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1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2DC1B" w14:textId="77777777" w:rsidR="00824AD5" w:rsidRPr="00CB1ED0" w:rsidRDefault="00CB1ED0" w:rsidP="00824AD5">
      <w:pPr>
        <w:jc w:val="center"/>
        <w:rPr>
          <w:rFonts w:ascii="Tahoma" w:hAnsi="Tahoma" w:cs="Tahoma"/>
          <w:b/>
          <w:sz w:val="28"/>
          <w:szCs w:val="32"/>
        </w:rPr>
      </w:pPr>
      <w:r w:rsidRPr="00CB1ED0">
        <w:rPr>
          <w:rFonts w:ascii="Tahoma" w:hAnsi="Tahoma" w:cs="Tahoma"/>
          <w:b/>
          <w:sz w:val="28"/>
          <w:szCs w:val="32"/>
        </w:rPr>
        <w:t>GOVERNMENT OF THE REPUBLIC OF MALAWI</w:t>
      </w:r>
    </w:p>
    <w:p w14:paraId="7572DDA2" w14:textId="77777777" w:rsidR="00824AD5" w:rsidRPr="006273DF" w:rsidRDefault="00FC0535" w:rsidP="00824AD5">
      <w:pPr>
        <w:rPr>
          <w:rFonts w:ascii="Tahoma" w:hAnsi="Tahoma" w:cs="Tahoma"/>
          <w:szCs w:val="24"/>
        </w:rPr>
      </w:pPr>
      <w:r w:rsidRPr="006273DF">
        <w:rPr>
          <w:rFonts w:ascii="Tahoma" w:hAnsi="Tahoma" w:cs="Tahoma"/>
          <w:szCs w:val="24"/>
        </w:rPr>
        <w:t xml:space="preserve"> </w:t>
      </w:r>
    </w:p>
    <w:p w14:paraId="52AD8A5C" w14:textId="77777777" w:rsidR="00824AD5" w:rsidRPr="006273DF" w:rsidRDefault="00FC0535" w:rsidP="00824AD5">
      <w:pPr>
        <w:rPr>
          <w:rFonts w:ascii="Tahoma" w:hAnsi="Tahoma" w:cs="Tahoma"/>
          <w:szCs w:val="24"/>
        </w:rPr>
      </w:pPr>
      <w:r w:rsidRPr="006273DF">
        <w:rPr>
          <w:rFonts w:ascii="Tahoma" w:hAnsi="Tahoma" w:cs="Tahoma"/>
          <w:szCs w:val="24"/>
        </w:rPr>
        <w:t xml:space="preserve"> </w:t>
      </w:r>
    </w:p>
    <w:p w14:paraId="66A1C4A9" w14:textId="77777777" w:rsidR="00824AD5" w:rsidRPr="006273DF" w:rsidRDefault="00FC0535" w:rsidP="00824AD5">
      <w:pPr>
        <w:rPr>
          <w:rFonts w:ascii="Tahoma" w:hAnsi="Tahoma" w:cs="Tahoma"/>
          <w:szCs w:val="24"/>
        </w:rPr>
      </w:pPr>
      <w:r w:rsidRPr="006273DF">
        <w:rPr>
          <w:rFonts w:ascii="Tahoma" w:hAnsi="Tahoma" w:cs="Tahoma"/>
          <w:szCs w:val="24"/>
        </w:rPr>
        <w:t xml:space="preserve"> </w:t>
      </w:r>
    </w:p>
    <w:p w14:paraId="67026E0B" w14:textId="77777777" w:rsidR="00CB1ED0" w:rsidRDefault="00CB1ED0" w:rsidP="00824AD5">
      <w:pPr>
        <w:jc w:val="center"/>
        <w:rPr>
          <w:rFonts w:ascii="Tahoma" w:hAnsi="Tahoma" w:cs="Tahoma"/>
          <w:b/>
          <w:szCs w:val="24"/>
        </w:rPr>
      </w:pPr>
    </w:p>
    <w:p w14:paraId="6344965A" w14:textId="77777777" w:rsidR="00CB1ED0" w:rsidRDefault="00CB1ED0" w:rsidP="00824AD5">
      <w:pPr>
        <w:jc w:val="center"/>
        <w:rPr>
          <w:rFonts w:ascii="Tahoma" w:hAnsi="Tahoma" w:cs="Tahoma"/>
          <w:b/>
          <w:szCs w:val="24"/>
        </w:rPr>
      </w:pPr>
    </w:p>
    <w:p w14:paraId="5948EC49" w14:textId="77777777" w:rsidR="00CB1ED0" w:rsidRPr="00005F91" w:rsidRDefault="00CB1ED0" w:rsidP="00CB1ED0">
      <w:pPr>
        <w:tabs>
          <w:tab w:val="left" w:pos="7020"/>
        </w:tabs>
        <w:spacing w:after="0"/>
        <w:jc w:val="center"/>
        <w:rPr>
          <w:rFonts w:ascii="Times New Roman" w:hAnsi="Times New Roman"/>
          <w:i/>
          <w:color w:val="3366FF"/>
          <w:sz w:val="16"/>
          <w:szCs w:val="16"/>
        </w:rPr>
      </w:pPr>
      <w:r w:rsidRPr="00005F91">
        <w:rPr>
          <w:rFonts w:ascii="Times New Roman" w:hAnsi="Times New Roman"/>
          <w:i/>
          <w:color w:val="3366FF"/>
          <w:sz w:val="16"/>
          <w:szCs w:val="16"/>
        </w:rPr>
        <w:t>Accelerating Malawi’s Economic Growth</w:t>
      </w:r>
    </w:p>
    <w:p w14:paraId="5D9D9472" w14:textId="77777777" w:rsidR="00CB1ED0" w:rsidRPr="00005F91" w:rsidRDefault="00CB1ED0" w:rsidP="00CB1ED0">
      <w:pPr>
        <w:tabs>
          <w:tab w:val="left" w:pos="7020"/>
        </w:tabs>
        <w:spacing w:after="0"/>
        <w:jc w:val="center"/>
        <w:rPr>
          <w:i/>
          <w:color w:val="3366FF"/>
          <w:sz w:val="16"/>
          <w:szCs w:val="16"/>
        </w:rPr>
      </w:pPr>
    </w:p>
    <w:p w14:paraId="0154B0C9" w14:textId="77777777" w:rsidR="00503A35" w:rsidRDefault="00503A35" w:rsidP="00CB1ED0">
      <w:pPr>
        <w:spacing w:after="0"/>
        <w:jc w:val="center"/>
        <w:rPr>
          <w:b/>
          <w:color w:val="0000CC"/>
          <w:spacing w:val="200"/>
          <w:sz w:val="48"/>
          <w:szCs w:val="36"/>
        </w:rPr>
      </w:pPr>
    </w:p>
    <w:p w14:paraId="290EBA8E" w14:textId="77777777" w:rsidR="00CB1ED0" w:rsidRPr="004D04FF" w:rsidRDefault="00CB1ED0" w:rsidP="00CB1ED0">
      <w:pPr>
        <w:spacing w:after="0"/>
        <w:jc w:val="center"/>
        <w:rPr>
          <w:b/>
          <w:color w:val="0000CC"/>
          <w:spacing w:val="200"/>
          <w:sz w:val="36"/>
          <w:szCs w:val="36"/>
        </w:rPr>
      </w:pPr>
      <w:r w:rsidRPr="004D04FF">
        <w:rPr>
          <w:b/>
          <w:color w:val="0000CC"/>
          <w:spacing w:val="200"/>
          <w:sz w:val="48"/>
          <w:szCs w:val="36"/>
        </w:rPr>
        <w:t>ROADS AUTHORITY</w:t>
      </w:r>
    </w:p>
    <w:p w14:paraId="3517A185" w14:textId="77777777" w:rsidR="00824AD5" w:rsidRPr="006273DF" w:rsidRDefault="00FC0535" w:rsidP="00824AD5">
      <w:pPr>
        <w:rPr>
          <w:rFonts w:ascii="Tahoma" w:hAnsi="Tahoma" w:cs="Tahoma"/>
          <w:szCs w:val="24"/>
        </w:rPr>
      </w:pPr>
      <w:r w:rsidRPr="006273DF">
        <w:rPr>
          <w:rFonts w:ascii="Tahoma" w:hAnsi="Tahoma" w:cs="Tahoma"/>
          <w:szCs w:val="24"/>
        </w:rPr>
        <w:t xml:space="preserve"> </w:t>
      </w:r>
    </w:p>
    <w:p w14:paraId="669C38AE" w14:textId="77777777" w:rsidR="00824AD5" w:rsidRPr="006273DF" w:rsidRDefault="00FC0535" w:rsidP="00824AD5">
      <w:pPr>
        <w:rPr>
          <w:rFonts w:ascii="Tahoma" w:hAnsi="Tahoma" w:cs="Tahoma"/>
          <w:szCs w:val="24"/>
        </w:rPr>
      </w:pPr>
      <w:r w:rsidRPr="006273DF">
        <w:rPr>
          <w:rFonts w:ascii="Tahoma" w:hAnsi="Tahoma" w:cs="Tahoma"/>
          <w:szCs w:val="24"/>
        </w:rPr>
        <w:t xml:space="preserve"> </w:t>
      </w:r>
    </w:p>
    <w:p w14:paraId="123746BD" w14:textId="77777777" w:rsidR="00824AD5" w:rsidRPr="006273DF" w:rsidRDefault="00FC0535" w:rsidP="00824AD5">
      <w:pPr>
        <w:rPr>
          <w:rFonts w:ascii="Tahoma" w:hAnsi="Tahoma" w:cs="Tahoma"/>
          <w:szCs w:val="24"/>
        </w:rPr>
      </w:pPr>
      <w:r w:rsidRPr="006273DF">
        <w:rPr>
          <w:rFonts w:ascii="Tahoma" w:hAnsi="Tahoma" w:cs="Tahoma"/>
          <w:szCs w:val="24"/>
        </w:rPr>
        <w:t xml:space="preserve"> </w:t>
      </w:r>
    </w:p>
    <w:p w14:paraId="6DA18272" w14:textId="77777777" w:rsidR="00824AD5" w:rsidRPr="006273DF" w:rsidRDefault="00FC0535" w:rsidP="00824AD5">
      <w:pPr>
        <w:rPr>
          <w:rFonts w:ascii="Tahoma" w:hAnsi="Tahoma" w:cs="Tahoma"/>
          <w:szCs w:val="24"/>
        </w:rPr>
      </w:pPr>
      <w:r w:rsidRPr="006273DF">
        <w:rPr>
          <w:rFonts w:ascii="Tahoma" w:hAnsi="Tahoma" w:cs="Tahoma"/>
          <w:szCs w:val="24"/>
        </w:rPr>
        <w:t xml:space="preserve"> </w:t>
      </w:r>
    </w:p>
    <w:p w14:paraId="68163BAF" w14:textId="77777777" w:rsidR="00824AD5" w:rsidRPr="006273DF" w:rsidRDefault="00FC0535" w:rsidP="00824AD5">
      <w:pPr>
        <w:rPr>
          <w:rFonts w:ascii="Tahoma" w:hAnsi="Tahoma" w:cs="Tahoma"/>
          <w:szCs w:val="24"/>
        </w:rPr>
      </w:pPr>
      <w:r w:rsidRPr="006273DF">
        <w:rPr>
          <w:rFonts w:ascii="Tahoma" w:hAnsi="Tahoma" w:cs="Tahoma"/>
          <w:szCs w:val="24"/>
        </w:rPr>
        <w:t xml:space="preserve"> </w:t>
      </w:r>
    </w:p>
    <w:p w14:paraId="37FC948C" w14:textId="77777777" w:rsidR="00824AD5" w:rsidRPr="006273DF" w:rsidRDefault="00FC0535" w:rsidP="00940AA9">
      <w:pPr>
        <w:spacing w:after="0"/>
        <w:jc w:val="center"/>
        <w:rPr>
          <w:rFonts w:ascii="Tahoma" w:hAnsi="Tahoma" w:cs="Tahoma"/>
          <w:b/>
          <w:szCs w:val="24"/>
        </w:rPr>
      </w:pPr>
      <w:r w:rsidRPr="006273DF">
        <w:rPr>
          <w:rFonts w:ascii="Tahoma" w:hAnsi="Tahoma" w:cs="Tahoma"/>
          <w:b/>
          <w:szCs w:val="24"/>
        </w:rPr>
        <w:t xml:space="preserve">BIDDING DOCUMENT </w:t>
      </w:r>
    </w:p>
    <w:p w14:paraId="6FDB8EE1" w14:textId="77777777" w:rsidR="00824AD5" w:rsidRPr="006273DF" w:rsidRDefault="00FC0535" w:rsidP="00940AA9">
      <w:pPr>
        <w:spacing w:after="0"/>
        <w:jc w:val="center"/>
        <w:rPr>
          <w:rFonts w:ascii="Tahoma" w:hAnsi="Tahoma" w:cs="Tahoma"/>
          <w:b/>
          <w:szCs w:val="24"/>
        </w:rPr>
      </w:pPr>
      <w:r w:rsidRPr="006273DF">
        <w:rPr>
          <w:rFonts w:ascii="Tahoma" w:hAnsi="Tahoma" w:cs="Tahoma"/>
          <w:b/>
          <w:szCs w:val="24"/>
        </w:rPr>
        <w:t xml:space="preserve">FOR THE </w:t>
      </w:r>
    </w:p>
    <w:p w14:paraId="55054DA4" w14:textId="77777777" w:rsidR="00824AD5" w:rsidRPr="006273DF" w:rsidRDefault="00FC0535" w:rsidP="00940AA9">
      <w:pPr>
        <w:spacing w:after="0"/>
        <w:jc w:val="center"/>
        <w:rPr>
          <w:rFonts w:ascii="Tahoma" w:hAnsi="Tahoma" w:cs="Tahoma"/>
          <w:b/>
          <w:szCs w:val="24"/>
        </w:rPr>
      </w:pPr>
      <w:r w:rsidRPr="006273DF">
        <w:rPr>
          <w:rFonts w:ascii="Tahoma" w:hAnsi="Tahoma" w:cs="Tahoma"/>
          <w:b/>
          <w:szCs w:val="24"/>
        </w:rPr>
        <w:t>PROCUREMENT OF WORKS</w:t>
      </w:r>
    </w:p>
    <w:p w14:paraId="478068D1" w14:textId="77777777" w:rsidR="00824AD5" w:rsidRPr="006273DF" w:rsidRDefault="00FC0535" w:rsidP="00940AA9">
      <w:pPr>
        <w:spacing w:after="0"/>
        <w:jc w:val="center"/>
        <w:rPr>
          <w:rFonts w:ascii="Tahoma" w:hAnsi="Tahoma" w:cs="Tahoma"/>
          <w:b/>
          <w:szCs w:val="24"/>
        </w:rPr>
      </w:pPr>
      <w:r w:rsidRPr="006273DF">
        <w:rPr>
          <w:rFonts w:ascii="Tahoma" w:hAnsi="Tahoma" w:cs="Tahoma"/>
          <w:b/>
          <w:szCs w:val="24"/>
        </w:rPr>
        <w:t>BY</w:t>
      </w:r>
    </w:p>
    <w:p w14:paraId="2441E468" w14:textId="77777777" w:rsidR="00824AD5" w:rsidRPr="006273DF" w:rsidRDefault="00FC0535" w:rsidP="00940AA9">
      <w:pPr>
        <w:spacing w:after="0"/>
        <w:jc w:val="center"/>
        <w:rPr>
          <w:rFonts w:ascii="Tahoma" w:hAnsi="Tahoma" w:cs="Tahoma"/>
          <w:b/>
          <w:szCs w:val="24"/>
        </w:rPr>
      </w:pPr>
      <w:r w:rsidRPr="006273DF">
        <w:rPr>
          <w:rFonts w:ascii="Tahoma" w:hAnsi="Tahoma" w:cs="Tahoma"/>
          <w:b/>
          <w:szCs w:val="24"/>
        </w:rPr>
        <w:t>INTERNATIONAL COMPETITIVE BIDDING</w:t>
      </w:r>
    </w:p>
    <w:p w14:paraId="0EE43264" w14:textId="77777777" w:rsidR="00824AD5" w:rsidRPr="006273DF" w:rsidRDefault="00824AD5" w:rsidP="00824AD5">
      <w:pPr>
        <w:jc w:val="center"/>
        <w:rPr>
          <w:rFonts w:ascii="Tahoma" w:hAnsi="Tahoma" w:cs="Tahoma"/>
          <w:b/>
          <w:szCs w:val="24"/>
        </w:rPr>
      </w:pPr>
      <w:r w:rsidRPr="006273DF">
        <w:rPr>
          <w:rFonts w:ascii="Tahoma" w:hAnsi="Tahoma" w:cs="Tahoma"/>
          <w:b/>
          <w:szCs w:val="24"/>
        </w:rPr>
        <w:t xml:space="preserve"> </w:t>
      </w:r>
    </w:p>
    <w:p w14:paraId="0857E4DD" w14:textId="0467EFD2" w:rsidR="00824AD5" w:rsidRPr="006273DF" w:rsidRDefault="00824AD5" w:rsidP="00F67840">
      <w:pPr>
        <w:jc w:val="center"/>
        <w:rPr>
          <w:rFonts w:ascii="Tahoma" w:hAnsi="Tahoma" w:cs="Tahoma"/>
          <w:b/>
          <w:szCs w:val="24"/>
        </w:rPr>
      </w:pPr>
      <w:r w:rsidRPr="006273DF">
        <w:rPr>
          <w:rFonts w:ascii="Tahoma" w:hAnsi="Tahoma" w:cs="Tahoma"/>
          <w:b/>
          <w:szCs w:val="24"/>
        </w:rPr>
        <w:t xml:space="preserve">  </w:t>
      </w:r>
    </w:p>
    <w:tbl>
      <w:tblPr>
        <w:tblW w:w="0" w:type="auto"/>
        <w:tblInd w:w="-108" w:type="dxa"/>
        <w:tblLayout w:type="fixed"/>
        <w:tblLook w:val="04A0" w:firstRow="1" w:lastRow="0" w:firstColumn="1" w:lastColumn="0" w:noHBand="0" w:noVBand="1"/>
      </w:tblPr>
      <w:tblGrid>
        <w:gridCol w:w="4474"/>
        <w:gridCol w:w="4474"/>
      </w:tblGrid>
      <w:tr w:rsidR="008E10AF" w:rsidRPr="00F67840" w14:paraId="118936BA" w14:textId="77777777" w:rsidTr="00A32813">
        <w:tc>
          <w:tcPr>
            <w:tcW w:w="4474" w:type="dxa"/>
            <w:tcBorders>
              <w:top w:val="nil"/>
              <w:left w:val="nil"/>
              <w:bottom w:val="nil"/>
              <w:right w:val="nil"/>
            </w:tcBorders>
            <w:hideMark/>
          </w:tcPr>
          <w:p w14:paraId="6EC7725F" w14:textId="77777777" w:rsidR="00B752E3" w:rsidRDefault="00B752E3" w:rsidP="008E10AF">
            <w:pPr>
              <w:pStyle w:val="NoSpacing"/>
              <w:rPr>
                <w:rFonts w:ascii="Tahoma" w:hAnsi="Tahoma" w:cs="Tahoma"/>
                <w:b/>
                <w:bCs/>
                <w:lang w:val="en-GB"/>
              </w:rPr>
            </w:pPr>
          </w:p>
          <w:p w14:paraId="2EF3B712" w14:textId="7D3ED6E8" w:rsidR="008E10AF" w:rsidRPr="00F67840" w:rsidRDefault="008E10AF" w:rsidP="008E10AF">
            <w:pPr>
              <w:pStyle w:val="NoSpacing"/>
              <w:rPr>
                <w:rFonts w:ascii="Tahoma" w:hAnsi="Tahoma" w:cs="Tahoma"/>
                <w:b/>
                <w:bCs/>
                <w:lang w:val="en-GB"/>
              </w:rPr>
            </w:pPr>
            <w:r w:rsidRPr="00F67840">
              <w:rPr>
                <w:rFonts w:ascii="Tahoma" w:hAnsi="Tahoma" w:cs="Tahoma"/>
                <w:b/>
                <w:bCs/>
                <w:lang w:val="en-GB"/>
              </w:rPr>
              <w:t>Subject of Procurement</w:t>
            </w:r>
          </w:p>
        </w:tc>
        <w:tc>
          <w:tcPr>
            <w:tcW w:w="4474" w:type="dxa"/>
            <w:tcBorders>
              <w:top w:val="nil"/>
              <w:left w:val="nil"/>
              <w:bottom w:val="nil"/>
              <w:right w:val="nil"/>
            </w:tcBorders>
          </w:tcPr>
          <w:p w14:paraId="56C2FDA3" w14:textId="0C2F0C92" w:rsidR="008E10AF" w:rsidRPr="00B752E3" w:rsidRDefault="008E10AF" w:rsidP="008E10AF">
            <w:pPr>
              <w:spacing w:before="240" w:after="240"/>
              <w:rPr>
                <w:rFonts w:ascii="Tahoma" w:hAnsi="Tahoma" w:cs="Tahoma"/>
                <w:color w:val="0000FF"/>
                <w:sz w:val="24"/>
                <w:szCs w:val="24"/>
              </w:rPr>
            </w:pPr>
            <w:bookmarkStart w:id="0" w:name="_Hlk224565631"/>
            <w:r w:rsidRPr="00B752E3">
              <w:rPr>
                <w:rFonts w:ascii="Tahoma" w:hAnsi="Tahoma" w:cs="Tahoma"/>
                <w:color w:val="0000FF"/>
                <w:sz w:val="24"/>
                <w:szCs w:val="24"/>
              </w:rPr>
              <w:t>Completion of the Upgrading of Chitipa – Ilomba (T301/D002) Road in Chitipa District</w:t>
            </w:r>
            <w:bookmarkEnd w:id="0"/>
          </w:p>
        </w:tc>
      </w:tr>
      <w:tr w:rsidR="008E10AF" w:rsidRPr="00F67840" w14:paraId="4477FDEB" w14:textId="77777777" w:rsidTr="00DA6620">
        <w:tc>
          <w:tcPr>
            <w:tcW w:w="4474" w:type="dxa"/>
            <w:tcBorders>
              <w:top w:val="nil"/>
              <w:left w:val="nil"/>
              <w:bottom w:val="nil"/>
              <w:right w:val="nil"/>
            </w:tcBorders>
            <w:hideMark/>
          </w:tcPr>
          <w:p w14:paraId="45309DD1" w14:textId="77777777" w:rsidR="00B752E3" w:rsidRDefault="00B752E3" w:rsidP="008E10AF">
            <w:pPr>
              <w:pStyle w:val="NoSpacing"/>
              <w:rPr>
                <w:rFonts w:ascii="Tahoma" w:hAnsi="Tahoma" w:cs="Tahoma"/>
                <w:b/>
                <w:bCs/>
                <w:lang w:val="en-GB"/>
              </w:rPr>
            </w:pPr>
          </w:p>
          <w:p w14:paraId="0F9ADC6E" w14:textId="747B9C85" w:rsidR="008E10AF" w:rsidRDefault="008E10AF" w:rsidP="008E10AF">
            <w:pPr>
              <w:pStyle w:val="NoSpacing"/>
              <w:rPr>
                <w:rFonts w:ascii="Tahoma" w:hAnsi="Tahoma" w:cs="Tahoma"/>
                <w:b/>
                <w:bCs/>
                <w:lang w:val="en-GB"/>
              </w:rPr>
            </w:pPr>
            <w:r w:rsidRPr="00F67840">
              <w:rPr>
                <w:rFonts w:ascii="Tahoma" w:hAnsi="Tahoma" w:cs="Tahoma"/>
                <w:b/>
                <w:bCs/>
                <w:lang w:val="en-GB"/>
              </w:rPr>
              <w:t>Procurement Reference Number</w:t>
            </w:r>
          </w:p>
          <w:p w14:paraId="018696F1" w14:textId="77777777" w:rsidR="008E10AF" w:rsidRDefault="008E10AF" w:rsidP="008E10AF">
            <w:pPr>
              <w:pStyle w:val="NoSpacing"/>
              <w:rPr>
                <w:rFonts w:ascii="Tahoma" w:hAnsi="Tahoma" w:cs="Tahoma"/>
                <w:b/>
                <w:bCs/>
                <w:lang w:val="en-GB"/>
              </w:rPr>
            </w:pPr>
          </w:p>
          <w:p w14:paraId="35C35F80" w14:textId="77777777" w:rsidR="008E10AF" w:rsidRDefault="008E10AF" w:rsidP="008E10AF">
            <w:pPr>
              <w:pStyle w:val="NoSpacing"/>
              <w:rPr>
                <w:rFonts w:ascii="Tahoma" w:hAnsi="Tahoma" w:cs="Tahoma"/>
                <w:b/>
                <w:bCs/>
                <w:lang w:val="en-GB"/>
              </w:rPr>
            </w:pPr>
          </w:p>
          <w:p w14:paraId="58052F3F" w14:textId="77777777" w:rsidR="008E10AF" w:rsidRPr="00F67840" w:rsidRDefault="008E10AF" w:rsidP="008E10AF">
            <w:pPr>
              <w:pStyle w:val="NoSpacing"/>
              <w:rPr>
                <w:rFonts w:ascii="Tahoma" w:hAnsi="Tahoma" w:cs="Tahoma"/>
                <w:b/>
                <w:bCs/>
                <w:lang w:val="en-GB"/>
              </w:rPr>
            </w:pPr>
          </w:p>
        </w:tc>
        <w:tc>
          <w:tcPr>
            <w:tcW w:w="4474" w:type="dxa"/>
            <w:tcBorders>
              <w:top w:val="nil"/>
              <w:left w:val="nil"/>
              <w:bottom w:val="nil"/>
              <w:right w:val="nil"/>
            </w:tcBorders>
          </w:tcPr>
          <w:p w14:paraId="59F26E22" w14:textId="388D3FEC" w:rsidR="008E10AF" w:rsidRPr="00B752E3" w:rsidRDefault="008E10AF" w:rsidP="008E10AF">
            <w:pPr>
              <w:spacing w:before="240" w:after="240"/>
              <w:rPr>
                <w:rFonts w:ascii="Tahoma" w:hAnsi="Tahoma" w:cs="Tahoma"/>
                <w:color w:val="0000FF"/>
                <w:sz w:val="24"/>
                <w:szCs w:val="24"/>
              </w:rPr>
            </w:pPr>
            <w:r w:rsidRPr="00B752E3">
              <w:rPr>
                <w:rFonts w:ascii="Tahoma" w:hAnsi="Tahoma" w:cs="Tahoma"/>
                <w:color w:val="0000FF"/>
                <w:sz w:val="24"/>
                <w:szCs w:val="24"/>
                <w:lang w:val="en-US"/>
              </w:rPr>
              <w:t>RA/DEV/CP/2022-23/01B</w:t>
            </w:r>
          </w:p>
        </w:tc>
      </w:tr>
      <w:tr w:rsidR="00824AD5" w:rsidRPr="00F67840" w14:paraId="42C0E75C" w14:textId="77777777" w:rsidTr="00F67840">
        <w:tc>
          <w:tcPr>
            <w:tcW w:w="4474" w:type="dxa"/>
            <w:tcBorders>
              <w:top w:val="nil"/>
              <w:left w:val="nil"/>
              <w:bottom w:val="nil"/>
              <w:right w:val="nil"/>
            </w:tcBorders>
            <w:hideMark/>
          </w:tcPr>
          <w:p w14:paraId="616A235C" w14:textId="77777777" w:rsidR="00B752E3" w:rsidRDefault="00B752E3" w:rsidP="00F67840">
            <w:pPr>
              <w:pStyle w:val="NoSpacing"/>
              <w:rPr>
                <w:rFonts w:ascii="Tahoma" w:hAnsi="Tahoma" w:cs="Tahoma"/>
                <w:b/>
                <w:bCs/>
                <w:lang w:val="en-GB"/>
              </w:rPr>
            </w:pPr>
          </w:p>
          <w:p w14:paraId="4A550BF8" w14:textId="75232C5F" w:rsidR="00824AD5" w:rsidRPr="00F67840" w:rsidRDefault="00824AD5" w:rsidP="00F67840">
            <w:pPr>
              <w:pStyle w:val="NoSpacing"/>
              <w:rPr>
                <w:rFonts w:ascii="Tahoma" w:hAnsi="Tahoma" w:cs="Tahoma"/>
                <w:b/>
                <w:bCs/>
                <w:lang w:val="en-GB"/>
              </w:rPr>
            </w:pPr>
            <w:r w:rsidRPr="00F67840">
              <w:rPr>
                <w:rFonts w:ascii="Tahoma" w:hAnsi="Tahoma" w:cs="Tahoma"/>
                <w:b/>
                <w:bCs/>
                <w:lang w:val="en-GB"/>
              </w:rPr>
              <w:t>Procurement Method</w:t>
            </w:r>
          </w:p>
        </w:tc>
        <w:tc>
          <w:tcPr>
            <w:tcW w:w="4474" w:type="dxa"/>
            <w:tcBorders>
              <w:top w:val="nil"/>
              <w:left w:val="nil"/>
              <w:bottom w:val="nil"/>
              <w:right w:val="nil"/>
            </w:tcBorders>
            <w:vAlign w:val="center"/>
          </w:tcPr>
          <w:p w14:paraId="3BB8FCA4" w14:textId="77777777" w:rsidR="00824AD5" w:rsidRPr="00B752E3" w:rsidRDefault="00CB1ED0" w:rsidP="00F67840">
            <w:pPr>
              <w:spacing w:before="240" w:after="240"/>
              <w:rPr>
                <w:rFonts w:ascii="Tahoma" w:hAnsi="Tahoma" w:cs="Tahoma"/>
                <w:sz w:val="24"/>
                <w:szCs w:val="24"/>
              </w:rPr>
            </w:pPr>
            <w:r w:rsidRPr="00B752E3">
              <w:rPr>
                <w:rFonts w:ascii="Tahoma" w:hAnsi="Tahoma" w:cs="Tahoma"/>
                <w:color w:val="0000FF"/>
                <w:sz w:val="24"/>
                <w:szCs w:val="24"/>
              </w:rPr>
              <w:t>International Competitive Bidding</w:t>
            </w:r>
          </w:p>
        </w:tc>
      </w:tr>
      <w:tr w:rsidR="008E10AF" w:rsidRPr="00F67840" w14:paraId="632731D2" w14:textId="77777777" w:rsidTr="00614E92">
        <w:tc>
          <w:tcPr>
            <w:tcW w:w="4474" w:type="dxa"/>
            <w:tcBorders>
              <w:top w:val="nil"/>
              <w:left w:val="nil"/>
              <w:bottom w:val="nil"/>
              <w:right w:val="nil"/>
            </w:tcBorders>
            <w:hideMark/>
          </w:tcPr>
          <w:p w14:paraId="5D450C75" w14:textId="77777777" w:rsidR="00B752E3" w:rsidRDefault="00B752E3" w:rsidP="008E10AF">
            <w:pPr>
              <w:pStyle w:val="NoSpacing"/>
              <w:rPr>
                <w:rFonts w:ascii="Tahoma" w:hAnsi="Tahoma" w:cs="Tahoma"/>
                <w:b/>
                <w:bCs/>
                <w:lang w:val="en-GB"/>
              </w:rPr>
            </w:pPr>
          </w:p>
          <w:p w14:paraId="7D788EB5" w14:textId="3FDB5B29" w:rsidR="008E10AF" w:rsidRPr="00F67840" w:rsidRDefault="008E10AF" w:rsidP="008E10AF">
            <w:pPr>
              <w:pStyle w:val="NoSpacing"/>
              <w:rPr>
                <w:rFonts w:ascii="Tahoma" w:hAnsi="Tahoma" w:cs="Tahoma"/>
                <w:b/>
                <w:bCs/>
                <w:lang w:val="en-GB"/>
              </w:rPr>
            </w:pPr>
            <w:r w:rsidRPr="00F67840">
              <w:rPr>
                <w:rFonts w:ascii="Tahoma" w:hAnsi="Tahoma" w:cs="Tahoma"/>
                <w:b/>
                <w:bCs/>
                <w:lang w:val="en-GB"/>
              </w:rPr>
              <w:t xml:space="preserve">Date of Issue </w:t>
            </w:r>
          </w:p>
        </w:tc>
        <w:tc>
          <w:tcPr>
            <w:tcW w:w="4474" w:type="dxa"/>
            <w:tcBorders>
              <w:top w:val="nil"/>
              <w:left w:val="nil"/>
              <w:bottom w:val="nil"/>
              <w:right w:val="nil"/>
            </w:tcBorders>
            <w:hideMark/>
          </w:tcPr>
          <w:p w14:paraId="1507B13D" w14:textId="4E72E8F5" w:rsidR="008E10AF" w:rsidRPr="00B752E3" w:rsidRDefault="00B752E3" w:rsidP="008E10AF">
            <w:pPr>
              <w:tabs>
                <w:tab w:val="left" w:pos="1305"/>
              </w:tabs>
              <w:spacing w:before="240" w:after="240"/>
              <w:rPr>
                <w:rFonts w:ascii="Tahoma" w:hAnsi="Tahoma" w:cs="Tahoma"/>
                <w:color w:val="0000FF"/>
                <w:sz w:val="24"/>
                <w:szCs w:val="24"/>
              </w:rPr>
            </w:pPr>
            <w:r>
              <w:rPr>
                <w:rFonts w:ascii="Tahoma" w:hAnsi="Tahoma" w:cs="Tahoma"/>
                <w:color w:val="0000FF"/>
                <w:sz w:val="24"/>
                <w:szCs w:val="24"/>
              </w:rPr>
              <w:t>1</w:t>
            </w:r>
            <w:r w:rsidR="00883B6F">
              <w:rPr>
                <w:rFonts w:ascii="Tahoma" w:hAnsi="Tahoma" w:cs="Tahoma"/>
                <w:color w:val="0000FF"/>
                <w:sz w:val="24"/>
                <w:szCs w:val="24"/>
              </w:rPr>
              <w:t>4</w:t>
            </w:r>
            <w:r w:rsidR="008E10AF" w:rsidRPr="00B752E3">
              <w:rPr>
                <w:rFonts w:ascii="Tahoma" w:hAnsi="Tahoma" w:cs="Tahoma"/>
                <w:color w:val="0000FF"/>
                <w:sz w:val="24"/>
                <w:szCs w:val="24"/>
                <w:vertAlign w:val="superscript"/>
              </w:rPr>
              <w:t>th</w:t>
            </w:r>
            <w:r w:rsidR="008E10AF" w:rsidRPr="00B752E3">
              <w:rPr>
                <w:rFonts w:ascii="Tahoma" w:hAnsi="Tahoma" w:cs="Tahoma"/>
                <w:color w:val="0000FF"/>
                <w:sz w:val="24"/>
                <w:szCs w:val="24"/>
              </w:rPr>
              <w:t xml:space="preserve"> May 2026</w:t>
            </w:r>
          </w:p>
        </w:tc>
      </w:tr>
    </w:tbl>
    <w:p w14:paraId="71AF3C1F" w14:textId="77777777" w:rsidR="00940AA9" w:rsidRDefault="00940AA9" w:rsidP="00E11B73">
      <w:pPr>
        <w:tabs>
          <w:tab w:val="left" w:pos="567"/>
          <w:tab w:val="right" w:leader="dot" w:pos="9072"/>
        </w:tabs>
        <w:ind w:right="-28"/>
        <w:rPr>
          <w:rFonts w:ascii="Tahoma" w:hAnsi="Tahoma" w:cs="Tahoma"/>
          <w:b/>
          <w:bCs/>
          <w:color w:val="000000"/>
          <w:szCs w:val="24"/>
        </w:rPr>
        <w:sectPr w:rsidR="00940AA9" w:rsidSect="006273DF">
          <w:headerReference w:type="default" r:id="rId8"/>
          <w:footerReference w:type="default" r:id="rId9"/>
          <w:headerReference w:type="first" r:id="rId10"/>
          <w:pgSz w:w="12240" w:h="15840"/>
          <w:pgMar w:top="1440" w:right="1440" w:bottom="1440" w:left="1440" w:header="720" w:footer="720" w:gutter="0"/>
          <w:cols w:space="720"/>
          <w:titlePg/>
        </w:sectPr>
      </w:pPr>
    </w:p>
    <w:p w14:paraId="6AA2749C" w14:textId="77777777" w:rsidR="00824AD5" w:rsidRPr="006273DF" w:rsidRDefault="00FC0535" w:rsidP="00E11B73">
      <w:pPr>
        <w:tabs>
          <w:tab w:val="left" w:pos="567"/>
          <w:tab w:val="right" w:leader="dot" w:pos="9072"/>
        </w:tabs>
        <w:ind w:right="-28"/>
        <w:rPr>
          <w:rFonts w:ascii="Tahoma" w:hAnsi="Tahoma" w:cs="Tahoma"/>
          <w:b/>
          <w:bCs/>
          <w:color w:val="000000"/>
          <w:szCs w:val="24"/>
        </w:rPr>
      </w:pPr>
      <w:r w:rsidRPr="006273DF">
        <w:rPr>
          <w:rFonts w:ascii="Tahoma" w:hAnsi="Tahoma" w:cs="Tahoma"/>
          <w:b/>
          <w:bCs/>
          <w:color w:val="000000"/>
          <w:szCs w:val="24"/>
        </w:rPr>
        <w:lastRenderedPageBreak/>
        <w:t xml:space="preserve">TABLE OF CONTENTS </w:t>
      </w:r>
    </w:p>
    <w:p w14:paraId="75606E8B" w14:textId="77777777" w:rsidR="00FC0535" w:rsidRPr="006273DF" w:rsidRDefault="00FC0535" w:rsidP="00843335"/>
    <w:p w14:paraId="0F7DBD97" w14:textId="77777777" w:rsidR="00F549F2" w:rsidRPr="006273DF" w:rsidRDefault="00824AD5">
      <w:pPr>
        <w:pStyle w:val="TOC1"/>
        <w:tabs>
          <w:tab w:val="right" w:leader="dot" w:pos="9350"/>
        </w:tabs>
        <w:rPr>
          <w:rFonts w:ascii="Tahoma" w:hAnsi="Tahoma" w:cs="Tahoma"/>
          <w:b w:val="0"/>
          <w:bCs/>
          <w:sz w:val="24"/>
          <w:szCs w:val="24"/>
          <w:lang w:val="en-GB"/>
        </w:rPr>
      </w:pPr>
      <w:r w:rsidRPr="006273DF">
        <w:rPr>
          <w:rFonts w:ascii="Tahoma" w:hAnsi="Tahoma" w:cs="Tahoma"/>
          <w:b w:val="0"/>
          <w:bCs/>
          <w:sz w:val="24"/>
          <w:szCs w:val="24"/>
          <w:lang w:val="en-GB"/>
        </w:rPr>
        <w:fldChar w:fldCharType="begin"/>
      </w:r>
      <w:r w:rsidRPr="006273DF">
        <w:rPr>
          <w:rFonts w:ascii="Tahoma" w:hAnsi="Tahoma" w:cs="Tahoma"/>
          <w:b w:val="0"/>
          <w:bCs/>
          <w:sz w:val="24"/>
          <w:szCs w:val="24"/>
          <w:lang w:val="en-GB"/>
        </w:rPr>
        <w:instrText xml:space="preserve"> TOC \o "1-3" \h \z \u </w:instrText>
      </w:r>
      <w:r w:rsidRPr="006273DF">
        <w:rPr>
          <w:rFonts w:ascii="Tahoma" w:hAnsi="Tahoma" w:cs="Tahoma"/>
          <w:b w:val="0"/>
          <w:bCs/>
          <w:sz w:val="24"/>
          <w:szCs w:val="24"/>
          <w:lang w:val="en-GB"/>
        </w:rPr>
        <w:fldChar w:fldCharType="separate"/>
      </w:r>
      <w:hyperlink w:anchor="_Toc118870332" w:history="1">
        <w:r w:rsidR="00F549F2" w:rsidRPr="006273DF">
          <w:rPr>
            <w:rStyle w:val="Hyperlink"/>
            <w:rFonts w:ascii="Tahoma" w:hAnsi="Tahoma" w:cs="Tahoma"/>
            <w:b w:val="0"/>
            <w:bCs/>
            <w:sz w:val="24"/>
            <w:szCs w:val="24"/>
            <w:lang w:val="en-GB"/>
          </w:rPr>
          <w:t xml:space="preserve">Section I. Instructions to </w:t>
        </w:r>
        <w:r w:rsidR="001B3A23" w:rsidRPr="006273DF">
          <w:rPr>
            <w:rStyle w:val="Hyperlink"/>
            <w:rFonts w:ascii="Tahoma" w:hAnsi="Tahoma" w:cs="Tahoma"/>
            <w:b w:val="0"/>
            <w:bCs/>
            <w:sz w:val="24"/>
            <w:szCs w:val="24"/>
            <w:lang w:val="en-GB"/>
          </w:rPr>
          <w:t>Bid</w:t>
        </w:r>
        <w:r w:rsidR="00B963D2" w:rsidRPr="006273DF">
          <w:rPr>
            <w:rStyle w:val="Hyperlink"/>
            <w:rFonts w:ascii="Tahoma" w:hAnsi="Tahoma" w:cs="Tahoma"/>
            <w:b w:val="0"/>
            <w:bCs/>
            <w:sz w:val="24"/>
            <w:szCs w:val="24"/>
            <w:lang w:val="en-GB"/>
          </w:rPr>
          <w:t>der</w:t>
        </w:r>
        <w:r w:rsidR="00F549F2" w:rsidRPr="006273DF">
          <w:rPr>
            <w:rStyle w:val="Hyperlink"/>
            <w:rFonts w:ascii="Tahoma" w:hAnsi="Tahoma" w:cs="Tahoma"/>
            <w:b w:val="0"/>
            <w:bCs/>
            <w:sz w:val="24"/>
            <w:szCs w:val="24"/>
            <w:lang w:val="en-GB"/>
          </w:rPr>
          <w:t>s</w:t>
        </w:r>
        <w:r w:rsidR="00F549F2" w:rsidRPr="006273DF">
          <w:rPr>
            <w:rFonts w:ascii="Tahoma" w:hAnsi="Tahoma" w:cs="Tahoma"/>
            <w:b w:val="0"/>
            <w:bCs/>
            <w:webHidden/>
            <w:sz w:val="24"/>
            <w:szCs w:val="24"/>
            <w:lang w:val="en-GB"/>
          </w:rPr>
          <w:tab/>
        </w:r>
        <w:r w:rsidR="00F549F2" w:rsidRPr="006273DF">
          <w:rPr>
            <w:rFonts w:ascii="Tahoma" w:hAnsi="Tahoma" w:cs="Tahoma"/>
            <w:b w:val="0"/>
            <w:bCs/>
            <w:webHidden/>
            <w:sz w:val="24"/>
            <w:szCs w:val="24"/>
            <w:lang w:val="en-GB"/>
          </w:rPr>
          <w:fldChar w:fldCharType="begin"/>
        </w:r>
        <w:r w:rsidR="00F549F2" w:rsidRPr="006273DF">
          <w:rPr>
            <w:rFonts w:ascii="Tahoma" w:hAnsi="Tahoma" w:cs="Tahoma"/>
            <w:b w:val="0"/>
            <w:bCs/>
            <w:webHidden/>
            <w:sz w:val="24"/>
            <w:szCs w:val="24"/>
            <w:lang w:val="en-GB"/>
          </w:rPr>
          <w:instrText xml:space="preserve"> PAGEREF _Toc118870332 \h </w:instrText>
        </w:r>
        <w:r w:rsidR="00F549F2" w:rsidRPr="006273DF">
          <w:rPr>
            <w:rFonts w:ascii="Tahoma" w:hAnsi="Tahoma" w:cs="Tahoma"/>
            <w:b w:val="0"/>
            <w:bCs/>
            <w:webHidden/>
            <w:sz w:val="24"/>
            <w:szCs w:val="24"/>
            <w:lang w:val="en-GB"/>
          </w:rPr>
        </w:r>
        <w:r w:rsidR="00F549F2" w:rsidRPr="006273DF">
          <w:rPr>
            <w:rFonts w:ascii="Tahoma" w:hAnsi="Tahoma" w:cs="Tahoma"/>
            <w:b w:val="0"/>
            <w:bCs/>
            <w:webHidden/>
            <w:sz w:val="24"/>
            <w:szCs w:val="24"/>
            <w:lang w:val="en-GB"/>
          </w:rPr>
          <w:fldChar w:fldCharType="separate"/>
        </w:r>
        <w:r w:rsidR="00801015" w:rsidRPr="006273DF">
          <w:rPr>
            <w:rFonts w:ascii="Tahoma" w:hAnsi="Tahoma" w:cs="Tahoma"/>
            <w:b w:val="0"/>
            <w:bCs/>
            <w:webHidden/>
            <w:sz w:val="24"/>
            <w:szCs w:val="24"/>
            <w:lang w:val="en-GB"/>
          </w:rPr>
          <w:t>3</w:t>
        </w:r>
        <w:r w:rsidR="00F549F2" w:rsidRPr="006273DF">
          <w:rPr>
            <w:rFonts w:ascii="Tahoma" w:hAnsi="Tahoma" w:cs="Tahoma"/>
            <w:b w:val="0"/>
            <w:bCs/>
            <w:webHidden/>
            <w:sz w:val="24"/>
            <w:szCs w:val="24"/>
            <w:lang w:val="en-GB"/>
          </w:rPr>
          <w:fldChar w:fldCharType="end"/>
        </w:r>
      </w:hyperlink>
    </w:p>
    <w:p w14:paraId="65DEFD54" w14:textId="77777777" w:rsidR="00F549F2" w:rsidRPr="006273DF" w:rsidRDefault="00F549F2">
      <w:pPr>
        <w:pStyle w:val="TOC1"/>
        <w:tabs>
          <w:tab w:val="right" w:leader="dot" w:pos="9350"/>
        </w:tabs>
        <w:rPr>
          <w:rFonts w:ascii="Tahoma" w:hAnsi="Tahoma" w:cs="Tahoma"/>
          <w:b w:val="0"/>
          <w:bCs/>
          <w:sz w:val="24"/>
          <w:szCs w:val="24"/>
          <w:lang w:val="en-GB"/>
        </w:rPr>
      </w:pPr>
      <w:hyperlink w:anchor="_Toc118870333" w:history="1">
        <w:r w:rsidRPr="006273DF">
          <w:rPr>
            <w:rStyle w:val="Hyperlink"/>
            <w:rFonts w:ascii="Tahoma" w:hAnsi="Tahoma" w:cs="Tahoma"/>
            <w:b w:val="0"/>
            <w:bCs/>
            <w:sz w:val="24"/>
            <w:szCs w:val="24"/>
            <w:lang w:val="en-GB"/>
          </w:rPr>
          <w:t xml:space="preserve">Section 2.  </w:t>
        </w:r>
        <w:r w:rsidR="001B3A23" w:rsidRPr="006273DF">
          <w:rPr>
            <w:rStyle w:val="Hyperlink"/>
            <w:rFonts w:ascii="Tahoma" w:hAnsi="Tahoma" w:cs="Tahoma"/>
            <w:b w:val="0"/>
            <w:bCs/>
            <w:sz w:val="24"/>
            <w:szCs w:val="24"/>
            <w:lang w:val="en-GB"/>
          </w:rPr>
          <w:t>Bid</w:t>
        </w:r>
        <w:r w:rsidRPr="006273DF">
          <w:rPr>
            <w:rStyle w:val="Hyperlink"/>
            <w:rFonts w:ascii="Tahoma" w:hAnsi="Tahoma" w:cs="Tahoma"/>
            <w:b w:val="0"/>
            <w:bCs/>
            <w:sz w:val="24"/>
            <w:szCs w:val="24"/>
            <w:lang w:val="en-GB"/>
          </w:rPr>
          <w:t xml:space="preserve"> Data Sheet</w:t>
        </w:r>
        <w:r w:rsidRPr="006273DF">
          <w:rPr>
            <w:rFonts w:ascii="Tahoma" w:hAnsi="Tahoma" w:cs="Tahoma"/>
            <w:b w:val="0"/>
            <w:bCs/>
            <w:webHidden/>
            <w:sz w:val="24"/>
            <w:szCs w:val="24"/>
            <w:lang w:val="en-GB"/>
          </w:rPr>
          <w:tab/>
        </w:r>
        <w:r w:rsidRPr="006273DF">
          <w:rPr>
            <w:rFonts w:ascii="Tahoma" w:hAnsi="Tahoma" w:cs="Tahoma"/>
            <w:b w:val="0"/>
            <w:bCs/>
            <w:webHidden/>
            <w:sz w:val="24"/>
            <w:szCs w:val="24"/>
            <w:lang w:val="en-GB"/>
          </w:rPr>
          <w:fldChar w:fldCharType="begin"/>
        </w:r>
        <w:r w:rsidRPr="006273DF">
          <w:rPr>
            <w:rFonts w:ascii="Tahoma" w:hAnsi="Tahoma" w:cs="Tahoma"/>
            <w:b w:val="0"/>
            <w:bCs/>
            <w:webHidden/>
            <w:sz w:val="24"/>
            <w:szCs w:val="24"/>
            <w:lang w:val="en-GB"/>
          </w:rPr>
          <w:instrText xml:space="preserve"> PAGEREF _Toc118870333 \h </w:instrText>
        </w:r>
        <w:r w:rsidRPr="006273DF">
          <w:rPr>
            <w:rFonts w:ascii="Tahoma" w:hAnsi="Tahoma" w:cs="Tahoma"/>
            <w:b w:val="0"/>
            <w:bCs/>
            <w:webHidden/>
            <w:sz w:val="24"/>
            <w:szCs w:val="24"/>
            <w:lang w:val="en-GB"/>
          </w:rPr>
        </w:r>
        <w:r w:rsidRPr="006273DF">
          <w:rPr>
            <w:rFonts w:ascii="Tahoma" w:hAnsi="Tahoma" w:cs="Tahoma"/>
            <w:b w:val="0"/>
            <w:bCs/>
            <w:webHidden/>
            <w:sz w:val="24"/>
            <w:szCs w:val="24"/>
            <w:lang w:val="en-GB"/>
          </w:rPr>
          <w:fldChar w:fldCharType="separate"/>
        </w:r>
        <w:r w:rsidR="00801015" w:rsidRPr="006273DF">
          <w:rPr>
            <w:rFonts w:ascii="Tahoma" w:hAnsi="Tahoma" w:cs="Tahoma"/>
            <w:b w:val="0"/>
            <w:bCs/>
            <w:webHidden/>
            <w:sz w:val="24"/>
            <w:szCs w:val="24"/>
            <w:lang w:val="en-GB"/>
          </w:rPr>
          <w:t>27</w:t>
        </w:r>
        <w:r w:rsidRPr="006273DF">
          <w:rPr>
            <w:rFonts w:ascii="Tahoma" w:hAnsi="Tahoma" w:cs="Tahoma"/>
            <w:b w:val="0"/>
            <w:bCs/>
            <w:webHidden/>
            <w:sz w:val="24"/>
            <w:szCs w:val="24"/>
            <w:lang w:val="en-GB"/>
          </w:rPr>
          <w:fldChar w:fldCharType="end"/>
        </w:r>
      </w:hyperlink>
    </w:p>
    <w:p w14:paraId="36A9778D" w14:textId="77777777" w:rsidR="00F549F2" w:rsidRPr="006273DF" w:rsidRDefault="00F549F2">
      <w:pPr>
        <w:pStyle w:val="TOC1"/>
        <w:tabs>
          <w:tab w:val="right" w:leader="dot" w:pos="9350"/>
        </w:tabs>
        <w:rPr>
          <w:rFonts w:ascii="Tahoma" w:hAnsi="Tahoma" w:cs="Tahoma"/>
          <w:b w:val="0"/>
          <w:bCs/>
          <w:sz w:val="24"/>
          <w:szCs w:val="24"/>
          <w:lang w:val="en-GB"/>
        </w:rPr>
      </w:pPr>
      <w:hyperlink w:anchor="_Toc118870334" w:history="1">
        <w:r w:rsidRPr="006273DF">
          <w:rPr>
            <w:rStyle w:val="Hyperlink"/>
            <w:rFonts w:ascii="Tahoma" w:hAnsi="Tahoma" w:cs="Tahoma"/>
            <w:b w:val="0"/>
            <w:bCs/>
            <w:sz w:val="24"/>
            <w:szCs w:val="24"/>
            <w:lang w:val="en-GB"/>
          </w:rPr>
          <w:t>Section 3. Evaluation and Qualification Criteria</w:t>
        </w:r>
        <w:r w:rsidRPr="006273DF">
          <w:rPr>
            <w:rFonts w:ascii="Tahoma" w:hAnsi="Tahoma" w:cs="Tahoma"/>
            <w:b w:val="0"/>
            <w:bCs/>
            <w:webHidden/>
            <w:sz w:val="24"/>
            <w:szCs w:val="24"/>
            <w:lang w:val="en-GB"/>
          </w:rPr>
          <w:tab/>
        </w:r>
        <w:r w:rsidRPr="006273DF">
          <w:rPr>
            <w:rFonts w:ascii="Tahoma" w:hAnsi="Tahoma" w:cs="Tahoma"/>
            <w:b w:val="0"/>
            <w:bCs/>
            <w:webHidden/>
            <w:sz w:val="24"/>
            <w:szCs w:val="24"/>
            <w:lang w:val="en-GB"/>
          </w:rPr>
          <w:fldChar w:fldCharType="begin"/>
        </w:r>
        <w:r w:rsidRPr="006273DF">
          <w:rPr>
            <w:rFonts w:ascii="Tahoma" w:hAnsi="Tahoma" w:cs="Tahoma"/>
            <w:b w:val="0"/>
            <w:bCs/>
            <w:webHidden/>
            <w:sz w:val="24"/>
            <w:szCs w:val="24"/>
            <w:lang w:val="en-GB"/>
          </w:rPr>
          <w:instrText xml:space="preserve"> PAGEREF _Toc118870334 \h </w:instrText>
        </w:r>
        <w:r w:rsidRPr="006273DF">
          <w:rPr>
            <w:rFonts w:ascii="Tahoma" w:hAnsi="Tahoma" w:cs="Tahoma"/>
            <w:b w:val="0"/>
            <w:bCs/>
            <w:webHidden/>
            <w:sz w:val="24"/>
            <w:szCs w:val="24"/>
            <w:lang w:val="en-GB"/>
          </w:rPr>
        </w:r>
        <w:r w:rsidRPr="006273DF">
          <w:rPr>
            <w:rFonts w:ascii="Tahoma" w:hAnsi="Tahoma" w:cs="Tahoma"/>
            <w:b w:val="0"/>
            <w:bCs/>
            <w:webHidden/>
            <w:sz w:val="24"/>
            <w:szCs w:val="24"/>
            <w:lang w:val="en-GB"/>
          </w:rPr>
          <w:fldChar w:fldCharType="separate"/>
        </w:r>
        <w:r w:rsidR="00801015" w:rsidRPr="006273DF">
          <w:rPr>
            <w:rFonts w:ascii="Tahoma" w:hAnsi="Tahoma" w:cs="Tahoma"/>
            <w:b w:val="0"/>
            <w:bCs/>
            <w:webHidden/>
            <w:sz w:val="24"/>
            <w:szCs w:val="24"/>
            <w:lang w:val="en-GB"/>
          </w:rPr>
          <w:t>29</w:t>
        </w:r>
        <w:r w:rsidRPr="006273DF">
          <w:rPr>
            <w:rFonts w:ascii="Tahoma" w:hAnsi="Tahoma" w:cs="Tahoma"/>
            <w:b w:val="0"/>
            <w:bCs/>
            <w:webHidden/>
            <w:sz w:val="24"/>
            <w:szCs w:val="24"/>
            <w:lang w:val="en-GB"/>
          </w:rPr>
          <w:fldChar w:fldCharType="end"/>
        </w:r>
      </w:hyperlink>
    </w:p>
    <w:p w14:paraId="1E5C359D" w14:textId="77777777" w:rsidR="00F549F2" w:rsidRPr="006273DF" w:rsidRDefault="00F549F2">
      <w:pPr>
        <w:pStyle w:val="TOC1"/>
        <w:tabs>
          <w:tab w:val="right" w:leader="dot" w:pos="9350"/>
        </w:tabs>
        <w:rPr>
          <w:rFonts w:ascii="Tahoma" w:hAnsi="Tahoma" w:cs="Tahoma"/>
          <w:b w:val="0"/>
          <w:bCs/>
          <w:sz w:val="24"/>
          <w:szCs w:val="24"/>
          <w:lang w:val="en-GB"/>
        </w:rPr>
      </w:pPr>
      <w:hyperlink w:anchor="_Toc118870335" w:history="1">
        <w:r w:rsidRPr="006273DF">
          <w:rPr>
            <w:rStyle w:val="Hyperlink"/>
            <w:rFonts w:ascii="Tahoma" w:hAnsi="Tahoma" w:cs="Tahoma"/>
            <w:b w:val="0"/>
            <w:bCs/>
            <w:sz w:val="24"/>
            <w:szCs w:val="24"/>
            <w:lang w:val="en-GB"/>
          </w:rPr>
          <w:t xml:space="preserve">Section 4. </w:t>
        </w:r>
        <w:r w:rsidR="001B3A23" w:rsidRPr="006273DF">
          <w:rPr>
            <w:rStyle w:val="Hyperlink"/>
            <w:rFonts w:ascii="Tahoma" w:hAnsi="Tahoma" w:cs="Tahoma"/>
            <w:b w:val="0"/>
            <w:bCs/>
            <w:sz w:val="24"/>
            <w:szCs w:val="24"/>
            <w:lang w:val="en-GB"/>
          </w:rPr>
          <w:t>Bid</w:t>
        </w:r>
        <w:r w:rsidRPr="006273DF">
          <w:rPr>
            <w:rStyle w:val="Hyperlink"/>
            <w:rFonts w:ascii="Tahoma" w:hAnsi="Tahoma" w:cs="Tahoma"/>
            <w:b w:val="0"/>
            <w:bCs/>
            <w:sz w:val="24"/>
            <w:szCs w:val="24"/>
            <w:lang w:val="en-GB"/>
          </w:rPr>
          <w:t>ding Forms</w:t>
        </w:r>
        <w:r w:rsidRPr="006273DF">
          <w:rPr>
            <w:rFonts w:ascii="Tahoma" w:hAnsi="Tahoma" w:cs="Tahoma"/>
            <w:b w:val="0"/>
            <w:bCs/>
            <w:webHidden/>
            <w:sz w:val="24"/>
            <w:szCs w:val="24"/>
            <w:lang w:val="en-GB"/>
          </w:rPr>
          <w:tab/>
        </w:r>
        <w:r w:rsidRPr="006273DF">
          <w:rPr>
            <w:rFonts w:ascii="Tahoma" w:hAnsi="Tahoma" w:cs="Tahoma"/>
            <w:b w:val="0"/>
            <w:bCs/>
            <w:webHidden/>
            <w:sz w:val="24"/>
            <w:szCs w:val="24"/>
            <w:lang w:val="en-GB"/>
          </w:rPr>
          <w:fldChar w:fldCharType="begin"/>
        </w:r>
        <w:r w:rsidRPr="006273DF">
          <w:rPr>
            <w:rFonts w:ascii="Tahoma" w:hAnsi="Tahoma" w:cs="Tahoma"/>
            <w:b w:val="0"/>
            <w:bCs/>
            <w:webHidden/>
            <w:sz w:val="24"/>
            <w:szCs w:val="24"/>
            <w:lang w:val="en-GB"/>
          </w:rPr>
          <w:instrText xml:space="preserve"> PAGEREF _Toc118870335 \h </w:instrText>
        </w:r>
        <w:r w:rsidRPr="006273DF">
          <w:rPr>
            <w:rFonts w:ascii="Tahoma" w:hAnsi="Tahoma" w:cs="Tahoma"/>
            <w:b w:val="0"/>
            <w:bCs/>
            <w:webHidden/>
            <w:sz w:val="24"/>
            <w:szCs w:val="24"/>
            <w:lang w:val="en-GB"/>
          </w:rPr>
        </w:r>
        <w:r w:rsidRPr="006273DF">
          <w:rPr>
            <w:rFonts w:ascii="Tahoma" w:hAnsi="Tahoma" w:cs="Tahoma"/>
            <w:b w:val="0"/>
            <w:bCs/>
            <w:webHidden/>
            <w:sz w:val="24"/>
            <w:szCs w:val="24"/>
            <w:lang w:val="en-GB"/>
          </w:rPr>
          <w:fldChar w:fldCharType="separate"/>
        </w:r>
        <w:r w:rsidR="00801015" w:rsidRPr="006273DF">
          <w:rPr>
            <w:rFonts w:ascii="Tahoma" w:hAnsi="Tahoma" w:cs="Tahoma"/>
            <w:b w:val="0"/>
            <w:bCs/>
            <w:webHidden/>
            <w:sz w:val="24"/>
            <w:szCs w:val="24"/>
            <w:lang w:val="en-GB"/>
          </w:rPr>
          <w:t>34</w:t>
        </w:r>
        <w:r w:rsidRPr="006273DF">
          <w:rPr>
            <w:rFonts w:ascii="Tahoma" w:hAnsi="Tahoma" w:cs="Tahoma"/>
            <w:b w:val="0"/>
            <w:bCs/>
            <w:webHidden/>
            <w:sz w:val="24"/>
            <w:szCs w:val="24"/>
            <w:lang w:val="en-GB"/>
          </w:rPr>
          <w:fldChar w:fldCharType="end"/>
        </w:r>
      </w:hyperlink>
    </w:p>
    <w:p w14:paraId="52819642" w14:textId="77777777" w:rsidR="00F549F2" w:rsidRPr="006273DF" w:rsidRDefault="00F549F2">
      <w:pPr>
        <w:pStyle w:val="TOC1"/>
        <w:tabs>
          <w:tab w:val="right" w:leader="dot" w:pos="9350"/>
        </w:tabs>
        <w:rPr>
          <w:rFonts w:ascii="Tahoma" w:hAnsi="Tahoma" w:cs="Tahoma"/>
          <w:b w:val="0"/>
          <w:bCs/>
          <w:sz w:val="24"/>
          <w:szCs w:val="24"/>
          <w:lang w:val="en-GB"/>
        </w:rPr>
      </w:pPr>
      <w:hyperlink w:anchor="_Toc118870336" w:history="1">
        <w:r w:rsidRPr="006273DF">
          <w:rPr>
            <w:rStyle w:val="Hyperlink"/>
            <w:rFonts w:ascii="Tahoma" w:hAnsi="Tahoma" w:cs="Tahoma"/>
            <w:b w:val="0"/>
            <w:bCs/>
            <w:sz w:val="24"/>
            <w:szCs w:val="24"/>
            <w:lang w:val="en-GB"/>
          </w:rPr>
          <w:t>Section 5. Eligible Countries</w:t>
        </w:r>
        <w:r w:rsidRPr="006273DF">
          <w:rPr>
            <w:rFonts w:ascii="Tahoma" w:hAnsi="Tahoma" w:cs="Tahoma"/>
            <w:b w:val="0"/>
            <w:bCs/>
            <w:webHidden/>
            <w:sz w:val="24"/>
            <w:szCs w:val="24"/>
            <w:lang w:val="en-GB"/>
          </w:rPr>
          <w:tab/>
        </w:r>
        <w:r w:rsidRPr="006273DF">
          <w:rPr>
            <w:rFonts w:ascii="Tahoma" w:hAnsi="Tahoma" w:cs="Tahoma"/>
            <w:b w:val="0"/>
            <w:bCs/>
            <w:webHidden/>
            <w:sz w:val="24"/>
            <w:szCs w:val="24"/>
            <w:lang w:val="en-GB"/>
          </w:rPr>
          <w:fldChar w:fldCharType="begin"/>
        </w:r>
        <w:r w:rsidRPr="006273DF">
          <w:rPr>
            <w:rFonts w:ascii="Tahoma" w:hAnsi="Tahoma" w:cs="Tahoma"/>
            <w:b w:val="0"/>
            <w:bCs/>
            <w:webHidden/>
            <w:sz w:val="24"/>
            <w:szCs w:val="24"/>
            <w:lang w:val="en-GB"/>
          </w:rPr>
          <w:instrText xml:space="preserve"> PAGEREF _Toc118870336 \h </w:instrText>
        </w:r>
        <w:r w:rsidRPr="006273DF">
          <w:rPr>
            <w:rFonts w:ascii="Tahoma" w:hAnsi="Tahoma" w:cs="Tahoma"/>
            <w:b w:val="0"/>
            <w:bCs/>
            <w:webHidden/>
            <w:sz w:val="24"/>
            <w:szCs w:val="24"/>
            <w:lang w:val="en-GB"/>
          </w:rPr>
        </w:r>
        <w:r w:rsidRPr="006273DF">
          <w:rPr>
            <w:rFonts w:ascii="Tahoma" w:hAnsi="Tahoma" w:cs="Tahoma"/>
            <w:b w:val="0"/>
            <w:bCs/>
            <w:webHidden/>
            <w:sz w:val="24"/>
            <w:szCs w:val="24"/>
            <w:lang w:val="en-GB"/>
          </w:rPr>
          <w:fldChar w:fldCharType="separate"/>
        </w:r>
        <w:r w:rsidR="00801015" w:rsidRPr="006273DF">
          <w:rPr>
            <w:rFonts w:ascii="Tahoma" w:hAnsi="Tahoma" w:cs="Tahoma"/>
            <w:b w:val="0"/>
            <w:bCs/>
            <w:webHidden/>
            <w:sz w:val="24"/>
            <w:szCs w:val="24"/>
            <w:lang w:val="en-GB"/>
          </w:rPr>
          <w:t>71</w:t>
        </w:r>
        <w:r w:rsidRPr="006273DF">
          <w:rPr>
            <w:rFonts w:ascii="Tahoma" w:hAnsi="Tahoma" w:cs="Tahoma"/>
            <w:b w:val="0"/>
            <w:bCs/>
            <w:webHidden/>
            <w:sz w:val="24"/>
            <w:szCs w:val="24"/>
            <w:lang w:val="en-GB"/>
          </w:rPr>
          <w:fldChar w:fldCharType="end"/>
        </w:r>
      </w:hyperlink>
    </w:p>
    <w:p w14:paraId="506E5417" w14:textId="77777777" w:rsidR="00F549F2" w:rsidRPr="006273DF" w:rsidRDefault="00F549F2">
      <w:pPr>
        <w:pStyle w:val="TOC1"/>
        <w:tabs>
          <w:tab w:val="right" w:leader="dot" w:pos="9350"/>
        </w:tabs>
        <w:rPr>
          <w:rFonts w:ascii="Tahoma" w:hAnsi="Tahoma" w:cs="Tahoma"/>
          <w:b w:val="0"/>
          <w:bCs/>
          <w:sz w:val="24"/>
          <w:szCs w:val="24"/>
          <w:lang w:val="en-GB"/>
        </w:rPr>
      </w:pPr>
      <w:hyperlink w:anchor="_Toc118870337" w:history="1">
        <w:r w:rsidRPr="006273DF">
          <w:rPr>
            <w:rStyle w:val="Hyperlink"/>
            <w:rFonts w:ascii="Tahoma" w:hAnsi="Tahoma" w:cs="Tahoma"/>
            <w:b w:val="0"/>
            <w:bCs/>
            <w:sz w:val="24"/>
            <w:szCs w:val="24"/>
            <w:lang w:val="en-GB"/>
          </w:rPr>
          <w:t>Section 6. Corruption and Fraud</w:t>
        </w:r>
        <w:r w:rsidRPr="006273DF">
          <w:rPr>
            <w:rFonts w:ascii="Tahoma" w:hAnsi="Tahoma" w:cs="Tahoma"/>
            <w:b w:val="0"/>
            <w:bCs/>
            <w:webHidden/>
            <w:sz w:val="24"/>
            <w:szCs w:val="24"/>
            <w:lang w:val="en-GB"/>
          </w:rPr>
          <w:tab/>
        </w:r>
        <w:r w:rsidRPr="006273DF">
          <w:rPr>
            <w:rFonts w:ascii="Tahoma" w:hAnsi="Tahoma" w:cs="Tahoma"/>
            <w:b w:val="0"/>
            <w:bCs/>
            <w:webHidden/>
            <w:sz w:val="24"/>
            <w:szCs w:val="24"/>
            <w:lang w:val="en-GB"/>
          </w:rPr>
          <w:fldChar w:fldCharType="begin"/>
        </w:r>
        <w:r w:rsidRPr="006273DF">
          <w:rPr>
            <w:rFonts w:ascii="Tahoma" w:hAnsi="Tahoma" w:cs="Tahoma"/>
            <w:b w:val="0"/>
            <w:bCs/>
            <w:webHidden/>
            <w:sz w:val="24"/>
            <w:szCs w:val="24"/>
            <w:lang w:val="en-GB"/>
          </w:rPr>
          <w:instrText xml:space="preserve"> PAGEREF _Toc118870337 \h </w:instrText>
        </w:r>
        <w:r w:rsidRPr="006273DF">
          <w:rPr>
            <w:rFonts w:ascii="Tahoma" w:hAnsi="Tahoma" w:cs="Tahoma"/>
            <w:b w:val="0"/>
            <w:bCs/>
            <w:webHidden/>
            <w:sz w:val="24"/>
            <w:szCs w:val="24"/>
            <w:lang w:val="en-GB"/>
          </w:rPr>
        </w:r>
        <w:r w:rsidRPr="006273DF">
          <w:rPr>
            <w:rFonts w:ascii="Tahoma" w:hAnsi="Tahoma" w:cs="Tahoma"/>
            <w:b w:val="0"/>
            <w:bCs/>
            <w:webHidden/>
            <w:sz w:val="24"/>
            <w:szCs w:val="24"/>
            <w:lang w:val="en-GB"/>
          </w:rPr>
          <w:fldChar w:fldCharType="separate"/>
        </w:r>
        <w:r w:rsidR="00801015" w:rsidRPr="006273DF">
          <w:rPr>
            <w:rFonts w:ascii="Tahoma" w:hAnsi="Tahoma" w:cs="Tahoma"/>
            <w:b w:val="0"/>
            <w:bCs/>
            <w:webHidden/>
            <w:sz w:val="24"/>
            <w:szCs w:val="24"/>
            <w:lang w:val="en-GB"/>
          </w:rPr>
          <w:t>72</w:t>
        </w:r>
        <w:r w:rsidRPr="006273DF">
          <w:rPr>
            <w:rFonts w:ascii="Tahoma" w:hAnsi="Tahoma" w:cs="Tahoma"/>
            <w:b w:val="0"/>
            <w:bCs/>
            <w:webHidden/>
            <w:sz w:val="24"/>
            <w:szCs w:val="24"/>
            <w:lang w:val="en-GB"/>
          </w:rPr>
          <w:fldChar w:fldCharType="end"/>
        </w:r>
      </w:hyperlink>
    </w:p>
    <w:p w14:paraId="339CE8B2" w14:textId="77777777" w:rsidR="00F549F2" w:rsidRPr="006273DF" w:rsidRDefault="00F549F2">
      <w:pPr>
        <w:pStyle w:val="TOC1"/>
        <w:tabs>
          <w:tab w:val="right" w:leader="dot" w:pos="9350"/>
        </w:tabs>
        <w:rPr>
          <w:rFonts w:ascii="Tahoma" w:hAnsi="Tahoma" w:cs="Tahoma"/>
          <w:b w:val="0"/>
          <w:bCs/>
          <w:sz w:val="24"/>
          <w:szCs w:val="24"/>
          <w:lang w:val="en-GB"/>
        </w:rPr>
      </w:pPr>
      <w:hyperlink w:anchor="_Toc118870338" w:history="1">
        <w:r w:rsidRPr="006273DF">
          <w:rPr>
            <w:rStyle w:val="Hyperlink"/>
            <w:rFonts w:ascii="Tahoma" w:hAnsi="Tahoma" w:cs="Tahoma"/>
            <w:b w:val="0"/>
            <w:bCs/>
            <w:sz w:val="24"/>
            <w:szCs w:val="24"/>
            <w:lang w:val="en-GB"/>
          </w:rPr>
          <w:t>Section 7. Schedule of Requirements</w:t>
        </w:r>
        <w:r w:rsidRPr="006273DF">
          <w:rPr>
            <w:rFonts w:ascii="Tahoma" w:hAnsi="Tahoma" w:cs="Tahoma"/>
            <w:b w:val="0"/>
            <w:bCs/>
            <w:webHidden/>
            <w:sz w:val="24"/>
            <w:szCs w:val="24"/>
            <w:lang w:val="en-GB"/>
          </w:rPr>
          <w:tab/>
        </w:r>
        <w:r w:rsidRPr="006273DF">
          <w:rPr>
            <w:rFonts w:ascii="Tahoma" w:hAnsi="Tahoma" w:cs="Tahoma"/>
            <w:b w:val="0"/>
            <w:bCs/>
            <w:webHidden/>
            <w:sz w:val="24"/>
            <w:szCs w:val="24"/>
            <w:lang w:val="en-GB"/>
          </w:rPr>
          <w:fldChar w:fldCharType="begin"/>
        </w:r>
        <w:r w:rsidRPr="006273DF">
          <w:rPr>
            <w:rFonts w:ascii="Tahoma" w:hAnsi="Tahoma" w:cs="Tahoma"/>
            <w:b w:val="0"/>
            <w:bCs/>
            <w:webHidden/>
            <w:sz w:val="24"/>
            <w:szCs w:val="24"/>
            <w:lang w:val="en-GB"/>
          </w:rPr>
          <w:instrText xml:space="preserve"> PAGEREF _Toc118870338 \h </w:instrText>
        </w:r>
        <w:r w:rsidRPr="006273DF">
          <w:rPr>
            <w:rFonts w:ascii="Tahoma" w:hAnsi="Tahoma" w:cs="Tahoma"/>
            <w:b w:val="0"/>
            <w:bCs/>
            <w:webHidden/>
            <w:sz w:val="24"/>
            <w:szCs w:val="24"/>
            <w:lang w:val="en-GB"/>
          </w:rPr>
        </w:r>
        <w:r w:rsidRPr="006273DF">
          <w:rPr>
            <w:rFonts w:ascii="Tahoma" w:hAnsi="Tahoma" w:cs="Tahoma"/>
            <w:b w:val="0"/>
            <w:bCs/>
            <w:webHidden/>
            <w:sz w:val="24"/>
            <w:szCs w:val="24"/>
            <w:lang w:val="en-GB"/>
          </w:rPr>
          <w:fldChar w:fldCharType="separate"/>
        </w:r>
        <w:r w:rsidR="00801015" w:rsidRPr="006273DF">
          <w:rPr>
            <w:rFonts w:ascii="Tahoma" w:hAnsi="Tahoma" w:cs="Tahoma"/>
            <w:b w:val="0"/>
            <w:bCs/>
            <w:webHidden/>
            <w:sz w:val="24"/>
            <w:szCs w:val="24"/>
            <w:lang w:val="en-GB"/>
          </w:rPr>
          <w:t>75</w:t>
        </w:r>
        <w:r w:rsidRPr="006273DF">
          <w:rPr>
            <w:rFonts w:ascii="Tahoma" w:hAnsi="Tahoma" w:cs="Tahoma"/>
            <w:b w:val="0"/>
            <w:bCs/>
            <w:webHidden/>
            <w:sz w:val="24"/>
            <w:szCs w:val="24"/>
            <w:lang w:val="en-GB"/>
          </w:rPr>
          <w:fldChar w:fldCharType="end"/>
        </w:r>
      </w:hyperlink>
    </w:p>
    <w:p w14:paraId="2597D58C" w14:textId="77777777" w:rsidR="00F549F2" w:rsidRPr="006273DF" w:rsidRDefault="00F549F2">
      <w:pPr>
        <w:pStyle w:val="TOC1"/>
        <w:tabs>
          <w:tab w:val="right" w:leader="dot" w:pos="9350"/>
        </w:tabs>
        <w:rPr>
          <w:rFonts w:ascii="Tahoma" w:hAnsi="Tahoma" w:cs="Tahoma"/>
          <w:b w:val="0"/>
          <w:bCs/>
          <w:sz w:val="24"/>
          <w:szCs w:val="24"/>
          <w:lang w:val="en-GB"/>
        </w:rPr>
      </w:pPr>
      <w:hyperlink w:anchor="_Toc118870339" w:history="1">
        <w:r w:rsidRPr="006273DF">
          <w:rPr>
            <w:rStyle w:val="Hyperlink"/>
            <w:rFonts w:ascii="Tahoma" w:hAnsi="Tahoma" w:cs="Tahoma"/>
            <w:b w:val="0"/>
            <w:bCs/>
            <w:sz w:val="24"/>
            <w:szCs w:val="24"/>
            <w:lang w:val="en-GB"/>
          </w:rPr>
          <w:t>Section 8. General Conditions of Contract</w:t>
        </w:r>
        <w:r w:rsidRPr="006273DF">
          <w:rPr>
            <w:rFonts w:ascii="Tahoma" w:hAnsi="Tahoma" w:cs="Tahoma"/>
            <w:b w:val="0"/>
            <w:bCs/>
            <w:webHidden/>
            <w:sz w:val="24"/>
            <w:szCs w:val="24"/>
            <w:lang w:val="en-GB"/>
          </w:rPr>
          <w:tab/>
        </w:r>
        <w:r w:rsidRPr="006273DF">
          <w:rPr>
            <w:rFonts w:ascii="Tahoma" w:hAnsi="Tahoma" w:cs="Tahoma"/>
            <w:b w:val="0"/>
            <w:bCs/>
            <w:webHidden/>
            <w:sz w:val="24"/>
            <w:szCs w:val="24"/>
            <w:lang w:val="en-GB"/>
          </w:rPr>
          <w:fldChar w:fldCharType="begin"/>
        </w:r>
        <w:r w:rsidRPr="006273DF">
          <w:rPr>
            <w:rFonts w:ascii="Tahoma" w:hAnsi="Tahoma" w:cs="Tahoma"/>
            <w:b w:val="0"/>
            <w:bCs/>
            <w:webHidden/>
            <w:sz w:val="24"/>
            <w:szCs w:val="24"/>
            <w:lang w:val="en-GB"/>
          </w:rPr>
          <w:instrText xml:space="preserve"> PAGEREF _Toc118870339 \h </w:instrText>
        </w:r>
        <w:r w:rsidRPr="006273DF">
          <w:rPr>
            <w:rFonts w:ascii="Tahoma" w:hAnsi="Tahoma" w:cs="Tahoma"/>
            <w:b w:val="0"/>
            <w:bCs/>
            <w:webHidden/>
            <w:sz w:val="24"/>
            <w:szCs w:val="24"/>
            <w:lang w:val="en-GB"/>
          </w:rPr>
        </w:r>
        <w:r w:rsidRPr="006273DF">
          <w:rPr>
            <w:rFonts w:ascii="Tahoma" w:hAnsi="Tahoma" w:cs="Tahoma"/>
            <w:b w:val="0"/>
            <w:bCs/>
            <w:webHidden/>
            <w:sz w:val="24"/>
            <w:szCs w:val="24"/>
            <w:lang w:val="en-GB"/>
          </w:rPr>
          <w:fldChar w:fldCharType="separate"/>
        </w:r>
        <w:r w:rsidR="00801015" w:rsidRPr="006273DF">
          <w:rPr>
            <w:rFonts w:ascii="Tahoma" w:hAnsi="Tahoma" w:cs="Tahoma"/>
            <w:b w:val="0"/>
            <w:bCs/>
            <w:webHidden/>
            <w:sz w:val="24"/>
            <w:szCs w:val="24"/>
            <w:lang w:val="en-GB"/>
          </w:rPr>
          <w:t>85</w:t>
        </w:r>
        <w:r w:rsidRPr="006273DF">
          <w:rPr>
            <w:rFonts w:ascii="Tahoma" w:hAnsi="Tahoma" w:cs="Tahoma"/>
            <w:b w:val="0"/>
            <w:bCs/>
            <w:webHidden/>
            <w:sz w:val="24"/>
            <w:szCs w:val="24"/>
            <w:lang w:val="en-GB"/>
          </w:rPr>
          <w:fldChar w:fldCharType="end"/>
        </w:r>
      </w:hyperlink>
    </w:p>
    <w:p w14:paraId="4CE83061" w14:textId="77777777" w:rsidR="00F549F2" w:rsidRPr="006273DF" w:rsidRDefault="00F549F2">
      <w:pPr>
        <w:pStyle w:val="TOC1"/>
        <w:tabs>
          <w:tab w:val="right" w:leader="dot" w:pos="9350"/>
        </w:tabs>
        <w:rPr>
          <w:rFonts w:ascii="Tahoma" w:hAnsi="Tahoma" w:cs="Tahoma"/>
          <w:b w:val="0"/>
          <w:bCs/>
          <w:sz w:val="24"/>
          <w:szCs w:val="24"/>
          <w:lang w:val="en-GB"/>
        </w:rPr>
      </w:pPr>
      <w:hyperlink w:anchor="_Toc118870340" w:history="1">
        <w:r w:rsidRPr="006273DF">
          <w:rPr>
            <w:rStyle w:val="Hyperlink"/>
            <w:rFonts w:ascii="Tahoma" w:hAnsi="Tahoma" w:cs="Tahoma"/>
            <w:b w:val="0"/>
            <w:bCs/>
            <w:sz w:val="24"/>
            <w:szCs w:val="24"/>
            <w:lang w:val="en-GB"/>
          </w:rPr>
          <w:t>Section 9A Contract Data</w:t>
        </w:r>
        <w:r w:rsidRPr="006273DF">
          <w:rPr>
            <w:rFonts w:ascii="Tahoma" w:hAnsi="Tahoma" w:cs="Tahoma"/>
            <w:b w:val="0"/>
            <w:bCs/>
            <w:webHidden/>
            <w:sz w:val="24"/>
            <w:szCs w:val="24"/>
            <w:lang w:val="en-GB"/>
          </w:rPr>
          <w:tab/>
        </w:r>
        <w:r w:rsidRPr="006273DF">
          <w:rPr>
            <w:rFonts w:ascii="Tahoma" w:hAnsi="Tahoma" w:cs="Tahoma"/>
            <w:b w:val="0"/>
            <w:bCs/>
            <w:webHidden/>
            <w:sz w:val="24"/>
            <w:szCs w:val="24"/>
            <w:lang w:val="en-GB"/>
          </w:rPr>
          <w:fldChar w:fldCharType="begin"/>
        </w:r>
        <w:r w:rsidRPr="006273DF">
          <w:rPr>
            <w:rFonts w:ascii="Tahoma" w:hAnsi="Tahoma" w:cs="Tahoma"/>
            <w:b w:val="0"/>
            <w:bCs/>
            <w:webHidden/>
            <w:sz w:val="24"/>
            <w:szCs w:val="24"/>
            <w:lang w:val="en-GB"/>
          </w:rPr>
          <w:instrText xml:space="preserve"> PAGEREF _Toc118870340 \h </w:instrText>
        </w:r>
        <w:r w:rsidRPr="006273DF">
          <w:rPr>
            <w:rFonts w:ascii="Tahoma" w:hAnsi="Tahoma" w:cs="Tahoma"/>
            <w:b w:val="0"/>
            <w:bCs/>
            <w:webHidden/>
            <w:sz w:val="24"/>
            <w:szCs w:val="24"/>
            <w:lang w:val="en-GB"/>
          </w:rPr>
        </w:r>
        <w:r w:rsidRPr="006273DF">
          <w:rPr>
            <w:rFonts w:ascii="Tahoma" w:hAnsi="Tahoma" w:cs="Tahoma"/>
            <w:b w:val="0"/>
            <w:bCs/>
            <w:webHidden/>
            <w:sz w:val="24"/>
            <w:szCs w:val="24"/>
            <w:lang w:val="en-GB"/>
          </w:rPr>
          <w:fldChar w:fldCharType="separate"/>
        </w:r>
        <w:r w:rsidR="00801015" w:rsidRPr="006273DF">
          <w:rPr>
            <w:rFonts w:ascii="Tahoma" w:hAnsi="Tahoma" w:cs="Tahoma"/>
            <w:b w:val="0"/>
            <w:bCs/>
            <w:webHidden/>
            <w:sz w:val="24"/>
            <w:szCs w:val="24"/>
            <w:lang w:val="en-GB"/>
          </w:rPr>
          <w:t>109</w:t>
        </w:r>
        <w:r w:rsidRPr="006273DF">
          <w:rPr>
            <w:rFonts w:ascii="Tahoma" w:hAnsi="Tahoma" w:cs="Tahoma"/>
            <w:b w:val="0"/>
            <w:bCs/>
            <w:webHidden/>
            <w:sz w:val="24"/>
            <w:szCs w:val="24"/>
            <w:lang w:val="en-GB"/>
          </w:rPr>
          <w:fldChar w:fldCharType="end"/>
        </w:r>
      </w:hyperlink>
    </w:p>
    <w:p w14:paraId="0294CEE3" w14:textId="77777777" w:rsidR="00F549F2" w:rsidRPr="006273DF" w:rsidRDefault="00F549F2">
      <w:pPr>
        <w:pStyle w:val="TOC1"/>
        <w:tabs>
          <w:tab w:val="right" w:leader="dot" w:pos="9350"/>
        </w:tabs>
        <w:rPr>
          <w:rFonts w:ascii="Tahoma" w:hAnsi="Tahoma" w:cs="Tahoma"/>
          <w:b w:val="0"/>
          <w:bCs/>
          <w:sz w:val="24"/>
          <w:szCs w:val="24"/>
          <w:lang w:val="en-GB"/>
        </w:rPr>
      </w:pPr>
      <w:hyperlink w:anchor="_Toc118870341" w:history="1">
        <w:r w:rsidRPr="006273DF">
          <w:rPr>
            <w:rStyle w:val="Hyperlink"/>
            <w:rFonts w:ascii="Tahoma" w:hAnsi="Tahoma" w:cs="Tahoma"/>
            <w:b w:val="0"/>
            <w:bCs/>
            <w:sz w:val="24"/>
            <w:szCs w:val="24"/>
            <w:lang w:val="en-GB"/>
          </w:rPr>
          <w:t>Section 9B. Special Conditions of Contract</w:t>
        </w:r>
        <w:r w:rsidRPr="006273DF">
          <w:rPr>
            <w:rFonts w:ascii="Tahoma" w:hAnsi="Tahoma" w:cs="Tahoma"/>
            <w:b w:val="0"/>
            <w:bCs/>
            <w:webHidden/>
            <w:sz w:val="24"/>
            <w:szCs w:val="24"/>
            <w:lang w:val="en-GB"/>
          </w:rPr>
          <w:tab/>
        </w:r>
        <w:r w:rsidRPr="006273DF">
          <w:rPr>
            <w:rFonts w:ascii="Tahoma" w:hAnsi="Tahoma" w:cs="Tahoma"/>
            <w:b w:val="0"/>
            <w:bCs/>
            <w:webHidden/>
            <w:sz w:val="24"/>
            <w:szCs w:val="24"/>
            <w:lang w:val="en-GB"/>
          </w:rPr>
          <w:fldChar w:fldCharType="begin"/>
        </w:r>
        <w:r w:rsidRPr="006273DF">
          <w:rPr>
            <w:rFonts w:ascii="Tahoma" w:hAnsi="Tahoma" w:cs="Tahoma"/>
            <w:b w:val="0"/>
            <w:bCs/>
            <w:webHidden/>
            <w:sz w:val="24"/>
            <w:szCs w:val="24"/>
            <w:lang w:val="en-GB"/>
          </w:rPr>
          <w:instrText xml:space="preserve"> PAGEREF _Toc118870341 \h </w:instrText>
        </w:r>
        <w:r w:rsidRPr="006273DF">
          <w:rPr>
            <w:rFonts w:ascii="Tahoma" w:hAnsi="Tahoma" w:cs="Tahoma"/>
            <w:b w:val="0"/>
            <w:bCs/>
            <w:webHidden/>
            <w:sz w:val="24"/>
            <w:szCs w:val="24"/>
            <w:lang w:val="en-GB"/>
          </w:rPr>
        </w:r>
        <w:r w:rsidRPr="006273DF">
          <w:rPr>
            <w:rFonts w:ascii="Tahoma" w:hAnsi="Tahoma" w:cs="Tahoma"/>
            <w:b w:val="0"/>
            <w:bCs/>
            <w:webHidden/>
            <w:sz w:val="24"/>
            <w:szCs w:val="24"/>
            <w:lang w:val="en-GB"/>
          </w:rPr>
          <w:fldChar w:fldCharType="separate"/>
        </w:r>
        <w:r w:rsidR="00801015" w:rsidRPr="006273DF">
          <w:rPr>
            <w:rFonts w:ascii="Tahoma" w:hAnsi="Tahoma" w:cs="Tahoma"/>
            <w:b w:val="0"/>
            <w:bCs/>
            <w:webHidden/>
            <w:sz w:val="24"/>
            <w:szCs w:val="24"/>
            <w:lang w:val="en-GB"/>
          </w:rPr>
          <w:t>114</w:t>
        </w:r>
        <w:r w:rsidRPr="006273DF">
          <w:rPr>
            <w:rFonts w:ascii="Tahoma" w:hAnsi="Tahoma" w:cs="Tahoma"/>
            <w:b w:val="0"/>
            <w:bCs/>
            <w:webHidden/>
            <w:sz w:val="24"/>
            <w:szCs w:val="24"/>
            <w:lang w:val="en-GB"/>
          </w:rPr>
          <w:fldChar w:fldCharType="end"/>
        </w:r>
      </w:hyperlink>
    </w:p>
    <w:p w14:paraId="21D17F2F" w14:textId="77777777" w:rsidR="00F549F2" w:rsidRPr="006273DF" w:rsidRDefault="00F549F2">
      <w:pPr>
        <w:pStyle w:val="TOC1"/>
        <w:tabs>
          <w:tab w:val="right" w:leader="dot" w:pos="9350"/>
        </w:tabs>
        <w:rPr>
          <w:rFonts w:ascii="Tahoma" w:hAnsi="Tahoma" w:cs="Tahoma"/>
          <w:b w:val="0"/>
          <w:bCs/>
          <w:sz w:val="24"/>
          <w:szCs w:val="24"/>
          <w:lang w:val="en-GB"/>
        </w:rPr>
      </w:pPr>
      <w:hyperlink w:anchor="_Toc118870342" w:history="1">
        <w:r w:rsidRPr="006273DF">
          <w:rPr>
            <w:rStyle w:val="Hyperlink"/>
            <w:rFonts w:ascii="Tahoma" w:hAnsi="Tahoma" w:cs="Tahoma"/>
            <w:b w:val="0"/>
            <w:bCs/>
            <w:sz w:val="24"/>
            <w:szCs w:val="24"/>
            <w:lang w:val="en-GB"/>
          </w:rPr>
          <w:t>Section 10. Contract Forms</w:t>
        </w:r>
        <w:r w:rsidRPr="006273DF">
          <w:rPr>
            <w:rFonts w:ascii="Tahoma" w:hAnsi="Tahoma" w:cs="Tahoma"/>
            <w:b w:val="0"/>
            <w:bCs/>
            <w:webHidden/>
            <w:sz w:val="24"/>
            <w:szCs w:val="24"/>
            <w:lang w:val="en-GB"/>
          </w:rPr>
          <w:tab/>
        </w:r>
        <w:r w:rsidRPr="006273DF">
          <w:rPr>
            <w:rFonts w:ascii="Tahoma" w:hAnsi="Tahoma" w:cs="Tahoma"/>
            <w:b w:val="0"/>
            <w:bCs/>
            <w:webHidden/>
            <w:sz w:val="24"/>
            <w:szCs w:val="24"/>
            <w:lang w:val="en-GB"/>
          </w:rPr>
          <w:fldChar w:fldCharType="begin"/>
        </w:r>
        <w:r w:rsidRPr="006273DF">
          <w:rPr>
            <w:rFonts w:ascii="Tahoma" w:hAnsi="Tahoma" w:cs="Tahoma"/>
            <w:b w:val="0"/>
            <w:bCs/>
            <w:webHidden/>
            <w:sz w:val="24"/>
            <w:szCs w:val="24"/>
            <w:lang w:val="en-GB"/>
          </w:rPr>
          <w:instrText xml:space="preserve"> PAGEREF _Toc118870342 \h </w:instrText>
        </w:r>
        <w:r w:rsidRPr="006273DF">
          <w:rPr>
            <w:rFonts w:ascii="Tahoma" w:hAnsi="Tahoma" w:cs="Tahoma"/>
            <w:b w:val="0"/>
            <w:bCs/>
            <w:webHidden/>
            <w:sz w:val="24"/>
            <w:szCs w:val="24"/>
            <w:lang w:val="en-GB"/>
          </w:rPr>
        </w:r>
        <w:r w:rsidRPr="006273DF">
          <w:rPr>
            <w:rFonts w:ascii="Tahoma" w:hAnsi="Tahoma" w:cs="Tahoma"/>
            <w:b w:val="0"/>
            <w:bCs/>
            <w:webHidden/>
            <w:sz w:val="24"/>
            <w:szCs w:val="24"/>
            <w:lang w:val="en-GB"/>
          </w:rPr>
          <w:fldChar w:fldCharType="separate"/>
        </w:r>
        <w:r w:rsidR="00801015" w:rsidRPr="006273DF">
          <w:rPr>
            <w:rFonts w:ascii="Tahoma" w:hAnsi="Tahoma" w:cs="Tahoma"/>
            <w:b w:val="0"/>
            <w:bCs/>
            <w:webHidden/>
            <w:sz w:val="24"/>
            <w:szCs w:val="24"/>
            <w:lang w:val="en-GB"/>
          </w:rPr>
          <w:t>118</w:t>
        </w:r>
        <w:r w:rsidRPr="006273DF">
          <w:rPr>
            <w:rFonts w:ascii="Tahoma" w:hAnsi="Tahoma" w:cs="Tahoma"/>
            <w:b w:val="0"/>
            <w:bCs/>
            <w:webHidden/>
            <w:sz w:val="24"/>
            <w:szCs w:val="24"/>
            <w:lang w:val="en-GB"/>
          </w:rPr>
          <w:fldChar w:fldCharType="end"/>
        </w:r>
      </w:hyperlink>
    </w:p>
    <w:p w14:paraId="7D08E1B3" w14:textId="77777777" w:rsidR="000B0DC6" w:rsidRDefault="00824AD5">
      <w:pPr>
        <w:rPr>
          <w:rFonts w:ascii="Tahoma" w:hAnsi="Tahoma" w:cs="Tahoma"/>
          <w:bCs/>
          <w:szCs w:val="24"/>
        </w:rPr>
        <w:sectPr w:rsidR="000B0DC6" w:rsidSect="006273DF">
          <w:headerReference w:type="first" r:id="rId11"/>
          <w:pgSz w:w="12240" w:h="15840"/>
          <w:pgMar w:top="1440" w:right="1440" w:bottom="1440" w:left="1440" w:header="720" w:footer="720" w:gutter="0"/>
          <w:cols w:space="720"/>
          <w:titlePg/>
        </w:sectPr>
      </w:pPr>
      <w:r w:rsidRPr="006273DF">
        <w:rPr>
          <w:rFonts w:ascii="Tahoma" w:hAnsi="Tahoma" w:cs="Tahoma"/>
          <w:bCs/>
          <w:szCs w:val="24"/>
        </w:rPr>
        <w:fldChar w:fldCharType="end"/>
      </w:r>
    </w:p>
    <w:p w14:paraId="58C786A3" w14:textId="77777777" w:rsidR="00824AD5" w:rsidRPr="000B0DC6" w:rsidRDefault="000B0DC6" w:rsidP="000B0DC6">
      <w:pPr>
        <w:pStyle w:val="Heading1"/>
        <w:rPr>
          <w:sz w:val="22"/>
          <w:szCs w:val="22"/>
          <w:lang w:val="en-GB"/>
        </w:rPr>
      </w:pPr>
      <w:r w:rsidRPr="000B0DC6">
        <w:rPr>
          <w:sz w:val="22"/>
          <w:szCs w:val="22"/>
          <w:lang w:val="en-GB"/>
        </w:rPr>
        <w:lastRenderedPageBreak/>
        <w:t>SECTION I. INSTRUCTIONS TO BIDDERS</w:t>
      </w:r>
    </w:p>
    <w:p w14:paraId="798509BB" w14:textId="77777777" w:rsidR="000B0DC6" w:rsidRPr="006273DF" w:rsidRDefault="000B0DC6">
      <w:pPr>
        <w:rPr>
          <w:rFonts w:ascii="Tahoma" w:hAnsi="Tahoma" w:cs="Tahoma"/>
          <w:bCs/>
          <w:szCs w:val="24"/>
        </w:rPr>
      </w:pPr>
    </w:p>
    <w:p w14:paraId="7FD3480F" w14:textId="77777777" w:rsidR="00666D9D" w:rsidRPr="006273DF" w:rsidRDefault="00666D9D">
      <w:pPr>
        <w:rPr>
          <w:rFonts w:ascii="Tahoma" w:hAnsi="Tahoma" w:cs="Tahoma"/>
          <w:bCs/>
          <w:szCs w:val="24"/>
        </w:rPr>
        <w:sectPr w:rsidR="00666D9D" w:rsidRPr="006273DF" w:rsidSect="000B0DC6">
          <w:pgSz w:w="12240" w:h="15840"/>
          <w:pgMar w:top="1440" w:right="1440" w:bottom="1440" w:left="1440" w:header="720" w:footer="720" w:gutter="0"/>
          <w:cols w:space="720"/>
          <w:vAlign w:val="center"/>
          <w:titlePg/>
        </w:sectPr>
      </w:pPr>
    </w:p>
    <w:tbl>
      <w:tblPr>
        <w:tblW w:w="9642" w:type="dxa"/>
        <w:tblInd w:w="-72" w:type="dxa"/>
        <w:tblLayout w:type="fixed"/>
        <w:tblLook w:val="0000" w:firstRow="0" w:lastRow="0" w:firstColumn="0" w:lastColumn="0" w:noHBand="0" w:noVBand="0"/>
      </w:tblPr>
      <w:tblGrid>
        <w:gridCol w:w="72"/>
        <w:gridCol w:w="504"/>
        <w:gridCol w:w="4282"/>
        <w:gridCol w:w="4712"/>
        <w:gridCol w:w="72"/>
      </w:tblGrid>
      <w:tr w:rsidR="003D0AEF" w:rsidRPr="00E6631D" w14:paraId="460F2CA7" w14:textId="77777777" w:rsidTr="00FF015E">
        <w:trPr>
          <w:gridAfter w:val="1"/>
          <w:wAfter w:w="72" w:type="dxa"/>
        </w:trPr>
        <w:tc>
          <w:tcPr>
            <w:tcW w:w="9570" w:type="dxa"/>
            <w:gridSpan w:val="4"/>
            <w:vAlign w:val="center"/>
          </w:tcPr>
          <w:p w14:paraId="678074D6" w14:textId="77777777" w:rsidR="003D0AEF" w:rsidRPr="000B0DC6" w:rsidRDefault="00FC0535" w:rsidP="000B0DC6">
            <w:pPr>
              <w:jc w:val="center"/>
              <w:rPr>
                <w:b/>
                <w:bCs/>
              </w:rPr>
            </w:pPr>
            <w:r w:rsidRPr="00E6631D">
              <w:rPr>
                <w:u w:val="single"/>
              </w:rPr>
              <w:lastRenderedPageBreak/>
              <w:br w:type="page"/>
            </w:r>
            <w:r w:rsidRPr="00E6631D">
              <w:br w:type="page"/>
            </w:r>
            <w:bookmarkStart w:id="5" w:name="_Hlt438532663"/>
            <w:bookmarkStart w:id="6" w:name="_Toc438266923"/>
            <w:bookmarkStart w:id="7" w:name="_Toc438267877"/>
            <w:bookmarkStart w:id="8" w:name="_Toc438366664"/>
            <w:bookmarkStart w:id="9" w:name="_Toc118870332"/>
            <w:bookmarkEnd w:id="5"/>
            <w:r w:rsidRPr="000B0DC6">
              <w:rPr>
                <w:b/>
                <w:bCs/>
              </w:rPr>
              <w:t>SECTION I. INSTRUCTIONS TO BIDDERS</w:t>
            </w:r>
            <w:bookmarkEnd w:id="6"/>
            <w:bookmarkEnd w:id="7"/>
            <w:bookmarkEnd w:id="8"/>
            <w:bookmarkEnd w:id="9"/>
          </w:p>
        </w:tc>
      </w:tr>
      <w:tr w:rsidR="003D0AEF" w:rsidRPr="00E6631D" w14:paraId="220C4771" w14:textId="77777777" w:rsidTr="00FF015E">
        <w:trPr>
          <w:gridAfter w:val="1"/>
          <w:wAfter w:w="72" w:type="dxa"/>
        </w:trPr>
        <w:tc>
          <w:tcPr>
            <w:tcW w:w="9570" w:type="dxa"/>
            <w:gridSpan w:val="4"/>
            <w:vAlign w:val="center"/>
          </w:tcPr>
          <w:p w14:paraId="4F30E69F" w14:textId="77777777" w:rsidR="003D0AEF" w:rsidRPr="00E6631D" w:rsidRDefault="00FC0535">
            <w:pPr>
              <w:pStyle w:val="BodyText2"/>
              <w:rPr>
                <w:rFonts w:ascii="Tahoma" w:hAnsi="Tahoma" w:cs="Tahoma"/>
                <w:b w:val="0"/>
                <w:color w:val="000000"/>
                <w:szCs w:val="22"/>
              </w:rPr>
            </w:pPr>
            <w:bookmarkStart w:id="10" w:name="_Toc438438819"/>
            <w:bookmarkStart w:id="11" w:name="_Toc438532553"/>
            <w:bookmarkStart w:id="12" w:name="_Toc438733963"/>
            <w:bookmarkStart w:id="13" w:name="_Toc438962045"/>
            <w:bookmarkStart w:id="14" w:name="_Toc461939616"/>
            <w:bookmarkStart w:id="15" w:name="_Toc90885570"/>
            <w:r w:rsidRPr="00E6631D">
              <w:rPr>
                <w:rFonts w:ascii="Tahoma" w:hAnsi="Tahoma" w:cs="Tahoma"/>
                <w:color w:val="000000"/>
                <w:szCs w:val="22"/>
              </w:rPr>
              <w:t>GENERAL</w:t>
            </w:r>
            <w:bookmarkEnd w:id="10"/>
            <w:bookmarkEnd w:id="11"/>
            <w:bookmarkEnd w:id="12"/>
            <w:bookmarkEnd w:id="13"/>
            <w:bookmarkEnd w:id="14"/>
            <w:bookmarkEnd w:id="15"/>
          </w:p>
        </w:tc>
      </w:tr>
      <w:tr w:rsidR="003D0AEF" w:rsidRPr="00E6631D" w14:paraId="22CB6584" w14:textId="77777777" w:rsidTr="00FF015E">
        <w:trPr>
          <w:gridAfter w:val="1"/>
          <w:wAfter w:w="72" w:type="dxa"/>
        </w:trPr>
        <w:tc>
          <w:tcPr>
            <w:tcW w:w="9570" w:type="dxa"/>
            <w:gridSpan w:val="4"/>
            <w:vAlign w:val="center"/>
          </w:tcPr>
          <w:p w14:paraId="4C1D802F" w14:textId="77777777" w:rsidR="003D0AEF" w:rsidRPr="00E6631D" w:rsidRDefault="00FC0535" w:rsidP="00E11B73">
            <w:pPr>
              <w:pStyle w:val="Header1-Clauses"/>
              <w:rPr>
                <w:rFonts w:ascii="Tahoma" w:hAnsi="Tahoma" w:cs="Tahoma"/>
                <w:b w:val="0"/>
                <w:bCs/>
                <w:color w:val="000000"/>
              </w:rPr>
            </w:pPr>
            <w:bookmarkStart w:id="16" w:name="_Toc90885571"/>
            <w:r w:rsidRPr="00E6631D">
              <w:rPr>
                <w:rFonts w:ascii="Tahoma" w:hAnsi="Tahoma" w:cs="Tahoma"/>
                <w:b w:val="0"/>
                <w:bCs/>
                <w:color w:val="000000"/>
              </w:rPr>
              <w:t xml:space="preserve">SCOPE OF </w:t>
            </w:r>
            <w:bookmarkEnd w:id="16"/>
            <w:r w:rsidRPr="00E6631D">
              <w:rPr>
                <w:rFonts w:ascii="Tahoma" w:hAnsi="Tahoma" w:cs="Tahoma"/>
                <w:b w:val="0"/>
                <w:bCs/>
                <w:color w:val="000000"/>
              </w:rPr>
              <w:t>BID</w:t>
            </w:r>
          </w:p>
        </w:tc>
      </w:tr>
      <w:tr w:rsidR="003D0AEF" w:rsidRPr="00E6631D" w14:paraId="687441C8" w14:textId="77777777" w:rsidTr="00FF015E">
        <w:trPr>
          <w:gridAfter w:val="1"/>
          <w:wAfter w:w="72" w:type="dxa"/>
        </w:trPr>
        <w:tc>
          <w:tcPr>
            <w:tcW w:w="9570" w:type="dxa"/>
            <w:gridSpan w:val="4"/>
          </w:tcPr>
          <w:p w14:paraId="700235A4" w14:textId="77777777" w:rsidR="00A05678" w:rsidRPr="00E6631D" w:rsidRDefault="003D0AEF" w:rsidP="004F72C7">
            <w:pPr>
              <w:pStyle w:val="Header2-SubClauses"/>
              <w:tabs>
                <w:tab w:val="num" w:pos="864"/>
              </w:tabs>
              <w:ind w:left="567" w:hanging="567"/>
              <w:jc w:val="both"/>
              <w:rPr>
                <w:rFonts w:ascii="Tahoma" w:hAnsi="Tahoma" w:cs="Tahoma"/>
                <w:color w:val="000000"/>
              </w:rPr>
            </w:pPr>
            <w:r w:rsidRPr="00E6631D">
              <w:rPr>
                <w:rFonts w:ascii="Tahoma" w:hAnsi="Tahoma" w:cs="Tahoma"/>
                <w:color w:val="000000"/>
              </w:rPr>
              <w:t xml:space="preserve">The </w:t>
            </w:r>
            <w:r w:rsidR="00AF12A8" w:rsidRPr="00E6631D">
              <w:rPr>
                <w:rFonts w:ascii="Tahoma" w:hAnsi="Tahoma" w:cs="Tahoma"/>
                <w:color w:val="000000"/>
              </w:rPr>
              <w:t>Procuring and Disposing Entity</w:t>
            </w:r>
            <w:r w:rsidRPr="00E6631D">
              <w:rPr>
                <w:rFonts w:ascii="Tahoma" w:hAnsi="Tahoma" w:cs="Tahoma"/>
                <w:color w:val="000000"/>
              </w:rPr>
              <w:t xml:space="preserve"> </w:t>
            </w:r>
            <w:r w:rsidR="00ED3014" w:rsidRPr="00E6631D">
              <w:rPr>
                <w:rFonts w:ascii="Tahoma" w:hAnsi="Tahoma" w:cs="Tahoma"/>
                <w:color w:val="000000"/>
              </w:rPr>
              <w:t xml:space="preserve">as </w:t>
            </w:r>
            <w:r w:rsidRPr="00E6631D">
              <w:rPr>
                <w:rFonts w:ascii="Tahoma" w:hAnsi="Tahoma" w:cs="Tahoma"/>
                <w:b/>
                <w:bCs/>
                <w:color w:val="000000"/>
              </w:rPr>
              <w:t xml:space="preserve">indicated in the </w:t>
            </w:r>
            <w:r w:rsidR="001B3A23" w:rsidRPr="00E6631D">
              <w:rPr>
                <w:rFonts w:ascii="Tahoma" w:hAnsi="Tahoma" w:cs="Tahoma"/>
                <w:b/>
                <w:bCs/>
                <w:color w:val="000000"/>
              </w:rPr>
              <w:t>Bid</w:t>
            </w:r>
            <w:r w:rsidR="00266D95" w:rsidRPr="00E6631D">
              <w:rPr>
                <w:rFonts w:ascii="Tahoma" w:hAnsi="Tahoma" w:cs="Tahoma"/>
                <w:b/>
                <w:bCs/>
                <w:color w:val="000000"/>
              </w:rPr>
              <w:t xml:space="preserve"> Data Sheet (BDS)</w:t>
            </w:r>
            <w:r w:rsidRPr="00E6631D">
              <w:rPr>
                <w:rFonts w:ascii="Tahoma" w:hAnsi="Tahoma" w:cs="Tahoma"/>
                <w:color w:val="000000"/>
              </w:rPr>
              <w:t xml:space="preserve">, invites </w:t>
            </w:r>
            <w:r w:rsidR="00D62C26" w:rsidRPr="00E6631D">
              <w:rPr>
                <w:rFonts w:ascii="Tahoma" w:hAnsi="Tahoma" w:cs="Tahoma"/>
                <w:color w:val="000000"/>
              </w:rPr>
              <w:t>B</w:t>
            </w:r>
            <w:r w:rsidRPr="00E6631D">
              <w:rPr>
                <w:rFonts w:ascii="Tahoma" w:hAnsi="Tahoma" w:cs="Tahoma"/>
                <w:color w:val="000000"/>
              </w:rPr>
              <w:t xml:space="preserve">ids for the construction of Works, as described in Section </w:t>
            </w:r>
            <w:r w:rsidR="004036E5" w:rsidRPr="00E6631D">
              <w:rPr>
                <w:rFonts w:ascii="Tahoma" w:hAnsi="Tahoma" w:cs="Tahoma"/>
                <w:color w:val="000000"/>
              </w:rPr>
              <w:t>7</w:t>
            </w:r>
            <w:r w:rsidRPr="00E6631D">
              <w:rPr>
                <w:rFonts w:ascii="Tahoma" w:hAnsi="Tahoma" w:cs="Tahoma"/>
                <w:color w:val="000000"/>
              </w:rPr>
              <w:t xml:space="preserve">, Schedule of Requirements. </w:t>
            </w:r>
          </w:p>
          <w:p w14:paraId="1FD0D9BA" w14:textId="77777777" w:rsidR="003D0AEF" w:rsidRPr="00E6631D" w:rsidRDefault="00FB28DD" w:rsidP="004F72C7">
            <w:pPr>
              <w:pStyle w:val="Header2-SubClauses"/>
              <w:tabs>
                <w:tab w:val="num" w:pos="864"/>
              </w:tabs>
              <w:ind w:left="567" w:hanging="567"/>
              <w:jc w:val="both"/>
              <w:rPr>
                <w:rFonts w:ascii="Tahoma" w:hAnsi="Tahoma" w:cs="Tahoma"/>
                <w:color w:val="000000"/>
              </w:rPr>
            </w:pPr>
            <w:r w:rsidRPr="00E6631D">
              <w:rPr>
                <w:rFonts w:ascii="Tahoma" w:hAnsi="Tahoma" w:cs="Tahoma"/>
                <w:color w:val="000000"/>
              </w:rPr>
              <w:t xml:space="preserve">These Instructions to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s shall be read in conjunction with the </w:t>
            </w:r>
            <w:r w:rsidR="00266D95" w:rsidRPr="00E6631D">
              <w:rPr>
                <w:rFonts w:ascii="Tahoma" w:hAnsi="Tahoma" w:cs="Tahoma"/>
                <w:color w:val="000000"/>
              </w:rPr>
              <w:t xml:space="preserve">BDS. </w:t>
            </w:r>
            <w:r w:rsidRPr="00E6631D">
              <w:rPr>
                <w:rFonts w:ascii="Tahoma" w:hAnsi="Tahoma" w:cs="Tahoma"/>
                <w:color w:val="000000"/>
              </w:rPr>
              <w:t xml:space="preserve">The subject of procurement, the procurement reference number, and number of lots of this </w:t>
            </w:r>
            <w:r w:rsidR="001B3A23" w:rsidRPr="00E6631D">
              <w:rPr>
                <w:rFonts w:ascii="Tahoma" w:hAnsi="Tahoma" w:cs="Tahoma"/>
                <w:color w:val="000000"/>
              </w:rPr>
              <w:t>Bid</w:t>
            </w:r>
            <w:r w:rsidRPr="00E6631D">
              <w:rPr>
                <w:rFonts w:ascii="Tahoma" w:hAnsi="Tahoma" w:cs="Tahoma"/>
                <w:color w:val="000000"/>
              </w:rPr>
              <w:t>ding Document are provided in the BDS</w:t>
            </w:r>
            <w:r w:rsidR="003D0AEF" w:rsidRPr="00E6631D">
              <w:rPr>
                <w:rFonts w:ascii="Tahoma" w:hAnsi="Tahoma" w:cs="Tahoma"/>
                <w:color w:val="000000"/>
              </w:rPr>
              <w:t xml:space="preserve">. </w:t>
            </w:r>
          </w:p>
          <w:p w14:paraId="2A3D85DF" w14:textId="77777777" w:rsidR="003655C9" w:rsidRPr="00E6631D" w:rsidRDefault="003655C9"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The </w:t>
            </w:r>
            <w:r w:rsidR="001B3A23" w:rsidRPr="00E6631D">
              <w:rPr>
                <w:rFonts w:ascii="Tahoma" w:hAnsi="Tahoma" w:cs="Tahoma"/>
                <w:color w:val="000000"/>
              </w:rPr>
              <w:t>Bid</w:t>
            </w:r>
            <w:r w:rsidRPr="00E6631D">
              <w:rPr>
                <w:rFonts w:ascii="Tahoma" w:hAnsi="Tahoma" w:cs="Tahoma"/>
                <w:color w:val="000000"/>
              </w:rPr>
              <w:t xml:space="preserve">ding Document is issued under the procurement method </w:t>
            </w:r>
            <w:r w:rsidRPr="00E6631D">
              <w:rPr>
                <w:rFonts w:ascii="Tahoma" w:hAnsi="Tahoma" w:cs="Tahoma"/>
                <w:b/>
                <w:bCs/>
                <w:color w:val="000000"/>
              </w:rPr>
              <w:t>indicated in the BDS</w:t>
            </w:r>
          </w:p>
          <w:p w14:paraId="15457290" w14:textId="77777777" w:rsidR="00D62C26" w:rsidRPr="00E6631D" w:rsidRDefault="00A05678"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In these </w:t>
            </w:r>
            <w:r w:rsidR="001B3A23" w:rsidRPr="00E6631D">
              <w:rPr>
                <w:rFonts w:ascii="Tahoma" w:hAnsi="Tahoma" w:cs="Tahoma"/>
                <w:color w:val="000000"/>
              </w:rPr>
              <w:t>Bid</w:t>
            </w:r>
            <w:r w:rsidR="003655C9" w:rsidRPr="00E6631D">
              <w:rPr>
                <w:rFonts w:ascii="Tahoma" w:hAnsi="Tahoma" w:cs="Tahoma"/>
                <w:color w:val="000000"/>
              </w:rPr>
              <w:t>ding Documents</w:t>
            </w:r>
            <w:r w:rsidR="00D62C26" w:rsidRPr="00E6631D">
              <w:rPr>
                <w:rFonts w:ascii="Tahoma" w:hAnsi="Tahoma" w:cs="Tahoma"/>
                <w:color w:val="000000"/>
              </w:rPr>
              <w:t>—</w:t>
            </w:r>
          </w:p>
          <w:p w14:paraId="2448BAC8" w14:textId="77777777" w:rsidR="00D62C26" w:rsidRPr="00E6631D" w:rsidRDefault="00D62C26" w:rsidP="00032DDF">
            <w:pPr>
              <w:pStyle w:val="Header3-Paragraph"/>
              <w:tabs>
                <w:tab w:val="clear" w:pos="864"/>
                <w:tab w:val="clear" w:pos="1134"/>
              </w:tabs>
              <w:ind w:left="1420" w:hanging="360"/>
              <w:rPr>
                <w:rFonts w:ascii="Tahoma" w:hAnsi="Tahoma" w:cs="Tahoma"/>
                <w:lang w:val="en-GB"/>
              </w:rPr>
            </w:pPr>
            <w:r w:rsidRPr="00E6631D">
              <w:rPr>
                <w:rFonts w:ascii="Tahoma" w:hAnsi="Tahoma" w:cs="Tahoma"/>
                <w:lang w:val="en-GB"/>
              </w:rPr>
              <w:t>“day” means calendar day;</w:t>
            </w:r>
          </w:p>
          <w:p w14:paraId="1532548A" w14:textId="77777777" w:rsidR="00112988" w:rsidRPr="00E6631D" w:rsidRDefault="00112988" w:rsidP="00032DDF">
            <w:pPr>
              <w:pStyle w:val="Header3-Paragraph"/>
              <w:tabs>
                <w:tab w:val="clear" w:pos="864"/>
                <w:tab w:val="clear" w:pos="1134"/>
              </w:tabs>
              <w:ind w:left="1420" w:hanging="360"/>
              <w:rPr>
                <w:rFonts w:ascii="Tahoma" w:hAnsi="Tahoma" w:cs="Tahoma"/>
                <w:lang w:val="en-GB"/>
              </w:rPr>
            </w:pPr>
            <w:r w:rsidRPr="00E6631D">
              <w:rPr>
                <w:rFonts w:ascii="Tahoma" w:hAnsi="Tahoma" w:cs="Tahoma"/>
                <w:lang w:val="en-GB"/>
              </w:rPr>
              <w:t>“in writing” means communicated in written form with proof of receipt;</w:t>
            </w:r>
            <w:r w:rsidR="00D62C26" w:rsidRPr="00E6631D">
              <w:rPr>
                <w:rFonts w:ascii="Tahoma" w:hAnsi="Tahoma" w:cs="Tahoma"/>
                <w:lang w:val="en-GB"/>
              </w:rPr>
              <w:t xml:space="preserve"> and</w:t>
            </w:r>
          </w:p>
          <w:p w14:paraId="46E1E95B" w14:textId="77777777" w:rsidR="00112988" w:rsidRPr="00E6631D" w:rsidRDefault="00112988" w:rsidP="00032DDF">
            <w:pPr>
              <w:pStyle w:val="Header3-Paragraph"/>
              <w:tabs>
                <w:tab w:val="clear" w:pos="864"/>
                <w:tab w:val="clear" w:pos="1134"/>
              </w:tabs>
              <w:ind w:left="1420" w:hanging="360"/>
              <w:rPr>
                <w:rFonts w:ascii="Tahoma" w:hAnsi="Tahoma" w:cs="Tahoma"/>
                <w:lang w:val="en-GB"/>
              </w:rPr>
            </w:pPr>
            <w:r w:rsidRPr="00E6631D">
              <w:rPr>
                <w:rFonts w:ascii="Tahoma" w:hAnsi="Tahoma" w:cs="Tahoma"/>
                <w:lang w:val="en-GB"/>
              </w:rPr>
              <w:t>if the context so requires, singular means plural and vice versa</w:t>
            </w:r>
            <w:r w:rsidR="00D62C26" w:rsidRPr="00E6631D">
              <w:rPr>
                <w:rFonts w:ascii="Tahoma" w:hAnsi="Tahoma" w:cs="Tahoma"/>
                <w:lang w:val="en-GB"/>
              </w:rPr>
              <w:t>.</w:t>
            </w:r>
          </w:p>
          <w:p w14:paraId="63C21CE0" w14:textId="77777777" w:rsidR="003D0AEF" w:rsidRPr="00E6631D" w:rsidRDefault="003D0AEF" w:rsidP="008A0F29">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The successful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will be expected to complete the Works by the Intended Completion Date specified in the SCC. </w:t>
            </w:r>
          </w:p>
          <w:p w14:paraId="28DAAEE5" w14:textId="77777777" w:rsidR="00FC0535" w:rsidRPr="00E6631D" w:rsidRDefault="00FC0535" w:rsidP="00032DDF">
            <w:pPr>
              <w:pStyle w:val="NoSpacing"/>
              <w:rPr>
                <w:sz w:val="22"/>
                <w:szCs w:val="22"/>
                <w:lang w:val="en-GB"/>
              </w:rPr>
            </w:pPr>
          </w:p>
        </w:tc>
      </w:tr>
      <w:tr w:rsidR="003D0AEF" w:rsidRPr="00E6631D" w14:paraId="5362ED5B" w14:textId="77777777" w:rsidTr="00FF015E">
        <w:trPr>
          <w:gridAfter w:val="1"/>
          <w:wAfter w:w="72" w:type="dxa"/>
        </w:trPr>
        <w:tc>
          <w:tcPr>
            <w:tcW w:w="9570" w:type="dxa"/>
            <w:gridSpan w:val="4"/>
          </w:tcPr>
          <w:p w14:paraId="4F0C9782" w14:textId="77777777" w:rsidR="003D0AEF" w:rsidRPr="00E6631D" w:rsidRDefault="00FC0535" w:rsidP="0015087E">
            <w:pPr>
              <w:pStyle w:val="Header1-Clauses"/>
              <w:jc w:val="both"/>
              <w:rPr>
                <w:rFonts w:ascii="Tahoma" w:hAnsi="Tahoma" w:cs="Tahoma"/>
                <w:b w:val="0"/>
                <w:bCs/>
                <w:color w:val="000000"/>
              </w:rPr>
            </w:pPr>
            <w:bookmarkStart w:id="17" w:name="_Toc438530847"/>
            <w:bookmarkStart w:id="18" w:name="_Toc438532555"/>
            <w:bookmarkStart w:id="19" w:name="_Toc438438821"/>
            <w:bookmarkStart w:id="20" w:name="_Toc438532556"/>
            <w:bookmarkStart w:id="21" w:name="_Toc438733965"/>
            <w:bookmarkStart w:id="22" w:name="_Toc438907006"/>
            <w:bookmarkStart w:id="23" w:name="_Toc438907205"/>
            <w:bookmarkStart w:id="24" w:name="_Toc90885572"/>
            <w:bookmarkEnd w:id="17"/>
            <w:bookmarkEnd w:id="18"/>
            <w:r w:rsidRPr="00E6631D">
              <w:rPr>
                <w:rFonts w:ascii="Tahoma" w:hAnsi="Tahoma" w:cs="Tahoma"/>
                <w:b w:val="0"/>
                <w:bCs/>
                <w:color w:val="000000"/>
              </w:rPr>
              <w:t>SOURCE OF FUNDS</w:t>
            </w:r>
            <w:bookmarkEnd w:id="19"/>
            <w:bookmarkEnd w:id="20"/>
            <w:bookmarkEnd w:id="21"/>
            <w:bookmarkEnd w:id="22"/>
            <w:bookmarkEnd w:id="23"/>
            <w:bookmarkEnd w:id="24"/>
          </w:p>
          <w:p w14:paraId="311D27C0" w14:textId="77777777" w:rsidR="004147C6" w:rsidRPr="00E6631D" w:rsidRDefault="004147C6"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The Procuring and Disposing Entity </w:t>
            </w:r>
            <w:r w:rsidRPr="00E6631D">
              <w:rPr>
                <w:rFonts w:ascii="Tahoma" w:hAnsi="Tahoma" w:cs="Tahoma"/>
                <w:b/>
                <w:bCs/>
                <w:color w:val="000000"/>
              </w:rPr>
              <w:t xml:space="preserve">indicated in the </w:t>
            </w:r>
            <w:r w:rsidR="00A4095C" w:rsidRPr="00E6631D">
              <w:rPr>
                <w:rFonts w:ascii="Tahoma" w:hAnsi="Tahoma" w:cs="Tahoma"/>
                <w:b/>
                <w:bCs/>
                <w:color w:val="000000"/>
              </w:rPr>
              <w:t>BDS</w:t>
            </w:r>
            <w:r w:rsidRPr="00E6631D">
              <w:rPr>
                <w:rFonts w:ascii="Tahoma" w:hAnsi="Tahoma" w:cs="Tahoma"/>
                <w:color w:val="000000"/>
              </w:rPr>
              <w:t xml:space="preserve"> has an approved budget from public funds towards the cost of the procurement and intends to use these funds to cover </w:t>
            </w:r>
            <w:r w:rsidR="00831605" w:rsidRPr="00E6631D">
              <w:rPr>
                <w:rFonts w:ascii="Tahoma" w:hAnsi="Tahoma" w:cs="Tahoma"/>
                <w:color w:val="000000"/>
              </w:rPr>
              <w:t xml:space="preserve">for </w:t>
            </w:r>
            <w:r w:rsidRPr="00E6631D">
              <w:rPr>
                <w:rFonts w:ascii="Tahoma" w:hAnsi="Tahoma" w:cs="Tahoma"/>
                <w:color w:val="000000"/>
              </w:rPr>
              <w:t>eligible payments under the Contract.</w:t>
            </w:r>
          </w:p>
          <w:p w14:paraId="468ABC34" w14:textId="77777777" w:rsidR="004147C6" w:rsidRPr="00E6631D" w:rsidRDefault="004147C6"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Payments will be made directly by the Procuring and Disposing Entity and will be subject in all respects to the terms and conditions of the resulting Contract placed by the Procuring and Disposing Entity.</w:t>
            </w:r>
          </w:p>
        </w:tc>
      </w:tr>
      <w:tr w:rsidR="003D0AEF" w:rsidRPr="00E6631D" w14:paraId="68108D20" w14:textId="77777777" w:rsidTr="00FF015E">
        <w:trPr>
          <w:gridAfter w:val="1"/>
          <w:wAfter w:w="72" w:type="dxa"/>
        </w:trPr>
        <w:tc>
          <w:tcPr>
            <w:tcW w:w="9570" w:type="dxa"/>
            <w:gridSpan w:val="4"/>
          </w:tcPr>
          <w:tbl>
            <w:tblPr>
              <w:tblW w:w="0" w:type="auto"/>
              <w:tblLayout w:type="fixed"/>
              <w:tblLook w:val="0000" w:firstRow="0" w:lastRow="0" w:firstColumn="0" w:lastColumn="0" w:noHBand="0" w:noVBand="0"/>
            </w:tblPr>
            <w:tblGrid>
              <w:gridCol w:w="9270"/>
            </w:tblGrid>
            <w:tr w:rsidR="00D72AB4" w:rsidRPr="00E6631D" w14:paraId="2695B38F" w14:textId="77777777" w:rsidTr="0086566A">
              <w:tc>
                <w:tcPr>
                  <w:tcW w:w="9270" w:type="dxa"/>
                </w:tcPr>
                <w:p w14:paraId="1538AD6E" w14:textId="77777777" w:rsidR="00D72AB4" w:rsidRPr="00E6631D" w:rsidRDefault="00A220FD" w:rsidP="0015087E">
                  <w:pPr>
                    <w:pStyle w:val="Header1-Clauses"/>
                    <w:numPr>
                      <w:ilvl w:val="0"/>
                      <w:numId w:val="4"/>
                    </w:numPr>
                    <w:jc w:val="both"/>
                    <w:rPr>
                      <w:rFonts w:ascii="Tahoma" w:hAnsi="Tahoma" w:cs="Tahoma"/>
                      <w:b w:val="0"/>
                      <w:bCs/>
                    </w:rPr>
                  </w:pPr>
                  <w:bookmarkStart w:id="25" w:name="_Toc438532558_0"/>
                  <w:bookmarkStart w:id="26" w:name="_Toc90885573"/>
                  <w:bookmarkEnd w:id="25"/>
                  <w:r w:rsidRPr="00E6631D">
                    <w:rPr>
                      <w:rFonts w:ascii="Tahoma" w:hAnsi="Tahoma" w:cs="Tahoma"/>
                      <w:b w:val="0"/>
                      <w:bCs/>
                    </w:rPr>
                    <w:t>CORRUPTION AND FRAUD</w:t>
                  </w:r>
                  <w:bookmarkEnd w:id="26"/>
                </w:p>
                <w:tbl>
                  <w:tblPr>
                    <w:tblW w:w="8969" w:type="dxa"/>
                    <w:tblLayout w:type="fixed"/>
                    <w:tblLook w:val="0000" w:firstRow="0" w:lastRow="0" w:firstColumn="0" w:lastColumn="0" w:noHBand="0" w:noVBand="0"/>
                  </w:tblPr>
                  <w:tblGrid>
                    <w:gridCol w:w="8969"/>
                  </w:tblGrid>
                  <w:tr w:rsidR="00D72AB4" w:rsidRPr="00E6631D" w14:paraId="559038C3" w14:textId="77777777" w:rsidTr="00824AD5">
                    <w:tc>
                      <w:tcPr>
                        <w:tcW w:w="8969" w:type="dxa"/>
                        <w:tcBorders>
                          <w:top w:val="nil"/>
                          <w:left w:val="nil"/>
                          <w:bottom w:val="nil"/>
                          <w:right w:val="nil"/>
                        </w:tcBorders>
                      </w:tcPr>
                      <w:p w14:paraId="3A62019E" w14:textId="77777777" w:rsidR="00824AD5" w:rsidRPr="000B0DC6" w:rsidRDefault="00D72AB4" w:rsidP="00032DDF">
                        <w:pPr>
                          <w:pStyle w:val="Header2-SubClauses"/>
                          <w:tabs>
                            <w:tab w:val="num" w:pos="864"/>
                          </w:tabs>
                          <w:ind w:left="504" w:hanging="504"/>
                          <w:jc w:val="both"/>
                          <w:rPr>
                            <w:rFonts w:ascii="Tahoma" w:hAnsi="Tahoma" w:cs="Tahoma"/>
                          </w:rPr>
                        </w:pPr>
                        <w:r w:rsidRPr="00E6631D">
                          <w:rPr>
                            <w:rFonts w:ascii="Tahoma" w:hAnsi="Tahoma" w:cs="Tahoma"/>
                          </w:rPr>
                          <w:t xml:space="preserve">The Malawi Government requires that all </w:t>
                        </w:r>
                        <w:r w:rsidR="001B3A23" w:rsidRPr="00E6631D">
                          <w:rPr>
                            <w:rFonts w:ascii="Tahoma" w:hAnsi="Tahoma" w:cs="Tahoma"/>
                          </w:rPr>
                          <w:t>Bid</w:t>
                        </w:r>
                        <w:r w:rsidR="00B963D2" w:rsidRPr="00E6631D">
                          <w:rPr>
                            <w:rFonts w:ascii="Tahoma" w:hAnsi="Tahoma" w:cs="Tahoma"/>
                          </w:rPr>
                          <w:t>der</w:t>
                        </w:r>
                        <w:r w:rsidRPr="00E6631D">
                          <w:rPr>
                            <w:rFonts w:ascii="Tahoma" w:hAnsi="Tahoma" w:cs="Tahoma"/>
                          </w:rPr>
                          <w:t xml:space="preserve">s comply with the legal framework on corrupt and fraudulent practices as outlined in </w:t>
                        </w:r>
                        <w:r w:rsidR="00410AB3" w:rsidRPr="00E6631D">
                          <w:rPr>
                            <w:rFonts w:ascii="Tahoma" w:hAnsi="Tahoma" w:cs="Tahoma"/>
                          </w:rPr>
                          <w:t xml:space="preserve">the </w:t>
                        </w:r>
                        <w:r w:rsidRPr="00E6631D">
                          <w:rPr>
                            <w:rFonts w:ascii="Tahoma" w:hAnsi="Tahoma" w:cs="Tahoma"/>
                          </w:rPr>
                          <w:t>Anti-Corruption legal framework</w:t>
                        </w:r>
                        <w:r w:rsidR="00A05678" w:rsidRPr="00E6631D">
                          <w:rPr>
                            <w:rFonts w:ascii="Tahoma" w:hAnsi="Tahoma" w:cs="Tahoma"/>
                          </w:rPr>
                          <w:t xml:space="preserve"> in Malawi</w:t>
                        </w:r>
                        <w:r w:rsidR="00ED3014" w:rsidRPr="00E6631D">
                          <w:rPr>
                            <w:rFonts w:ascii="Tahoma" w:hAnsi="Tahoma" w:cs="Tahoma"/>
                          </w:rPr>
                          <w:t>.</w:t>
                        </w:r>
                      </w:p>
                      <w:p w14:paraId="5CE4EE20" w14:textId="77777777" w:rsidR="00D72AB4" w:rsidRPr="00CB1ED0" w:rsidRDefault="00D72AB4" w:rsidP="00824AD5">
                        <w:pPr>
                          <w:pStyle w:val="Header2-SubClauses"/>
                          <w:tabs>
                            <w:tab w:val="num" w:pos="864"/>
                          </w:tabs>
                          <w:ind w:left="504" w:hanging="504"/>
                          <w:jc w:val="both"/>
                          <w:rPr>
                            <w:rFonts w:ascii="Tahoma" w:hAnsi="Tahoma" w:cs="Tahoma"/>
                          </w:rPr>
                        </w:pPr>
                        <w:r w:rsidRPr="000B0DC6">
                          <w:rPr>
                            <w:rFonts w:ascii="Tahoma" w:hAnsi="Tahoma" w:cs="Tahoma"/>
                          </w:rPr>
                          <w:t xml:space="preserve">In line with the existing </w:t>
                        </w:r>
                        <w:r w:rsidR="00C82C6C" w:rsidRPr="000B0DC6">
                          <w:rPr>
                            <w:rFonts w:ascii="Tahoma" w:hAnsi="Tahoma" w:cs="Tahoma"/>
                          </w:rPr>
                          <w:t>A</w:t>
                        </w:r>
                        <w:r w:rsidRPr="000B0DC6">
                          <w:rPr>
                            <w:rFonts w:ascii="Tahoma" w:hAnsi="Tahoma" w:cs="Tahoma"/>
                          </w:rPr>
                          <w:t>nt</w:t>
                        </w:r>
                        <w:r w:rsidR="00410AB3" w:rsidRPr="000B0DC6">
                          <w:rPr>
                            <w:rFonts w:ascii="Tahoma" w:hAnsi="Tahoma" w:cs="Tahoma"/>
                          </w:rPr>
                          <w:t>i</w:t>
                        </w:r>
                        <w:r w:rsidRPr="000B0DC6">
                          <w:rPr>
                            <w:rFonts w:ascii="Tahoma" w:hAnsi="Tahoma" w:cs="Tahoma"/>
                          </w:rPr>
                          <w:t>-</w:t>
                        </w:r>
                        <w:r w:rsidR="00C82C6C" w:rsidRPr="000B0DC6">
                          <w:rPr>
                            <w:rFonts w:ascii="Tahoma" w:hAnsi="Tahoma" w:cs="Tahoma"/>
                          </w:rPr>
                          <w:t>C</w:t>
                        </w:r>
                        <w:r w:rsidRPr="000B0DC6">
                          <w:rPr>
                            <w:rFonts w:ascii="Tahoma" w:hAnsi="Tahoma" w:cs="Tahoma"/>
                          </w:rPr>
                          <w:t xml:space="preserve">orruption </w:t>
                        </w:r>
                        <w:r w:rsidR="004C5B81" w:rsidRPr="000B0DC6">
                          <w:rPr>
                            <w:rFonts w:ascii="Tahoma" w:hAnsi="Tahoma" w:cs="Tahoma"/>
                          </w:rPr>
                          <w:t>legal framework,</w:t>
                        </w:r>
                        <w:r w:rsidRPr="000B0DC6">
                          <w:rPr>
                            <w:rFonts w:ascii="Tahoma" w:hAnsi="Tahoma" w:cs="Tahoma"/>
                          </w:rPr>
                          <w:t xml:space="preserve"> </w:t>
                        </w:r>
                        <w:r w:rsidR="001B3A23" w:rsidRPr="000B0DC6">
                          <w:rPr>
                            <w:rFonts w:ascii="Tahoma" w:hAnsi="Tahoma" w:cs="Tahoma"/>
                          </w:rPr>
                          <w:t>Bid</w:t>
                        </w:r>
                        <w:r w:rsidR="00B963D2" w:rsidRPr="000B0DC6">
                          <w:rPr>
                            <w:rFonts w:ascii="Tahoma" w:hAnsi="Tahoma" w:cs="Tahoma"/>
                          </w:rPr>
                          <w:t>der</w:t>
                        </w:r>
                        <w:r w:rsidRPr="000B0DC6">
                          <w:rPr>
                            <w:rFonts w:ascii="Tahoma" w:hAnsi="Tahoma" w:cs="Tahoma"/>
                          </w:rPr>
                          <w:t xml:space="preserve">s, including its agents, sub-contractors, sub-consultants, service providers, suppliers, and personnel are subject to the signed Anti-Corruption Declaration in the </w:t>
                        </w:r>
                        <w:r w:rsidR="001B3A23" w:rsidRPr="000B0DC6">
                          <w:rPr>
                            <w:rFonts w:ascii="Tahoma" w:hAnsi="Tahoma" w:cs="Tahoma"/>
                          </w:rPr>
                          <w:t>Bid</w:t>
                        </w:r>
                        <w:r w:rsidRPr="000B0DC6">
                          <w:rPr>
                            <w:rFonts w:ascii="Tahoma" w:hAnsi="Tahoma" w:cs="Tahoma"/>
                          </w:rPr>
                          <w:t>ding documents as part of the qualification criteria.</w:t>
                        </w:r>
                      </w:p>
                    </w:tc>
                  </w:tr>
                </w:tbl>
                <w:p w14:paraId="18DE6357" w14:textId="77777777" w:rsidR="00D72AB4" w:rsidRPr="00E6631D" w:rsidRDefault="00D72AB4" w:rsidP="0015087E">
                  <w:pPr>
                    <w:pStyle w:val="Header3-Paragraph"/>
                    <w:numPr>
                      <w:ilvl w:val="0"/>
                      <w:numId w:val="0"/>
                    </w:numPr>
                    <w:tabs>
                      <w:tab w:val="num" w:pos="1134"/>
                    </w:tabs>
                    <w:ind w:left="432"/>
                    <w:jc w:val="both"/>
                    <w:rPr>
                      <w:rFonts w:ascii="Tahoma" w:hAnsi="Tahoma" w:cs="Tahoma"/>
                      <w:color w:val="000000"/>
                      <w:spacing w:val="-4"/>
                      <w:lang w:val="en-GB"/>
                    </w:rPr>
                  </w:pPr>
                </w:p>
              </w:tc>
            </w:tr>
          </w:tbl>
          <w:p w14:paraId="58163C34" w14:textId="77777777" w:rsidR="00A633BC" w:rsidRPr="00E6631D" w:rsidRDefault="00A633BC" w:rsidP="0015087E">
            <w:pPr>
              <w:pStyle w:val="Header3-Paragraph"/>
              <w:numPr>
                <w:ilvl w:val="0"/>
                <w:numId w:val="0"/>
              </w:numPr>
              <w:tabs>
                <w:tab w:val="num" w:pos="1134"/>
              </w:tabs>
              <w:jc w:val="both"/>
              <w:rPr>
                <w:rFonts w:ascii="Tahoma" w:hAnsi="Tahoma" w:cs="Tahoma"/>
                <w:color w:val="000000"/>
                <w:lang w:val="en-GB"/>
              </w:rPr>
            </w:pPr>
          </w:p>
        </w:tc>
      </w:tr>
      <w:tr w:rsidR="00A633BC" w:rsidRPr="00E6631D" w14:paraId="32BAE343" w14:textId="77777777" w:rsidTr="00FF015E">
        <w:trPr>
          <w:gridAfter w:val="1"/>
          <w:wAfter w:w="72" w:type="dxa"/>
        </w:trPr>
        <w:tc>
          <w:tcPr>
            <w:tcW w:w="9570" w:type="dxa"/>
            <w:gridSpan w:val="4"/>
          </w:tcPr>
          <w:p w14:paraId="5E02F697" w14:textId="77777777" w:rsidR="00A633BC" w:rsidRPr="00E6631D" w:rsidRDefault="00A220FD" w:rsidP="00A633BC">
            <w:pPr>
              <w:pStyle w:val="Header1-Clauses"/>
              <w:rPr>
                <w:rFonts w:ascii="Tahoma" w:hAnsi="Tahoma" w:cs="Tahoma"/>
                <w:b w:val="0"/>
                <w:bCs/>
                <w:color w:val="000000"/>
              </w:rPr>
            </w:pPr>
            <w:bookmarkStart w:id="27" w:name="_Toc90885574"/>
            <w:r w:rsidRPr="00E6631D">
              <w:rPr>
                <w:rFonts w:ascii="Tahoma" w:hAnsi="Tahoma" w:cs="Tahoma"/>
                <w:b w:val="0"/>
                <w:bCs/>
                <w:color w:val="000000"/>
              </w:rPr>
              <w:t xml:space="preserve">ELIGIBLE </w:t>
            </w:r>
            <w:bookmarkEnd w:id="27"/>
            <w:r w:rsidRPr="00E6631D">
              <w:rPr>
                <w:rFonts w:ascii="Tahoma" w:hAnsi="Tahoma" w:cs="Tahoma"/>
                <w:b w:val="0"/>
                <w:bCs/>
                <w:color w:val="000000"/>
              </w:rPr>
              <w:t>BIDDERS</w:t>
            </w:r>
          </w:p>
        </w:tc>
      </w:tr>
      <w:tr w:rsidR="00A633BC" w:rsidRPr="00E6631D" w14:paraId="001A6D38" w14:textId="77777777" w:rsidTr="00FF015E">
        <w:trPr>
          <w:gridAfter w:val="1"/>
          <w:wAfter w:w="72" w:type="dxa"/>
        </w:trPr>
        <w:tc>
          <w:tcPr>
            <w:tcW w:w="9570" w:type="dxa"/>
            <w:gridSpan w:val="4"/>
          </w:tcPr>
          <w:p w14:paraId="46AD441A" w14:textId="77777777" w:rsidR="00A633BC" w:rsidRPr="00E6631D" w:rsidRDefault="00A633BC"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A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may be a natural person,</w:t>
            </w:r>
            <w:r w:rsidR="00A05678" w:rsidRPr="00E6631D">
              <w:rPr>
                <w:rFonts w:ascii="Tahoma" w:hAnsi="Tahoma" w:cs="Tahoma"/>
                <w:color w:val="000000"/>
              </w:rPr>
              <w:t xml:space="preserve"> a legal person</w:t>
            </w:r>
            <w:r w:rsidRPr="00E6631D">
              <w:rPr>
                <w:rFonts w:ascii="Tahoma" w:hAnsi="Tahoma" w:cs="Tahoma"/>
                <w:color w:val="000000"/>
              </w:rPr>
              <w:t>, government-owned entity</w:t>
            </w:r>
            <w:r w:rsidR="00421598" w:rsidRPr="00E6631D">
              <w:rPr>
                <w:rFonts w:ascii="Tahoma" w:hAnsi="Tahoma" w:cs="Tahoma"/>
                <w:color w:val="000000"/>
              </w:rPr>
              <w:t xml:space="preserve"> </w:t>
            </w:r>
            <w:r w:rsidRPr="00E6631D">
              <w:rPr>
                <w:rFonts w:ascii="Tahoma" w:hAnsi="Tahoma" w:cs="Tahoma"/>
                <w:color w:val="000000"/>
              </w:rPr>
              <w:t>or any combination of them with a formal intent to enter into an agreement or under an existing agreement in the form of a joint venture, consortium, or association</w:t>
            </w:r>
            <w:r w:rsidR="004C5B81" w:rsidRPr="00E6631D">
              <w:rPr>
                <w:rFonts w:ascii="Tahoma" w:hAnsi="Tahoma" w:cs="Tahoma"/>
                <w:color w:val="000000"/>
              </w:rPr>
              <w:t xml:space="preserve">. </w:t>
            </w:r>
            <w:r w:rsidRPr="00E6631D">
              <w:rPr>
                <w:rFonts w:ascii="Tahoma" w:hAnsi="Tahoma" w:cs="Tahoma"/>
                <w:color w:val="000000"/>
              </w:rPr>
              <w:t xml:space="preserve">In the case of a joint venture, consortium, or association, unless otherwise specified in the BDS, all parties shall </w:t>
            </w:r>
            <w:r w:rsidRPr="00E6631D">
              <w:rPr>
                <w:rFonts w:ascii="Tahoma" w:hAnsi="Tahoma" w:cs="Tahoma"/>
                <w:color w:val="000000"/>
              </w:rPr>
              <w:lastRenderedPageBreak/>
              <w:t xml:space="preserve">be jointly and severally liable. A foreign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shall </w:t>
            </w:r>
            <w:r w:rsidR="002729E5" w:rsidRPr="00E6631D">
              <w:rPr>
                <w:rFonts w:ascii="Tahoma" w:hAnsi="Tahoma" w:cs="Tahoma"/>
                <w:color w:val="000000"/>
              </w:rPr>
              <w:t>enter</w:t>
            </w:r>
            <w:r w:rsidRPr="00E6631D">
              <w:rPr>
                <w:rFonts w:ascii="Tahoma" w:hAnsi="Tahoma" w:cs="Tahoma"/>
                <w:color w:val="000000"/>
              </w:rPr>
              <w:t xml:space="preserve"> a joint venture or sub-contracting arrangement with a Malawian firm where the Malawian firm shall be responsible for </w:t>
            </w:r>
            <w:r w:rsidR="002729E5" w:rsidRPr="00E6631D">
              <w:rPr>
                <w:rFonts w:ascii="Tahoma" w:hAnsi="Tahoma" w:cs="Tahoma"/>
                <w:color w:val="000000"/>
              </w:rPr>
              <w:t>a proportion</w:t>
            </w:r>
            <w:r w:rsidRPr="00E6631D">
              <w:rPr>
                <w:rFonts w:ascii="Tahoma" w:hAnsi="Tahoma" w:cs="Tahoma"/>
                <w:color w:val="000000"/>
              </w:rPr>
              <w:t xml:space="preserve"> of the </w:t>
            </w:r>
            <w:r w:rsidR="004C5B81" w:rsidRPr="00E6631D">
              <w:rPr>
                <w:rFonts w:ascii="Tahoma" w:hAnsi="Tahoma" w:cs="Tahoma"/>
                <w:color w:val="000000"/>
              </w:rPr>
              <w:t>assignment as</w:t>
            </w:r>
            <w:r w:rsidRPr="00E6631D">
              <w:rPr>
                <w:rFonts w:ascii="Tahoma" w:hAnsi="Tahoma" w:cs="Tahoma"/>
                <w:color w:val="000000"/>
              </w:rPr>
              <w:t xml:space="preserve"> stipulated by the </w:t>
            </w:r>
            <w:r w:rsidR="00EB0535" w:rsidRPr="00E6631D">
              <w:rPr>
                <w:rFonts w:ascii="Tahoma" w:hAnsi="Tahoma" w:cs="Tahoma"/>
                <w:color w:val="000000"/>
              </w:rPr>
              <w:t xml:space="preserve">National Construction Industry </w:t>
            </w:r>
            <w:r w:rsidR="00D62C26" w:rsidRPr="00E6631D">
              <w:rPr>
                <w:rFonts w:ascii="Tahoma" w:hAnsi="Tahoma" w:cs="Tahoma"/>
                <w:color w:val="000000"/>
              </w:rPr>
              <w:t>(</w:t>
            </w:r>
            <w:r w:rsidR="00AF567C" w:rsidRPr="00E6631D">
              <w:rPr>
                <w:rFonts w:ascii="Tahoma" w:hAnsi="Tahoma" w:cs="Tahoma"/>
                <w:color w:val="000000"/>
              </w:rPr>
              <w:t>Subcontracting and Joint Venture</w:t>
            </w:r>
            <w:r w:rsidR="00D62C26" w:rsidRPr="00E6631D">
              <w:rPr>
                <w:rFonts w:ascii="Tahoma" w:hAnsi="Tahoma" w:cs="Tahoma"/>
                <w:color w:val="000000"/>
              </w:rPr>
              <w:t>s between Foreign Contractors and Malawian Contractors)</w:t>
            </w:r>
            <w:r w:rsidR="00AF567C" w:rsidRPr="00E6631D">
              <w:rPr>
                <w:rFonts w:ascii="Tahoma" w:hAnsi="Tahoma" w:cs="Tahoma"/>
                <w:color w:val="000000"/>
              </w:rPr>
              <w:t xml:space="preserve"> </w:t>
            </w:r>
            <w:r w:rsidR="00C07F61" w:rsidRPr="00E6631D">
              <w:rPr>
                <w:rFonts w:ascii="Tahoma" w:hAnsi="Tahoma" w:cs="Tahoma"/>
                <w:color w:val="000000"/>
              </w:rPr>
              <w:t>R</w:t>
            </w:r>
            <w:r w:rsidRPr="00E6631D">
              <w:rPr>
                <w:rFonts w:ascii="Tahoma" w:hAnsi="Tahoma" w:cs="Tahoma"/>
                <w:color w:val="000000"/>
              </w:rPr>
              <w:t>egulations</w:t>
            </w:r>
            <w:r w:rsidR="00D62C26" w:rsidRPr="00E6631D">
              <w:rPr>
                <w:rFonts w:ascii="Tahoma" w:hAnsi="Tahoma" w:cs="Tahoma"/>
                <w:color w:val="000000"/>
              </w:rPr>
              <w:t>, 2023</w:t>
            </w:r>
            <w:r w:rsidR="00EB0535" w:rsidRPr="00E6631D">
              <w:rPr>
                <w:rFonts w:ascii="Tahoma" w:hAnsi="Tahoma" w:cs="Tahoma"/>
                <w:color w:val="000000"/>
              </w:rPr>
              <w:t>.</w:t>
            </w:r>
          </w:p>
        </w:tc>
      </w:tr>
      <w:tr w:rsidR="005A3934" w:rsidRPr="00E6631D" w14:paraId="7DE5750B" w14:textId="77777777" w:rsidTr="00FF015E">
        <w:trPr>
          <w:gridAfter w:val="1"/>
          <w:wAfter w:w="72" w:type="dxa"/>
        </w:trPr>
        <w:tc>
          <w:tcPr>
            <w:tcW w:w="9570" w:type="dxa"/>
            <w:gridSpan w:val="4"/>
          </w:tcPr>
          <w:p w14:paraId="10DCB3AC" w14:textId="77777777" w:rsidR="005A3934" w:rsidRPr="00E6631D" w:rsidRDefault="005A3934" w:rsidP="00032DDF">
            <w:pPr>
              <w:pStyle w:val="Header2-SubClauses"/>
              <w:tabs>
                <w:tab w:val="num" w:pos="864"/>
              </w:tabs>
              <w:ind w:left="504" w:hanging="504"/>
              <w:jc w:val="both"/>
              <w:rPr>
                <w:rFonts w:ascii="Tahoma" w:hAnsi="Tahoma" w:cs="Tahoma"/>
                <w:color w:val="000000"/>
              </w:rPr>
            </w:pPr>
            <w:bookmarkStart w:id="28" w:name="_Toc438532557"/>
            <w:bookmarkEnd w:id="28"/>
            <w:r w:rsidRPr="00E6631D">
              <w:rPr>
                <w:rFonts w:ascii="Tahoma" w:hAnsi="Tahoma" w:cs="Tahoma"/>
                <w:color w:val="000000"/>
              </w:rPr>
              <w:lastRenderedPageBreak/>
              <w:t xml:space="preserve">This Invitation for </w:t>
            </w:r>
            <w:r w:rsidR="001B3A23" w:rsidRPr="00E6631D">
              <w:rPr>
                <w:rFonts w:ascii="Tahoma" w:hAnsi="Tahoma" w:cs="Tahoma"/>
                <w:color w:val="000000"/>
              </w:rPr>
              <w:t>Bid</w:t>
            </w:r>
            <w:r w:rsidRPr="00E6631D">
              <w:rPr>
                <w:rFonts w:ascii="Tahoma" w:hAnsi="Tahoma" w:cs="Tahoma"/>
                <w:color w:val="000000"/>
              </w:rPr>
              <w:t>s is open to all suppliers from eligible countries as defined in Section 5, Eligible Countries</w:t>
            </w:r>
            <w:r w:rsidR="002729E5" w:rsidRPr="00E6631D">
              <w:rPr>
                <w:rFonts w:ascii="Tahoma" w:hAnsi="Tahoma" w:cs="Tahoma"/>
                <w:color w:val="000000"/>
              </w:rPr>
              <w:t xml:space="preserve">. </w:t>
            </w:r>
            <w:r w:rsidRPr="00E6631D">
              <w:rPr>
                <w:rFonts w:ascii="Tahoma" w:hAnsi="Tahoma" w:cs="Tahoma"/>
                <w:color w:val="000000"/>
              </w:rPr>
              <w:t xml:space="preserve">A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shall be deemed to have the nationality of a country if 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is a citizen or is constituted, incorporated, or registered and operates in conformity with the provisions of the laws of that country</w:t>
            </w:r>
            <w:r w:rsidR="002729E5" w:rsidRPr="00E6631D">
              <w:rPr>
                <w:rFonts w:ascii="Tahoma" w:hAnsi="Tahoma" w:cs="Tahoma"/>
                <w:color w:val="000000"/>
              </w:rPr>
              <w:t xml:space="preserve">. </w:t>
            </w:r>
            <w:r w:rsidRPr="00E6631D">
              <w:rPr>
                <w:rFonts w:ascii="Tahoma" w:hAnsi="Tahoma" w:cs="Tahoma"/>
                <w:color w:val="000000"/>
              </w:rPr>
              <w:t>This criterion shall also apply to the determination of the nationality of proposed subcontractors for any part of the Contract including related services.</w:t>
            </w:r>
          </w:p>
        </w:tc>
      </w:tr>
      <w:tr w:rsidR="005A3934" w:rsidRPr="00E6631D" w14:paraId="46D4068C" w14:textId="77777777" w:rsidTr="00FF015E">
        <w:trPr>
          <w:gridAfter w:val="1"/>
          <w:wAfter w:w="72" w:type="dxa"/>
        </w:trPr>
        <w:tc>
          <w:tcPr>
            <w:tcW w:w="9570" w:type="dxa"/>
            <w:gridSpan w:val="4"/>
          </w:tcPr>
          <w:p w14:paraId="66C831F8" w14:textId="77777777" w:rsidR="00A05678" w:rsidRPr="00E6631D" w:rsidRDefault="00C03829" w:rsidP="00824AD5">
            <w:pPr>
              <w:pStyle w:val="Header2-SubClauses"/>
              <w:tabs>
                <w:tab w:val="num" w:pos="864"/>
              </w:tabs>
              <w:ind w:left="864" w:hanging="504"/>
              <w:jc w:val="both"/>
              <w:rPr>
                <w:rFonts w:ascii="Tahoma" w:hAnsi="Tahoma" w:cs="Tahoma"/>
                <w:color w:val="000000"/>
              </w:rPr>
            </w:pPr>
            <w:r w:rsidRPr="00E6631D">
              <w:rPr>
                <w:rFonts w:ascii="Tahoma" w:hAnsi="Tahoma" w:cs="Tahoma"/>
                <w:color w:val="000000"/>
              </w:rPr>
              <w:t xml:space="preserve">A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shall not have a conflict of interest. Any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found to have a conflict of interest shall be disqualified. </w:t>
            </w:r>
          </w:p>
          <w:p w14:paraId="2931D6A1" w14:textId="77777777" w:rsidR="00D62C26" w:rsidRPr="00E6631D" w:rsidRDefault="00C03829" w:rsidP="00D62C26">
            <w:pPr>
              <w:pStyle w:val="Header2-SubClauses"/>
              <w:tabs>
                <w:tab w:val="num" w:pos="864"/>
              </w:tabs>
              <w:ind w:left="864" w:hanging="504"/>
              <w:jc w:val="both"/>
              <w:rPr>
                <w:rFonts w:ascii="Tahoma" w:hAnsi="Tahoma" w:cs="Tahoma"/>
                <w:color w:val="000000"/>
              </w:rPr>
            </w:pPr>
            <w:r w:rsidRPr="00E6631D">
              <w:rPr>
                <w:rFonts w:ascii="Tahoma" w:hAnsi="Tahoma" w:cs="Tahoma"/>
                <w:color w:val="000000"/>
              </w:rPr>
              <w:t xml:space="preserve">A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may be considered to have a conflict of interest for the purpose of this </w:t>
            </w:r>
            <w:r w:rsidR="001B3A23" w:rsidRPr="00E6631D">
              <w:rPr>
                <w:rFonts w:ascii="Tahoma" w:hAnsi="Tahoma" w:cs="Tahoma"/>
                <w:color w:val="000000"/>
              </w:rPr>
              <w:t>Bid</w:t>
            </w:r>
            <w:r w:rsidRPr="00E6631D">
              <w:rPr>
                <w:rFonts w:ascii="Tahoma" w:hAnsi="Tahoma" w:cs="Tahoma"/>
                <w:color w:val="000000"/>
              </w:rPr>
              <w:t xml:space="preserve">ding process, if the </w:t>
            </w:r>
            <w:r w:rsidR="001B3A23" w:rsidRPr="00E6631D">
              <w:rPr>
                <w:rFonts w:ascii="Tahoma" w:hAnsi="Tahoma" w:cs="Tahoma"/>
                <w:color w:val="000000"/>
              </w:rPr>
              <w:t>Bid</w:t>
            </w:r>
            <w:r w:rsidR="00B963D2" w:rsidRPr="00E6631D">
              <w:rPr>
                <w:rFonts w:ascii="Tahoma" w:hAnsi="Tahoma" w:cs="Tahoma"/>
                <w:color w:val="000000"/>
              </w:rPr>
              <w:t>der</w:t>
            </w:r>
            <w:r w:rsidR="00D62C26" w:rsidRPr="00E6631D">
              <w:rPr>
                <w:rFonts w:ascii="Tahoma" w:hAnsi="Tahoma" w:cs="Tahoma"/>
                <w:color w:val="000000"/>
              </w:rPr>
              <w:t>—</w:t>
            </w:r>
          </w:p>
          <w:p w14:paraId="7803A8AA" w14:textId="77777777" w:rsidR="00E414A5" w:rsidRPr="00E6631D" w:rsidRDefault="00E414A5" w:rsidP="000B0DC6">
            <w:pPr>
              <w:pStyle w:val="Header3-Paragraph"/>
              <w:numPr>
                <w:ilvl w:val="1"/>
                <w:numId w:val="18"/>
              </w:numPr>
              <w:ind w:left="1665" w:hanging="585"/>
              <w:jc w:val="both"/>
              <w:rPr>
                <w:rFonts w:ascii="Tahoma" w:hAnsi="Tahoma" w:cs="Tahoma"/>
                <w:lang w:val="en-GB"/>
              </w:rPr>
            </w:pPr>
            <w:r w:rsidRPr="00E6631D">
              <w:rPr>
                <w:rFonts w:ascii="Tahoma" w:hAnsi="Tahoma" w:cs="Tahoma"/>
                <w:lang w:val="en-GB"/>
              </w:rPr>
              <w:t xml:space="preserve">directly or indirectly controls, is controlled by or is under common control with another </w:t>
            </w:r>
            <w:r w:rsidR="001B3A23" w:rsidRPr="00E6631D">
              <w:rPr>
                <w:rFonts w:ascii="Tahoma" w:hAnsi="Tahoma" w:cs="Tahoma"/>
                <w:lang w:val="en-GB"/>
              </w:rPr>
              <w:t>Bid</w:t>
            </w:r>
            <w:r w:rsidR="00B963D2" w:rsidRPr="00E6631D">
              <w:rPr>
                <w:rFonts w:ascii="Tahoma" w:hAnsi="Tahoma" w:cs="Tahoma"/>
                <w:lang w:val="en-GB"/>
              </w:rPr>
              <w:t>der</w:t>
            </w:r>
            <w:r w:rsidRPr="00E6631D">
              <w:rPr>
                <w:rFonts w:ascii="Tahoma" w:hAnsi="Tahoma" w:cs="Tahoma"/>
                <w:lang w:val="en-GB"/>
              </w:rPr>
              <w:t xml:space="preserve">; </w:t>
            </w:r>
          </w:p>
          <w:p w14:paraId="3F6A7B38" w14:textId="77777777" w:rsidR="00E414A5" w:rsidRPr="00E6631D" w:rsidRDefault="00E414A5" w:rsidP="000B0DC6">
            <w:pPr>
              <w:pStyle w:val="Header3-Paragraph"/>
              <w:numPr>
                <w:ilvl w:val="1"/>
                <w:numId w:val="18"/>
              </w:numPr>
              <w:ind w:left="1665" w:hanging="585"/>
              <w:jc w:val="both"/>
              <w:rPr>
                <w:rFonts w:ascii="Tahoma" w:hAnsi="Tahoma" w:cs="Tahoma"/>
                <w:lang w:val="en-GB"/>
              </w:rPr>
            </w:pPr>
            <w:r w:rsidRPr="00E6631D">
              <w:rPr>
                <w:rFonts w:ascii="Tahoma" w:hAnsi="Tahoma" w:cs="Tahoma"/>
                <w:lang w:val="en-GB"/>
              </w:rPr>
              <w:t xml:space="preserve">receives or has received any direct or indirect subsidy from another </w:t>
            </w:r>
            <w:r w:rsidR="001B3A23" w:rsidRPr="00E6631D">
              <w:rPr>
                <w:rFonts w:ascii="Tahoma" w:hAnsi="Tahoma" w:cs="Tahoma"/>
                <w:lang w:val="en-GB"/>
              </w:rPr>
              <w:t>Bid</w:t>
            </w:r>
            <w:r w:rsidR="00B963D2" w:rsidRPr="00E6631D">
              <w:rPr>
                <w:rFonts w:ascii="Tahoma" w:hAnsi="Tahoma" w:cs="Tahoma"/>
                <w:lang w:val="en-GB"/>
              </w:rPr>
              <w:t>der</w:t>
            </w:r>
            <w:r w:rsidRPr="00E6631D">
              <w:rPr>
                <w:rFonts w:ascii="Tahoma" w:hAnsi="Tahoma" w:cs="Tahoma"/>
                <w:lang w:val="en-GB"/>
              </w:rPr>
              <w:t xml:space="preserve">; </w:t>
            </w:r>
          </w:p>
          <w:p w14:paraId="7305D7C0" w14:textId="77777777" w:rsidR="00E414A5" w:rsidRPr="00E6631D" w:rsidRDefault="00E414A5" w:rsidP="000B0DC6">
            <w:pPr>
              <w:pStyle w:val="Header3-Paragraph"/>
              <w:numPr>
                <w:ilvl w:val="1"/>
                <w:numId w:val="18"/>
              </w:numPr>
              <w:ind w:left="1665" w:hanging="585"/>
              <w:jc w:val="both"/>
              <w:rPr>
                <w:rFonts w:ascii="Tahoma" w:hAnsi="Tahoma" w:cs="Tahoma"/>
                <w:lang w:val="en-GB"/>
              </w:rPr>
            </w:pPr>
            <w:r w:rsidRPr="00E6631D">
              <w:rPr>
                <w:rFonts w:ascii="Tahoma" w:hAnsi="Tahoma" w:cs="Tahoma"/>
                <w:lang w:val="en-GB"/>
              </w:rPr>
              <w:t xml:space="preserve">has the same legal representative as another </w:t>
            </w:r>
            <w:r w:rsidR="001B3A23" w:rsidRPr="00E6631D">
              <w:rPr>
                <w:rFonts w:ascii="Tahoma" w:hAnsi="Tahoma" w:cs="Tahoma"/>
                <w:lang w:val="en-GB"/>
              </w:rPr>
              <w:t>Bid</w:t>
            </w:r>
            <w:r w:rsidR="00B963D2" w:rsidRPr="00E6631D">
              <w:rPr>
                <w:rFonts w:ascii="Tahoma" w:hAnsi="Tahoma" w:cs="Tahoma"/>
                <w:lang w:val="en-GB"/>
              </w:rPr>
              <w:t>der</w:t>
            </w:r>
            <w:r w:rsidRPr="00E6631D">
              <w:rPr>
                <w:rFonts w:ascii="Tahoma" w:hAnsi="Tahoma" w:cs="Tahoma"/>
                <w:lang w:val="en-GB"/>
              </w:rPr>
              <w:t xml:space="preserve">; </w:t>
            </w:r>
          </w:p>
          <w:p w14:paraId="4232DABC" w14:textId="77777777" w:rsidR="00E414A5" w:rsidRPr="00E6631D" w:rsidRDefault="00E414A5" w:rsidP="000B0DC6">
            <w:pPr>
              <w:pStyle w:val="Header3-Paragraph"/>
              <w:numPr>
                <w:ilvl w:val="1"/>
                <w:numId w:val="18"/>
              </w:numPr>
              <w:ind w:left="1665" w:hanging="585"/>
              <w:jc w:val="both"/>
              <w:rPr>
                <w:rFonts w:ascii="Tahoma" w:hAnsi="Tahoma" w:cs="Tahoma"/>
                <w:lang w:val="en-GB"/>
              </w:rPr>
            </w:pPr>
            <w:r w:rsidRPr="00E6631D">
              <w:rPr>
                <w:rFonts w:ascii="Tahoma" w:hAnsi="Tahoma" w:cs="Tahoma"/>
                <w:lang w:val="en-GB"/>
              </w:rPr>
              <w:t xml:space="preserve">has a relationship with another </w:t>
            </w:r>
            <w:r w:rsidR="001B3A23" w:rsidRPr="00E6631D">
              <w:rPr>
                <w:rFonts w:ascii="Tahoma" w:hAnsi="Tahoma" w:cs="Tahoma"/>
                <w:lang w:val="en-GB"/>
              </w:rPr>
              <w:t>Bid</w:t>
            </w:r>
            <w:r w:rsidR="00B963D2" w:rsidRPr="00E6631D">
              <w:rPr>
                <w:rFonts w:ascii="Tahoma" w:hAnsi="Tahoma" w:cs="Tahoma"/>
                <w:lang w:val="en-GB"/>
              </w:rPr>
              <w:t>der</w:t>
            </w:r>
            <w:r w:rsidRPr="00E6631D">
              <w:rPr>
                <w:rFonts w:ascii="Tahoma" w:hAnsi="Tahoma" w:cs="Tahoma"/>
                <w:lang w:val="en-GB"/>
              </w:rPr>
              <w:t xml:space="preserve">, directly or through common third parties, that puts it in a position to influence the </w:t>
            </w:r>
            <w:r w:rsidR="001B3A23" w:rsidRPr="00E6631D">
              <w:rPr>
                <w:rFonts w:ascii="Tahoma" w:hAnsi="Tahoma" w:cs="Tahoma"/>
                <w:lang w:val="en-GB"/>
              </w:rPr>
              <w:t>Bid</w:t>
            </w:r>
            <w:r w:rsidRPr="00E6631D">
              <w:rPr>
                <w:rFonts w:ascii="Tahoma" w:hAnsi="Tahoma" w:cs="Tahoma"/>
                <w:lang w:val="en-GB"/>
              </w:rPr>
              <w:t xml:space="preserve"> of another </w:t>
            </w:r>
            <w:r w:rsidR="001B3A23" w:rsidRPr="00E6631D">
              <w:rPr>
                <w:rFonts w:ascii="Tahoma" w:hAnsi="Tahoma" w:cs="Tahoma"/>
                <w:lang w:val="en-GB"/>
              </w:rPr>
              <w:t>Bid</w:t>
            </w:r>
            <w:r w:rsidR="00B963D2" w:rsidRPr="00E6631D">
              <w:rPr>
                <w:rFonts w:ascii="Tahoma" w:hAnsi="Tahoma" w:cs="Tahoma"/>
                <w:lang w:val="en-GB"/>
              </w:rPr>
              <w:t>der</w:t>
            </w:r>
            <w:r w:rsidRPr="00E6631D">
              <w:rPr>
                <w:rFonts w:ascii="Tahoma" w:hAnsi="Tahoma" w:cs="Tahoma"/>
                <w:lang w:val="en-GB"/>
              </w:rPr>
              <w:t xml:space="preserve">, or influence the decisions of the </w:t>
            </w:r>
            <w:r w:rsidR="007B06EB" w:rsidRPr="00E6631D">
              <w:rPr>
                <w:rFonts w:ascii="Tahoma" w:hAnsi="Tahoma" w:cs="Tahoma"/>
                <w:lang w:val="en-GB"/>
              </w:rPr>
              <w:t>Procuring and Disposing Entity</w:t>
            </w:r>
            <w:r w:rsidRPr="00E6631D">
              <w:rPr>
                <w:rFonts w:ascii="Tahoma" w:hAnsi="Tahoma" w:cs="Tahoma"/>
                <w:lang w:val="en-GB"/>
              </w:rPr>
              <w:t xml:space="preserve"> regarding this </w:t>
            </w:r>
            <w:r w:rsidR="001B3A23" w:rsidRPr="00E6631D">
              <w:rPr>
                <w:rFonts w:ascii="Tahoma" w:hAnsi="Tahoma" w:cs="Tahoma"/>
                <w:lang w:val="en-GB"/>
              </w:rPr>
              <w:t>Bid</w:t>
            </w:r>
            <w:r w:rsidRPr="00E6631D">
              <w:rPr>
                <w:rFonts w:ascii="Tahoma" w:hAnsi="Tahoma" w:cs="Tahoma"/>
                <w:lang w:val="en-GB"/>
              </w:rPr>
              <w:t xml:space="preserve">ding process; </w:t>
            </w:r>
          </w:p>
          <w:p w14:paraId="33FE2D0C" w14:textId="77777777" w:rsidR="00E414A5" w:rsidRPr="00E6631D" w:rsidRDefault="00E414A5" w:rsidP="000B0DC6">
            <w:pPr>
              <w:pStyle w:val="Header3-Paragraph"/>
              <w:numPr>
                <w:ilvl w:val="1"/>
                <w:numId w:val="18"/>
              </w:numPr>
              <w:ind w:left="1665" w:hanging="585"/>
              <w:jc w:val="both"/>
              <w:rPr>
                <w:rFonts w:ascii="Tahoma" w:hAnsi="Tahoma" w:cs="Tahoma"/>
                <w:lang w:val="en-GB"/>
              </w:rPr>
            </w:pPr>
            <w:r w:rsidRPr="00E6631D">
              <w:rPr>
                <w:rFonts w:ascii="Tahoma" w:hAnsi="Tahoma" w:cs="Tahoma"/>
                <w:lang w:val="en-GB"/>
              </w:rPr>
              <w:t xml:space="preserve">participates in more than one </w:t>
            </w:r>
            <w:r w:rsidR="00B40C58" w:rsidRPr="00E6631D">
              <w:rPr>
                <w:rFonts w:ascii="Tahoma" w:hAnsi="Tahoma" w:cs="Tahoma"/>
                <w:lang w:val="en-GB"/>
              </w:rPr>
              <w:t>B</w:t>
            </w:r>
            <w:r w:rsidRPr="00E6631D">
              <w:rPr>
                <w:rFonts w:ascii="Tahoma" w:hAnsi="Tahoma" w:cs="Tahoma"/>
                <w:lang w:val="en-GB"/>
              </w:rPr>
              <w:t xml:space="preserve">id in this </w:t>
            </w:r>
            <w:r w:rsidR="001B3A23" w:rsidRPr="00E6631D">
              <w:rPr>
                <w:rFonts w:ascii="Tahoma" w:hAnsi="Tahoma" w:cs="Tahoma"/>
                <w:lang w:val="en-GB"/>
              </w:rPr>
              <w:t>Bid</w:t>
            </w:r>
            <w:r w:rsidRPr="00E6631D">
              <w:rPr>
                <w:rFonts w:ascii="Tahoma" w:hAnsi="Tahoma" w:cs="Tahoma"/>
                <w:lang w:val="en-GB"/>
              </w:rPr>
              <w:t xml:space="preserve">ding process. Participation by a </w:t>
            </w:r>
            <w:r w:rsidR="001B3A23" w:rsidRPr="00E6631D">
              <w:rPr>
                <w:rFonts w:ascii="Tahoma" w:hAnsi="Tahoma" w:cs="Tahoma"/>
                <w:lang w:val="en-GB"/>
              </w:rPr>
              <w:t>Bid</w:t>
            </w:r>
            <w:r w:rsidR="00B963D2" w:rsidRPr="00E6631D">
              <w:rPr>
                <w:rFonts w:ascii="Tahoma" w:hAnsi="Tahoma" w:cs="Tahoma"/>
                <w:lang w:val="en-GB"/>
              </w:rPr>
              <w:t>der</w:t>
            </w:r>
            <w:r w:rsidRPr="00E6631D">
              <w:rPr>
                <w:rFonts w:ascii="Tahoma" w:hAnsi="Tahoma" w:cs="Tahoma"/>
                <w:lang w:val="en-GB"/>
              </w:rPr>
              <w:t xml:space="preserve"> in more than one </w:t>
            </w:r>
            <w:r w:rsidR="001B3A23" w:rsidRPr="00E6631D">
              <w:rPr>
                <w:rFonts w:ascii="Tahoma" w:hAnsi="Tahoma" w:cs="Tahoma"/>
                <w:lang w:val="en-GB"/>
              </w:rPr>
              <w:t>Bid</w:t>
            </w:r>
            <w:r w:rsidRPr="00E6631D">
              <w:rPr>
                <w:rFonts w:ascii="Tahoma" w:hAnsi="Tahoma" w:cs="Tahoma"/>
                <w:lang w:val="en-GB"/>
              </w:rPr>
              <w:t xml:space="preserve"> will result in the disqualification of all </w:t>
            </w:r>
            <w:r w:rsidR="001B3A23" w:rsidRPr="00E6631D">
              <w:rPr>
                <w:rFonts w:ascii="Tahoma" w:hAnsi="Tahoma" w:cs="Tahoma"/>
                <w:lang w:val="en-GB"/>
              </w:rPr>
              <w:t>Bid</w:t>
            </w:r>
            <w:r w:rsidRPr="00E6631D">
              <w:rPr>
                <w:rFonts w:ascii="Tahoma" w:hAnsi="Tahoma" w:cs="Tahoma"/>
                <w:lang w:val="en-GB"/>
              </w:rPr>
              <w:t xml:space="preserve">s in which such </w:t>
            </w:r>
            <w:r w:rsidR="001B3A23" w:rsidRPr="00E6631D">
              <w:rPr>
                <w:rFonts w:ascii="Tahoma" w:hAnsi="Tahoma" w:cs="Tahoma"/>
                <w:lang w:val="en-GB"/>
              </w:rPr>
              <w:t>Bid</w:t>
            </w:r>
            <w:r w:rsidR="00B963D2" w:rsidRPr="00E6631D">
              <w:rPr>
                <w:rFonts w:ascii="Tahoma" w:hAnsi="Tahoma" w:cs="Tahoma"/>
                <w:lang w:val="en-GB"/>
              </w:rPr>
              <w:t>der</w:t>
            </w:r>
            <w:r w:rsidRPr="00E6631D">
              <w:rPr>
                <w:rFonts w:ascii="Tahoma" w:hAnsi="Tahoma" w:cs="Tahoma"/>
                <w:lang w:val="en-GB"/>
              </w:rPr>
              <w:t xml:space="preserve"> is involved</w:t>
            </w:r>
            <w:r w:rsidR="00A05678" w:rsidRPr="00E6631D">
              <w:rPr>
                <w:rFonts w:ascii="Tahoma" w:hAnsi="Tahoma" w:cs="Tahoma"/>
                <w:lang w:val="en-GB"/>
              </w:rPr>
              <w:t xml:space="preserve"> but</w:t>
            </w:r>
            <w:r w:rsidRPr="00E6631D">
              <w:rPr>
                <w:rFonts w:ascii="Tahoma" w:hAnsi="Tahoma" w:cs="Tahoma"/>
                <w:lang w:val="en-GB"/>
              </w:rPr>
              <w:t xml:space="preserve"> this does not limit the inclusion of the same subcontractor in more than one </w:t>
            </w:r>
            <w:r w:rsidR="00B40C58" w:rsidRPr="00E6631D">
              <w:rPr>
                <w:rFonts w:ascii="Tahoma" w:hAnsi="Tahoma" w:cs="Tahoma"/>
                <w:lang w:val="en-GB"/>
              </w:rPr>
              <w:t>B</w:t>
            </w:r>
            <w:r w:rsidRPr="00E6631D">
              <w:rPr>
                <w:rFonts w:ascii="Tahoma" w:hAnsi="Tahoma" w:cs="Tahoma"/>
                <w:lang w:val="en-GB"/>
              </w:rPr>
              <w:t xml:space="preserve">id; </w:t>
            </w:r>
          </w:p>
          <w:p w14:paraId="3912FB87" w14:textId="77777777" w:rsidR="00E414A5" w:rsidRPr="00E6631D" w:rsidRDefault="00E414A5" w:rsidP="000B0DC6">
            <w:pPr>
              <w:pStyle w:val="Header3-Paragraph"/>
              <w:numPr>
                <w:ilvl w:val="1"/>
                <w:numId w:val="18"/>
              </w:numPr>
              <w:ind w:left="1665" w:hanging="585"/>
              <w:jc w:val="both"/>
              <w:rPr>
                <w:rFonts w:ascii="Tahoma" w:hAnsi="Tahoma" w:cs="Tahoma"/>
                <w:lang w:val="en-GB"/>
              </w:rPr>
            </w:pPr>
            <w:r w:rsidRPr="00E6631D">
              <w:rPr>
                <w:rFonts w:ascii="Tahoma" w:hAnsi="Tahoma" w:cs="Tahoma"/>
                <w:lang w:val="en-GB"/>
              </w:rPr>
              <w:t xml:space="preserve">any of its affiliates participated as a consultant in the preparation of the design or technical specifications of the works that are the subject of the </w:t>
            </w:r>
            <w:r w:rsidR="00B40C58" w:rsidRPr="00E6631D">
              <w:rPr>
                <w:rFonts w:ascii="Tahoma" w:hAnsi="Tahoma" w:cs="Tahoma"/>
                <w:lang w:val="en-GB"/>
              </w:rPr>
              <w:t>B</w:t>
            </w:r>
            <w:r w:rsidRPr="00E6631D">
              <w:rPr>
                <w:rFonts w:ascii="Tahoma" w:hAnsi="Tahoma" w:cs="Tahoma"/>
                <w:lang w:val="en-GB"/>
              </w:rPr>
              <w:t xml:space="preserve">id; </w:t>
            </w:r>
          </w:p>
          <w:p w14:paraId="28483F8A" w14:textId="77777777" w:rsidR="00E414A5" w:rsidRPr="00E6631D" w:rsidRDefault="00E414A5" w:rsidP="000B0DC6">
            <w:pPr>
              <w:pStyle w:val="Header3-Paragraph"/>
              <w:numPr>
                <w:ilvl w:val="1"/>
                <w:numId w:val="18"/>
              </w:numPr>
              <w:ind w:left="1665" w:hanging="585"/>
              <w:jc w:val="both"/>
              <w:rPr>
                <w:rFonts w:ascii="Tahoma" w:hAnsi="Tahoma" w:cs="Tahoma"/>
                <w:lang w:val="en-GB"/>
              </w:rPr>
            </w:pPr>
            <w:r w:rsidRPr="00E6631D">
              <w:rPr>
                <w:rFonts w:ascii="Tahoma" w:hAnsi="Tahoma" w:cs="Tahoma"/>
                <w:lang w:val="en-GB"/>
              </w:rPr>
              <w:t xml:space="preserve">any of its affiliates has been hired (or is proposed to be hired) by the </w:t>
            </w:r>
            <w:r w:rsidR="007B06EB" w:rsidRPr="00E6631D">
              <w:rPr>
                <w:rFonts w:ascii="Tahoma" w:hAnsi="Tahoma" w:cs="Tahoma"/>
                <w:lang w:val="en-GB"/>
              </w:rPr>
              <w:t xml:space="preserve">Procuring and Disposing Entity </w:t>
            </w:r>
            <w:r w:rsidRPr="00E6631D">
              <w:rPr>
                <w:rFonts w:ascii="Tahoma" w:hAnsi="Tahoma" w:cs="Tahoma"/>
                <w:lang w:val="en-GB"/>
              </w:rPr>
              <w:t xml:space="preserve">as Engineer for the Contract implementation; </w:t>
            </w:r>
          </w:p>
          <w:p w14:paraId="76BA4E45" w14:textId="77777777" w:rsidR="00824AD5" w:rsidRPr="00E6631D" w:rsidRDefault="00E414A5" w:rsidP="000B0DC6">
            <w:pPr>
              <w:pStyle w:val="Header3-Paragraph"/>
              <w:numPr>
                <w:ilvl w:val="1"/>
                <w:numId w:val="18"/>
              </w:numPr>
              <w:ind w:left="1665" w:hanging="585"/>
              <w:jc w:val="both"/>
              <w:rPr>
                <w:rFonts w:ascii="Tahoma" w:hAnsi="Tahoma" w:cs="Tahoma"/>
                <w:lang w:val="en-GB"/>
              </w:rPr>
            </w:pPr>
            <w:r w:rsidRPr="00E6631D">
              <w:rPr>
                <w:rFonts w:ascii="Tahoma" w:hAnsi="Tahoma" w:cs="Tahoma"/>
                <w:lang w:val="en-GB"/>
              </w:rPr>
              <w:t>would be providing goods, works, or non-consulting services resulting from</w:t>
            </w:r>
            <w:r w:rsidR="00A05678" w:rsidRPr="00E6631D">
              <w:rPr>
                <w:rFonts w:ascii="Tahoma" w:hAnsi="Tahoma" w:cs="Tahoma"/>
                <w:lang w:val="en-GB"/>
              </w:rPr>
              <w:t>,</w:t>
            </w:r>
            <w:r w:rsidRPr="00E6631D">
              <w:rPr>
                <w:rFonts w:ascii="Tahoma" w:hAnsi="Tahoma" w:cs="Tahoma"/>
                <w:lang w:val="en-GB"/>
              </w:rPr>
              <w:t xml:space="preserve"> or directly related to consulting services for the preparation or implementation of the project specified in the </w:t>
            </w:r>
            <w:r w:rsidR="00F86F6B" w:rsidRPr="00E6631D">
              <w:rPr>
                <w:rFonts w:ascii="Tahoma" w:hAnsi="Tahoma" w:cs="Tahoma"/>
                <w:lang w:val="en-GB"/>
              </w:rPr>
              <w:t xml:space="preserve">BDS </w:t>
            </w:r>
            <w:r w:rsidR="00B40C58" w:rsidRPr="00E6631D">
              <w:rPr>
                <w:rFonts w:ascii="Tahoma" w:hAnsi="Tahoma" w:cs="Tahoma"/>
                <w:lang w:val="en-GB"/>
              </w:rPr>
              <w:t>clause</w:t>
            </w:r>
            <w:r w:rsidRPr="00E6631D">
              <w:rPr>
                <w:rFonts w:ascii="Tahoma" w:hAnsi="Tahoma" w:cs="Tahoma"/>
                <w:lang w:val="en-GB"/>
              </w:rPr>
              <w:t xml:space="preserve"> 2.1 that it provided or were provided by any affiliate that directly or indirectly controls, is controlled by, or is under common control with that firm; or</w:t>
            </w:r>
          </w:p>
          <w:p w14:paraId="6459B5A9" w14:textId="77777777" w:rsidR="00A05678" w:rsidRPr="00E6631D" w:rsidRDefault="00E414A5" w:rsidP="000B0DC6">
            <w:pPr>
              <w:pStyle w:val="Header3-Paragraph"/>
              <w:numPr>
                <w:ilvl w:val="1"/>
                <w:numId w:val="18"/>
              </w:numPr>
              <w:ind w:left="1665" w:hanging="585"/>
              <w:jc w:val="both"/>
              <w:rPr>
                <w:rFonts w:ascii="Tahoma" w:hAnsi="Tahoma" w:cs="Tahoma"/>
                <w:lang w:val="en-GB"/>
              </w:rPr>
            </w:pPr>
            <w:r w:rsidRPr="00E6631D">
              <w:rPr>
                <w:rFonts w:ascii="Tahoma" w:hAnsi="Tahoma" w:cs="Tahoma"/>
                <w:color w:val="000000"/>
                <w:lang w:val="en-GB"/>
              </w:rPr>
              <w:t xml:space="preserve">has a close business or family relationship with </w:t>
            </w:r>
            <w:r w:rsidR="00421598" w:rsidRPr="00E6631D">
              <w:rPr>
                <w:rFonts w:ascii="Tahoma" w:hAnsi="Tahoma" w:cs="Tahoma"/>
                <w:color w:val="000000"/>
                <w:lang w:val="en-GB"/>
              </w:rPr>
              <w:t>staff</w:t>
            </w:r>
            <w:r w:rsidRPr="00E6631D">
              <w:rPr>
                <w:rFonts w:ascii="Tahoma" w:hAnsi="Tahoma" w:cs="Tahoma"/>
                <w:color w:val="000000"/>
                <w:lang w:val="en-GB"/>
              </w:rPr>
              <w:t xml:space="preserve"> of the </w:t>
            </w:r>
            <w:r w:rsidR="007B06EB" w:rsidRPr="00E6631D">
              <w:rPr>
                <w:rFonts w:ascii="Tahoma" w:hAnsi="Tahoma" w:cs="Tahoma"/>
                <w:color w:val="000000"/>
                <w:lang w:val="en-GB"/>
              </w:rPr>
              <w:t>Procuring and Disposing Entity</w:t>
            </w:r>
            <w:r w:rsidRPr="00E6631D">
              <w:rPr>
                <w:rFonts w:ascii="Tahoma" w:hAnsi="Tahoma" w:cs="Tahoma"/>
                <w:color w:val="000000"/>
                <w:lang w:val="en-GB"/>
              </w:rPr>
              <w:t xml:space="preserve"> who</w:t>
            </w:r>
            <w:r w:rsidR="00B40C58" w:rsidRPr="00E6631D">
              <w:rPr>
                <w:rFonts w:ascii="Tahoma" w:hAnsi="Tahoma" w:cs="Tahoma"/>
                <w:color w:val="000000"/>
                <w:lang w:val="en-GB"/>
              </w:rPr>
              <w:t>—</w:t>
            </w:r>
            <w:r w:rsidR="00A05678" w:rsidRPr="00E6631D">
              <w:rPr>
                <w:rFonts w:ascii="Tahoma" w:hAnsi="Tahoma" w:cs="Tahoma"/>
                <w:color w:val="000000"/>
                <w:lang w:val="en-GB"/>
              </w:rPr>
              <w:t xml:space="preserve"> </w:t>
            </w:r>
          </w:p>
          <w:p w14:paraId="609AF354" w14:textId="77777777" w:rsidR="00A05678" w:rsidRPr="00E6631D" w:rsidRDefault="00E414A5" w:rsidP="00032DDF">
            <w:pPr>
              <w:pStyle w:val="Header3-Paragraph"/>
              <w:numPr>
                <w:ilvl w:val="0"/>
                <w:numId w:val="78"/>
              </w:numPr>
              <w:jc w:val="both"/>
              <w:rPr>
                <w:rFonts w:ascii="Tahoma" w:hAnsi="Tahoma" w:cs="Tahoma"/>
                <w:color w:val="000000"/>
                <w:lang w:val="en-GB"/>
              </w:rPr>
            </w:pPr>
            <w:r w:rsidRPr="00E6631D">
              <w:rPr>
                <w:rFonts w:ascii="Tahoma" w:hAnsi="Tahoma" w:cs="Tahoma"/>
                <w:color w:val="000000"/>
                <w:lang w:val="en-GB"/>
              </w:rPr>
              <w:t xml:space="preserve">are directly or indirectly involved in the preparation of the </w:t>
            </w:r>
            <w:r w:rsidR="001B3A23" w:rsidRPr="00E6631D">
              <w:rPr>
                <w:rFonts w:ascii="Tahoma" w:hAnsi="Tahoma" w:cs="Tahoma"/>
                <w:color w:val="000000"/>
                <w:lang w:val="en-GB"/>
              </w:rPr>
              <w:t>Bid</w:t>
            </w:r>
            <w:r w:rsidRPr="00E6631D">
              <w:rPr>
                <w:rFonts w:ascii="Tahoma" w:hAnsi="Tahoma" w:cs="Tahoma"/>
                <w:color w:val="000000"/>
                <w:lang w:val="en-GB"/>
              </w:rPr>
              <w:t xml:space="preserve">ding documents or specifications of the contract, and/or the </w:t>
            </w:r>
            <w:r w:rsidR="001B3A23" w:rsidRPr="00E6631D">
              <w:rPr>
                <w:rFonts w:ascii="Tahoma" w:hAnsi="Tahoma" w:cs="Tahoma"/>
                <w:color w:val="000000"/>
                <w:lang w:val="en-GB"/>
              </w:rPr>
              <w:t>Bid</w:t>
            </w:r>
            <w:r w:rsidRPr="00E6631D">
              <w:rPr>
                <w:rFonts w:ascii="Tahoma" w:hAnsi="Tahoma" w:cs="Tahoma"/>
                <w:color w:val="000000"/>
                <w:lang w:val="en-GB"/>
              </w:rPr>
              <w:t xml:space="preserve"> evaluation process of such contract; or </w:t>
            </w:r>
          </w:p>
          <w:p w14:paraId="3375BCAD" w14:textId="77777777" w:rsidR="00E414A5" w:rsidRPr="00E6631D" w:rsidRDefault="00E414A5" w:rsidP="00032DDF">
            <w:pPr>
              <w:pStyle w:val="Header3-Paragraph"/>
              <w:numPr>
                <w:ilvl w:val="0"/>
                <w:numId w:val="78"/>
              </w:numPr>
              <w:jc w:val="both"/>
              <w:rPr>
                <w:rFonts w:ascii="Tahoma" w:hAnsi="Tahoma" w:cs="Tahoma"/>
                <w:lang w:val="en-GB"/>
              </w:rPr>
            </w:pPr>
            <w:r w:rsidRPr="00E6631D">
              <w:rPr>
                <w:rFonts w:ascii="Tahoma" w:hAnsi="Tahoma" w:cs="Tahoma"/>
                <w:color w:val="000000"/>
                <w:lang w:val="en-GB"/>
              </w:rPr>
              <w:lastRenderedPageBreak/>
              <w:t>would be involved in the implementation or supervision of such contract unless the conflict stemming from such relationship has been resolved.</w:t>
            </w:r>
          </w:p>
        </w:tc>
      </w:tr>
      <w:tr w:rsidR="005A3934" w:rsidRPr="00E6631D" w14:paraId="4334169C" w14:textId="77777777" w:rsidTr="00FF015E">
        <w:trPr>
          <w:gridAfter w:val="1"/>
          <w:wAfter w:w="72" w:type="dxa"/>
        </w:trPr>
        <w:tc>
          <w:tcPr>
            <w:tcW w:w="9570" w:type="dxa"/>
            <w:gridSpan w:val="4"/>
          </w:tcPr>
          <w:p w14:paraId="4F0C108F" w14:textId="77777777" w:rsidR="00B40C58" w:rsidRPr="00E6631D" w:rsidRDefault="005A3934" w:rsidP="00B40C58">
            <w:pPr>
              <w:pStyle w:val="Header2-SubClauses"/>
              <w:numPr>
                <w:ilvl w:val="0"/>
                <w:numId w:val="0"/>
              </w:numPr>
              <w:ind w:left="504" w:hanging="504"/>
              <w:jc w:val="both"/>
              <w:rPr>
                <w:rFonts w:ascii="Tahoma" w:hAnsi="Tahoma" w:cs="Tahoma"/>
                <w:color w:val="000000"/>
              </w:rPr>
            </w:pPr>
            <w:r w:rsidRPr="00E6631D">
              <w:rPr>
                <w:rFonts w:ascii="Tahoma" w:hAnsi="Tahoma" w:cs="Tahoma"/>
                <w:color w:val="000000"/>
              </w:rPr>
              <w:lastRenderedPageBreak/>
              <w:t>4.</w:t>
            </w:r>
            <w:r w:rsidR="00421598" w:rsidRPr="00E6631D">
              <w:rPr>
                <w:rFonts w:ascii="Tahoma" w:hAnsi="Tahoma" w:cs="Tahoma"/>
                <w:color w:val="000000"/>
              </w:rPr>
              <w:t>5</w:t>
            </w:r>
            <w:r w:rsidR="00B77D18" w:rsidRPr="00E6631D">
              <w:rPr>
                <w:rFonts w:ascii="Tahoma" w:hAnsi="Tahoma" w:cs="Tahoma"/>
                <w:color w:val="000000"/>
              </w:rPr>
              <w:t xml:space="preserve">. </w:t>
            </w:r>
            <w:r w:rsidR="00721265" w:rsidRPr="00E6631D">
              <w:rPr>
                <w:rFonts w:ascii="Tahoma" w:hAnsi="Tahoma" w:cs="Tahoma"/>
                <w:color w:val="000000"/>
              </w:rPr>
              <w:t xml:space="preserve">A </w:t>
            </w:r>
            <w:r w:rsidR="001B3A23" w:rsidRPr="00E6631D">
              <w:rPr>
                <w:rFonts w:ascii="Tahoma" w:hAnsi="Tahoma" w:cs="Tahoma"/>
                <w:color w:val="000000"/>
              </w:rPr>
              <w:t>Bid</w:t>
            </w:r>
            <w:r w:rsidR="00B963D2" w:rsidRPr="00E6631D">
              <w:rPr>
                <w:rFonts w:ascii="Tahoma" w:hAnsi="Tahoma" w:cs="Tahoma"/>
                <w:color w:val="000000"/>
              </w:rPr>
              <w:t>der</w:t>
            </w:r>
            <w:r w:rsidR="00B40C58" w:rsidRPr="00E6631D">
              <w:rPr>
                <w:rFonts w:ascii="Tahoma" w:hAnsi="Tahoma" w:cs="Tahoma"/>
                <w:color w:val="000000"/>
              </w:rPr>
              <w:t>—</w:t>
            </w:r>
          </w:p>
          <w:p w14:paraId="1CE426C7" w14:textId="77777777" w:rsidR="008950A9" w:rsidRPr="00E6631D" w:rsidRDefault="00721265" w:rsidP="0060784D">
            <w:pPr>
              <w:pStyle w:val="Header2-SubClauses"/>
              <w:numPr>
                <w:ilvl w:val="0"/>
                <w:numId w:val="16"/>
              </w:numPr>
              <w:jc w:val="both"/>
              <w:rPr>
                <w:rFonts w:ascii="Tahoma" w:hAnsi="Tahoma" w:cs="Tahoma"/>
                <w:color w:val="000000"/>
              </w:rPr>
            </w:pPr>
            <w:r w:rsidRPr="00E6631D">
              <w:rPr>
                <w:rFonts w:ascii="Tahoma" w:hAnsi="Tahoma" w:cs="Tahoma"/>
                <w:color w:val="000000"/>
              </w:rPr>
              <w:t xml:space="preserve">that </w:t>
            </w:r>
            <w:r w:rsidR="00B40C58" w:rsidRPr="00E6631D">
              <w:rPr>
                <w:rFonts w:ascii="Tahoma" w:hAnsi="Tahoma" w:cs="Tahoma"/>
                <w:color w:val="000000"/>
              </w:rPr>
              <w:t xml:space="preserve">has been debarred from participating in public procurement in accordance with Section 79 of the Act, at the date of the deadline for </w:t>
            </w:r>
            <w:r w:rsidR="001B3A23" w:rsidRPr="00E6631D">
              <w:rPr>
                <w:rFonts w:ascii="Tahoma" w:hAnsi="Tahoma" w:cs="Tahoma"/>
                <w:color w:val="000000"/>
              </w:rPr>
              <w:t>Bid</w:t>
            </w:r>
            <w:r w:rsidR="00B40C58" w:rsidRPr="00E6631D">
              <w:rPr>
                <w:rFonts w:ascii="Tahoma" w:hAnsi="Tahoma" w:cs="Tahoma"/>
                <w:color w:val="000000"/>
              </w:rPr>
              <w:t xml:space="preserve"> submission or thereafter, shall be ineligible; and</w:t>
            </w:r>
          </w:p>
          <w:p w14:paraId="77B05830" w14:textId="77777777" w:rsidR="005A3934" w:rsidRPr="00E6631D" w:rsidRDefault="008950A9" w:rsidP="0060784D">
            <w:pPr>
              <w:pStyle w:val="Header2-SubClauses"/>
              <w:numPr>
                <w:ilvl w:val="0"/>
                <w:numId w:val="16"/>
              </w:numPr>
              <w:jc w:val="both"/>
              <w:rPr>
                <w:rFonts w:ascii="Tahoma" w:hAnsi="Tahoma" w:cs="Tahoma"/>
                <w:color w:val="000000"/>
              </w:rPr>
            </w:pPr>
            <w:r w:rsidRPr="00E6631D">
              <w:rPr>
                <w:rFonts w:ascii="Tahoma" w:hAnsi="Tahoma" w:cs="Tahoma"/>
                <w:color w:val="000000"/>
                <w:lang w:eastAsia="en-US"/>
              </w:rPr>
              <w:t xml:space="preserve">shall be declared ineligible for award of contract if it comes to the knowledge of the Director General that the </w:t>
            </w:r>
            <w:r w:rsidR="001B3A23" w:rsidRPr="00E6631D">
              <w:rPr>
                <w:rFonts w:ascii="Tahoma" w:hAnsi="Tahoma" w:cs="Tahoma"/>
                <w:color w:val="000000"/>
                <w:lang w:eastAsia="en-US"/>
              </w:rPr>
              <w:t>Bid</w:t>
            </w:r>
            <w:r w:rsidR="00B963D2" w:rsidRPr="00E6631D">
              <w:rPr>
                <w:rFonts w:ascii="Tahoma" w:hAnsi="Tahoma" w:cs="Tahoma"/>
                <w:color w:val="000000"/>
                <w:lang w:eastAsia="en-US"/>
              </w:rPr>
              <w:t>der</w:t>
            </w:r>
            <w:r w:rsidRPr="00E6631D">
              <w:rPr>
                <w:rFonts w:ascii="Tahoma" w:hAnsi="Tahoma" w:cs="Tahoma"/>
                <w:color w:val="000000"/>
                <w:lang w:eastAsia="en-US"/>
              </w:rPr>
              <w:t xml:space="preserve"> or supplier in question is debarred by cooperating </w:t>
            </w:r>
            <w:r w:rsidR="008A0F29" w:rsidRPr="00E6631D">
              <w:rPr>
                <w:rFonts w:ascii="Tahoma" w:hAnsi="Tahoma" w:cs="Tahoma"/>
                <w:color w:val="000000"/>
                <w:lang w:eastAsia="en-US"/>
              </w:rPr>
              <w:t xml:space="preserve">and/or </w:t>
            </w:r>
            <w:r w:rsidRPr="00E6631D">
              <w:rPr>
                <w:rFonts w:ascii="Tahoma" w:hAnsi="Tahoma" w:cs="Tahoma"/>
                <w:color w:val="000000"/>
                <w:lang w:eastAsia="en-US"/>
              </w:rPr>
              <w:t>development partner</w:t>
            </w:r>
            <w:r w:rsidR="008A0F29" w:rsidRPr="00E6631D">
              <w:rPr>
                <w:rFonts w:ascii="Tahoma" w:hAnsi="Tahoma" w:cs="Tahoma"/>
                <w:color w:val="000000"/>
                <w:lang w:eastAsia="en-US"/>
              </w:rPr>
              <w:t>s</w:t>
            </w:r>
            <w:r w:rsidRPr="00E6631D">
              <w:rPr>
                <w:rFonts w:ascii="Tahoma" w:hAnsi="Tahoma" w:cs="Tahoma"/>
                <w:color w:val="000000"/>
                <w:lang w:eastAsia="en-US"/>
              </w:rPr>
              <w:t xml:space="preserve"> subject to agreement entered into between the Authority and such partners</w:t>
            </w:r>
            <w:r w:rsidR="004D6FA0" w:rsidRPr="00E6631D">
              <w:rPr>
                <w:rFonts w:ascii="Tahoma" w:hAnsi="Tahoma" w:cs="Tahoma"/>
                <w:color w:val="000000"/>
                <w:lang w:eastAsia="en-US"/>
              </w:rPr>
              <w:t>.</w:t>
            </w:r>
          </w:p>
        </w:tc>
      </w:tr>
      <w:tr w:rsidR="005A3934" w:rsidRPr="00E6631D" w14:paraId="78092247" w14:textId="77777777" w:rsidTr="00FF015E">
        <w:trPr>
          <w:gridAfter w:val="1"/>
          <w:wAfter w:w="72" w:type="dxa"/>
        </w:trPr>
        <w:tc>
          <w:tcPr>
            <w:tcW w:w="9570" w:type="dxa"/>
            <w:gridSpan w:val="4"/>
          </w:tcPr>
          <w:p w14:paraId="40542B2D" w14:textId="77777777" w:rsidR="005A3934" w:rsidRPr="00E6631D" w:rsidRDefault="005A3934" w:rsidP="0015087E">
            <w:pPr>
              <w:pStyle w:val="Header2-SubClauses"/>
              <w:numPr>
                <w:ilvl w:val="0"/>
                <w:numId w:val="0"/>
              </w:numPr>
              <w:ind w:left="504" w:hanging="504"/>
              <w:jc w:val="both"/>
              <w:rPr>
                <w:rFonts w:ascii="Tahoma" w:hAnsi="Tahoma" w:cs="Tahoma"/>
                <w:color w:val="000000"/>
              </w:rPr>
            </w:pPr>
            <w:r w:rsidRPr="00E6631D">
              <w:rPr>
                <w:rFonts w:ascii="Tahoma" w:hAnsi="Tahoma" w:cs="Tahoma"/>
                <w:color w:val="000000"/>
              </w:rPr>
              <w:t>4.</w:t>
            </w:r>
            <w:r w:rsidR="003333BC" w:rsidRPr="00E6631D">
              <w:rPr>
                <w:rFonts w:ascii="Tahoma" w:hAnsi="Tahoma" w:cs="Tahoma"/>
                <w:color w:val="000000"/>
              </w:rPr>
              <w:t>6</w:t>
            </w:r>
            <w:r w:rsidR="004D6FA0" w:rsidRPr="00E6631D">
              <w:rPr>
                <w:rFonts w:ascii="Tahoma" w:hAnsi="Tahoma" w:cs="Tahoma"/>
                <w:color w:val="000000"/>
              </w:rPr>
              <w:t xml:space="preserve">. </w:t>
            </w:r>
            <w:r w:rsidRPr="00E6631D">
              <w:rPr>
                <w:rFonts w:ascii="Tahoma" w:hAnsi="Tahoma" w:cs="Tahoma"/>
                <w:color w:val="000000"/>
              </w:rPr>
              <w:t>Government-owned enterprises shall be eligible if they can establish that they are legally and financially autonomous and are not a dependent agency</w:t>
            </w:r>
            <w:r w:rsidR="00B40C58" w:rsidRPr="00E6631D">
              <w:rPr>
                <w:rFonts w:ascii="Tahoma" w:hAnsi="Tahoma" w:cs="Tahoma"/>
                <w:color w:val="000000"/>
              </w:rPr>
              <w:t xml:space="preserve">, </w:t>
            </w:r>
            <w:r w:rsidRPr="00E6631D">
              <w:rPr>
                <w:rFonts w:ascii="Tahoma" w:hAnsi="Tahoma" w:cs="Tahoma"/>
                <w:color w:val="000000"/>
              </w:rPr>
              <w:t>directly or indirectly</w:t>
            </w:r>
            <w:r w:rsidR="00B40C58" w:rsidRPr="00E6631D">
              <w:rPr>
                <w:rFonts w:ascii="Tahoma" w:hAnsi="Tahoma" w:cs="Tahoma"/>
                <w:color w:val="000000"/>
              </w:rPr>
              <w:t>,</w:t>
            </w:r>
            <w:r w:rsidRPr="00E6631D">
              <w:rPr>
                <w:rFonts w:ascii="Tahoma" w:hAnsi="Tahoma" w:cs="Tahoma"/>
                <w:color w:val="000000"/>
              </w:rPr>
              <w:t xml:space="preserve"> of the Procuring and Disposing Entity or the Government of Malawi.</w:t>
            </w:r>
          </w:p>
        </w:tc>
      </w:tr>
      <w:tr w:rsidR="005A3934" w:rsidRPr="00E6631D" w14:paraId="115988DA" w14:textId="77777777" w:rsidTr="00FF015E">
        <w:trPr>
          <w:gridAfter w:val="1"/>
          <w:wAfter w:w="72" w:type="dxa"/>
        </w:trPr>
        <w:tc>
          <w:tcPr>
            <w:tcW w:w="9570" w:type="dxa"/>
            <w:gridSpan w:val="4"/>
          </w:tcPr>
          <w:p w14:paraId="11750232" w14:textId="77777777" w:rsidR="002F70D8" w:rsidRPr="00E6631D" w:rsidRDefault="005A3934" w:rsidP="002F70D8">
            <w:pPr>
              <w:pStyle w:val="Header2-SubClauses"/>
              <w:numPr>
                <w:ilvl w:val="0"/>
                <w:numId w:val="0"/>
              </w:numPr>
              <w:ind w:left="504" w:hanging="504"/>
              <w:jc w:val="both"/>
              <w:rPr>
                <w:rFonts w:ascii="Tahoma" w:hAnsi="Tahoma" w:cs="Tahoma"/>
                <w:color w:val="000000"/>
              </w:rPr>
            </w:pPr>
            <w:r w:rsidRPr="00E6631D">
              <w:rPr>
                <w:rFonts w:ascii="Tahoma" w:hAnsi="Tahoma" w:cs="Tahoma"/>
                <w:color w:val="000000"/>
              </w:rPr>
              <w:t>4.</w:t>
            </w:r>
            <w:r w:rsidR="003333BC" w:rsidRPr="00E6631D">
              <w:rPr>
                <w:rFonts w:ascii="Tahoma" w:hAnsi="Tahoma" w:cs="Tahoma"/>
                <w:color w:val="000000"/>
              </w:rPr>
              <w:t>7</w:t>
            </w:r>
            <w:r w:rsidR="004D6FA0" w:rsidRPr="00E6631D">
              <w:rPr>
                <w:rFonts w:ascii="Tahoma" w:hAnsi="Tahoma" w:cs="Tahoma"/>
                <w:color w:val="000000"/>
              </w:rPr>
              <w:t xml:space="preserv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s shall provide such evidence of their eligibility satisfactor</w:t>
            </w:r>
            <w:r w:rsidR="00B16A88" w:rsidRPr="00E6631D">
              <w:rPr>
                <w:rFonts w:ascii="Tahoma" w:hAnsi="Tahoma" w:cs="Tahoma"/>
                <w:color w:val="000000"/>
              </w:rPr>
              <w:t>il</w:t>
            </w:r>
            <w:r w:rsidRPr="00E6631D">
              <w:rPr>
                <w:rFonts w:ascii="Tahoma" w:hAnsi="Tahoma" w:cs="Tahoma"/>
                <w:color w:val="000000"/>
              </w:rPr>
              <w:t xml:space="preserve">y to the Procuring and Disposing Entity, to verify that the </w:t>
            </w:r>
            <w:r w:rsidR="002F70D8" w:rsidRPr="00E6631D">
              <w:rPr>
                <w:rFonts w:ascii="Tahoma" w:hAnsi="Tahoma" w:cs="Tahoma"/>
                <w:color w:val="000000"/>
              </w:rPr>
              <w:t>B</w:t>
            </w:r>
            <w:r w:rsidRPr="00E6631D">
              <w:rPr>
                <w:rFonts w:ascii="Tahoma" w:hAnsi="Tahoma" w:cs="Tahoma"/>
                <w:color w:val="000000"/>
              </w:rPr>
              <w:t>idder</w:t>
            </w:r>
            <w:r w:rsidR="002F70D8" w:rsidRPr="00E6631D">
              <w:rPr>
                <w:rFonts w:ascii="Tahoma" w:hAnsi="Tahoma" w:cs="Tahoma"/>
                <w:color w:val="000000"/>
              </w:rPr>
              <w:t>—</w:t>
            </w:r>
          </w:p>
          <w:p w14:paraId="50E1EA24" w14:textId="77777777" w:rsidR="002F70D8" w:rsidRPr="00E6631D" w:rsidRDefault="002F70D8" w:rsidP="00883273">
            <w:pPr>
              <w:pStyle w:val="Heading4"/>
              <w:ind w:left="1690" w:hanging="540"/>
              <w:rPr>
                <w:rFonts w:ascii="Tahoma" w:hAnsi="Tahoma" w:cs="Tahoma"/>
                <w:szCs w:val="22"/>
                <w:lang w:val="en-GB"/>
              </w:rPr>
            </w:pPr>
            <w:r w:rsidRPr="00E6631D">
              <w:rPr>
                <w:rFonts w:ascii="Tahoma" w:hAnsi="Tahoma" w:cs="Tahoma"/>
                <w:szCs w:val="22"/>
                <w:lang w:val="en-GB"/>
              </w:rPr>
              <w:t>has the legal capacity to enter into an Agreement and is registered with appropriate professional regulatory institution as required by existing legislation;</w:t>
            </w:r>
          </w:p>
          <w:p w14:paraId="05E046D7" w14:textId="77777777" w:rsidR="005A3934" w:rsidRPr="00CB1ED0" w:rsidRDefault="005A3934" w:rsidP="00CB1ED0">
            <w:pPr>
              <w:pStyle w:val="Heading4"/>
              <w:ind w:left="1690" w:hanging="540"/>
              <w:rPr>
                <w:rFonts w:ascii="Tahoma" w:hAnsi="Tahoma" w:cs="Tahoma"/>
                <w:szCs w:val="22"/>
                <w:lang w:val="en-GB"/>
              </w:rPr>
            </w:pPr>
            <w:r w:rsidRPr="00CB1ED0">
              <w:rPr>
                <w:rFonts w:ascii="Tahoma" w:hAnsi="Tahoma" w:cs="Tahoma"/>
                <w:szCs w:val="22"/>
                <w:lang w:val="en-GB"/>
              </w:rPr>
              <w:t>is not insolvent, in receivership, bankrupt or being wound up, not have had their business activities suspended and not be the subject of legal proceedings for any of the foregoing; and</w:t>
            </w:r>
          </w:p>
          <w:p w14:paraId="080A5ED4" w14:textId="77777777" w:rsidR="005A3934" w:rsidRPr="00CB1ED0" w:rsidRDefault="005A3934" w:rsidP="00CB1ED0">
            <w:pPr>
              <w:pStyle w:val="Heading4"/>
              <w:ind w:left="1690" w:hanging="540"/>
              <w:rPr>
                <w:rFonts w:ascii="Tahoma" w:hAnsi="Tahoma" w:cs="Tahoma"/>
                <w:szCs w:val="22"/>
                <w:lang w:val="en-GB"/>
              </w:rPr>
            </w:pPr>
            <w:r w:rsidRPr="00CB1ED0">
              <w:rPr>
                <w:rFonts w:ascii="Tahoma" w:hAnsi="Tahoma" w:cs="Tahoma"/>
                <w:szCs w:val="22"/>
                <w:lang w:val="en-GB"/>
              </w:rPr>
              <w:t xml:space="preserve">has fulfilled their obligations to pay taxes according to the tax laws of their country of registration. </w:t>
            </w:r>
          </w:p>
          <w:p w14:paraId="10E4B1C0" w14:textId="77777777" w:rsidR="002F70D8" w:rsidRPr="00E6631D" w:rsidRDefault="00721265" w:rsidP="00883273">
            <w:pPr>
              <w:pStyle w:val="Header2-SubClauses"/>
              <w:numPr>
                <w:ilvl w:val="0"/>
                <w:numId w:val="0"/>
              </w:numPr>
              <w:ind w:left="504" w:hanging="504"/>
              <w:jc w:val="both"/>
              <w:rPr>
                <w:rFonts w:ascii="Tahoma" w:hAnsi="Tahoma" w:cs="Tahoma"/>
                <w:color w:val="000000"/>
              </w:rPr>
            </w:pPr>
            <w:r w:rsidRPr="00E6631D">
              <w:rPr>
                <w:rFonts w:ascii="Tahoma" w:hAnsi="Tahoma" w:cs="Tahoma"/>
                <w:color w:val="000000"/>
              </w:rPr>
              <w:t>4.</w:t>
            </w:r>
            <w:r w:rsidR="003333BC" w:rsidRPr="00E6631D">
              <w:rPr>
                <w:rFonts w:ascii="Tahoma" w:hAnsi="Tahoma" w:cs="Tahoma"/>
                <w:color w:val="000000"/>
              </w:rPr>
              <w:t>8</w:t>
            </w:r>
            <w:r w:rsidR="00FA6F05" w:rsidRPr="00E6631D">
              <w:rPr>
                <w:rFonts w:ascii="Tahoma" w:hAnsi="Tahoma" w:cs="Tahoma"/>
                <w:color w:val="000000"/>
              </w:rPr>
              <w:t xml:space="preserve">. </w:t>
            </w:r>
            <w:r w:rsidR="005A3934" w:rsidRPr="00E6631D">
              <w:rPr>
                <w:rFonts w:ascii="Tahoma" w:hAnsi="Tahoma" w:cs="Tahoma"/>
                <w:color w:val="000000"/>
              </w:rPr>
              <w:t xml:space="preserve">In order to demonstrate compliance with the criteria in </w:t>
            </w:r>
            <w:r w:rsidR="002F70D8" w:rsidRPr="00E6631D">
              <w:rPr>
                <w:rFonts w:ascii="Tahoma" w:hAnsi="Tahoma" w:cs="Tahoma"/>
                <w:color w:val="000000"/>
              </w:rPr>
              <w:t>sub-</w:t>
            </w:r>
            <w:r w:rsidR="006D1B89" w:rsidRPr="00E6631D">
              <w:rPr>
                <w:rFonts w:ascii="Tahoma" w:hAnsi="Tahoma" w:cs="Tahoma"/>
                <w:color w:val="000000"/>
              </w:rPr>
              <w:t>c</w:t>
            </w:r>
            <w:r w:rsidR="00EA6CA9" w:rsidRPr="00E6631D">
              <w:rPr>
                <w:rFonts w:ascii="Tahoma" w:hAnsi="Tahoma" w:cs="Tahoma"/>
                <w:color w:val="000000"/>
              </w:rPr>
              <w:t>lause</w:t>
            </w:r>
            <w:r w:rsidR="005A3934" w:rsidRPr="00E6631D">
              <w:rPr>
                <w:rFonts w:ascii="Tahoma" w:hAnsi="Tahoma" w:cs="Tahoma"/>
                <w:color w:val="000000"/>
              </w:rPr>
              <w:t xml:space="preserve"> 4.</w:t>
            </w:r>
            <w:r w:rsidR="003333BC" w:rsidRPr="00E6631D">
              <w:rPr>
                <w:rFonts w:ascii="Tahoma" w:hAnsi="Tahoma" w:cs="Tahoma"/>
                <w:color w:val="000000"/>
              </w:rPr>
              <w:t>7</w:t>
            </w:r>
            <w:r w:rsidR="005A3934" w:rsidRPr="00E6631D">
              <w:rPr>
                <w:rFonts w:ascii="Tahoma" w:hAnsi="Tahoma" w:cs="Tahoma"/>
                <w:color w:val="000000"/>
              </w:rPr>
              <w:t xml:space="preserve">, a </w:t>
            </w:r>
            <w:r w:rsidR="001B3A23" w:rsidRPr="00E6631D">
              <w:rPr>
                <w:rFonts w:ascii="Tahoma" w:hAnsi="Tahoma" w:cs="Tahoma"/>
                <w:color w:val="000000"/>
              </w:rPr>
              <w:t>Bid</w:t>
            </w:r>
            <w:r w:rsidR="00B963D2" w:rsidRPr="00E6631D">
              <w:rPr>
                <w:rFonts w:ascii="Tahoma" w:hAnsi="Tahoma" w:cs="Tahoma"/>
                <w:color w:val="000000"/>
              </w:rPr>
              <w:t>der</w:t>
            </w:r>
            <w:r w:rsidR="005A3934" w:rsidRPr="00E6631D">
              <w:rPr>
                <w:rFonts w:ascii="Tahoma" w:hAnsi="Tahoma" w:cs="Tahoma"/>
                <w:color w:val="000000"/>
              </w:rPr>
              <w:t xml:space="preserve"> shall submit with its </w:t>
            </w:r>
            <w:r w:rsidR="001B3A23" w:rsidRPr="00E6631D">
              <w:rPr>
                <w:rFonts w:ascii="Tahoma" w:hAnsi="Tahoma" w:cs="Tahoma"/>
                <w:color w:val="000000"/>
              </w:rPr>
              <w:t>Bid</w:t>
            </w:r>
            <w:r w:rsidR="002F70D8" w:rsidRPr="00E6631D">
              <w:rPr>
                <w:rFonts w:ascii="Tahoma" w:hAnsi="Tahoma" w:cs="Tahoma"/>
                <w:color w:val="000000"/>
              </w:rPr>
              <w:t>—</w:t>
            </w:r>
          </w:p>
          <w:p w14:paraId="3083D836" w14:textId="77777777" w:rsidR="003468DA" w:rsidRPr="00E6631D" w:rsidRDefault="00883273" w:rsidP="00032DDF">
            <w:pPr>
              <w:pStyle w:val="Heading4"/>
              <w:numPr>
                <w:ilvl w:val="0"/>
                <w:numId w:val="17"/>
              </w:numPr>
              <w:tabs>
                <w:tab w:val="clear" w:pos="1134"/>
                <w:tab w:val="clear" w:pos="1701"/>
              </w:tabs>
              <w:jc w:val="both"/>
              <w:rPr>
                <w:rFonts w:ascii="Tahoma" w:hAnsi="Tahoma" w:cs="Tahoma"/>
                <w:color w:val="000000"/>
                <w:szCs w:val="22"/>
                <w:lang w:val="en-GB"/>
              </w:rPr>
            </w:pPr>
            <w:r w:rsidRPr="00E6631D">
              <w:rPr>
                <w:rFonts w:ascii="Tahoma" w:hAnsi="Tahoma" w:cs="Tahoma"/>
                <w:szCs w:val="22"/>
                <w:lang w:val="en-GB"/>
              </w:rPr>
              <w:t xml:space="preserve"> </w:t>
            </w:r>
            <w:r w:rsidR="002F70D8" w:rsidRPr="00E6631D">
              <w:rPr>
                <w:rFonts w:ascii="Tahoma" w:hAnsi="Tahoma" w:cs="Tahoma"/>
                <w:szCs w:val="22"/>
                <w:lang w:val="en-GB"/>
              </w:rPr>
              <w:t xml:space="preserve">a certified copy of </w:t>
            </w:r>
            <w:r w:rsidR="009201CA" w:rsidRPr="00E6631D">
              <w:rPr>
                <w:rFonts w:ascii="Tahoma" w:hAnsi="Tahoma" w:cs="Tahoma"/>
                <w:szCs w:val="22"/>
                <w:lang w:val="en-GB"/>
              </w:rPr>
              <w:t>B</w:t>
            </w:r>
            <w:r w:rsidR="003468DA" w:rsidRPr="00E6631D">
              <w:rPr>
                <w:rFonts w:ascii="Tahoma" w:hAnsi="Tahoma" w:cs="Tahoma"/>
                <w:szCs w:val="22"/>
                <w:lang w:val="en-GB"/>
              </w:rPr>
              <w:t>usiness registration certificate</w:t>
            </w:r>
            <w:r w:rsidR="002F70D8" w:rsidRPr="00E6631D">
              <w:rPr>
                <w:rFonts w:ascii="Tahoma" w:hAnsi="Tahoma" w:cs="Tahoma"/>
                <w:szCs w:val="22"/>
                <w:lang w:val="en-GB"/>
              </w:rPr>
              <w:t>;</w:t>
            </w:r>
          </w:p>
          <w:p w14:paraId="4D0A51B4" w14:textId="77777777" w:rsidR="00E428A5" w:rsidRPr="00E6631D" w:rsidRDefault="00883273" w:rsidP="00032DDF">
            <w:pPr>
              <w:pStyle w:val="Heading4"/>
              <w:numPr>
                <w:ilvl w:val="0"/>
                <w:numId w:val="17"/>
              </w:numPr>
              <w:tabs>
                <w:tab w:val="clear" w:pos="1134"/>
                <w:tab w:val="clear" w:pos="1701"/>
              </w:tabs>
              <w:jc w:val="both"/>
              <w:rPr>
                <w:rFonts w:ascii="Tahoma" w:hAnsi="Tahoma" w:cs="Tahoma"/>
                <w:color w:val="000000"/>
                <w:szCs w:val="22"/>
                <w:lang w:val="en-GB"/>
              </w:rPr>
            </w:pPr>
            <w:r w:rsidRPr="00E6631D">
              <w:rPr>
                <w:rFonts w:ascii="Tahoma" w:hAnsi="Tahoma" w:cs="Tahoma"/>
                <w:color w:val="000000"/>
                <w:szCs w:val="22"/>
                <w:lang w:val="en-GB"/>
              </w:rPr>
              <w:t xml:space="preserve"> </w:t>
            </w:r>
            <w:r w:rsidR="00E428A5" w:rsidRPr="00E6631D">
              <w:rPr>
                <w:rFonts w:ascii="Tahoma" w:hAnsi="Tahoma" w:cs="Tahoma"/>
                <w:color w:val="000000"/>
                <w:szCs w:val="22"/>
                <w:lang w:val="en-GB"/>
              </w:rPr>
              <w:t xml:space="preserve">Professional registration certificate where applicable based on the business </w:t>
            </w:r>
            <w:r w:rsidRPr="00E6631D">
              <w:rPr>
                <w:rFonts w:ascii="Tahoma" w:hAnsi="Tahoma" w:cs="Tahoma"/>
                <w:color w:val="000000"/>
                <w:szCs w:val="22"/>
                <w:lang w:val="en-GB"/>
              </w:rPr>
              <w:t xml:space="preserve"> </w:t>
            </w:r>
            <w:r w:rsidR="00E428A5" w:rsidRPr="00E6631D">
              <w:rPr>
                <w:rFonts w:ascii="Tahoma" w:hAnsi="Tahoma" w:cs="Tahoma"/>
                <w:color w:val="000000"/>
                <w:szCs w:val="22"/>
                <w:lang w:val="en-GB"/>
              </w:rPr>
              <w:t xml:space="preserve">the </w:t>
            </w:r>
            <w:r w:rsidR="001B3A23" w:rsidRPr="00E6631D">
              <w:rPr>
                <w:rFonts w:ascii="Tahoma" w:hAnsi="Tahoma" w:cs="Tahoma"/>
                <w:color w:val="000000"/>
                <w:szCs w:val="22"/>
                <w:lang w:val="en-GB"/>
              </w:rPr>
              <w:t>Bid</w:t>
            </w:r>
            <w:r w:rsidR="00B963D2" w:rsidRPr="00E6631D">
              <w:rPr>
                <w:rFonts w:ascii="Tahoma" w:hAnsi="Tahoma" w:cs="Tahoma"/>
                <w:color w:val="000000"/>
                <w:szCs w:val="22"/>
                <w:lang w:val="en-GB"/>
              </w:rPr>
              <w:t>der</w:t>
            </w:r>
            <w:r w:rsidR="00E428A5" w:rsidRPr="00E6631D">
              <w:rPr>
                <w:rFonts w:ascii="Tahoma" w:hAnsi="Tahoma" w:cs="Tahoma"/>
                <w:color w:val="000000"/>
                <w:szCs w:val="22"/>
                <w:lang w:val="en-GB"/>
              </w:rPr>
              <w:t xml:space="preserve"> does</w:t>
            </w:r>
            <w:r w:rsidR="002F70D8" w:rsidRPr="00E6631D">
              <w:rPr>
                <w:rFonts w:ascii="Tahoma" w:hAnsi="Tahoma" w:cs="Tahoma"/>
                <w:color w:val="000000"/>
                <w:szCs w:val="22"/>
                <w:lang w:val="en-GB"/>
              </w:rPr>
              <w:t>;</w:t>
            </w:r>
          </w:p>
          <w:p w14:paraId="1FED482D" w14:textId="77777777" w:rsidR="009201CA" w:rsidRPr="00E6631D" w:rsidRDefault="00883273" w:rsidP="00032DDF">
            <w:pPr>
              <w:pStyle w:val="Heading4"/>
              <w:numPr>
                <w:ilvl w:val="0"/>
                <w:numId w:val="17"/>
              </w:numPr>
              <w:tabs>
                <w:tab w:val="clear" w:pos="1134"/>
                <w:tab w:val="clear" w:pos="1701"/>
              </w:tabs>
              <w:jc w:val="both"/>
              <w:rPr>
                <w:rFonts w:ascii="Tahoma" w:hAnsi="Tahoma" w:cs="Tahoma"/>
                <w:color w:val="000000"/>
                <w:szCs w:val="22"/>
                <w:lang w:val="en-GB"/>
              </w:rPr>
            </w:pPr>
            <w:r w:rsidRPr="00E6631D">
              <w:rPr>
                <w:rFonts w:ascii="Tahoma" w:hAnsi="Tahoma" w:cs="Tahoma"/>
                <w:color w:val="000000"/>
                <w:szCs w:val="22"/>
                <w:lang w:val="en-GB"/>
              </w:rPr>
              <w:t xml:space="preserve"> </w:t>
            </w:r>
            <w:r w:rsidR="002F70D8" w:rsidRPr="00E6631D">
              <w:rPr>
                <w:rFonts w:ascii="Tahoma" w:hAnsi="Tahoma" w:cs="Tahoma"/>
                <w:color w:val="000000"/>
                <w:szCs w:val="22"/>
                <w:lang w:val="en-GB"/>
              </w:rPr>
              <w:t>a</w:t>
            </w:r>
            <w:r w:rsidR="00E428A5" w:rsidRPr="00E6631D">
              <w:rPr>
                <w:rFonts w:ascii="Tahoma" w:hAnsi="Tahoma" w:cs="Tahoma"/>
                <w:color w:val="000000"/>
                <w:szCs w:val="22"/>
                <w:lang w:val="en-GB"/>
              </w:rPr>
              <w:t xml:space="preserve"> declaration that </w:t>
            </w:r>
            <w:r w:rsidR="002F70D8" w:rsidRPr="00E6631D">
              <w:rPr>
                <w:rFonts w:ascii="Tahoma" w:hAnsi="Tahoma" w:cs="Tahoma"/>
                <w:color w:val="000000"/>
                <w:szCs w:val="22"/>
                <w:lang w:val="en-GB"/>
              </w:rPr>
              <w:t xml:space="preserve">the </w:t>
            </w:r>
            <w:r w:rsidR="001B3A23" w:rsidRPr="00E6631D">
              <w:rPr>
                <w:rFonts w:ascii="Tahoma" w:hAnsi="Tahoma" w:cs="Tahoma"/>
                <w:color w:val="000000"/>
                <w:szCs w:val="22"/>
                <w:lang w:val="en-GB"/>
              </w:rPr>
              <w:t>Bid</w:t>
            </w:r>
            <w:r w:rsidR="00B963D2" w:rsidRPr="00E6631D">
              <w:rPr>
                <w:rFonts w:ascii="Tahoma" w:hAnsi="Tahoma" w:cs="Tahoma"/>
                <w:color w:val="000000"/>
                <w:szCs w:val="22"/>
                <w:lang w:val="en-GB"/>
              </w:rPr>
              <w:t>der</w:t>
            </w:r>
            <w:r w:rsidR="00E428A5" w:rsidRPr="00E6631D">
              <w:rPr>
                <w:rFonts w:ascii="Tahoma" w:hAnsi="Tahoma" w:cs="Tahoma"/>
                <w:color w:val="000000"/>
                <w:szCs w:val="22"/>
                <w:lang w:val="en-GB"/>
              </w:rPr>
              <w:t xml:space="preserve"> is not debarred</w:t>
            </w:r>
            <w:r w:rsidR="002F70D8" w:rsidRPr="00E6631D">
              <w:rPr>
                <w:rFonts w:ascii="Tahoma" w:hAnsi="Tahoma" w:cs="Tahoma"/>
                <w:color w:val="000000"/>
                <w:szCs w:val="22"/>
                <w:lang w:val="en-GB"/>
              </w:rPr>
              <w:t>;</w:t>
            </w:r>
          </w:p>
          <w:p w14:paraId="6CF69B65" w14:textId="77777777" w:rsidR="005A3934" w:rsidRPr="00E6631D" w:rsidRDefault="00883273" w:rsidP="00032DDF">
            <w:pPr>
              <w:pStyle w:val="Heading4"/>
              <w:numPr>
                <w:ilvl w:val="0"/>
                <w:numId w:val="17"/>
              </w:numPr>
              <w:tabs>
                <w:tab w:val="clear" w:pos="1134"/>
                <w:tab w:val="clear" w:pos="1701"/>
              </w:tabs>
              <w:jc w:val="both"/>
              <w:rPr>
                <w:rFonts w:ascii="Tahoma" w:hAnsi="Tahoma" w:cs="Tahoma"/>
                <w:color w:val="000000"/>
                <w:szCs w:val="22"/>
                <w:lang w:val="en-GB"/>
              </w:rPr>
            </w:pPr>
            <w:r w:rsidRPr="00E6631D">
              <w:rPr>
                <w:rFonts w:ascii="Tahoma" w:hAnsi="Tahoma" w:cs="Tahoma"/>
                <w:color w:val="000000"/>
                <w:szCs w:val="22"/>
                <w:lang w:val="en-GB"/>
              </w:rPr>
              <w:t xml:space="preserve"> </w:t>
            </w:r>
            <w:r w:rsidR="002F70D8" w:rsidRPr="00E6631D">
              <w:rPr>
                <w:rFonts w:ascii="Tahoma" w:hAnsi="Tahoma" w:cs="Tahoma"/>
                <w:color w:val="000000"/>
                <w:szCs w:val="22"/>
                <w:lang w:val="en-GB"/>
              </w:rPr>
              <w:t>a copy of its v</w:t>
            </w:r>
            <w:r w:rsidR="009201CA" w:rsidRPr="00E6631D">
              <w:rPr>
                <w:rFonts w:ascii="Tahoma" w:hAnsi="Tahoma" w:cs="Tahoma"/>
                <w:color w:val="000000"/>
                <w:szCs w:val="22"/>
                <w:lang w:val="en-GB"/>
              </w:rPr>
              <w:t xml:space="preserve">alid </w:t>
            </w:r>
            <w:r w:rsidR="002F70D8" w:rsidRPr="00E6631D">
              <w:rPr>
                <w:rFonts w:ascii="Tahoma" w:hAnsi="Tahoma" w:cs="Tahoma"/>
                <w:color w:val="000000"/>
                <w:szCs w:val="22"/>
                <w:lang w:val="en-GB"/>
              </w:rPr>
              <w:t xml:space="preserve">annual </w:t>
            </w:r>
            <w:r w:rsidR="009201CA" w:rsidRPr="00E6631D">
              <w:rPr>
                <w:rFonts w:ascii="Tahoma" w:hAnsi="Tahoma" w:cs="Tahoma"/>
                <w:color w:val="000000"/>
                <w:szCs w:val="22"/>
                <w:lang w:val="en-GB"/>
              </w:rPr>
              <w:t>tax clearance certificate</w:t>
            </w:r>
            <w:r w:rsidR="002F70D8" w:rsidRPr="00E6631D">
              <w:rPr>
                <w:rFonts w:ascii="Tahoma" w:hAnsi="Tahoma" w:cs="Tahoma"/>
                <w:color w:val="000000"/>
                <w:szCs w:val="22"/>
                <w:lang w:val="en-GB"/>
              </w:rPr>
              <w:t xml:space="preserve"> issued by the Malawi Revenue Authority; </w:t>
            </w:r>
            <w:r w:rsidR="005A3934" w:rsidRPr="00E6631D">
              <w:rPr>
                <w:rFonts w:ascii="Tahoma" w:hAnsi="Tahoma" w:cs="Tahoma"/>
                <w:color w:val="000000"/>
                <w:szCs w:val="22"/>
                <w:lang w:val="en-GB"/>
              </w:rPr>
              <w:t>and</w:t>
            </w:r>
          </w:p>
          <w:p w14:paraId="4BB4629C" w14:textId="77777777" w:rsidR="00883273" w:rsidRPr="00E6631D" w:rsidRDefault="00883273" w:rsidP="00883273">
            <w:pPr>
              <w:pStyle w:val="Heading4"/>
              <w:numPr>
                <w:ilvl w:val="0"/>
                <w:numId w:val="17"/>
              </w:numPr>
              <w:tabs>
                <w:tab w:val="clear" w:pos="1134"/>
                <w:tab w:val="clear" w:pos="1701"/>
              </w:tabs>
              <w:jc w:val="both"/>
              <w:rPr>
                <w:rFonts w:ascii="Tahoma" w:hAnsi="Tahoma" w:cs="Tahoma"/>
                <w:color w:val="000000"/>
                <w:szCs w:val="22"/>
                <w:lang w:val="en-GB"/>
              </w:rPr>
            </w:pPr>
            <w:r w:rsidRPr="00E6631D">
              <w:rPr>
                <w:rFonts w:ascii="Tahoma" w:hAnsi="Tahoma" w:cs="Tahoma"/>
                <w:color w:val="000000"/>
                <w:szCs w:val="22"/>
                <w:lang w:val="en-GB"/>
              </w:rPr>
              <w:t xml:space="preserve"> </w:t>
            </w:r>
            <w:r w:rsidR="00DA1D61" w:rsidRPr="00E6631D">
              <w:rPr>
                <w:rFonts w:ascii="Tahoma" w:hAnsi="Tahoma" w:cs="Tahoma"/>
                <w:color w:val="000000"/>
                <w:szCs w:val="22"/>
                <w:lang w:val="en-GB"/>
              </w:rPr>
              <w:t>S</w:t>
            </w:r>
            <w:r w:rsidR="005A3934" w:rsidRPr="00E6631D">
              <w:rPr>
                <w:rFonts w:ascii="Tahoma" w:hAnsi="Tahoma" w:cs="Tahoma"/>
                <w:color w:val="000000"/>
                <w:szCs w:val="22"/>
                <w:lang w:val="en-GB"/>
              </w:rPr>
              <w:t>uch other documentary evidence as may be specified in the BDS.</w:t>
            </w:r>
          </w:p>
          <w:p w14:paraId="6237CA52" w14:textId="77777777" w:rsidR="005A3934" w:rsidRPr="00E6631D" w:rsidRDefault="005A3934" w:rsidP="00032DDF">
            <w:pPr>
              <w:pStyle w:val="Heading4"/>
              <w:numPr>
                <w:ilvl w:val="0"/>
                <w:numId w:val="0"/>
              </w:numPr>
              <w:tabs>
                <w:tab w:val="clear" w:pos="1134"/>
                <w:tab w:val="clear" w:pos="1701"/>
              </w:tabs>
              <w:ind w:left="1494"/>
              <w:jc w:val="both"/>
              <w:rPr>
                <w:rFonts w:ascii="Tahoma" w:hAnsi="Tahoma" w:cs="Tahoma"/>
                <w:color w:val="000000"/>
                <w:szCs w:val="22"/>
                <w:lang w:val="en-GB"/>
              </w:rPr>
            </w:pPr>
            <w:r w:rsidRPr="00E6631D">
              <w:rPr>
                <w:rFonts w:ascii="Tahoma" w:hAnsi="Tahoma" w:cs="Tahoma"/>
                <w:color w:val="000000"/>
                <w:szCs w:val="22"/>
                <w:lang w:val="en-GB"/>
              </w:rPr>
              <w:t xml:space="preserve"> </w:t>
            </w:r>
          </w:p>
        </w:tc>
      </w:tr>
      <w:tr w:rsidR="003D0AEF" w:rsidRPr="00E6631D" w14:paraId="5AD71876" w14:textId="77777777" w:rsidTr="00FF015E">
        <w:trPr>
          <w:gridAfter w:val="1"/>
          <w:wAfter w:w="72" w:type="dxa"/>
        </w:trPr>
        <w:tc>
          <w:tcPr>
            <w:tcW w:w="9570" w:type="dxa"/>
            <w:gridSpan w:val="4"/>
          </w:tcPr>
          <w:p w14:paraId="32E3DD9A" w14:textId="77777777" w:rsidR="00124087" w:rsidRPr="00E6631D" w:rsidRDefault="00124087" w:rsidP="00C94C30">
            <w:pPr>
              <w:pStyle w:val="Header2-SubClauses"/>
              <w:numPr>
                <w:ilvl w:val="0"/>
                <w:numId w:val="0"/>
              </w:numPr>
              <w:ind w:left="504" w:hanging="504"/>
              <w:jc w:val="both"/>
              <w:rPr>
                <w:rFonts w:ascii="Tahoma" w:eastAsia="MS Mincho" w:hAnsi="Tahoma" w:cs="Tahoma"/>
                <w:color w:val="000000"/>
                <w:lang w:eastAsia="en-US"/>
              </w:rPr>
            </w:pPr>
            <w:bookmarkStart w:id="29" w:name="_Toc438532558"/>
            <w:bookmarkEnd w:id="29"/>
            <w:r w:rsidRPr="00E6631D">
              <w:rPr>
                <w:rFonts w:ascii="Tahoma" w:hAnsi="Tahoma" w:cs="Tahoma"/>
                <w:color w:val="000000"/>
              </w:rPr>
              <w:t>4.</w:t>
            </w:r>
            <w:r w:rsidR="003333BC" w:rsidRPr="00E6631D">
              <w:rPr>
                <w:rFonts w:ascii="Tahoma" w:hAnsi="Tahoma" w:cs="Tahoma"/>
                <w:color w:val="000000"/>
              </w:rPr>
              <w:t>9</w:t>
            </w:r>
            <w:r w:rsidRPr="00E6631D">
              <w:rPr>
                <w:rFonts w:ascii="Tahoma" w:hAnsi="Tahoma" w:cs="Tahoma"/>
                <w:color w:val="000000"/>
              </w:rPr>
              <w:t xml:space="preserve">  </w:t>
            </w:r>
            <w:r w:rsidR="00172B43" w:rsidRPr="00E6631D">
              <w:rPr>
                <w:rFonts w:ascii="Tahoma" w:hAnsi="Tahoma" w:cs="Tahoma"/>
                <w:color w:val="000000"/>
              </w:rPr>
              <w:t xml:space="preserve"> </w:t>
            </w:r>
            <w:r w:rsidR="00292549" w:rsidRPr="00E6631D">
              <w:rPr>
                <w:rFonts w:ascii="Tahoma" w:hAnsi="Tahoma" w:cs="Tahoma"/>
                <w:color w:val="000000"/>
              </w:rPr>
              <w:t xml:space="preserve">Provided that </w:t>
            </w:r>
            <w:r w:rsidR="001B3A23" w:rsidRPr="00E6631D">
              <w:rPr>
                <w:rFonts w:ascii="Tahoma" w:eastAsia="MS Mincho" w:hAnsi="Tahoma" w:cs="Tahoma"/>
                <w:color w:val="000000"/>
                <w:lang w:eastAsia="en-US"/>
              </w:rPr>
              <w:t>Bid</w:t>
            </w:r>
            <w:r w:rsidR="00B963D2" w:rsidRPr="00E6631D">
              <w:rPr>
                <w:rFonts w:ascii="Tahoma" w:eastAsia="MS Mincho" w:hAnsi="Tahoma" w:cs="Tahoma"/>
                <w:color w:val="000000"/>
                <w:lang w:eastAsia="en-US"/>
              </w:rPr>
              <w:t>der</w:t>
            </w:r>
            <w:r w:rsidR="002F70D8" w:rsidRPr="00E6631D">
              <w:rPr>
                <w:rFonts w:ascii="Tahoma" w:eastAsia="MS Mincho" w:hAnsi="Tahoma" w:cs="Tahoma"/>
                <w:color w:val="000000"/>
                <w:lang w:eastAsia="en-US"/>
              </w:rPr>
              <w:t xml:space="preserve">s </w:t>
            </w:r>
            <w:r w:rsidR="00292549" w:rsidRPr="00E6631D">
              <w:rPr>
                <w:rFonts w:ascii="Tahoma" w:eastAsia="MS Mincho" w:hAnsi="Tahoma" w:cs="Tahoma"/>
                <w:color w:val="000000"/>
                <w:lang w:eastAsia="en-US"/>
              </w:rPr>
              <w:t xml:space="preserve">in the micro, small and medium-sized –enterprises category and those eligible for set-asides, shall be eligible to enter into sub-contracting and joint ventures in accordance with rules issued by the concerned organs of government, and referred to in </w:t>
            </w:r>
            <w:r w:rsidR="002F70D8" w:rsidRPr="00E6631D">
              <w:rPr>
                <w:rFonts w:ascii="Tahoma" w:eastAsia="MS Mincho" w:hAnsi="Tahoma" w:cs="Tahoma"/>
                <w:color w:val="000000"/>
                <w:lang w:eastAsia="en-US"/>
              </w:rPr>
              <w:t xml:space="preserve">the </w:t>
            </w:r>
            <w:r w:rsidR="002F70D8" w:rsidRPr="00E6631D">
              <w:rPr>
                <w:rFonts w:ascii="Tahoma" w:eastAsia="MS Mincho" w:hAnsi="Tahoma" w:cs="Tahoma"/>
                <w:color w:val="000000"/>
                <w:lang w:eastAsia="en-US"/>
              </w:rPr>
              <w:lastRenderedPageBreak/>
              <w:t>Public Procurement and Disposal of Public Assets (Participation by Micro Small and Medium Enterprises) Order 2020 (MSME Order) issued by</w:t>
            </w:r>
            <w:r w:rsidR="00BC646F" w:rsidRPr="00E6631D">
              <w:rPr>
                <w:rFonts w:ascii="Tahoma" w:eastAsia="MS Mincho" w:hAnsi="Tahoma" w:cs="Tahoma"/>
                <w:color w:val="000000"/>
                <w:lang w:eastAsia="en-US"/>
              </w:rPr>
              <w:t xml:space="preserve"> </w:t>
            </w:r>
            <w:r w:rsidR="00292549" w:rsidRPr="00E6631D">
              <w:rPr>
                <w:rFonts w:ascii="Tahoma" w:eastAsia="MS Mincho" w:hAnsi="Tahoma" w:cs="Tahoma"/>
                <w:color w:val="000000"/>
                <w:lang w:eastAsia="en-US"/>
              </w:rPr>
              <w:t>Order from the Authority</w:t>
            </w:r>
            <w:r w:rsidR="002F70D8" w:rsidRPr="00E6631D">
              <w:rPr>
                <w:rFonts w:ascii="Tahoma" w:eastAsia="MS Mincho" w:hAnsi="Tahoma" w:cs="Tahoma"/>
                <w:color w:val="000000"/>
                <w:lang w:eastAsia="en-US"/>
              </w:rPr>
              <w:t>.</w:t>
            </w:r>
          </w:p>
          <w:p w14:paraId="6AB91E95" w14:textId="77777777" w:rsidR="00A220FD" w:rsidRPr="00E6631D" w:rsidRDefault="00A220FD" w:rsidP="00032DDF">
            <w:pPr>
              <w:pStyle w:val="NoSpacing"/>
              <w:rPr>
                <w:sz w:val="22"/>
                <w:szCs w:val="22"/>
                <w:lang w:val="en-GB"/>
              </w:rPr>
            </w:pPr>
          </w:p>
        </w:tc>
      </w:tr>
      <w:tr w:rsidR="003D0AEF" w:rsidRPr="00E6631D" w14:paraId="6BAB400F" w14:textId="77777777" w:rsidTr="00FF015E">
        <w:trPr>
          <w:gridBefore w:val="1"/>
          <w:wBefore w:w="72" w:type="dxa"/>
        </w:trPr>
        <w:tc>
          <w:tcPr>
            <w:tcW w:w="9570" w:type="dxa"/>
            <w:gridSpan w:val="4"/>
          </w:tcPr>
          <w:p w14:paraId="08D25B02" w14:textId="77777777" w:rsidR="00292549" w:rsidRPr="00E6631D" w:rsidRDefault="00A220FD" w:rsidP="00032DDF">
            <w:pPr>
              <w:pStyle w:val="Header1-Clauses"/>
              <w:numPr>
                <w:ilvl w:val="0"/>
                <w:numId w:val="15"/>
              </w:numPr>
              <w:tabs>
                <w:tab w:val="clear" w:pos="432"/>
                <w:tab w:val="clear" w:pos="567"/>
              </w:tabs>
              <w:ind w:left="810" w:hanging="810"/>
              <w:jc w:val="both"/>
              <w:rPr>
                <w:rFonts w:ascii="Tahoma" w:hAnsi="Tahoma" w:cs="Tahoma"/>
                <w:b w:val="0"/>
                <w:bCs/>
                <w:color w:val="000000"/>
              </w:rPr>
            </w:pPr>
            <w:bookmarkStart w:id="30" w:name="_Toc90885575"/>
            <w:bookmarkStart w:id="31" w:name="_Toc438438823"/>
            <w:bookmarkStart w:id="32" w:name="_Toc438532560"/>
            <w:bookmarkStart w:id="33" w:name="_Toc438733967"/>
            <w:bookmarkStart w:id="34" w:name="_Toc438907008"/>
            <w:bookmarkStart w:id="35" w:name="_Toc438907207"/>
            <w:r w:rsidRPr="00E6631D">
              <w:rPr>
                <w:rFonts w:ascii="Tahoma" w:hAnsi="Tahoma" w:cs="Tahoma"/>
                <w:b w:val="0"/>
                <w:bCs/>
                <w:color w:val="000000"/>
              </w:rPr>
              <w:lastRenderedPageBreak/>
              <w:t>QUALIFICATION OF BIDDERS</w:t>
            </w:r>
            <w:bookmarkEnd w:id="30"/>
          </w:p>
          <w:p w14:paraId="08FA2409" w14:textId="77777777" w:rsidR="00BC1192" w:rsidRPr="00E6631D" w:rsidRDefault="00292549" w:rsidP="00032DDF">
            <w:pPr>
              <w:pStyle w:val="Header2-SubClauses"/>
              <w:tabs>
                <w:tab w:val="num" w:pos="270"/>
                <w:tab w:val="num" w:pos="864"/>
              </w:tabs>
              <w:ind w:left="504" w:hanging="504"/>
              <w:jc w:val="both"/>
              <w:rPr>
                <w:rFonts w:ascii="Tahoma" w:hAnsi="Tahoma" w:cs="Tahoma"/>
              </w:rPr>
            </w:pPr>
            <w:r w:rsidRPr="00E6631D">
              <w:rPr>
                <w:rFonts w:ascii="Tahoma" w:hAnsi="Tahoma" w:cs="Tahoma"/>
              </w:rPr>
              <w:t xml:space="preserve">All </w:t>
            </w:r>
            <w:r w:rsidR="002F70D8" w:rsidRPr="00E6631D">
              <w:rPr>
                <w:rFonts w:ascii="Tahoma" w:hAnsi="Tahoma" w:cs="Tahoma"/>
              </w:rPr>
              <w:t>B</w:t>
            </w:r>
            <w:r w:rsidRPr="00E6631D">
              <w:rPr>
                <w:rFonts w:ascii="Tahoma" w:hAnsi="Tahoma" w:cs="Tahoma"/>
              </w:rPr>
              <w:t xml:space="preserve">idders shall provide in the Qualification Information Form in Section 4, </w:t>
            </w:r>
            <w:r w:rsidR="001B3A23" w:rsidRPr="00E6631D">
              <w:rPr>
                <w:rFonts w:ascii="Tahoma" w:hAnsi="Tahoma" w:cs="Tahoma"/>
              </w:rPr>
              <w:t>Bid</w:t>
            </w:r>
            <w:r w:rsidRPr="00E6631D">
              <w:rPr>
                <w:rFonts w:ascii="Tahoma" w:hAnsi="Tahoma" w:cs="Tahoma"/>
              </w:rPr>
              <w:t>ding Forms, a preliminary description of the proposed work method and schedule, including dr</w:t>
            </w:r>
            <w:r w:rsidR="00BC1192" w:rsidRPr="00E6631D">
              <w:rPr>
                <w:rFonts w:ascii="Tahoma" w:hAnsi="Tahoma" w:cs="Tahoma"/>
              </w:rPr>
              <w:t>awings and charts, as necessary</w:t>
            </w:r>
            <w:r w:rsidR="00B86501" w:rsidRPr="00E6631D">
              <w:rPr>
                <w:rFonts w:ascii="Tahoma" w:hAnsi="Tahoma" w:cs="Tahoma"/>
              </w:rPr>
              <w:t>.</w:t>
            </w:r>
          </w:p>
          <w:p w14:paraId="7F452B9B" w14:textId="77777777" w:rsidR="00BC1192" w:rsidRPr="00E6631D" w:rsidRDefault="00BC1192" w:rsidP="00032DDF">
            <w:pPr>
              <w:pStyle w:val="Header2-SubClauses"/>
              <w:tabs>
                <w:tab w:val="num" w:pos="270"/>
                <w:tab w:val="num" w:pos="864"/>
              </w:tabs>
              <w:ind w:left="504" w:hanging="504"/>
              <w:jc w:val="both"/>
              <w:rPr>
                <w:rFonts w:ascii="Tahoma" w:hAnsi="Tahoma" w:cs="Tahoma"/>
              </w:rPr>
            </w:pPr>
            <w:r w:rsidRPr="00E6631D">
              <w:rPr>
                <w:rFonts w:ascii="Tahoma" w:hAnsi="Tahoma" w:cs="Tahoma"/>
                <w:color w:val="000000"/>
              </w:rPr>
              <w:t xml:space="preserve">In the event that prequalification of potential </w:t>
            </w:r>
            <w:r w:rsidR="00B963D2" w:rsidRPr="00E6631D">
              <w:rPr>
                <w:rFonts w:ascii="Tahoma" w:hAnsi="Tahoma" w:cs="Tahoma"/>
                <w:color w:val="000000"/>
              </w:rPr>
              <w:t>B</w:t>
            </w:r>
            <w:r w:rsidRPr="00E6631D">
              <w:rPr>
                <w:rFonts w:ascii="Tahoma" w:hAnsi="Tahoma" w:cs="Tahoma"/>
                <w:color w:val="000000"/>
              </w:rPr>
              <w:t xml:space="preserve">idders has been undertaken, only </w:t>
            </w:r>
            <w:r w:rsidR="00B963D2" w:rsidRPr="00E6631D">
              <w:rPr>
                <w:rFonts w:ascii="Tahoma" w:hAnsi="Tahoma" w:cs="Tahoma"/>
                <w:color w:val="000000"/>
              </w:rPr>
              <w:t>B</w:t>
            </w:r>
            <w:r w:rsidRPr="00E6631D">
              <w:rPr>
                <w:rFonts w:ascii="Tahoma" w:hAnsi="Tahoma" w:cs="Tahoma"/>
                <w:color w:val="000000"/>
              </w:rPr>
              <w:t xml:space="preserve">ids from prequalified </w:t>
            </w:r>
            <w:r w:rsidR="00B963D2" w:rsidRPr="00E6631D">
              <w:rPr>
                <w:rFonts w:ascii="Tahoma" w:hAnsi="Tahoma" w:cs="Tahoma"/>
                <w:color w:val="000000"/>
              </w:rPr>
              <w:t>B</w:t>
            </w:r>
            <w:r w:rsidRPr="00E6631D">
              <w:rPr>
                <w:rFonts w:ascii="Tahoma" w:hAnsi="Tahoma" w:cs="Tahoma"/>
                <w:color w:val="000000"/>
              </w:rPr>
              <w:t xml:space="preserve">idders will be considered for award of Contract. These qualified </w:t>
            </w:r>
            <w:r w:rsidR="00B963D2" w:rsidRPr="00E6631D">
              <w:rPr>
                <w:rFonts w:ascii="Tahoma" w:hAnsi="Tahoma" w:cs="Tahoma"/>
                <w:color w:val="000000"/>
              </w:rPr>
              <w:t>B</w:t>
            </w:r>
            <w:r w:rsidRPr="00E6631D">
              <w:rPr>
                <w:rFonts w:ascii="Tahoma" w:hAnsi="Tahoma" w:cs="Tahoma"/>
                <w:color w:val="000000"/>
              </w:rPr>
              <w:t xml:space="preserve">idders should submit with their </w:t>
            </w:r>
            <w:r w:rsidR="00B963D2" w:rsidRPr="00E6631D">
              <w:rPr>
                <w:rFonts w:ascii="Tahoma" w:hAnsi="Tahoma" w:cs="Tahoma"/>
                <w:color w:val="000000"/>
              </w:rPr>
              <w:t>B</w:t>
            </w:r>
            <w:r w:rsidRPr="00E6631D">
              <w:rPr>
                <w:rFonts w:ascii="Tahoma" w:hAnsi="Tahoma" w:cs="Tahoma"/>
                <w:color w:val="000000"/>
              </w:rPr>
              <w:t>ids any information updating their original prequalification applications or, alternatively, confirm in</w:t>
            </w:r>
            <w:r w:rsidR="003A62D7" w:rsidRPr="00E6631D">
              <w:rPr>
                <w:rFonts w:ascii="Tahoma" w:hAnsi="Tahoma" w:cs="Tahoma"/>
                <w:color w:val="000000"/>
              </w:rPr>
              <w:t xml:space="preserve"> their </w:t>
            </w:r>
            <w:r w:rsidR="00B963D2" w:rsidRPr="00E6631D">
              <w:rPr>
                <w:rFonts w:ascii="Tahoma" w:hAnsi="Tahoma" w:cs="Tahoma"/>
                <w:color w:val="000000"/>
              </w:rPr>
              <w:t>B</w:t>
            </w:r>
            <w:r w:rsidR="003A62D7" w:rsidRPr="00E6631D">
              <w:rPr>
                <w:rFonts w:ascii="Tahoma" w:hAnsi="Tahoma" w:cs="Tahoma"/>
                <w:color w:val="000000"/>
              </w:rPr>
              <w:t xml:space="preserve">ids that the originally </w:t>
            </w:r>
            <w:r w:rsidRPr="00E6631D">
              <w:rPr>
                <w:rFonts w:ascii="Tahoma" w:hAnsi="Tahoma" w:cs="Tahoma"/>
                <w:color w:val="000000"/>
              </w:rPr>
              <w:t xml:space="preserve">submitted prequalification information remains essentially correct as of the date of </w:t>
            </w:r>
            <w:r w:rsidR="00B963D2" w:rsidRPr="00E6631D">
              <w:rPr>
                <w:rFonts w:ascii="Tahoma" w:hAnsi="Tahoma" w:cs="Tahoma"/>
                <w:color w:val="000000"/>
              </w:rPr>
              <w:t>B</w:t>
            </w:r>
            <w:r w:rsidRPr="00E6631D">
              <w:rPr>
                <w:rFonts w:ascii="Tahoma" w:hAnsi="Tahoma" w:cs="Tahoma"/>
                <w:color w:val="000000"/>
              </w:rPr>
              <w:t xml:space="preserve">id submission. The update or confirmation should be provided in the Qualification Information Form in Section 4, </w:t>
            </w:r>
            <w:r w:rsidR="001B3A23" w:rsidRPr="00E6631D">
              <w:rPr>
                <w:rFonts w:ascii="Tahoma" w:hAnsi="Tahoma" w:cs="Tahoma"/>
                <w:color w:val="000000"/>
              </w:rPr>
              <w:t>Bid</w:t>
            </w:r>
            <w:r w:rsidRPr="00E6631D">
              <w:rPr>
                <w:rFonts w:ascii="Tahoma" w:hAnsi="Tahoma" w:cs="Tahoma"/>
                <w:color w:val="000000"/>
              </w:rPr>
              <w:t>ding Forms</w:t>
            </w:r>
            <w:r w:rsidR="00B86501" w:rsidRPr="00E6631D">
              <w:rPr>
                <w:rFonts w:ascii="Tahoma" w:hAnsi="Tahoma" w:cs="Tahoma"/>
                <w:color w:val="000000"/>
              </w:rPr>
              <w:t>.</w:t>
            </w:r>
          </w:p>
          <w:p w14:paraId="1BA6DE4F" w14:textId="77777777" w:rsidR="003D0AEF" w:rsidRPr="00E6631D" w:rsidRDefault="00A220FD" w:rsidP="00032DDF">
            <w:pPr>
              <w:pStyle w:val="Header2-SubClauses"/>
              <w:tabs>
                <w:tab w:val="clear" w:pos="567"/>
                <w:tab w:val="num" w:pos="270"/>
              </w:tabs>
              <w:ind w:left="504" w:hanging="504"/>
              <w:jc w:val="both"/>
              <w:rPr>
                <w:rFonts w:ascii="Tahoma" w:hAnsi="Tahoma" w:cs="Tahoma"/>
              </w:rPr>
            </w:pPr>
            <w:r w:rsidRPr="00A1004D">
              <w:rPr>
                <w:rFonts w:ascii="Tahoma" w:hAnsi="Tahoma" w:cs="Tahoma"/>
                <w:color w:val="000000"/>
              </w:rPr>
              <w:t>(</w:t>
            </w:r>
            <w:r w:rsidR="0049586D" w:rsidRPr="00A1004D">
              <w:rPr>
                <w:rFonts w:ascii="Tahoma" w:hAnsi="Tahoma" w:cs="Tahoma"/>
                <w:color w:val="000000"/>
              </w:rPr>
              <w:t>a)</w:t>
            </w:r>
            <w:r w:rsidR="0049586D" w:rsidRPr="00E6631D">
              <w:rPr>
                <w:rFonts w:ascii="Tahoma" w:hAnsi="Tahoma" w:cs="Tahoma"/>
                <w:color w:val="000000"/>
              </w:rPr>
              <w:t xml:space="preserve"> </w:t>
            </w:r>
            <w:r w:rsidR="00BC1192" w:rsidRPr="00E6631D">
              <w:rPr>
                <w:rFonts w:ascii="Tahoma" w:hAnsi="Tahoma" w:cs="Tahoma"/>
                <w:color w:val="000000"/>
              </w:rPr>
              <w:t xml:space="preserve">If the Procuring and Disposing Entity has not undertaken prequalification of potential </w:t>
            </w:r>
            <w:r w:rsidR="00B963D2" w:rsidRPr="00E6631D">
              <w:rPr>
                <w:rFonts w:ascii="Tahoma" w:hAnsi="Tahoma" w:cs="Tahoma"/>
                <w:color w:val="000000"/>
              </w:rPr>
              <w:t>B</w:t>
            </w:r>
            <w:r w:rsidR="00BC1192" w:rsidRPr="00E6631D">
              <w:rPr>
                <w:rFonts w:ascii="Tahoma" w:hAnsi="Tahoma" w:cs="Tahoma"/>
                <w:color w:val="000000"/>
              </w:rPr>
              <w:t xml:space="preserve">idders, all </w:t>
            </w:r>
            <w:r w:rsidR="00B963D2" w:rsidRPr="00E6631D">
              <w:rPr>
                <w:rFonts w:ascii="Tahoma" w:hAnsi="Tahoma" w:cs="Tahoma"/>
                <w:color w:val="000000"/>
              </w:rPr>
              <w:t>B</w:t>
            </w:r>
            <w:r w:rsidR="00BC1192" w:rsidRPr="00E6631D">
              <w:rPr>
                <w:rFonts w:ascii="Tahoma" w:hAnsi="Tahoma" w:cs="Tahoma"/>
                <w:color w:val="000000"/>
              </w:rPr>
              <w:t xml:space="preserve">idders shall include the following information and documents with their </w:t>
            </w:r>
            <w:r w:rsidR="00B963D2" w:rsidRPr="00E6631D">
              <w:rPr>
                <w:rFonts w:ascii="Tahoma" w:hAnsi="Tahoma" w:cs="Tahoma"/>
                <w:color w:val="000000"/>
              </w:rPr>
              <w:t>B</w:t>
            </w:r>
            <w:r w:rsidR="00BC1192" w:rsidRPr="00E6631D">
              <w:rPr>
                <w:rFonts w:ascii="Tahoma" w:hAnsi="Tahoma" w:cs="Tahoma"/>
                <w:color w:val="000000"/>
              </w:rPr>
              <w:t xml:space="preserve">ids, using the Qualification Information Form in Section 4, </w:t>
            </w:r>
            <w:r w:rsidR="001B3A23" w:rsidRPr="00E6631D">
              <w:rPr>
                <w:rFonts w:ascii="Tahoma" w:hAnsi="Tahoma" w:cs="Tahoma"/>
                <w:color w:val="000000"/>
              </w:rPr>
              <w:t>Bid</w:t>
            </w:r>
            <w:r w:rsidR="00BC1192" w:rsidRPr="00E6631D">
              <w:rPr>
                <w:rFonts w:ascii="Tahoma" w:hAnsi="Tahoma" w:cs="Tahoma"/>
                <w:color w:val="000000"/>
              </w:rPr>
              <w:t>ding Forms, unless otherwise stated in Section 3, Evaluation and Qualification Criteria</w:t>
            </w:r>
            <w:r w:rsidR="00114EC2" w:rsidRPr="00E6631D">
              <w:rPr>
                <w:rFonts w:ascii="Tahoma" w:hAnsi="Tahoma" w:cs="Tahoma"/>
                <w:color w:val="000000"/>
                <w:vertAlign w:val="superscript"/>
              </w:rPr>
              <w:t>___</w:t>
            </w:r>
            <w:r w:rsidR="00A05678" w:rsidRPr="00E6631D">
              <w:rPr>
                <w:rFonts w:ascii="Tahoma" w:hAnsi="Tahoma" w:cs="Tahoma"/>
                <w:color w:val="000000"/>
              </w:rPr>
              <w:t xml:space="preserve"> </w:t>
            </w:r>
            <w:bookmarkEnd w:id="31"/>
            <w:bookmarkEnd w:id="32"/>
            <w:bookmarkEnd w:id="33"/>
            <w:bookmarkEnd w:id="34"/>
            <w:bookmarkEnd w:id="35"/>
          </w:p>
        </w:tc>
      </w:tr>
      <w:tr w:rsidR="003D0AEF" w:rsidRPr="00E6631D" w14:paraId="2D474111" w14:textId="77777777" w:rsidTr="00FF015E">
        <w:trPr>
          <w:gridBefore w:val="2"/>
          <w:gridAfter w:val="1"/>
          <w:wBefore w:w="576" w:type="dxa"/>
          <w:wAfter w:w="72" w:type="dxa"/>
        </w:trPr>
        <w:tc>
          <w:tcPr>
            <w:tcW w:w="8994" w:type="dxa"/>
            <w:gridSpan w:val="2"/>
          </w:tcPr>
          <w:p w14:paraId="23C5649B" w14:textId="77777777" w:rsidR="003D0AEF" w:rsidRPr="00E6631D" w:rsidRDefault="003D0AEF" w:rsidP="00A1004D">
            <w:pPr>
              <w:pStyle w:val="Header3-Paragraph"/>
              <w:numPr>
                <w:ilvl w:val="0"/>
                <w:numId w:val="20"/>
              </w:numPr>
              <w:tabs>
                <w:tab w:val="clear" w:pos="1134"/>
              </w:tabs>
              <w:ind w:left="948" w:hanging="588"/>
              <w:jc w:val="both"/>
              <w:rPr>
                <w:rFonts w:ascii="Tahoma" w:hAnsi="Tahoma" w:cs="Tahoma"/>
                <w:color w:val="000000"/>
                <w:lang w:val="en-GB"/>
              </w:rPr>
            </w:pPr>
            <w:bookmarkStart w:id="36" w:name="_Toc438532561"/>
            <w:bookmarkStart w:id="37" w:name="_Toc438532562"/>
            <w:bookmarkEnd w:id="36"/>
            <w:bookmarkEnd w:id="37"/>
            <w:r w:rsidRPr="00E6631D">
              <w:rPr>
                <w:rFonts w:ascii="Tahoma" w:hAnsi="Tahoma" w:cs="Tahoma"/>
                <w:color w:val="000000"/>
                <w:spacing w:val="-3"/>
                <w:lang w:val="en-GB"/>
              </w:rPr>
              <w:t xml:space="preserve">copies of original documents defining the constitution or legal status, place of registration, and principal place of business or a copy of the </w:t>
            </w:r>
            <w:r w:rsidR="001B3A23" w:rsidRPr="00E6631D">
              <w:rPr>
                <w:rFonts w:ascii="Tahoma" w:hAnsi="Tahoma" w:cs="Tahoma"/>
                <w:color w:val="000000"/>
                <w:spacing w:val="-3"/>
                <w:lang w:val="en-GB"/>
              </w:rPr>
              <w:t>Bid</w:t>
            </w:r>
            <w:r w:rsidR="00B963D2" w:rsidRPr="00E6631D">
              <w:rPr>
                <w:rFonts w:ascii="Tahoma" w:hAnsi="Tahoma" w:cs="Tahoma"/>
                <w:color w:val="000000"/>
                <w:spacing w:val="-3"/>
                <w:lang w:val="en-GB"/>
              </w:rPr>
              <w:t>der</w:t>
            </w:r>
            <w:r w:rsidRPr="00E6631D">
              <w:rPr>
                <w:rFonts w:ascii="Tahoma" w:hAnsi="Tahoma" w:cs="Tahoma"/>
                <w:color w:val="000000"/>
                <w:spacing w:val="-3"/>
                <w:lang w:val="en-GB"/>
              </w:rPr>
              <w:t xml:space="preserve">’s registration certificate where such documents have been provided to obtain registered supplier status; written power of attorney of the signatory of the </w:t>
            </w:r>
            <w:r w:rsidR="001B3A23" w:rsidRPr="00E6631D">
              <w:rPr>
                <w:rFonts w:ascii="Tahoma" w:hAnsi="Tahoma" w:cs="Tahoma"/>
                <w:color w:val="000000"/>
                <w:spacing w:val="-3"/>
                <w:lang w:val="en-GB"/>
              </w:rPr>
              <w:t>Bid</w:t>
            </w:r>
            <w:r w:rsidRPr="00E6631D">
              <w:rPr>
                <w:rFonts w:ascii="Tahoma" w:hAnsi="Tahoma" w:cs="Tahoma"/>
                <w:color w:val="000000"/>
                <w:spacing w:val="-3"/>
                <w:lang w:val="en-GB"/>
              </w:rPr>
              <w:t xml:space="preserve"> to commit the </w:t>
            </w:r>
            <w:r w:rsidR="001B3A23" w:rsidRPr="00E6631D">
              <w:rPr>
                <w:rFonts w:ascii="Tahoma" w:hAnsi="Tahoma" w:cs="Tahoma"/>
                <w:color w:val="000000"/>
                <w:spacing w:val="-3"/>
                <w:lang w:val="en-GB"/>
              </w:rPr>
              <w:t>Bid</w:t>
            </w:r>
            <w:r w:rsidR="00B963D2" w:rsidRPr="00E6631D">
              <w:rPr>
                <w:rFonts w:ascii="Tahoma" w:hAnsi="Tahoma" w:cs="Tahoma"/>
                <w:color w:val="000000"/>
                <w:spacing w:val="-3"/>
                <w:lang w:val="en-GB"/>
              </w:rPr>
              <w:t>der</w:t>
            </w:r>
            <w:r w:rsidRPr="00E6631D">
              <w:rPr>
                <w:rFonts w:ascii="Tahoma" w:hAnsi="Tahoma" w:cs="Tahoma"/>
                <w:color w:val="000000"/>
                <w:lang w:val="en-GB"/>
              </w:rPr>
              <w:t>;</w:t>
            </w:r>
          </w:p>
          <w:p w14:paraId="66B14A2D" w14:textId="77777777" w:rsidR="003D0AEF" w:rsidRPr="00E6631D" w:rsidRDefault="003D0AEF" w:rsidP="00A1004D">
            <w:pPr>
              <w:pStyle w:val="Header3-Paragraph"/>
              <w:numPr>
                <w:ilvl w:val="0"/>
                <w:numId w:val="20"/>
              </w:numPr>
              <w:tabs>
                <w:tab w:val="clear" w:pos="1134"/>
              </w:tabs>
              <w:ind w:left="948" w:hanging="588"/>
              <w:jc w:val="both"/>
              <w:rPr>
                <w:rFonts w:ascii="Tahoma" w:hAnsi="Tahoma" w:cs="Tahoma"/>
                <w:color w:val="000000"/>
                <w:lang w:val="en-GB"/>
              </w:rPr>
            </w:pPr>
            <w:r w:rsidRPr="00E6631D">
              <w:rPr>
                <w:rFonts w:ascii="Tahoma" w:hAnsi="Tahoma" w:cs="Tahoma"/>
                <w:color w:val="000000"/>
                <w:spacing w:val="-3"/>
                <w:lang w:val="en-GB"/>
              </w:rPr>
              <w:t>total monetary value of construction work</w:t>
            </w:r>
            <w:r w:rsidR="00BC1192" w:rsidRPr="00E6631D">
              <w:rPr>
                <w:rFonts w:ascii="Tahoma" w:hAnsi="Tahoma" w:cs="Tahoma"/>
                <w:color w:val="000000"/>
                <w:spacing w:val="-3"/>
                <w:lang w:val="en-GB"/>
              </w:rPr>
              <w:t>s</w:t>
            </w:r>
            <w:r w:rsidRPr="00E6631D">
              <w:rPr>
                <w:rFonts w:ascii="Tahoma" w:hAnsi="Tahoma" w:cs="Tahoma"/>
                <w:color w:val="000000"/>
                <w:spacing w:val="-3"/>
                <w:lang w:val="en-GB"/>
              </w:rPr>
              <w:t xml:space="preserve"> performed for each of the last five (5) years</w:t>
            </w:r>
            <w:r w:rsidRPr="00E6631D">
              <w:rPr>
                <w:rFonts w:ascii="Tahoma" w:hAnsi="Tahoma" w:cs="Tahoma"/>
                <w:color w:val="000000"/>
                <w:lang w:val="en-GB"/>
              </w:rPr>
              <w:t>;</w:t>
            </w:r>
          </w:p>
          <w:p w14:paraId="3A777F35" w14:textId="77777777" w:rsidR="003D0AEF" w:rsidRPr="00E6631D" w:rsidRDefault="003D0AEF" w:rsidP="00A1004D">
            <w:pPr>
              <w:pStyle w:val="Header3-Paragraph"/>
              <w:numPr>
                <w:ilvl w:val="0"/>
                <w:numId w:val="20"/>
              </w:numPr>
              <w:tabs>
                <w:tab w:val="clear" w:pos="1134"/>
              </w:tabs>
              <w:ind w:left="948" w:hanging="588"/>
              <w:jc w:val="both"/>
              <w:rPr>
                <w:rFonts w:ascii="Tahoma" w:hAnsi="Tahoma" w:cs="Tahoma"/>
                <w:color w:val="000000"/>
                <w:lang w:val="en-GB"/>
              </w:rPr>
            </w:pPr>
            <w:r w:rsidRPr="00E6631D">
              <w:rPr>
                <w:rFonts w:ascii="Tahoma" w:hAnsi="Tahoma" w:cs="Tahoma"/>
                <w:color w:val="000000"/>
                <w:spacing w:val="-3"/>
                <w:lang w:val="en-GB"/>
              </w:rPr>
              <w:t>experience in works of a similar nature and size for each of the last five (5) years, and details of work underway or contractually committed; and clients who may be contacted for further information on those contracts</w:t>
            </w:r>
            <w:r w:rsidRPr="00E6631D">
              <w:rPr>
                <w:rFonts w:ascii="Tahoma" w:hAnsi="Tahoma" w:cs="Tahoma"/>
                <w:color w:val="000000"/>
                <w:lang w:val="en-GB"/>
              </w:rPr>
              <w:t>;</w:t>
            </w:r>
          </w:p>
          <w:p w14:paraId="1557EC73" w14:textId="77777777" w:rsidR="003D0AEF" w:rsidRPr="00E6631D" w:rsidRDefault="00A220FD" w:rsidP="00A1004D">
            <w:pPr>
              <w:pStyle w:val="Header3-Paragraph"/>
              <w:numPr>
                <w:ilvl w:val="0"/>
                <w:numId w:val="20"/>
              </w:numPr>
              <w:tabs>
                <w:tab w:val="clear" w:pos="1134"/>
              </w:tabs>
              <w:ind w:left="948" w:hanging="588"/>
              <w:jc w:val="both"/>
              <w:rPr>
                <w:rFonts w:ascii="Tahoma" w:hAnsi="Tahoma" w:cs="Tahoma"/>
                <w:color w:val="000000"/>
                <w:lang w:val="en-GB"/>
              </w:rPr>
            </w:pPr>
            <w:r w:rsidRPr="00E6631D">
              <w:rPr>
                <w:rFonts w:ascii="Tahoma" w:hAnsi="Tahoma" w:cs="Tahoma"/>
                <w:color w:val="000000"/>
                <w:spacing w:val="-3"/>
                <w:lang w:val="en-GB"/>
              </w:rPr>
              <w:t xml:space="preserve"> </w:t>
            </w:r>
            <w:r w:rsidR="003D0AEF" w:rsidRPr="00E6631D">
              <w:rPr>
                <w:rFonts w:ascii="Tahoma" w:hAnsi="Tahoma" w:cs="Tahoma"/>
                <w:color w:val="000000"/>
                <w:spacing w:val="-3"/>
                <w:lang w:val="en-GB"/>
              </w:rPr>
              <w:t>major items of construction equipment proposed to carry out the Contract;</w:t>
            </w:r>
          </w:p>
          <w:p w14:paraId="6916A33C" w14:textId="77777777" w:rsidR="003D0AEF" w:rsidRPr="00E6631D" w:rsidRDefault="003D0AEF" w:rsidP="00A1004D">
            <w:pPr>
              <w:pStyle w:val="Header3-Paragraph"/>
              <w:numPr>
                <w:ilvl w:val="0"/>
                <w:numId w:val="20"/>
              </w:numPr>
              <w:tabs>
                <w:tab w:val="clear" w:pos="1134"/>
              </w:tabs>
              <w:ind w:left="948" w:hanging="588"/>
              <w:jc w:val="both"/>
              <w:rPr>
                <w:rFonts w:ascii="Tahoma" w:hAnsi="Tahoma" w:cs="Tahoma"/>
                <w:color w:val="000000"/>
                <w:lang w:val="en-GB"/>
              </w:rPr>
            </w:pPr>
            <w:r w:rsidRPr="00E6631D">
              <w:rPr>
                <w:rFonts w:ascii="Tahoma" w:hAnsi="Tahoma" w:cs="Tahoma"/>
                <w:color w:val="000000"/>
                <w:spacing w:val="-3"/>
                <w:lang w:val="en-GB"/>
              </w:rPr>
              <w:t>qualifications and experience of key site management and technical personnel proposed for the Contract;</w:t>
            </w:r>
          </w:p>
          <w:p w14:paraId="24811C20" w14:textId="77777777" w:rsidR="003D0AEF" w:rsidRPr="00E6631D" w:rsidRDefault="003D0AEF" w:rsidP="00A1004D">
            <w:pPr>
              <w:pStyle w:val="Header3-Paragraph"/>
              <w:numPr>
                <w:ilvl w:val="0"/>
                <w:numId w:val="20"/>
              </w:numPr>
              <w:tabs>
                <w:tab w:val="clear" w:pos="1134"/>
              </w:tabs>
              <w:ind w:left="948" w:hanging="588"/>
              <w:jc w:val="both"/>
              <w:rPr>
                <w:rFonts w:ascii="Tahoma" w:hAnsi="Tahoma" w:cs="Tahoma"/>
                <w:color w:val="000000"/>
                <w:lang w:val="en-GB"/>
              </w:rPr>
            </w:pPr>
            <w:r w:rsidRPr="00E6631D">
              <w:rPr>
                <w:rFonts w:ascii="Tahoma" w:hAnsi="Tahoma" w:cs="Tahoma"/>
                <w:color w:val="000000"/>
                <w:spacing w:val="-3"/>
                <w:lang w:val="en-GB"/>
              </w:rPr>
              <w:t xml:space="preserve">reports on the financial standing of the </w:t>
            </w:r>
            <w:r w:rsidR="001B3A23" w:rsidRPr="00E6631D">
              <w:rPr>
                <w:rFonts w:ascii="Tahoma" w:hAnsi="Tahoma" w:cs="Tahoma"/>
                <w:color w:val="000000"/>
                <w:spacing w:val="-3"/>
                <w:lang w:val="en-GB"/>
              </w:rPr>
              <w:t>Bid</w:t>
            </w:r>
            <w:r w:rsidR="00B963D2" w:rsidRPr="00E6631D">
              <w:rPr>
                <w:rFonts w:ascii="Tahoma" w:hAnsi="Tahoma" w:cs="Tahoma"/>
                <w:color w:val="000000"/>
                <w:spacing w:val="-3"/>
                <w:lang w:val="en-GB"/>
              </w:rPr>
              <w:t>der</w:t>
            </w:r>
            <w:r w:rsidR="00A05678" w:rsidRPr="00E6631D">
              <w:rPr>
                <w:rFonts w:ascii="Tahoma" w:hAnsi="Tahoma" w:cs="Tahoma"/>
                <w:color w:val="000000"/>
                <w:spacing w:val="-3"/>
                <w:lang w:val="en-GB"/>
              </w:rPr>
              <w:t xml:space="preserve"> including</w:t>
            </w:r>
            <w:r w:rsidRPr="00E6631D">
              <w:rPr>
                <w:rFonts w:ascii="Tahoma" w:hAnsi="Tahoma" w:cs="Tahoma"/>
                <w:color w:val="000000"/>
                <w:spacing w:val="-3"/>
                <w:lang w:val="en-GB"/>
              </w:rPr>
              <w:t xml:space="preserve"> profit and loss statements and auditor’s reports for the past five (5) years;</w:t>
            </w:r>
          </w:p>
          <w:p w14:paraId="0820BD9D" w14:textId="77777777" w:rsidR="003D0AEF" w:rsidRPr="00E6631D" w:rsidRDefault="003D0AEF" w:rsidP="00A1004D">
            <w:pPr>
              <w:pStyle w:val="Header3-Paragraph"/>
              <w:numPr>
                <w:ilvl w:val="0"/>
                <w:numId w:val="20"/>
              </w:numPr>
              <w:tabs>
                <w:tab w:val="clear" w:pos="1134"/>
              </w:tabs>
              <w:ind w:left="948" w:hanging="588"/>
              <w:jc w:val="both"/>
              <w:rPr>
                <w:rFonts w:ascii="Tahoma" w:hAnsi="Tahoma" w:cs="Tahoma"/>
                <w:color w:val="000000"/>
                <w:lang w:val="en-GB"/>
              </w:rPr>
            </w:pPr>
            <w:r w:rsidRPr="00E6631D">
              <w:rPr>
                <w:rFonts w:ascii="Tahoma" w:hAnsi="Tahoma" w:cs="Tahoma"/>
                <w:color w:val="000000"/>
                <w:spacing w:val="-3"/>
                <w:lang w:val="en-GB"/>
              </w:rPr>
              <w:t>evidence of adequacy of working capital for this Contract (access to line(s) of credit and availability of other financial resources);</w:t>
            </w:r>
          </w:p>
          <w:p w14:paraId="6B16D62C" w14:textId="77777777" w:rsidR="003D0AEF" w:rsidRPr="00E6631D" w:rsidRDefault="003B2011" w:rsidP="00A1004D">
            <w:pPr>
              <w:pStyle w:val="Header3-Paragraph"/>
              <w:numPr>
                <w:ilvl w:val="0"/>
                <w:numId w:val="20"/>
              </w:numPr>
              <w:tabs>
                <w:tab w:val="clear" w:pos="1134"/>
              </w:tabs>
              <w:ind w:left="948" w:hanging="588"/>
              <w:jc w:val="both"/>
              <w:rPr>
                <w:rFonts w:ascii="Tahoma" w:hAnsi="Tahoma" w:cs="Tahoma"/>
                <w:color w:val="000000"/>
                <w:lang w:val="en-GB"/>
              </w:rPr>
            </w:pPr>
            <w:r w:rsidRPr="00E6631D">
              <w:rPr>
                <w:rFonts w:ascii="Tahoma" w:hAnsi="Tahoma" w:cs="Tahoma"/>
                <w:color w:val="000000"/>
                <w:spacing w:val="-3"/>
                <w:lang w:val="en-GB"/>
              </w:rPr>
              <w:t xml:space="preserve">written </w:t>
            </w:r>
            <w:r w:rsidR="003D0AEF" w:rsidRPr="00E6631D">
              <w:rPr>
                <w:rFonts w:ascii="Tahoma" w:hAnsi="Tahoma" w:cs="Tahoma"/>
                <w:color w:val="000000"/>
                <w:spacing w:val="-3"/>
                <w:lang w:val="en-GB"/>
              </w:rPr>
              <w:t>authori</w:t>
            </w:r>
            <w:r w:rsidRPr="00E6631D">
              <w:rPr>
                <w:rFonts w:ascii="Tahoma" w:hAnsi="Tahoma" w:cs="Tahoma"/>
                <w:color w:val="000000"/>
                <w:spacing w:val="-3"/>
                <w:lang w:val="en-GB"/>
              </w:rPr>
              <w:t xml:space="preserve">zation </w:t>
            </w:r>
            <w:r w:rsidR="003D0AEF" w:rsidRPr="00E6631D">
              <w:rPr>
                <w:rFonts w:ascii="Tahoma" w:hAnsi="Tahoma" w:cs="Tahoma"/>
                <w:color w:val="000000"/>
                <w:spacing w:val="-3"/>
                <w:lang w:val="en-GB"/>
              </w:rPr>
              <w:t xml:space="preserve">to seek references from the </w:t>
            </w:r>
            <w:r w:rsidR="001B3A23" w:rsidRPr="00E6631D">
              <w:rPr>
                <w:rFonts w:ascii="Tahoma" w:hAnsi="Tahoma" w:cs="Tahoma"/>
                <w:color w:val="000000"/>
                <w:spacing w:val="-3"/>
                <w:lang w:val="en-GB"/>
              </w:rPr>
              <w:t>Bid</w:t>
            </w:r>
            <w:r w:rsidR="00B963D2" w:rsidRPr="00E6631D">
              <w:rPr>
                <w:rFonts w:ascii="Tahoma" w:hAnsi="Tahoma" w:cs="Tahoma"/>
                <w:color w:val="000000"/>
                <w:spacing w:val="-3"/>
                <w:lang w:val="en-GB"/>
              </w:rPr>
              <w:t>der</w:t>
            </w:r>
            <w:r w:rsidR="003D0AEF" w:rsidRPr="00E6631D">
              <w:rPr>
                <w:rFonts w:ascii="Tahoma" w:hAnsi="Tahoma" w:cs="Tahoma"/>
                <w:color w:val="000000"/>
                <w:spacing w:val="-3"/>
                <w:lang w:val="en-GB"/>
              </w:rPr>
              <w:t>’s bankers;</w:t>
            </w:r>
          </w:p>
          <w:p w14:paraId="66234148" w14:textId="77777777" w:rsidR="003D0AEF" w:rsidRPr="00E6631D" w:rsidRDefault="003D0AEF" w:rsidP="00A1004D">
            <w:pPr>
              <w:pStyle w:val="Header3-Paragraph"/>
              <w:numPr>
                <w:ilvl w:val="0"/>
                <w:numId w:val="20"/>
              </w:numPr>
              <w:tabs>
                <w:tab w:val="clear" w:pos="1134"/>
              </w:tabs>
              <w:ind w:left="948" w:hanging="588"/>
              <w:jc w:val="both"/>
              <w:rPr>
                <w:rFonts w:ascii="Tahoma" w:hAnsi="Tahoma" w:cs="Tahoma"/>
                <w:color w:val="000000"/>
                <w:lang w:val="en-GB"/>
              </w:rPr>
            </w:pPr>
            <w:r w:rsidRPr="00E6631D">
              <w:rPr>
                <w:rFonts w:ascii="Tahoma" w:hAnsi="Tahoma" w:cs="Tahoma"/>
                <w:color w:val="000000"/>
                <w:spacing w:val="-3"/>
                <w:lang w:val="en-GB"/>
              </w:rPr>
              <w:t xml:space="preserve">information regarding any litigation, current or during the last five (5) years, in which the </w:t>
            </w:r>
            <w:r w:rsidR="001B3A23" w:rsidRPr="00E6631D">
              <w:rPr>
                <w:rFonts w:ascii="Tahoma" w:hAnsi="Tahoma" w:cs="Tahoma"/>
                <w:color w:val="000000"/>
                <w:spacing w:val="-3"/>
                <w:lang w:val="en-GB"/>
              </w:rPr>
              <w:t>Bid</w:t>
            </w:r>
            <w:r w:rsidR="00B963D2" w:rsidRPr="00E6631D">
              <w:rPr>
                <w:rFonts w:ascii="Tahoma" w:hAnsi="Tahoma" w:cs="Tahoma"/>
                <w:color w:val="000000"/>
                <w:spacing w:val="-3"/>
                <w:lang w:val="en-GB"/>
              </w:rPr>
              <w:t>der</w:t>
            </w:r>
            <w:r w:rsidRPr="00E6631D">
              <w:rPr>
                <w:rFonts w:ascii="Tahoma" w:hAnsi="Tahoma" w:cs="Tahoma"/>
                <w:color w:val="000000"/>
                <w:spacing w:val="-3"/>
                <w:lang w:val="en-GB"/>
              </w:rPr>
              <w:t xml:space="preserve"> is involved, the parties concerned, and disputed amount; and</w:t>
            </w:r>
          </w:p>
          <w:p w14:paraId="718C4530" w14:textId="77777777" w:rsidR="003D0AEF" w:rsidRPr="00E6631D" w:rsidRDefault="00883273" w:rsidP="00A1004D">
            <w:pPr>
              <w:pStyle w:val="Header3-Paragraph"/>
              <w:numPr>
                <w:ilvl w:val="0"/>
                <w:numId w:val="20"/>
              </w:numPr>
              <w:tabs>
                <w:tab w:val="clear" w:pos="1134"/>
              </w:tabs>
              <w:ind w:left="948" w:hanging="588"/>
              <w:jc w:val="both"/>
              <w:rPr>
                <w:rFonts w:ascii="Tahoma" w:hAnsi="Tahoma" w:cs="Tahoma"/>
                <w:color w:val="000000"/>
                <w:lang w:val="en-GB"/>
              </w:rPr>
            </w:pPr>
            <w:r w:rsidRPr="00E6631D">
              <w:rPr>
                <w:rFonts w:ascii="Tahoma" w:hAnsi="Tahoma" w:cs="Tahoma"/>
                <w:color w:val="000000"/>
                <w:spacing w:val="-3"/>
                <w:lang w:val="en-GB"/>
              </w:rPr>
              <w:t>proposal</w:t>
            </w:r>
            <w:r w:rsidR="003D0AEF" w:rsidRPr="00E6631D">
              <w:rPr>
                <w:rFonts w:ascii="Tahoma" w:hAnsi="Tahoma" w:cs="Tahoma"/>
                <w:color w:val="000000"/>
                <w:spacing w:val="-3"/>
                <w:lang w:val="en-GB"/>
              </w:rPr>
              <w:t xml:space="preserve"> for subcontracting components of the Works</w:t>
            </w:r>
            <w:r w:rsidR="000C6D9C" w:rsidRPr="00E6631D">
              <w:rPr>
                <w:rFonts w:ascii="Tahoma" w:hAnsi="Tahoma" w:cs="Tahoma"/>
                <w:color w:val="000000"/>
                <w:spacing w:val="-3"/>
                <w:lang w:val="en-GB"/>
              </w:rPr>
              <w:t>.</w:t>
            </w:r>
            <w:r w:rsidR="003D0AEF" w:rsidRPr="00E6631D">
              <w:rPr>
                <w:rFonts w:ascii="Tahoma" w:hAnsi="Tahoma" w:cs="Tahoma"/>
                <w:color w:val="000000"/>
                <w:spacing w:val="-3"/>
                <w:lang w:val="en-GB"/>
              </w:rPr>
              <w:t xml:space="preserve"> </w:t>
            </w:r>
          </w:p>
        </w:tc>
      </w:tr>
      <w:tr w:rsidR="003D0AEF" w:rsidRPr="00E6631D" w14:paraId="1917E854" w14:textId="77777777" w:rsidTr="00FF015E">
        <w:trPr>
          <w:gridAfter w:val="1"/>
          <w:wAfter w:w="72" w:type="dxa"/>
        </w:trPr>
        <w:tc>
          <w:tcPr>
            <w:tcW w:w="9570" w:type="dxa"/>
            <w:gridSpan w:val="4"/>
          </w:tcPr>
          <w:p w14:paraId="2198021E" w14:textId="77777777" w:rsidR="00B963D2" w:rsidRPr="00E6631D" w:rsidRDefault="001B3A23" w:rsidP="00A220FD">
            <w:pPr>
              <w:pStyle w:val="Header2-SubClauses"/>
              <w:numPr>
                <w:ilvl w:val="4"/>
                <w:numId w:val="17"/>
              </w:numPr>
              <w:tabs>
                <w:tab w:val="clear" w:pos="567"/>
              </w:tabs>
              <w:ind w:left="1065" w:hanging="993"/>
              <w:jc w:val="both"/>
              <w:rPr>
                <w:rFonts w:ascii="Tahoma" w:hAnsi="Tahoma" w:cs="Tahoma"/>
                <w:color w:val="000000"/>
              </w:rPr>
            </w:pPr>
            <w:bookmarkStart w:id="38" w:name="_Toc438532563"/>
            <w:bookmarkStart w:id="39" w:name="_Toc438532564"/>
            <w:bookmarkStart w:id="40" w:name="_Toc438532565"/>
            <w:bookmarkEnd w:id="38"/>
            <w:bookmarkEnd w:id="39"/>
            <w:bookmarkEnd w:id="40"/>
            <w:r w:rsidRPr="00E6631D">
              <w:rPr>
                <w:rFonts w:ascii="Tahoma" w:hAnsi="Tahoma" w:cs="Tahoma"/>
                <w:color w:val="000000"/>
              </w:rPr>
              <w:lastRenderedPageBreak/>
              <w:t>Bid</w:t>
            </w:r>
            <w:r w:rsidR="003D0AEF" w:rsidRPr="00E6631D">
              <w:rPr>
                <w:rFonts w:ascii="Tahoma" w:hAnsi="Tahoma" w:cs="Tahoma"/>
                <w:color w:val="000000"/>
              </w:rPr>
              <w:t xml:space="preserve">s submitted by a joint venture of two or more firms as partners shall comply with the following requirements, unless otherwise stated in Section 3, </w:t>
            </w:r>
            <w:r w:rsidR="00A05678" w:rsidRPr="00E6631D">
              <w:rPr>
                <w:rFonts w:ascii="Tahoma" w:hAnsi="Tahoma" w:cs="Tahoma"/>
                <w:color w:val="000000"/>
              </w:rPr>
              <w:t>(</w:t>
            </w:r>
            <w:r w:rsidR="003D0AEF" w:rsidRPr="00E6631D">
              <w:rPr>
                <w:rFonts w:ascii="Tahoma" w:hAnsi="Tahoma" w:cs="Tahoma"/>
                <w:color w:val="000000"/>
              </w:rPr>
              <w:t>Evaluation and Qualification Criteria</w:t>
            </w:r>
            <w:r w:rsidR="00A05678" w:rsidRPr="00E6631D">
              <w:rPr>
                <w:rFonts w:ascii="Tahoma" w:hAnsi="Tahoma" w:cs="Tahoma"/>
                <w:color w:val="000000"/>
              </w:rPr>
              <w:t>)</w:t>
            </w:r>
            <w:r w:rsidR="00B963D2" w:rsidRPr="00E6631D">
              <w:rPr>
                <w:rFonts w:ascii="Tahoma" w:hAnsi="Tahoma" w:cs="Tahoma"/>
                <w:color w:val="000000"/>
              </w:rPr>
              <w:t>—</w:t>
            </w:r>
          </w:p>
          <w:p w14:paraId="5F9603AD" w14:textId="77777777" w:rsidR="00883273" w:rsidRPr="00E6631D" w:rsidRDefault="00883273" w:rsidP="00032DDF">
            <w:pPr>
              <w:pStyle w:val="NoSpacing"/>
              <w:rPr>
                <w:sz w:val="22"/>
                <w:szCs w:val="22"/>
                <w:lang w:val="en-GB"/>
              </w:rPr>
            </w:pPr>
          </w:p>
        </w:tc>
      </w:tr>
      <w:tr w:rsidR="003D0AEF" w:rsidRPr="00E6631D" w14:paraId="710097EC" w14:textId="77777777" w:rsidTr="00FF015E">
        <w:trPr>
          <w:gridAfter w:val="1"/>
          <w:wAfter w:w="72" w:type="dxa"/>
        </w:trPr>
        <w:tc>
          <w:tcPr>
            <w:tcW w:w="9570" w:type="dxa"/>
            <w:gridSpan w:val="4"/>
          </w:tcPr>
          <w:p w14:paraId="4538A83F" w14:textId="77777777" w:rsidR="00953B80" w:rsidRPr="00E6631D" w:rsidRDefault="003D0AEF" w:rsidP="0060784D">
            <w:pPr>
              <w:pStyle w:val="Header3-Paragraph"/>
              <w:numPr>
                <w:ilvl w:val="0"/>
                <w:numId w:val="21"/>
              </w:numPr>
              <w:tabs>
                <w:tab w:val="clear" w:pos="1134"/>
              </w:tabs>
              <w:jc w:val="both"/>
              <w:rPr>
                <w:rFonts w:ascii="Tahoma" w:hAnsi="Tahoma" w:cs="Tahoma"/>
                <w:color w:val="000000"/>
                <w:lang w:val="en-GB"/>
              </w:rPr>
            </w:pPr>
            <w:r w:rsidRPr="00E6631D">
              <w:rPr>
                <w:rFonts w:ascii="Tahoma" w:hAnsi="Tahoma" w:cs="Tahoma"/>
                <w:color w:val="000000"/>
                <w:spacing w:val="-3"/>
                <w:lang w:val="en-GB"/>
              </w:rPr>
              <w:t xml:space="preserve">the </w:t>
            </w:r>
            <w:r w:rsidR="001B3A23" w:rsidRPr="00E6631D">
              <w:rPr>
                <w:rFonts w:ascii="Tahoma" w:hAnsi="Tahoma" w:cs="Tahoma"/>
                <w:color w:val="000000"/>
                <w:spacing w:val="-3"/>
                <w:lang w:val="en-GB"/>
              </w:rPr>
              <w:t>Bid</w:t>
            </w:r>
            <w:r w:rsidRPr="00E6631D">
              <w:rPr>
                <w:rFonts w:ascii="Tahoma" w:hAnsi="Tahoma" w:cs="Tahoma"/>
                <w:color w:val="000000"/>
                <w:spacing w:val="-3"/>
                <w:lang w:val="en-GB"/>
              </w:rPr>
              <w:t xml:space="preserve"> shall include all the information listed in </w:t>
            </w:r>
            <w:r w:rsidR="006D1B89" w:rsidRPr="00E6631D">
              <w:rPr>
                <w:rFonts w:ascii="Tahoma" w:hAnsi="Tahoma" w:cs="Tahoma"/>
                <w:color w:val="000000"/>
                <w:spacing w:val="-3"/>
                <w:lang w:val="en-GB"/>
              </w:rPr>
              <w:t>c</w:t>
            </w:r>
            <w:r w:rsidR="00EA6CA9" w:rsidRPr="00E6631D">
              <w:rPr>
                <w:rFonts w:ascii="Tahoma" w:hAnsi="Tahoma" w:cs="Tahoma"/>
                <w:color w:val="000000"/>
                <w:spacing w:val="-3"/>
                <w:lang w:val="en-GB"/>
              </w:rPr>
              <w:t>lause</w:t>
            </w:r>
            <w:r w:rsidRPr="00E6631D">
              <w:rPr>
                <w:rFonts w:ascii="Tahoma" w:hAnsi="Tahoma" w:cs="Tahoma"/>
                <w:color w:val="000000"/>
                <w:spacing w:val="-3"/>
                <w:lang w:val="en-GB"/>
              </w:rPr>
              <w:t xml:space="preserve"> </w:t>
            </w:r>
            <w:r w:rsidR="000C6D9C" w:rsidRPr="00E6631D">
              <w:rPr>
                <w:rFonts w:ascii="Tahoma" w:hAnsi="Tahoma" w:cs="Tahoma"/>
                <w:color w:val="000000"/>
                <w:spacing w:val="-3"/>
                <w:lang w:val="en-GB"/>
              </w:rPr>
              <w:t>5</w:t>
            </w:r>
            <w:r w:rsidRPr="00E6631D">
              <w:rPr>
                <w:rFonts w:ascii="Tahoma" w:hAnsi="Tahoma" w:cs="Tahoma"/>
                <w:color w:val="000000"/>
                <w:spacing w:val="-3"/>
                <w:lang w:val="en-GB"/>
              </w:rPr>
              <w:t>.3 for each joint venture partner</w:t>
            </w:r>
            <w:r w:rsidRPr="00E6631D">
              <w:rPr>
                <w:rFonts w:ascii="Tahoma" w:hAnsi="Tahoma" w:cs="Tahoma"/>
                <w:color w:val="000000"/>
                <w:lang w:val="en-GB"/>
              </w:rPr>
              <w:t>;</w:t>
            </w:r>
          </w:p>
          <w:p w14:paraId="299B488A" w14:textId="77777777" w:rsidR="00953B80" w:rsidRPr="00E6631D" w:rsidRDefault="00F96F67" w:rsidP="0060784D">
            <w:pPr>
              <w:pStyle w:val="Header3-Paragraph"/>
              <w:numPr>
                <w:ilvl w:val="0"/>
                <w:numId w:val="21"/>
              </w:numPr>
              <w:tabs>
                <w:tab w:val="clear" w:pos="1134"/>
              </w:tabs>
              <w:jc w:val="both"/>
              <w:rPr>
                <w:rFonts w:ascii="Tahoma" w:hAnsi="Tahoma" w:cs="Tahoma"/>
                <w:color w:val="000000"/>
                <w:lang w:val="en-GB"/>
              </w:rPr>
            </w:pPr>
            <w:r w:rsidRPr="00E6631D">
              <w:rPr>
                <w:rFonts w:ascii="Tahoma" w:hAnsi="Tahoma" w:cs="Tahoma"/>
                <w:color w:val="000000"/>
                <w:lang w:val="en-GB"/>
              </w:rPr>
              <w:t xml:space="preserve">availability of </w:t>
            </w:r>
            <w:r w:rsidR="00B1334B" w:rsidRPr="00E6631D">
              <w:rPr>
                <w:rFonts w:ascii="Tahoma" w:hAnsi="Tahoma" w:cs="Tahoma"/>
                <w:color w:val="000000"/>
                <w:lang w:val="en-GB"/>
              </w:rPr>
              <w:t xml:space="preserve">signed </w:t>
            </w:r>
            <w:r w:rsidRPr="00E6631D">
              <w:rPr>
                <w:rFonts w:ascii="Tahoma" w:hAnsi="Tahoma" w:cs="Tahoma"/>
                <w:color w:val="000000"/>
                <w:lang w:val="en-GB"/>
              </w:rPr>
              <w:t>joint venture agreement;</w:t>
            </w:r>
          </w:p>
          <w:p w14:paraId="453A8CD5" w14:textId="77777777" w:rsidR="003D0AEF" w:rsidRPr="00E6631D" w:rsidRDefault="003D0AEF" w:rsidP="0060784D">
            <w:pPr>
              <w:pStyle w:val="Header3-Paragraph"/>
              <w:numPr>
                <w:ilvl w:val="0"/>
                <w:numId w:val="21"/>
              </w:numPr>
              <w:tabs>
                <w:tab w:val="clear" w:pos="1134"/>
              </w:tabs>
              <w:jc w:val="both"/>
              <w:rPr>
                <w:rFonts w:ascii="Tahoma" w:hAnsi="Tahoma" w:cs="Tahoma"/>
                <w:color w:val="000000"/>
                <w:lang w:val="en-GB"/>
              </w:rPr>
            </w:pPr>
            <w:r w:rsidRPr="00E6631D">
              <w:rPr>
                <w:rFonts w:ascii="Tahoma" w:hAnsi="Tahoma" w:cs="Tahoma"/>
                <w:color w:val="000000"/>
                <w:spacing w:val="-3"/>
                <w:lang w:val="en-GB"/>
              </w:rPr>
              <w:t xml:space="preserve">the </w:t>
            </w:r>
            <w:r w:rsidR="001B3A23" w:rsidRPr="00E6631D">
              <w:rPr>
                <w:rFonts w:ascii="Tahoma" w:hAnsi="Tahoma" w:cs="Tahoma"/>
                <w:color w:val="000000"/>
                <w:spacing w:val="-3"/>
                <w:lang w:val="en-GB"/>
              </w:rPr>
              <w:t>Bid</w:t>
            </w:r>
            <w:r w:rsidRPr="00E6631D">
              <w:rPr>
                <w:rFonts w:ascii="Tahoma" w:hAnsi="Tahoma" w:cs="Tahoma"/>
                <w:color w:val="000000"/>
                <w:spacing w:val="-3"/>
                <w:lang w:val="en-GB"/>
              </w:rPr>
              <w:t xml:space="preserve"> shall be signed</w:t>
            </w:r>
            <w:r w:rsidR="00603701" w:rsidRPr="00E6631D">
              <w:rPr>
                <w:rFonts w:ascii="Tahoma" w:hAnsi="Tahoma" w:cs="Tahoma"/>
                <w:color w:val="000000"/>
                <w:spacing w:val="-3"/>
                <w:lang w:val="en-GB"/>
              </w:rPr>
              <w:t xml:space="preserve">  by</w:t>
            </w:r>
            <w:r w:rsidRPr="00E6631D">
              <w:rPr>
                <w:rFonts w:ascii="Tahoma" w:hAnsi="Tahoma" w:cs="Tahoma"/>
                <w:color w:val="000000"/>
                <w:spacing w:val="-3"/>
                <w:lang w:val="en-GB"/>
              </w:rPr>
              <w:t xml:space="preserve"> all partners</w:t>
            </w:r>
            <w:r w:rsidRPr="00E6631D">
              <w:rPr>
                <w:rFonts w:ascii="Tahoma" w:hAnsi="Tahoma" w:cs="Tahoma"/>
                <w:color w:val="000000"/>
                <w:lang w:val="en-GB"/>
              </w:rPr>
              <w:t>;</w:t>
            </w:r>
          </w:p>
          <w:p w14:paraId="723991C8" w14:textId="77777777" w:rsidR="003D0AEF" w:rsidRPr="00E6631D" w:rsidRDefault="003D0AEF" w:rsidP="0060784D">
            <w:pPr>
              <w:pStyle w:val="Header3-Paragraph"/>
              <w:numPr>
                <w:ilvl w:val="0"/>
                <w:numId w:val="21"/>
              </w:numPr>
              <w:tabs>
                <w:tab w:val="clear" w:pos="1134"/>
              </w:tabs>
              <w:jc w:val="both"/>
              <w:rPr>
                <w:rFonts w:ascii="Tahoma" w:hAnsi="Tahoma" w:cs="Tahoma"/>
                <w:color w:val="000000"/>
                <w:lang w:val="en-GB"/>
              </w:rPr>
            </w:pPr>
            <w:r w:rsidRPr="00E6631D">
              <w:rPr>
                <w:rFonts w:ascii="Tahoma" w:hAnsi="Tahoma" w:cs="Tahoma"/>
                <w:color w:val="000000"/>
                <w:spacing w:val="-3"/>
                <w:lang w:val="en-GB"/>
              </w:rPr>
              <w:t>all partners shall be jointly and severally liable for the execution of the Contract in accordance with the Contract terms</w:t>
            </w:r>
            <w:r w:rsidRPr="00E6631D">
              <w:rPr>
                <w:rFonts w:ascii="Tahoma" w:hAnsi="Tahoma" w:cs="Tahoma"/>
                <w:color w:val="000000"/>
                <w:lang w:val="en-GB"/>
              </w:rPr>
              <w:t>;</w:t>
            </w:r>
          </w:p>
          <w:p w14:paraId="259A8DA9" w14:textId="77777777" w:rsidR="003D0AEF" w:rsidRPr="00E6631D" w:rsidRDefault="003D0AEF" w:rsidP="0060784D">
            <w:pPr>
              <w:pStyle w:val="Header3-Paragraph"/>
              <w:numPr>
                <w:ilvl w:val="0"/>
                <w:numId w:val="21"/>
              </w:numPr>
              <w:tabs>
                <w:tab w:val="clear" w:pos="1134"/>
              </w:tabs>
              <w:jc w:val="both"/>
              <w:rPr>
                <w:rFonts w:ascii="Tahoma" w:hAnsi="Tahoma" w:cs="Tahoma"/>
                <w:color w:val="000000"/>
                <w:lang w:val="en-GB"/>
              </w:rPr>
            </w:pPr>
            <w:r w:rsidRPr="00E6631D">
              <w:rPr>
                <w:rFonts w:ascii="Tahoma" w:hAnsi="Tahoma" w:cs="Tahoma"/>
                <w:color w:val="000000"/>
                <w:spacing w:val="-3"/>
                <w:lang w:val="en-GB"/>
              </w:rPr>
              <w:t xml:space="preserve">one of the partners will be nominated as being in charge, authorised to incur liabilities, and receive instructions for and on behalf of any and all partners of the joint venture; and </w:t>
            </w:r>
          </w:p>
          <w:p w14:paraId="3539445E" w14:textId="77777777" w:rsidR="00545004" w:rsidRPr="00E6631D" w:rsidRDefault="003D0AEF" w:rsidP="0060784D">
            <w:pPr>
              <w:pStyle w:val="Header3-Paragraph"/>
              <w:numPr>
                <w:ilvl w:val="0"/>
                <w:numId w:val="21"/>
              </w:numPr>
              <w:tabs>
                <w:tab w:val="clear" w:pos="1134"/>
              </w:tabs>
              <w:jc w:val="both"/>
              <w:rPr>
                <w:rFonts w:ascii="Tahoma" w:hAnsi="Tahoma" w:cs="Tahoma"/>
                <w:color w:val="000000"/>
                <w:lang w:val="en-GB"/>
              </w:rPr>
            </w:pPr>
            <w:r w:rsidRPr="00E6631D">
              <w:rPr>
                <w:rFonts w:ascii="Tahoma" w:hAnsi="Tahoma" w:cs="Tahoma"/>
                <w:color w:val="000000"/>
                <w:spacing w:val="-3"/>
                <w:lang w:val="en-GB"/>
              </w:rPr>
              <w:t>the execution of the entire Contract, including payment, shall be done exclusively with the partner in charge.</w:t>
            </w:r>
          </w:p>
        </w:tc>
      </w:tr>
      <w:tr w:rsidR="003D0AEF" w:rsidRPr="00E6631D" w14:paraId="78E17F32" w14:textId="77777777" w:rsidTr="00FF015E">
        <w:trPr>
          <w:gridAfter w:val="1"/>
          <w:wAfter w:w="72" w:type="dxa"/>
        </w:trPr>
        <w:tc>
          <w:tcPr>
            <w:tcW w:w="9570" w:type="dxa"/>
            <w:gridSpan w:val="4"/>
          </w:tcPr>
          <w:p w14:paraId="3ED12767" w14:textId="77777777" w:rsidR="003D0AEF" w:rsidRPr="00E6631D" w:rsidRDefault="003D0AEF" w:rsidP="0060784D">
            <w:pPr>
              <w:pStyle w:val="Header2-SubClauses"/>
              <w:numPr>
                <w:ilvl w:val="4"/>
                <w:numId w:val="17"/>
              </w:numPr>
              <w:ind w:left="639" w:hanging="567"/>
              <w:jc w:val="both"/>
              <w:rPr>
                <w:rFonts w:ascii="Tahoma" w:hAnsi="Tahoma" w:cs="Tahoma"/>
                <w:color w:val="000000"/>
              </w:rPr>
            </w:pPr>
            <w:bookmarkStart w:id="41" w:name="_Toc438532566"/>
            <w:bookmarkEnd w:id="41"/>
            <w:r w:rsidRPr="00E6631D">
              <w:rPr>
                <w:rFonts w:ascii="Tahoma" w:hAnsi="Tahoma" w:cs="Tahoma"/>
                <w:color w:val="000000"/>
              </w:rPr>
              <w:t xml:space="preserve">To qualify for award of the Contract,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s shall meet the minimum qualifying criteria specified in Section 3, Evaluation and Qualification Criteria.</w:t>
            </w:r>
          </w:p>
        </w:tc>
      </w:tr>
      <w:tr w:rsidR="003D0AEF" w:rsidRPr="00E6631D" w14:paraId="443FE352" w14:textId="77777777" w:rsidTr="00FF015E">
        <w:trPr>
          <w:gridAfter w:val="1"/>
          <w:wAfter w:w="72" w:type="dxa"/>
        </w:trPr>
        <w:tc>
          <w:tcPr>
            <w:tcW w:w="9570" w:type="dxa"/>
            <w:gridSpan w:val="4"/>
          </w:tcPr>
          <w:p w14:paraId="7DD986C3" w14:textId="77777777" w:rsidR="003A62D7" w:rsidRPr="00E6631D" w:rsidRDefault="001B3A23" w:rsidP="0060784D">
            <w:pPr>
              <w:pStyle w:val="Header2-SubClauses"/>
              <w:numPr>
                <w:ilvl w:val="4"/>
                <w:numId w:val="17"/>
              </w:numPr>
              <w:ind w:left="639" w:hanging="567"/>
              <w:jc w:val="both"/>
              <w:rPr>
                <w:rFonts w:ascii="Tahoma" w:hAnsi="Tahoma" w:cs="Tahoma"/>
                <w:color w:val="000000"/>
              </w:rPr>
            </w:pPr>
            <w:r w:rsidRPr="00E6631D">
              <w:rPr>
                <w:rFonts w:ascii="Tahoma" w:hAnsi="Tahoma" w:cs="Tahoma"/>
                <w:color w:val="000000"/>
              </w:rPr>
              <w:t>Bid</w:t>
            </w:r>
            <w:r w:rsidR="00B963D2" w:rsidRPr="00E6631D">
              <w:rPr>
                <w:rFonts w:ascii="Tahoma" w:hAnsi="Tahoma" w:cs="Tahoma"/>
                <w:color w:val="000000"/>
              </w:rPr>
              <w:t>der</w:t>
            </w:r>
            <w:r w:rsidR="003D0AEF" w:rsidRPr="00E6631D">
              <w:rPr>
                <w:rFonts w:ascii="Tahoma" w:hAnsi="Tahoma" w:cs="Tahoma"/>
                <w:color w:val="000000"/>
              </w:rPr>
              <w:t xml:space="preserve">s applying for eligibility for a margin of preference in </w:t>
            </w:r>
            <w:r w:rsidRPr="00E6631D">
              <w:rPr>
                <w:rFonts w:ascii="Tahoma" w:hAnsi="Tahoma" w:cs="Tahoma"/>
                <w:color w:val="000000"/>
              </w:rPr>
              <w:t>Bid</w:t>
            </w:r>
            <w:r w:rsidR="003D0AEF" w:rsidRPr="00E6631D">
              <w:rPr>
                <w:rFonts w:ascii="Tahoma" w:hAnsi="Tahoma" w:cs="Tahoma"/>
                <w:color w:val="000000"/>
              </w:rPr>
              <w:t xml:space="preserve"> evaluation, if permitted in the </w:t>
            </w:r>
            <w:r w:rsidRPr="00E6631D">
              <w:rPr>
                <w:rFonts w:ascii="Tahoma" w:hAnsi="Tahoma" w:cs="Tahoma"/>
                <w:color w:val="000000"/>
              </w:rPr>
              <w:t>Bid</w:t>
            </w:r>
            <w:r w:rsidR="003D0AEF" w:rsidRPr="00E6631D">
              <w:rPr>
                <w:rFonts w:ascii="Tahoma" w:hAnsi="Tahoma" w:cs="Tahoma"/>
                <w:color w:val="000000"/>
              </w:rPr>
              <w:t xml:space="preserve"> Data Sheet, shall supply all information to satisfy the criteria for eligibility as described in Section 3, Evaluation and Qualification Criteria.</w:t>
            </w:r>
          </w:p>
          <w:p w14:paraId="1D13F2BC" w14:textId="77777777" w:rsidR="003A62D7" w:rsidRPr="00E6631D" w:rsidRDefault="00A220FD" w:rsidP="0015087E">
            <w:pPr>
              <w:pStyle w:val="Header1-Clauses"/>
              <w:jc w:val="both"/>
              <w:rPr>
                <w:rFonts w:ascii="Tahoma" w:hAnsi="Tahoma" w:cs="Tahoma"/>
                <w:b w:val="0"/>
                <w:bCs/>
              </w:rPr>
            </w:pPr>
            <w:bookmarkStart w:id="42" w:name="_Toc90885576"/>
            <w:r w:rsidRPr="00E6631D">
              <w:rPr>
                <w:rFonts w:ascii="Tahoma" w:hAnsi="Tahoma" w:cs="Tahoma"/>
                <w:b w:val="0"/>
                <w:bCs/>
              </w:rPr>
              <w:t xml:space="preserve">ONE BID PER </w:t>
            </w:r>
            <w:bookmarkEnd w:id="42"/>
            <w:r w:rsidRPr="00E6631D">
              <w:rPr>
                <w:rFonts w:ascii="Tahoma" w:hAnsi="Tahoma" w:cs="Tahoma"/>
                <w:b w:val="0"/>
                <w:bCs/>
              </w:rPr>
              <w:t>BIDDER</w:t>
            </w:r>
          </w:p>
          <w:p w14:paraId="2153CE92" w14:textId="77777777" w:rsidR="00C13716" w:rsidRPr="00E6631D" w:rsidRDefault="00082A62" w:rsidP="00B60432">
            <w:pPr>
              <w:pStyle w:val="Header2-SubClauses"/>
              <w:numPr>
                <w:ilvl w:val="0"/>
                <w:numId w:val="0"/>
              </w:numPr>
              <w:jc w:val="both"/>
              <w:rPr>
                <w:rFonts w:ascii="Tahoma" w:hAnsi="Tahoma" w:cs="Tahoma"/>
              </w:rPr>
            </w:pPr>
            <w:r w:rsidRPr="00E6631D">
              <w:rPr>
                <w:rFonts w:ascii="Tahoma" w:hAnsi="Tahoma" w:cs="Tahoma"/>
              </w:rPr>
              <w:t xml:space="preserve">Each </w:t>
            </w:r>
            <w:r w:rsidR="001B3A23" w:rsidRPr="00E6631D">
              <w:rPr>
                <w:rFonts w:ascii="Tahoma" w:hAnsi="Tahoma" w:cs="Tahoma"/>
              </w:rPr>
              <w:t>Bid</w:t>
            </w:r>
            <w:r w:rsidR="00B963D2" w:rsidRPr="00E6631D">
              <w:rPr>
                <w:rFonts w:ascii="Tahoma" w:hAnsi="Tahoma" w:cs="Tahoma"/>
              </w:rPr>
              <w:t>der</w:t>
            </w:r>
            <w:r w:rsidRPr="00E6631D">
              <w:rPr>
                <w:rFonts w:ascii="Tahoma" w:hAnsi="Tahoma" w:cs="Tahoma"/>
              </w:rPr>
              <w:t xml:space="preserve"> shall submit only one </w:t>
            </w:r>
            <w:r w:rsidR="00B963D2" w:rsidRPr="00E6631D">
              <w:rPr>
                <w:rFonts w:ascii="Tahoma" w:hAnsi="Tahoma" w:cs="Tahoma"/>
              </w:rPr>
              <w:t>B</w:t>
            </w:r>
            <w:r w:rsidRPr="00E6631D">
              <w:rPr>
                <w:rFonts w:ascii="Tahoma" w:hAnsi="Tahoma" w:cs="Tahoma"/>
              </w:rPr>
              <w:t xml:space="preserve">id, either individually or as a partner in a joint venture. A </w:t>
            </w:r>
            <w:r w:rsidR="001B3A23" w:rsidRPr="00E6631D">
              <w:rPr>
                <w:rFonts w:ascii="Tahoma" w:hAnsi="Tahoma" w:cs="Tahoma"/>
              </w:rPr>
              <w:t>Bid</w:t>
            </w:r>
            <w:r w:rsidR="00B963D2" w:rsidRPr="00E6631D">
              <w:rPr>
                <w:rFonts w:ascii="Tahoma" w:hAnsi="Tahoma" w:cs="Tahoma"/>
              </w:rPr>
              <w:t>der</w:t>
            </w:r>
            <w:r w:rsidRPr="00E6631D">
              <w:rPr>
                <w:rFonts w:ascii="Tahoma" w:hAnsi="Tahoma" w:cs="Tahoma"/>
              </w:rPr>
              <w:t xml:space="preserve"> who submits or participates in more than one </w:t>
            </w:r>
            <w:r w:rsidR="001B3A23" w:rsidRPr="00E6631D">
              <w:rPr>
                <w:rFonts w:ascii="Tahoma" w:hAnsi="Tahoma" w:cs="Tahoma"/>
              </w:rPr>
              <w:t>Bid</w:t>
            </w:r>
            <w:r w:rsidRPr="00E6631D">
              <w:rPr>
                <w:rFonts w:ascii="Tahoma" w:hAnsi="Tahoma" w:cs="Tahoma"/>
              </w:rPr>
              <w:t xml:space="preserve"> (other than as a subcontractor or in cases of alternatives that have been permitted or requested) will cause all the </w:t>
            </w:r>
            <w:r w:rsidR="00B963D2" w:rsidRPr="00E6631D">
              <w:rPr>
                <w:rFonts w:ascii="Tahoma" w:hAnsi="Tahoma" w:cs="Tahoma"/>
              </w:rPr>
              <w:t>B</w:t>
            </w:r>
            <w:r w:rsidR="00D750B9" w:rsidRPr="00E6631D">
              <w:rPr>
                <w:rFonts w:ascii="Tahoma" w:hAnsi="Tahoma" w:cs="Tahoma"/>
              </w:rPr>
              <w:t xml:space="preserve">ids </w:t>
            </w:r>
            <w:r w:rsidRPr="00E6631D">
              <w:rPr>
                <w:rFonts w:ascii="Tahoma" w:hAnsi="Tahoma" w:cs="Tahoma"/>
              </w:rPr>
              <w:t xml:space="preserve">with the </w:t>
            </w:r>
            <w:r w:rsidR="001B3A23" w:rsidRPr="00E6631D">
              <w:rPr>
                <w:rFonts w:ascii="Tahoma" w:hAnsi="Tahoma" w:cs="Tahoma"/>
              </w:rPr>
              <w:t>Bid</w:t>
            </w:r>
            <w:r w:rsidR="00B963D2" w:rsidRPr="00E6631D">
              <w:rPr>
                <w:rFonts w:ascii="Tahoma" w:hAnsi="Tahoma" w:cs="Tahoma"/>
              </w:rPr>
              <w:t>der</w:t>
            </w:r>
            <w:r w:rsidRPr="00E6631D">
              <w:rPr>
                <w:rFonts w:ascii="Tahoma" w:hAnsi="Tahoma" w:cs="Tahoma"/>
              </w:rPr>
              <w:t>’s participation to be disqualified</w:t>
            </w:r>
            <w:r w:rsidR="00B963D2" w:rsidRPr="00E6631D">
              <w:rPr>
                <w:rFonts w:ascii="Tahoma" w:hAnsi="Tahoma" w:cs="Tahoma"/>
              </w:rPr>
              <w:t>.</w:t>
            </w:r>
          </w:p>
          <w:p w14:paraId="27287A54" w14:textId="77777777" w:rsidR="00883273" w:rsidRPr="00E6631D" w:rsidRDefault="00883273" w:rsidP="00032DDF">
            <w:pPr>
              <w:pStyle w:val="NoSpacing"/>
              <w:rPr>
                <w:sz w:val="22"/>
                <w:szCs w:val="22"/>
                <w:lang w:val="en-GB"/>
              </w:rPr>
            </w:pPr>
          </w:p>
          <w:p w14:paraId="56E9A056" w14:textId="77777777" w:rsidR="00C13716" w:rsidRPr="00E6631D" w:rsidRDefault="00A220FD" w:rsidP="0015087E">
            <w:pPr>
              <w:pStyle w:val="Header1-Clauses"/>
              <w:jc w:val="both"/>
              <w:rPr>
                <w:rFonts w:ascii="Tahoma" w:hAnsi="Tahoma" w:cs="Tahoma"/>
                <w:b w:val="0"/>
                <w:bCs/>
              </w:rPr>
            </w:pPr>
            <w:bookmarkStart w:id="43" w:name="_Toc90885577"/>
            <w:r w:rsidRPr="00E6631D">
              <w:rPr>
                <w:rFonts w:ascii="Tahoma" w:hAnsi="Tahoma" w:cs="Tahoma"/>
                <w:b w:val="0"/>
                <w:bCs/>
              </w:rPr>
              <w:t>SITE VISITS AND PRE-BID MEETINGS</w:t>
            </w:r>
            <w:bookmarkEnd w:id="43"/>
          </w:p>
          <w:p w14:paraId="5BB8E971" w14:textId="77777777" w:rsidR="00C13716" w:rsidRPr="00E6631D" w:rsidRDefault="00371D77" w:rsidP="00B60432">
            <w:pPr>
              <w:pStyle w:val="Header2-SubClauses"/>
              <w:tabs>
                <w:tab w:val="num" w:pos="864"/>
              </w:tabs>
              <w:ind w:left="504" w:hanging="504"/>
              <w:jc w:val="both"/>
              <w:rPr>
                <w:rFonts w:ascii="Tahoma" w:hAnsi="Tahoma" w:cs="Tahoma"/>
              </w:rPr>
            </w:pPr>
            <w:r w:rsidRPr="00E6631D">
              <w:rPr>
                <w:rFonts w:ascii="Tahoma" w:hAnsi="Tahoma" w:cs="Tahoma"/>
                <w:color w:val="000000"/>
              </w:rPr>
              <w:t xml:space="preserve">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at </w:t>
            </w:r>
            <w:r w:rsidR="00F21F7B" w:rsidRPr="00E6631D">
              <w:rPr>
                <w:rFonts w:ascii="Tahoma" w:hAnsi="Tahoma" w:cs="Tahoma"/>
                <w:color w:val="000000"/>
              </w:rPr>
              <w:t xml:space="preserve">its </w:t>
            </w:r>
            <w:r w:rsidRPr="00E6631D">
              <w:rPr>
                <w:rFonts w:ascii="Tahoma" w:hAnsi="Tahoma" w:cs="Tahoma"/>
                <w:color w:val="000000"/>
              </w:rPr>
              <w:t xml:space="preserve">own responsibility and risk, is encouraged to visit and examine the Site of Works and its surroundings and obtain all information that may be necessary for preparing the </w:t>
            </w:r>
            <w:r w:rsidR="001B3A23" w:rsidRPr="00E6631D">
              <w:rPr>
                <w:rFonts w:ascii="Tahoma" w:hAnsi="Tahoma" w:cs="Tahoma"/>
                <w:color w:val="000000"/>
              </w:rPr>
              <w:t>Bid</w:t>
            </w:r>
            <w:r w:rsidRPr="00E6631D">
              <w:rPr>
                <w:rFonts w:ascii="Tahoma" w:hAnsi="Tahoma" w:cs="Tahoma"/>
                <w:color w:val="000000"/>
              </w:rPr>
              <w:t xml:space="preserve"> and </w:t>
            </w:r>
            <w:r w:rsidR="00F52659" w:rsidRPr="00E6631D">
              <w:rPr>
                <w:rFonts w:ascii="Tahoma" w:hAnsi="Tahoma" w:cs="Tahoma"/>
                <w:color w:val="000000"/>
              </w:rPr>
              <w:t>entering</w:t>
            </w:r>
            <w:r w:rsidRPr="00E6631D">
              <w:rPr>
                <w:rFonts w:ascii="Tahoma" w:hAnsi="Tahoma" w:cs="Tahoma"/>
                <w:color w:val="000000"/>
              </w:rPr>
              <w:t xml:space="preserve"> a contract for construction of the Works. The costs of visiting the Site </w:t>
            </w:r>
            <w:r w:rsidR="004F0AF9" w:rsidRPr="00E6631D">
              <w:rPr>
                <w:rFonts w:ascii="Tahoma" w:hAnsi="Tahoma" w:cs="Tahoma"/>
                <w:color w:val="000000"/>
              </w:rPr>
              <w:t>and attending pre-</w:t>
            </w:r>
            <w:r w:rsidR="001B3A23" w:rsidRPr="00E6631D">
              <w:rPr>
                <w:rFonts w:ascii="Tahoma" w:hAnsi="Tahoma" w:cs="Tahoma"/>
                <w:color w:val="000000"/>
              </w:rPr>
              <w:t>Bid</w:t>
            </w:r>
            <w:r w:rsidR="004F0AF9" w:rsidRPr="00E6631D">
              <w:rPr>
                <w:rFonts w:ascii="Tahoma" w:hAnsi="Tahoma" w:cs="Tahoma"/>
                <w:color w:val="000000"/>
              </w:rPr>
              <w:t xml:space="preserve"> meetings </w:t>
            </w:r>
            <w:r w:rsidRPr="00E6631D">
              <w:rPr>
                <w:rFonts w:ascii="Tahoma" w:hAnsi="Tahoma" w:cs="Tahoma"/>
                <w:color w:val="000000"/>
              </w:rPr>
              <w:t xml:space="preserve">shall be at 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’s own expense</w:t>
            </w:r>
          </w:p>
          <w:p w14:paraId="5FE08AF6" w14:textId="77777777" w:rsidR="003D0AEF" w:rsidRPr="00E6631D" w:rsidRDefault="00F21F7B" w:rsidP="00032DDF">
            <w:pPr>
              <w:pStyle w:val="Header2-SubClauses"/>
              <w:tabs>
                <w:tab w:val="num" w:pos="864"/>
              </w:tabs>
              <w:ind w:left="504" w:hanging="504"/>
              <w:jc w:val="both"/>
              <w:rPr>
                <w:rFonts w:ascii="Tahoma" w:hAnsi="Tahoma" w:cs="Tahoma"/>
              </w:rPr>
            </w:pPr>
            <w:r w:rsidRPr="00E6631D">
              <w:rPr>
                <w:rFonts w:ascii="Tahoma" w:hAnsi="Tahoma" w:cs="Tahoma"/>
                <w:color w:val="000000"/>
              </w:rPr>
              <w:t xml:space="preserve">Where </w:t>
            </w:r>
            <w:r w:rsidR="00734897" w:rsidRPr="00E6631D">
              <w:rPr>
                <w:rFonts w:ascii="Tahoma" w:hAnsi="Tahoma" w:cs="Tahoma"/>
                <w:color w:val="000000"/>
              </w:rPr>
              <w:t xml:space="preserve">a </w:t>
            </w:r>
            <w:r w:rsidRPr="00E6631D">
              <w:rPr>
                <w:rFonts w:ascii="Tahoma" w:hAnsi="Tahoma" w:cs="Tahoma"/>
                <w:color w:val="000000"/>
              </w:rPr>
              <w:t>pre-</w:t>
            </w:r>
            <w:r w:rsidR="00B963D2" w:rsidRPr="00E6631D">
              <w:rPr>
                <w:rFonts w:ascii="Tahoma" w:hAnsi="Tahoma" w:cs="Tahoma"/>
                <w:color w:val="000000"/>
              </w:rPr>
              <w:t>B</w:t>
            </w:r>
            <w:r w:rsidRPr="00E6631D">
              <w:rPr>
                <w:rFonts w:ascii="Tahoma" w:hAnsi="Tahoma" w:cs="Tahoma"/>
                <w:color w:val="000000"/>
              </w:rPr>
              <w:t xml:space="preserve">id meeting is </w:t>
            </w:r>
            <w:r w:rsidR="00CB609E" w:rsidRPr="00E6631D">
              <w:rPr>
                <w:rFonts w:ascii="Tahoma" w:hAnsi="Tahoma" w:cs="Tahoma"/>
                <w:color w:val="000000"/>
              </w:rPr>
              <w:t xml:space="preserve">to be </w:t>
            </w:r>
            <w:r w:rsidRPr="00E6631D">
              <w:rPr>
                <w:rFonts w:ascii="Tahoma" w:hAnsi="Tahoma" w:cs="Tahoma"/>
                <w:color w:val="000000"/>
              </w:rPr>
              <w:t xml:space="preserve">held, </w:t>
            </w:r>
            <w:r w:rsidR="00B60432" w:rsidRPr="00E6631D">
              <w:rPr>
                <w:rFonts w:ascii="Tahoma" w:hAnsi="Tahoma" w:cs="Tahoma"/>
                <w:color w:val="000000"/>
              </w:rPr>
              <w:t xml:space="preserve">report </w:t>
            </w:r>
            <w:r w:rsidR="00371D77" w:rsidRPr="00E6631D">
              <w:rPr>
                <w:rFonts w:ascii="Tahoma" w:hAnsi="Tahoma" w:cs="Tahoma"/>
                <w:color w:val="000000"/>
              </w:rPr>
              <w:t xml:space="preserve">of </w:t>
            </w:r>
            <w:r w:rsidRPr="00E6631D">
              <w:rPr>
                <w:rFonts w:ascii="Tahoma" w:hAnsi="Tahoma" w:cs="Tahoma"/>
                <w:color w:val="000000"/>
              </w:rPr>
              <w:t>such m</w:t>
            </w:r>
            <w:r w:rsidR="00371D77" w:rsidRPr="00E6631D">
              <w:rPr>
                <w:rFonts w:ascii="Tahoma" w:hAnsi="Tahoma" w:cs="Tahoma"/>
                <w:color w:val="000000"/>
              </w:rPr>
              <w:t xml:space="preserve">eeting </w:t>
            </w:r>
            <w:r w:rsidR="00CB609E" w:rsidRPr="00E6631D">
              <w:rPr>
                <w:rFonts w:ascii="Tahoma" w:hAnsi="Tahoma" w:cs="Tahoma"/>
                <w:b/>
                <w:bCs/>
                <w:color w:val="000000"/>
              </w:rPr>
              <w:t>shall be</w:t>
            </w:r>
            <w:r w:rsidR="00371D77" w:rsidRPr="00E6631D">
              <w:rPr>
                <w:rFonts w:ascii="Tahoma" w:hAnsi="Tahoma" w:cs="Tahoma"/>
                <w:b/>
                <w:bCs/>
                <w:color w:val="000000"/>
              </w:rPr>
              <w:t xml:space="preserve"> given in the BDS</w:t>
            </w:r>
            <w:r w:rsidR="00B963D2" w:rsidRPr="00E6631D">
              <w:rPr>
                <w:rFonts w:ascii="Tahoma" w:hAnsi="Tahoma" w:cs="Tahoma"/>
                <w:b/>
                <w:bCs/>
                <w:color w:val="000000"/>
              </w:rPr>
              <w:t>.</w:t>
            </w:r>
          </w:p>
        </w:tc>
      </w:tr>
      <w:tr w:rsidR="003D0AEF" w:rsidRPr="00E6631D" w14:paraId="4D0B2D02" w14:textId="77777777" w:rsidTr="00FF015E">
        <w:trPr>
          <w:gridAfter w:val="1"/>
          <w:wAfter w:w="72" w:type="dxa"/>
        </w:trPr>
        <w:tc>
          <w:tcPr>
            <w:tcW w:w="9570" w:type="dxa"/>
            <w:gridSpan w:val="4"/>
          </w:tcPr>
          <w:p w14:paraId="6200A677" w14:textId="77777777" w:rsidR="003D0AEF" w:rsidRPr="00E6631D" w:rsidRDefault="00883273">
            <w:pPr>
              <w:pStyle w:val="BodyText2"/>
              <w:rPr>
                <w:rFonts w:ascii="Tahoma" w:hAnsi="Tahoma" w:cs="Tahoma"/>
                <w:color w:val="000000"/>
                <w:szCs w:val="22"/>
              </w:rPr>
            </w:pPr>
            <w:bookmarkStart w:id="44" w:name="_Toc438532567"/>
            <w:bookmarkStart w:id="45" w:name="_Toc438532569"/>
            <w:bookmarkStart w:id="46" w:name="_Toc438532570"/>
            <w:bookmarkStart w:id="47" w:name="_Toc438532571"/>
            <w:bookmarkStart w:id="48" w:name="_Toc438532572"/>
            <w:bookmarkStart w:id="49" w:name="_Toc438438825"/>
            <w:bookmarkStart w:id="50" w:name="_Toc438532573"/>
            <w:bookmarkStart w:id="51" w:name="_Toc438733969"/>
            <w:bookmarkStart w:id="52" w:name="_Toc438962051"/>
            <w:bookmarkStart w:id="53" w:name="_Toc461939617"/>
            <w:bookmarkStart w:id="54" w:name="_Toc90885578"/>
            <w:bookmarkEnd w:id="44"/>
            <w:bookmarkEnd w:id="45"/>
            <w:bookmarkEnd w:id="46"/>
            <w:bookmarkEnd w:id="47"/>
            <w:bookmarkEnd w:id="48"/>
            <w:r w:rsidRPr="00E6631D">
              <w:rPr>
                <w:rFonts w:ascii="Tahoma" w:hAnsi="Tahoma" w:cs="Tahoma"/>
                <w:color w:val="000000"/>
                <w:szCs w:val="22"/>
              </w:rPr>
              <w:t>CONTENTS OF THE BIDDING DOCUMENT</w:t>
            </w:r>
            <w:bookmarkEnd w:id="49"/>
            <w:bookmarkEnd w:id="50"/>
            <w:bookmarkEnd w:id="51"/>
            <w:bookmarkEnd w:id="52"/>
            <w:bookmarkEnd w:id="53"/>
            <w:bookmarkEnd w:id="54"/>
          </w:p>
          <w:p w14:paraId="4DFF0FBA" w14:textId="77777777" w:rsidR="00883273" w:rsidRPr="00E6631D" w:rsidRDefault="00883273" w:rsidP="00A1004D">
            <w:pPr>
              <w:pStyle w:val="BodyText2"/>
              <w:numPr>
                <w:ilvl w:val="0"/>
                <w:numId w:val="0"/>
              </w:numPr>
              <w:ind w:left="361" w:hanging="72"/>
              <w:jc w:val="both"/>
              <w:rPr>
                <w:rFonts w:ascii="Tahoma" w:hAnsi="Tahoma" w:cs="Tahoma"/>
                <w:color w:val="000000"/>
                <w:szCs w:val="22"/>
              </w:rPr>
            </w:pPr>
          </w:p>
        </w:tc>
      </w:tr>
      <w:tr w:rsidR="003D0AEF" w:rsidRPr="00E6631D" w14:paraId="3304A346" w14:textId="77777777" w:rsidTr="00FF015E">
        <w:trPr>
          <w:gridAfter w:val="1"/>
          <w:wAfter w:w="72" w:type="dxa"/>
        </w:trPr>
        <w:tc>
          <w:tcPr>
            <w:tcW w:w="4858" w:type="dxa"/>
            <w:gridSpan w:val="3"/>
          </w:tcPr>
          <w:p w14:paraId="40CA88C8" w14:textId="77777777" w:rsidR="003D0AEF" w:rsidRPr="00E6631D" w:rsidRDefault="00883273" w:rsidP="0015087E">
            <w:pPr>
              <w:pStyle w:val="Header1-Clauses"/>
              <w:jc w:val="both"/>
              <w:rPr>
                <w:rFonts w:ascii="Tahoma" w:hAnsi="Tahoma" w:cs="Tahoma"/>
                <w:b w:val="0"/>
                <w:bCs/>
              </w:rPr>
            </w:pPr>
            <w:bookmarkStart w:id="55" w:name="_Toc438438826"/>
            <w:bookmarkStart w:id="56" w:name="_Toc438532574"/>
            <w:bookmarkStart w:id="57" w:name="_Toc438733970"/>
            <w:bookmarkStart w:id="58" w:name="_Toc438907010"/>
            <w:bookmarkStart w:id="59" w:name="_Toc438907209"/>
            <w:bookmarkStart w:id="60" w:name="_Toc90885579"/>
            <w:r w:rsidRPr="00E6631D">
              <w:rPr>
                <w:rFonts w:ascii="Tahoma" w:hAnsi="Tahoma" w:cs="Tahoma"/>
                <w:b w:val="0"/>
                <w:bCs/>
              </w:rPr>
              <w:t>SECTIONS OF BIDDING DOCUMENT</w:t>
            </w:r>
            <w:bookmarkEnd w:id="55"/>
            <w:bookmarkEnd w:id="56"/>
            <w:bookmarkEnd w:id="57"/>
            <w:bookmarkEnd w:id="58"/>
            <w:bookmarkEnd w:id="59"/>
            <w:bookmarkEnd w:id="60"/>
          </w:p>
        </w:tc>
        <w:tc>
          <w:tcPr>
            <w:tcW w:w="4712" w:type="dxa"/>
          </w:tcPr>
          <w:p w14:paraId="34EE3F71" w14:textId="77777777" w:rsidR="003D0AEF" w:rsidRPr="00E6631D" w:rsidRDefault="003D0AEF">
            <w:pPr>
              <w:pStyle w:val="Header2-SubClauses"/>
              <w:numPr>
                <w:ilvl w:val="0"/>
                <w:numId w:val="0"/>
              </w:numPr>
              <w:rPr>
                <w:rFonts w:ascii="Tahoma" w:hAnsi="Tahoma" w:cs="Tahoma"/>
                <w:color w:val="000000"/>
              </w:rPr>
            </w:pPr>
          </w:p>
        </w:tc>
      </w:tr>
      <w:tr w:rsidR="003D0AEF" w:rsidRPr="00E6631D" w14:paraId="669B07C9" w14:textId="77777777" w:rsidTr="00FF015E">
        <w:trPr>
          <w:gridAfter w:val="1"/>
          <w:wAfter w:w="72" w:type="dxa"/>
        </w:trPr>
        <w:tc>
          <w:tcPr>
            <w:tcW w:w="9570" w:type="dxa"/>
            <w:gridSpan w:val="4"/>
            <w:shd w:val="clear" w:color="auto" w:fill="FFFFFF"/>
          </w:tcPr>
          <w:p w14:paraId="53F88A5F" w14:textId="77777777" w:rsidR="003D0AEF" w:rsidRPr="00E6631D" w:rsidRDefault="003D0AEF" w:rsidP="00B60432">
            <w:pPr>
              <w:pStyle w:val="Header2-SubClauses"/>
              <w:tabs>
                <w:tab w:val="num" w:pos="864"/>
                <w:tab w:val="left" w:pos="4035"/>
              </w:tabs>
              <w:ind w:left="504" w:hanging="504"/>
              <w:jc w:val="both"/>
              <w:rPr>
                <w:rFonts w:ascii="Tahoma" w:hAnsi="Tahoma" w:cs="Tahoma"/>
                <w:color w:val="000000"/>
              </w:rPr>
            </w:pPr>
            <w:r w:rsidRPr="00E6631D">
              <w:rPr>
                <w:rFonts w:ascii="Tahoma" w:hAnsi="Tahoma" w:cs="Tahoma"/>
                <w:color w:val="000000"/>
              </w:rPr>
              <w:lastRenderedPageBreak/>
              <w:t xml:space="preserve">The </w:t>
            </w:r>
            <w:r w:rsidR="001B3A23" w:rsidRPr="00E6631D">
              <w:rPr>
                <w:rFonts w:ascii="Tahoma" w:hAnsi="Tahoma" w:cs="Tahoma"/>
                <w:color w:val="000000"/>
              </w:rPr>
              <w:t>Bid</w:t>
            </w:r>
            <w:r w:rsidR="005854CC" w:rsidRPr="00E6631D">
              <w:rPr>
                <w:rFonts w:ascii="Tahoma" w:hAnsi="Tahoma" w:cs="Tahoma"/>
                <w:color w:val="000000"/>
              </w:rPr>
              <w:t>ding Document</w:t>
            </w:r>
            <w:r w:rsidRPr="00E6631D">
              <w:rPr>
                <w:rFonts w:ascii="Tahoma" w:hAnsi="Tahoma" w:cs="Tahoma"/>
                <w:color w:val="000000"/>
              </w:rPr>
              <w:t xml:space="preserve"> </w:t>
            </w:r>
            <w:r w:rsidR="005854CC" w:rsidRPr="00E6631D">
              <w:rPr>
                <w:rFonts w:ascii="Tahoma" w:hAnsi="Tahoma" w:cs="Tahoma"/>
                <w:color w:val="000000"/>
              </w:rPr>
              <w:t xml:space="preserve">consists of Parts 1, 2 and 3, which includes all Sections indicated below, and should be read in conjunction with any </w:t>
            </w:r>
            <w:r w:rsidRPr="00E6631D">
              <w:rPr>
                <w:rFonts w:ascii="Tahoma" w:hAnsi="Tahoma" w:cs="Tahoma"/>
                <w:color w:val="000000"/>
              </w:rPr>
              <w:t xml:space="preserve">addenda issued in accordance with </w:t>
            </w:r>
            <w:r w:rsidR="006D1B89" w:rsidRPr="00E6631D">
              <w:rPr>
                <w:rFonts w:ascii="Tahoma" w:hAnsi="Tahoma" w:cs="Tahoma"/>
                <w:color w:val="000000"/>
              </w:rPr>
              <w:t>c</w:t>
            </w:r>
            <w:r w:rsidR="00EA6CA9" w:rsidRPr="00E6631D">
              <w:rPr>
                <w:rFonts w:ascii="Tahoma" w:hAnsi="Tahoma" w:cs="Tahoma"/>
                <w:color w:val="000000"/>
              </w:rPr>
              <w:t>lause</w:t>
            </w:r>
            <w:r w:rsidR="005854CC" w:rsidRPr="00E6631D">
              <w:rPr>
                <w:rFonts w:ascii="Tahoma" w:hAnsi="Tahoma" w:cs="Tahoma"/>
                <w:color w:val="000000"/>
              </w:rPr>
              <w:t xml:space="preserve"> 1</w:t>
            </w:r>
            <w:r w:rsidR="00B963D2" w:rsidRPr="00E6631D">
              <w:rPr>
                <w:rFonts w:ascii="Tahoma" w:hAnsi="Tahoma" w:cs="Tahoma"/>
                <w:color w:val="000000"/>
              </w:rPr>
              <w:t>0.</w:t>
            </w:r>
          </w:p>
          <w:p w14:paraId="00E14578" w14:textId="77777777" w:rsidR="00443287" w:rsidRPr="00E6631D" w:rsidRDefault="00883273" w:rsidP="0015087E">
            <w:pPr>
              <w:tabs>
                <w:tab w:val="left" w:pos="1152"/>
                <w:tab w:val="left" w:pos="2502"/>
              </w:tabs>
              <w:ind w:left="720"/>
              <w:rPr>
                <w:rFonts w:ascii="Tahoma" w:hAnsi="Tahoma" w:cs="Tahoma"/>
                <w:b/>
                <w:color w:val="000000"/>
                <w:szCs w:val="22"/>
              </w:rPr>
            </w:pPr>
            <w:r w:rsidRPr="00E6631D">
              <w:rPr>
                <w:rFonts w:ascii="Tahoma" w:hAnsi="Tahoma" w:cs="Tahoma"/>
                <w:b/>
                <w:color w:val="000000"/>
                <w:szCs w:val="22"/>
              </w:rPr>
              <w:t>PART 1 BIDDING PROCEDURES</w:t>
            </w:r>
          </w:p>
          <w:p w14:paraId="5D32AFBC" w14:textId="77777777" w:rsidR="00443287" w:rsidRPr="00E6631D" w:rsidRDefault="00443287" w:rsidP="00032DDF">
            <w:pPr>
              <w:numPr>
                <w:ilvl w:val="0"/>
                <w:numId w:val="125"/>
              </w:numPr>
              <w:tabs>
                <w:tab w:val="left" w:pos="1602"/>
                <w:tab w:val="left" w:pos="2502"/>
              </w:tabs>
              <w:ind w:firstLine="340"/>
              <w:rPr>
                <w:rFonts w:ascii="Tahoma" w:hAnsi="Tahoma" w:cs="Tahoma"/>
                <w:color w:val="000000"/>
                <w:szCs w:val="22"/>
              </w:rPr>
            </w:pPr>
            <w:r w:rsidRPr="00E6631D">
              <w:rPr>
                <w:rFonts w:ascii="Tahoma" w:hAnsi="Tahoma" w:cs="Tahoma"/>
                <w:color w:val="000000"/>
                <w:szCs w:val="22"/>
              </w:rPr>
              <w:t>Section 1</w:t>
            </w:r>
            <w:r w:rsidRPr="00E6631D">
              <w:rPr>
                <w:rFonts w:ascii="Tahoma" w:hAnsi="Tahoma" w:cs="Tahoma"/>
                <w:color w:val="000000"/>
                <w:szCs w:val="22"/>
              </w:rPr>
              <w:tab/>
            </w:r>
            <w:r w:rsidRPr="00E6631D">
              <w:rPr>
                <w:rFonts w:ascii="Tahoma" w:hAnsi="Tahoma" w:cs="Tahoma"/>
                <w:color w:val="000000"/>
                <w:szCs w:val="22"/>
              </w:rPr>
              <w:tab/>
              <w:t xml:space="preserve">Instructions to </w:t>
            </w:r>
            <w:r w:rsidR="001B3A23" w:rsidRPr="00E6631D">
              <w:rPr>
                <w:rFonts w:ascii="Tahoma" w:hAnsi="Tahoma" w:cs="Tahoma"/>
                <w:color w:val="000000"/>
                <w:szCs w:val="22"/>
              </w:rPr>
              <w:t>Bid</w:t>
            </w:r>
            <w:r w:rsidR="00B963D2" w:rsidRPr="00E6631D">
              <w:rPr>
                <w:rFonts w:ascii="Tahoma" w:hAnsi="Tahoma" w:cs="Tahoma"/>
                <w:color w:val="000000"/>
                <w:szCs w:val="22"/>
              </w:rPr>
              <w:t>der</w:t>
            </w:r>
            <w:r w:rsidRPr="00E6631D">
              <w:rPr>
                <w:rFonts w:ascii="Tahoma" w:hAnsi="Tahoma" w:cs="Tahoma"/>
                <w:color w:val="000000"/>
                <w:szCs w:val="22"/>
              </w:rPr>
              <w:t>s</w:t>
            </w:r>
            <w:r w:rsidR="00441A6E" w:rsidRPr="00E6631D">
              <w:rPr>
                <w:rFonts w:ascii="Tahoma" w:hAnsi="Tahoma" w:cs="Tahoma"/>
                <w:color w:val="000000"/>
                <w:szCs w:val="22"/>
              </w:rPr>
              <w:t xml:space="preserve"> (ITB)</w:t>
            </w:r>
          </w:p>
          <w:p w14:paraId="7C8CA067" w14:textId="77777777" w:rsidR="00443287" w:rsidRPr="00E6631D" w:rsidRDefault="00443287" w:rsidP="00032DDF">
            <w:pPr>
              <w:numPr>
                <w:ilvl w:val="0"/>
                <w:numId w:val="125"/>
              </w:numPr>
              <w:tabs>
                <w:tab w:val="left" w:pos="1602"/>
                <w:tab w:val="left" w:pos="2502"/>
              </w:tabs>
              <w:ind w:firstLine="340"/>
              <w:rPr>
                <w:rFonts w:ascii="Tahoma" w:hAnsi="Tahoma" w:cs="Tahoma"/>
                <w:color w:val="000000"/>
                <w:szCs w:val="22"/>
              </w:rPr>
            </w:pPr>
            <w:r w:rsidRPr="00E6631D">
              <w:rPr>
                <w:rFonts w:ascii="Tahoma" w:hAnsi="Tahoma" w:cs="Tahoma"/>
                <w:color w:val="000000"/>
                <w:szCs w:val="22"/>
              </w:rPr>
              <w:t>Section 2</w:t>
            </w:r>
            <w:r w:rsidRPr="00E6631D">
              <w:rPr>
                <w:rFonts w:ascii="Tahoma" w:hAnsi="Tahoma" w:cs="Tahoma"/>
                <w:color w:val="000000"/>
                <w:szCs w:val="22"/>
              </w:rPr>
              <w:tab/>
            </w:r>
            <w:r w:rsidRPr="00E6631D">
              <w:rPr>
                <w:rFonts w:ascii="Tahoma" w:hAnsi="Tahoma" w:cs="Tahoma"/>
                <w:color w:val="000000"/>
                <w:szCs w:val="22"/>
              </w:rPr>
              <w:tab/>
            </w:r>
            <w:r w:rsidR="001B3A23" w:rsidRPr="00E6631D">
              <w:rPr>
                <w:rFonts w:ascii="Tahoma" w:hAnsi="Tahoma" w:cs="Tahoma"/>
                <w:color w:val="000000"/>
                <w:szCs w:val="22"/>
              </w:rPr>
              <w:t>Bid</w:t>
            </w:r>
            <w:r w:rsidRPr="00E6631D">
              <w:rPr>
                <w:rFonts w:ascii="Tahoma" w:hAnsi="Tahoma" w:cs="Tahoma"/>
                <w:color w:val="000000"/>
                <w:szCs w:val="22"/>
              </w:rPr>
              <w:t xml:space="preserve"> Data Sheet</w:t>
            </w:r>
            <w:r w:rsidR="00441A6E" w:rsidRPr="00E6631D">
              <w:rPr>
                <w:rFonts w:ascii="Tahoma" w:hAnsi="Tahoma" w:cs="Tahoma"/>
                <w:color w:val="000000"/>
                <w:szCs w:val="22"/>
              </w:rPr>
              <w:t xml:space="preserve"> (BDS)</w:t>
            </w:r>
          </w:p>
          <w:p w14:paraId="39F2844F" w14:textId="77777777" w:rsidR="00443287" w:rsidRPr="00E6631D" w:rsidRDefault="00443287" w:rsidP="00032DDF">
            <w:pPr>
              <w:numPr>
                <w:ilvl w:val="0"/>
                <w:numId w:val="125"/>
              </w:numPr>
              <w:tabs>
                <w:tab w:val="left" w:pos="1602"/>
                <w:tab w:val="left" w:pos="2502"/>
              </w:tabs>
              <w:ind w:firstLine="340"/>
              <w:rPr>
                <w:rFonts w:ascii="Tahoma" w:hAnsi="Tahoma" w:cs="Tahoma"/>
                <w:color w:val="000000"/>
                <w:szCs w:val="22"/>
              </w:rPr>
            </w:pPr>
            <w:r w:rsidRPr="00E6631D">
              <w:rPr>
                <w:rFonts w:ascii="Tahoma" w:hAnsi="Tahoma" w:cs="Tahoma"/>
                <w:color w:val="000000"/>
                <w:szCs w:val="22"/>
              </w:rPr>
              <w:t>Section 3</w:t>
            </w:r>
            <w:r w:rsidRPr="00E6631D">
              <w:rPr>
                <w:rFonts w:ascii="Tahoma" w:hAnsi="Tahoma" w:cs="Tahoma"/>
                <w:color w:val="000000"/>
                <w:szCs w:val="22"/>
              </w:rPr>
              <w:tab/>
            </w:r>
            <w:r w:rsidRPr="00E6631D">
              <w:rPr>
                <w:rFonts w:ascii="Tahoma" w:hAnsi="Tahoma" w:cs="Tahoma"/>
                <w:color w:val="000000"/>
                <w:szCs w:val="22"/>
              </w:rPr>
              <w:tab/>
              <w:t>Evaluation and Qualification Criteria</w:t>
            </w:r>
            <w:r w:rsidR="00441A6E" w:rsidRPr="00E6631D">
              <w:rPr>
                <w:rFonts w:ascii="Tahoma" w:hAnsi="Tahoma" w:cs="Tahoma"/>
                <w:color w:val="000000"/>
                <w:szCs w:val="22"/>
              </w:rPr>
              <w:t xml:space="preserve"> (EQC)</w:t>
            </w:r>
          </w:p>
          <w:p w14:paraId="27CA8BF7" w14:textId="77777777" w:rsidR="00443287" w:rsidRPr="00E6631D" w:rsidRDefault="00443287" w:rsidP="00032DDF">
            <w:pPr>
              <w:numPr>
                <w:ilvl w:val="0"/>
                <w:numId w:val="125"/>
              </w:numPr>
              <w:tabs>
                <w:tab w:val="left" w:pos="1602"/>
                <w:tab w:val="left" w:pos="2502"/>
              </w:tabs>
              <w:ind w:firstLine="340"/>
              <w:rPr>
                <w:rFonts w:ascii="Tahoma" w:hAnsi="Tahoma" w:cs="Tahoma"/>
                <w:color w:val="000000"/>
                <w:szCs w:val="22"/>
              </w:rPr>
            </w:pPr>
            <w:r w:rsidRPr="00E6631D">
              <w:rPr>
                <w:rFonts w:ascii="Tahoma" w:hAnsi="Tahoma" w:cs="Tahoma"/>
                <w:color w:val="000000"/>
                <w:szCs w:val="22"/>
              </w:rPr>
              <w:t>Section 4</w:t>
            </w:r>
            <w:r w:rsidRPr="00E6631D">
              <w:rPr>
                <w:rFonts w:ascii="Tahoma" w:hAnsi="Tahoma" w:cs="Tahoma"/>
                <w:color w:val="000000"/>
                <w:szCs w:val="22"/>
              </w:rPr>
              <w:tab/>
            </w:r>
            <w:r w:rsidRPr="00E6631D">
              <w:rPr>
                <w:rFonts w:ascii="Tahoma" w:hAnsi="Tahoma" w:cs="Tahoma"/>
                <w:color w:val="000000"/>
                <w:szCs w:val="22"/>
              </w:rPr>
              <w:tab/>
            </w:r>
            <w:r w:rsidR="001B3A23" w:rsidRPr="00E6631D">
              <w:rPr>
                <w:rFonts w:ascii="Tahoma" w:hAnsi="Tahoma" w:cs="Tahoma"/>
                <w:color w:val="000000"/>
                <w:szCs w:val="22"/>
              </w:rPr>
              <w:t>Bid</w:t>
            </w:r>
            <w:r w:rsidRPr="00E6631D">
              <w:rPr>
                <w:rFonts w:ascii="Tahoma" w:hAnsi="Tahoma" w:cs="Tahoma"/>
                <w:color w:val="000000"/>
                <w:szCs w:val="22"/>
              </w:rPr>
              <w:t>ding Forms</w:t>
            </w:r>
          </w:p>
          <w:p w14:paraId="20683E3A" w14:textId="77777777" w:rsidR="00443287" w:rsidRPr="00E6631D" w:rsidRDefault="00443287" w:rsidP="00032DDF">
            <w:pPr>
              <w:numPr>
                <w:ilvl w:val="0"/>
                <w:numId w:val="125"/>
              </w:numPr>
              <w:tabs>
                <w:tab w:val="left" w:pos="1602"/>
                <w:tab w:val="left" w:pos="2502"/>
              </w:tabs>
              <w:ind w:firstLine="340"/>
              <w:rPr>
                <w:rFonts w:ascii="Tahoma" w:hAnsi="Tahoma" w:cs="Tahoma"/>
                <w:color w:val="000000"/>
                <w:szCs w:val="22"/>
              </w:rPr>
            </w:pPr>
            <w:r w:rsidRPr="00E6631D">
              <w:rPr>
                <w:rFonts w:ascii="Tahoma" w:hAnsi="Tahoma" w:cs="Tahoma"/>
                <w:color w:val="000000"/>
                <w:szCs w:val="22"/>
              </w:rPr>
              <w:t>Section 5</w:t>
            </w:r>
            <w:r w:rsidRPr="00E6631D">
              <w:rPr>
                <w:rFonts w:ascii="Tahoma" w:hAnsi="Tahoma" w:cs="Tahoma"/>
                <w:color w:val="000000"/>
                <w:szCs w:val="22"/>
              </w:rPr>
              <w:tab/>
            </w:r>
            <w:r w:rsidRPr="00E6631D">
              <w:rPr>
                <w:rFonts w:ascii="Tahoma" w:hAnsi="Tahoma" w:cs="Tahoma"/>
                <w:color w:val="000000"/>
                <w:szCs w:val="22"/>
              </w:rPr>
              <w:tab/>
              <w:t>Eligible Countries</w:t>
            </w:r>
          </w:p>
          <w:p w14:paraId="5A27F316" w14:textId="77777777" w:rsidR="00DE58DC" w:rsidRPr="00E6631D" w:rsidRDefault="00DE58DC" w:rsidP="00032DDF">
            <w:pPr>
              <w:numPr>
                <w:ilvl w:val="0"/>
                <w:numId w:val="125"/>
              </w:numPr>
              <w:tabs>
                <w:tab w:val="left" w:pos="1602"/>
                <w:tab w:val="left" w:pos="2502"/>
              </w:tabs>
              <w:ind w:firstLine="340"/>
              <w:rPr>
                <w:rFonts w:ascii="Tahoma" w:hAnsi="Tahoma" w:cs="Tahoma"/>
                <w:color w:val="000000"/>
                <w:szCs w:val="22"/>
              </w:rPr>
            </w:pPr>
            <w:r w:rsidRPr="00E6631D">
              <w:rPr>
                <w:rFonts w:ascii="Tahoma" w:hAnsi="Tahoma" w:cs="Tahoma"/>
                <w:color w:val="000000"/>
                <w:szCs w:val="22"/>
              </w:rPr>
              <w:t>Section 6</w:t>
            </w:r>
            <w:r w:rsidRPr="00E6631D">
              <w:rPr>
                <w:rFonts w:ascii="Tahoma" w:hAnsi="Tahoma" w:cs="Tahoma"/>
                <w:color w:val="000000"/>
                <w:szCs w:val="22"/>
              </w:rPr>
              <w:tab/>
            </w:r>
            <w:r w:rsidRPr="00E6631D">
              <w:rPr>
                <w:rFonts w:ascii="Tahoma" w:hAnsi="Tahoma" w:cs="Tahoma"/>
                <w:color w:val="000000"/>
                <w:szCs w:val="22"/>
              </w:rPr>
              <w:tab/>
              <w:t>Corruption and Fraud</w:t>
            </w:r>
          </w:p>
          <w:p w14:paraId="49A57FCA" w14:textId="77777777" w:rsidR="00443287" w:rsidRPr="00E6631D" w:rsidRDefault="00443287" w:rsidP="0015087E">
            <w:pPr>
              <w:tabs>
                <w:tab w:val="left" w:pos="1152"/>
                <w:tab w:val="left" w:pos="1692"/>
                <w:tab w:val="left" w:pos="2502"/>
              </w:tabs>
              <w:ind w:left="720"/>
              <w:rPr>
                <w:rFonts w:ascii="Tahoma" w:hAnsi="Tahoma" w:cs="Tahoma"/>
                <w:b/>
                <w:color w:val="000000"/>
                <w:szCs w:val="22"/>
              </w:rPr>
            </w:pPr>
            <w:r w:rsidRPr="00E6631D">
              <w:rPr>
                <w:rFonts w:ascii="Tahoma" w:hAnsi="Tahoma" w:cs="Tahoma"/>
                <w:b/>
                <w:color w:val="000000"/>
                <w:szCs w:val="22"/>
              </w:rPr>
              <w:t xml:space="preserve">PART </w:t>
            </w:r>
            <w:r w:rsidR="0007495B" w:rsidRPr="00E6631D">
              <w:rPr>
                <w:rFonts w:ascii="Tahoma" w:hAnsi="Tahoma" w:cs="Tahoma"/>
                <w:b/>
                <w:color w:val="000000"/>
                <w:szCs w:val="22"/>
              </w:rPr>
              <w:t xml:space="preserve">2 </w:t>
            </w:r>
            <w:r w:rsidR="00883273" w:rsidRPr="00E6631D">
              <w:rPr>
                <w:rFonts w:ascii="Tahoma" w:hAnsi="Tahoma" w:cs="Tahoma"/>
                <w:b/>
                <w:color w:val="000000"/>
                <w:szCs w:val="22"/>
              </w:rPr>
              <w:t>SCHEDULE OF REQUIREMENTS</w:t>
            </w:r>
          </w:p>
          <w:p w14:paraId="6D243854" w14:textId="77777777" w:rsidR="00443287" w:rsidRPr="00E6631D" w:rsidRDefault="00443287" w:rsidP="00032DDF">
            <w:pPr>
              <w:numPr>
                <w:ilvl w:val="0"/>
                <w:numId w:val="126"/>
              </w:numPr>
              <w:tabs>
                <w:tab w:val="left" w:pos="1602"/>
                <w:tab w:val="left" w:pos="2502"/>
              </w:tabs>
              <w:ind w:left="1060" w:firstLine="0"/>
              <w:rPr>
                <w:rFonts w:ascii="Tahoma" w:hAnsi="Tahoma" w:cs="Tahoma"/>
                <w:color w:val="000000"/>
                <w:szCs w:val="22"/>
              </w:rPr>
            </w:pPr>
            <w:r w:rsidRPr="00E6631D">
              <w:rPr>
                <w:rFonts w:ascii="Tahoma" w:hAnsi="Tahoma" w:cs="Tahoma"/>
                <w:color w:val="000000"/>
                <w:szCs w:val="22"/>
              </w:rPr>
              <w:t xml:space="preserve">Section </w:t>
            </w:r>
            <w:r w:rsidR="00DE58DC" w:rsidRPr="00E6631D">
              <w:rPr>
                <w:rFonts w:ascii="Tahoma" w:hAnsi="Tahoma" w:cs="Tahoma"/>
                <w:color w:val="000000"/>
                <w:szCs w:val="22"/>
              </w:rPr>
              <w:t>7</w:t>
            </w:r>
            <w:r w:rsidRPr="00E6631D">
              <w:rPr>
                <w:rFonts w:ascii="Tahoma" w:hAnsi="Tahoma" w:cs="Tahoma"/>
                <w:color w:val="000000"/>
                <w:szCs w:val="22"/>
              </w:rPr>
              <w:t>(A) – Scope of Works</w:t>
            </w:r>
          </w:p>
          <w:p w14:paraId="2191E774" w14:textId="77777777" w:rsidR="00443287" w:rsidRPr="00E6631D" w:rsidRDefault="00443287" w:rsidP="00032DDF">
            <w:pPr>
              <w:numPr>
                <w:ilvl w:val="0"/>
                <w:numId w:val="126"/>
              </w:numPr>
              <w:tabs>
                <w:tab w:val="left" w:pos="1602"/>
                <w:tab w:val="left" w:pos="2502"/>
              </w:tabs>
              <w:ind w:left="1060" w:firstLine="0"/>
              <w:rPr>
                <w:rFonts w:ascii="Tahoma" w:hAnsi="Tahoma" w:cs="Tahoma"/>
                <w:color w:val="000000"/>
                <w:szCs w:val="22"/>
              </w:rPr>
            </w:pPr>
            <w:r w:rsidRPr="00E6631D">
              <w:rPr>
                <w:rFonts w:ascii="Tahoma" w:hAnsi="Tahoma" w:cs="Tahoma"/>
                <w:color w:val="000000"/>
                <w:szCs w:val="22"/>
              </w:rPr>
              <w:t xml:space="preserve">Section </w:t>
            </w:r>
            <w:r w:rsidR="00DE58DC" w:rsidRPr="00E6631D">
              <w:rPr>
                <w:rFonts w:ascii="Tahoma" w:hAnsi="Tahoma" w:cs="Tahoma"/>
                <w:color w:val="000000"/>
                <w:szCs w:val="22"/>
              </w:rPr>
              <w:t>7</w:t>
            </w:r>
            <w:r w:rsidRPr="00E6631D">
              <w:rPr>
                <w:rFonts w:ascii="Tahoma" w:hAnsi="Tahoma" w:cs="Tahoma"/>
                <w:color w:val="000000"/>
                <w:szCs w:val="22"/>
              </w:rPr>
              <w:t xml:space="preserve">(B) – </w:t>
            </w:r>
            <w:r w:rsidR="00DA58E8" w:rsidRPr="00E6631D">
              <w:rPr>
                <w:rFonts w:ascii="Tahoma" w:hAnsi="Tahoma" w:cs="Tahoma"/>
                <w:color w:val="000000"/>
                <w:szCs w:val="22"/>
              </w:rPr>
              <w:t>Bills of Quantities (BOQs) (or Activity Schedule)</w:t>
            </w:r>
          </w:p>
          <w:p w14:paraId="75690735" w14:textId="77777777" w:rsidR="00443287" w:rsidRPr="00E6631D" w:rsidRDefault="00443287" w:rsidP="00032DDF">
            <w:pPr>
              <w:numPr>
                <w:ilvl w:val="0"/>
                <w:numId w:val="126"/>
              </w:numPr>
              <w:tabs>
                <w:tab w:val="left" w:pos="1602"/>
                <w:tab w:val="left" w:pos="2502"/>
              </w:tabs>
              <w:ind w:left="1060" w:firstLine="0"/>
              <w:rPr>
                <w:rFonts w:ascii="Tahoma" w:hAnsi="Tahoma" w:cs="Tahoma"/>
                <w:color w:val="000000"/>
                <w:szCs w:val="22"/>
              </w:rPr>
            </w:pPr>
            <w:r w:rsidRPr="00E6631D">
              <w:rPr>
                <w:rFonts w:ascii="Tahoma" w:hAnsi="Tahoma" w:cs="Tahoma"/>
                <w:color w:val="000000"/>
                <w:szCs w:val="22"/>
              </w:rPr>
              <w:t xml:space="preserve">Section </w:t>
            </w:r>
            <w:r w:rsidR="00DE58DC" w:rsidRPr="00E6631D">
              <w:rPr>
                <w:rFonts w:ascii="Tahoma" w:hAnsi="Tahoma" w:cs="Tahoma"/>
                <w:color w:val="000000"/>
                <w:szCs w:val="22"/>
              </w:rPr>
              <w:t>7</w:t>
            </w:r>
            <w:r w:rsidRPr="00E6631D">
              <w:rPr>
                <w:rFonts w:ascii="Tahoma" w:hAnsi="Tahoma" w:cs="Tahoma"/>
                <w:color w:val="000000"/>
                <w:szCs w:val="22"/>
              </w:rPr>
              <w:t>(C) – Drawings</w:t>
            </w:r>
          </w:p>
          <w:p w14:paraId="594673B0" w14:textId="77777777" w:rsidR="00443287" w:rsidRPr="00E6631D" w:rsidRDefault="00443287" w:rsidP="00883273">
            <w:pPr>
              <w:numPr>
                <w:ilvl w:val="0"/>
                <w:numId w:val="126"/>
              </w:numPr>
              <w:tabs>
                <w:tab w:val="left" w:pos="1602"/>
                <w:tab w:val="left" w:pos="2502"/>
              </w:tabs>
              <w:ind w:left="1060" w:firstLine="0"/>
              <w:rPr>
                <w:rFonts w:ascii="Tahoma" w:hAnsi="Tahoma" w:cs="Tahoma"/>
                <w:color w:val="000000"/>
                <w:szCs w:val="22"/>
              </w:rPr>
            </w:pPr>
            <w:r w:rsidRPr="00E6631D">
              <w:rPr>
                <w:rFonts w:ascii="Tahoma" w:hAnsi="Tahoma" w:cs="Tahoma"/>
                <w:color w:val="000000"/>
                <w:szCs w:val="22"/>
              </w:rPr>
              <w:t xml:space="preserve">Section </w:t>
            </w:r>
            <w:r w:rsidR="00DE58DC" w:rsidRPr="00E6631D">
              <w:rPr>
                <w:rFonts w:ascii="Tahoma" w:hAnsi="Tahoma" w:cs="Tahoma"/>
                <w:color w:val="000000"/>
                <w:szCs w:val="22"/>
              </w:rPr>
              <w:t>7</w:t>
            </w:r>
            <w:r w:rsidRPr="00E6631D">
              <w:rPr>
                <w:rFonts w:ascii="Tahoma" w:hAnsi="Tahoma" w:cs="Tahoma"/>
                <w:color w:val="000000"/>
                <w:szCs w:val="22"/>
              </w:rPr>
              <w:t xml:space="preserve">(D) – </w:t>
            </w:r>
            <w:r w:rsidR="00DA58E8" w:rsidRPr="00E6631D">
              <w:rPr>
                <w:rFonts w:ascii="Tahoma" w:hAnsi="Tahoma" w:cs="Tahoma"/>
                <w:color w:val="000000"/>
                <w:szCs w:val="22"/>
              </w:rPr>
              <w:t>Technical Specifications</w:t>
            </w:r>
            <w:r w:rsidR="00D87E1A" w:rsidRPr="00E6631D">
              <w:rPr>
                <w:rFonts w:ascii="Tahoma" w:hAnsi="Tahoma" w:cs="Tahoma"/>
                <w:color w:val="000000"/>
                <w:szCs w:val="22"/>
              </w:rPr>
              <w:t xml:space="preserve"> (TS)</w:t>
            </w:r>
          </w:p>
          <w:p w14:paraId="7ED11574" w14:textId="77777777" w:rsidR="00443287" w:rsidRPr="00E6631D" w:rsidRDefault="00883273" w:rsidP="0015087E">
            <w:pPr>
              <w:pStyle w:val="Footer"/>
              <w:tabs>
                <w:tab w:val="left" w:pos="1152"/>
                <w:tab w:val="left" w:pos="1692"/>
                <w:tab w:val="left" w:pos="2502"/>
              </w:tabs>
              <w:spacing w:before="0"/>
              <w:ind w:left="720"/>
              <w:jc w:val="both"/>
              <w:rPr>
                <w:rFonts w:ascii="Tahoma" w:hAnsi="Tahoma" w:cs="Tahoma"/>
                <w:b/>
                <w:color w:val="000000"/>
                <w:szCs w:val="22"/>
              </w:rPr>
            </w:pPr>
            <w:r w:rsidRPr="00E6631D">
              <w:rPr>
                <w:rFonts w:ascii="Tahoma" w:hAnsi="Tahoma" w:cs="Tahoma"/>
                <w:b/>
                <w:color w:val="000000"/>
                <w:szCs w:val="22"/>
              </w:rPr>
              <w:t>PART 3 CONTRACT</w:t>
            </w:r>
          </w:p>
          <w:p w14:paraId="36310046" w14:textId="77777777" w:rsidR="00443287" w:rsidRPr="00E6631D" w:rsidRDefault="00443287" w:rsidP="00032DDF">
            <w:pPr>
              <w:numPr>
                <w:ilvl w:val="0"/>
                <w:numId w:val="127"/>
              </w:numPr>
              <w:tabs>
                <w:tab w:val="left" w:pos="1602"/>
              </w:tabs>
              <w:ind w:firstLine="340"/>
              <w:rPr>
                <w:rFonts w:ascii="Tahoma" w:hAnsi="Tahoma" w:cs="Tahoma"/>
                <w:color w:val="000000"/>
                <w:szCs w:val="22"/>
              </w:rPr>
            </w:pPr>
            <w:r w:rsidRPr="00E6631D">
              <w:rPr>
                <w:rFonts w:ascii="Tahoma" w:hAnsi="Tahoma" w:cs="Tahoma"/>
                <w:color w:val="000000"/>
                <w:szCs w:val="22"/>
              </w:rPr>
              <w:t xml:space="preserve">Section </w:t>
            </w:r>
            <w:r w:rsidR="00A90974" w:rsidRPr="00E6631D">
              <w:rPr>
                <w:rFonts w:ascii="Tahoma" w:hAnsi="Tahoma" w:cs="Tahoma"/>
                <w:color w:val="000000"/>
                <w:szCs w:val="22"/>
              </w:rPr>
              <w:t>8</w:t>
            </w:r>
            <w:r w:rsidRPr="00E6631D">
              <w:rPr>
                <w:rFonts w:ascii="Tahoma" w:hAnsi="Tahoma" w:cs="Tahoma"/>
                <w:color w:val="000000"/>
                <w:szCs w:val="22"/>
              </w:rPr>
              <w:tab/>
              <w:t>General Conditions of Contract</w:t>
            </w:r>
            <w:r w:rsidR="00441A6E" w:rsidRPr="00E6631D">
              <w:rPr>
                <w:rFonts w:ascii="Tahoma" w:hAnsi="Tahoma" w:cs="Tahoma"/>
                <w:color w:val="000000"/>
                <w:szCs w:val="22"/>
              </w:rPr>
              <w:t xml:space="preserve"> (GCC)</w:t>
            </w:r>
          </w:p>
          <w:p w14:paraId="10E43E19" w14:textId="77777777" w:rsidR="00443287" w:rsidRPr="00E6631D" w:rsidRDefault="00443287" w:rsidP="00032DDF">
            <w:pPr>
              <w:numPr>
                <w:ilvl w:val="0"/>
                <w:numId w:val="127"/>
              </w:numPr>
              <w:tabs>
                <w:tab w:val="left" w:pos="1602"/>
              </w:tabs>
              <w:ind w:firstLine="340"/>
              <w:rPr>
                <w:rFonts w:ascii="Tahoma" w:hAnsi="Tahoma" w:cs="Tahoma"/>
                <w:color w:val="000000"/>
                <w:szCs w:val="22"/>
              </w:rPr>
            </w:pPr>
            <w:r w:rsidRPr="00E6631D">
              <w:rPr>
                <w:rFonts w:ascii="Tahoma" w:hAnsi="Tahoma" w:cs="Tahoma"/>
                <w:color w:val="000000"/>
                <w:szCs w:val="22"/>
              </w:rPr>
              <w:t xml:space="preserve">Section </w:t>
            </w:r>
            <w:r w:rsidR="00A90974" w:rsidRPr="00E6631D">
              <w:rPr>
                <w:rFonts w:ascii="Tahoma" w:hAnsi="Tahoma" w:cs="Tahoma"/>
                <w:color w:val="000000"/>
                <w:szCs w:val="22"/>
              </w:rPr>
              <w:t>9</w:t>
            </w:r>
            <w:r w:rsidRPr="00E6631D">
              <w:rPr>
                <w:rFonts w:ascii="Tahoma" w:hAnsi="Tahoma" w:cs="Tahoma"/>
                <w:color w:val="000000"/>
                <w:szCs w:val="22"/>
              </w:rPr>
              <w:tab/>
              <w:t>Special Conditions of Contract</w:t>
            </w:r>
            <w:r w:rsidR="00441A6E" w:rsidRPr="00E6631D">
              <w:rPr>
                <w:rFonts w:ascii="Tahoma" w:hAnsi="Tahoma" w:cs="Tahoma"/>
                <w:color w:val="000000"/>
                <w:szCs w:val="22"/>
              </w:rPr>
              <w:t xml:space="preserve"> (SCC)</w:t>
            </w:r>
          </w:p>
          <w:p w14:paraId="1F2EEF32" w14:textId="77777777" w:rsidR="00443287" w:rsidRPr="00E6631D" w:rsidRDefault="00443287" w:rsidP="00032DDF">
            <w:pPr>
              <w:numPr>
                <w:ilvl w:val="0"/>
                <w:numId w:val="127"/>
              </w:numPr>
              <w:tabs>
                <w:tab w:val="left" w:pos="1602"/>
              </w:tabs>
              <w:spacing w:after="200"/>
              <w:ind w:firstLine="340"/>
              <w:rPr>
                <w:rFonts w:ascii="Tahoma" w:hAnsi="Tahoma" w:cs="Tahoma"/>
                <w:color w:val="000000"/>
                <w:szCs w:val="22"/>
              </w:rPr>
            </w:pPr>
            <w:r w:rsidRPr="00E6631D">
              <w:rPr>
                <w:rFonts w:ascii="Tahoma" w:hAnsi="Tahoma" w:cs="Tahoma"/>
                <w:color w:val="000000"/>
                <w:szCs w:val="22"/>
              </w:rPr>
              <w:t xml:space="preserve">Section </w:t>
            </w:r>
            <w:r w:rsidR="00A90974" w:rsidRPr="00E6631D">
              <w:rPr>
                <w:rFonts w:ascii="Tahoma" w:hAnsi="Tahoma" w:cs="Tahoma"/>
                <w:color w:val="000000"/>
                <w:szCs w:val="22"/>
              </w:rPr>
              <w:t>10</w:t>
            </w:r>
            <w:r w:rsidRPr="00E6631D">
              <w:rPr>
                <w:rFonts w:ascii="Tahoma" w:hAnsi="Tahoma" w:cs="Tahoma"/>
                <w:color w:val="000000"/>
                <w:szCs w:val="22"/>
              </w:rPr>
              <w:tab/>
              <w:t>Contract Forms</w:t>
            </w:r>
          </w:p>
        </w:tc>
      </w:tr>
      <w:tr w:rsidR="00443287" w:rsidRPr="00E6631D" w14:paraId="20A46A17" w14:textId="77777777" w:rsidTr="00FF015E">
        <w:trPr>
          <w:gridAfter w:val="1"/>
          <w:wAfter w:w="72" w:type="dxa"/>
        </w:trPr>
        <w:tc>
          <w:tcPr>
            <w:tcW w:w="9570" w:type="dxa"/>
            <w:gridSpan w:val="4"/>
          </w:tcPr>
          <w:p w14:paraId="648693D1" w14:textId="77777777" w:rsidR="00B60432" w:rsidRPr="00E6631D" w:rsidRDefault="00443287" w:rsidP="00032DDF">
            <w:pPr>
              <w:pStyle w:val="Header2-SubClauses"/>
              <w:tabs>
                <w:tab w:val="num" w:pos="864"/>
              </w:tabs>
              <w:spacing w:before="0"/>
              <w:ind w:left="504" w:hanging="504"/>
              <w:jc w:val="both"/>
              <w:rPr>
                <w:rFonts w:ascii="Tahoma" w:hAnsi="Tahoma" w:cs="Tahoma"/>
                <w:color w:val="000000"/>
              </w:rPr>
            </w:pPr>
            <w:r w:rsidRPr="00E6631D">
              <w:rPr>
                <w:rFonts w:ascii="Tahoma" w:hAnsi="Tahoma" w:cs="Tahoma"/>
                <w:color w:val="000000"/>
              </w:rPr>
              <w:t xml:space="preserve">The Invitation to </w:t>
            </w:r>
            <w:r w:rsidR="001B3A23" w:rsidRPr="00E6631D">
              <w:rPr>
                <w:rFonts w:ascii="Tahoma" w:hAnsi="Tahoma" w:cs="Tahoma"/>
                <w:color w:val="000000"/>
              </w:rPr>
              <w:t>Bid</w:t>
            </w:r>
            <w:r w:rsidRPr="00E6631D">
              <w:rPr>
                <w:rFonts w:ascii="Tahoma" w:hAnsi="Tahoma" w:cs="Tahoma"/>
                <w:color w:val="000000"/>
              </w:rPr>
              <w:t xml:space="preserve"> is not part of the </w:t>
            </w:r>
            <w:r w:rsidR="001B3A23" w:rsidRPr="00E6631D">
              <w:rPr>
                <w:rFonts w:ascii="Tahoma" w:hAnsi="Tahoma" w:cs="Tahoma"/>
                <w:color w:val="000000"/>
              </w:rPr>
              <w:t>Bid</w:t>
            </w:r>
            <w:r w:rsidRPr="00E6631D">
              <w:rPr>
                <w:rFonts w:ascii="Tahoma" w:hAnsi="Tahoma" w:cs="Tahoma"/>
                <w:color w:val="000000"/>
              </w:rPr>
              <w:t>ding Document</w:t>
            </w:r>
            <w:r w:rsidR="00F52659" w:rsidRPr="00E6631D">
              <w:rPr>
                <w:rFonts w:ascii="Tahoma" w:hAnsi="Tahoma" w:cs="Tahoma"/>
                <w:color w:val="000000"/>
              </w:rPr>
              <w:t>.</w:t>
            </w:r>
          </w:p>
          <w:p w14:paraId="19E1A50D" w14:textId="77777777" w:rsidR="00B60432" w:rsidRPr="00E6631D" w:rsidRDefault="000503D4" w:rsidP="00032DDF">
            <w:pPr>
              <w:pStyle w:val="Header2-SubClauses"/>
              <w:tabs>
                <w:tab w:val="num" w:pos="864"/>
              </w:tabs>
              <w:spacing w:before="0"/>
              <w:ind w:left="504" w:hanging="504"/>
              <w:jc w:val="both"/>
              <w:rPr>
                <w:rFonts w:ascii="Tahoma" w:hAnsi="Tahoma" w:cs="Tahoma"/>
                <w:color w:val="000000"/>
              </w:rPr>
            </w:pPr>
            <w:bookmarkStart w:id="61" w:name="_Hlk119209284"/>
            <w:r w:rsidRPr="00E6631D">
              <w:rPr>
                <w:rFonts w:ascii="Tahoma" w:hAnsi="Tahoma" w:cs="Tahoma"/>
                <w:color w:val="000000"/>
              </w:rPr>
              <w:t>The Procuring</w:t>
            </w:r>
            <w:r w:rsidR="00B60432" w:rsidRPr="00E6631D">
              <w:rPr>
                <w:rFonts w:ascii="Tahoma" w:hAnsi="Tahoma" w:cs="Tahoma"/>
                <w:color w:val="000000"/>
              </w:rPr>
              <w:t xml:space="preserve"> and Disposing Entity is not responsible for the completeness of the </w:t>
            </w:r>
            <w:r w:rsidR="001B3A23" w:rsidRPr="00E6631D">
              <w:rPr>
                <w:rFonts w:ascii="Tahoma" w:hAnsi="Tahoma" w:cs="Tahoma"/>
                <w:color w:val="000000"/>
              </w:rPr>
              <w:t>Bid</w:t>
            </w:r>
            <w:r w:rsidR="00B60432" w:rsidRPr="00E6631D">
              <w:rPr>
                <w:rFonts w:ascii="Tahoma" w:hAnsi="Tahoma" w:cs="Tahoma"/>
                <w:color w:val="000000"/>
              </w:rPr>
              <w:t xml:space="preserve">ding Documents and their addenda if they were not obtained directly from the Procuring and Disposing Entity.   A </w:t>
            </w:r>
            <w:r w:rsidR="001B3A23" w:rsidRPr="00E6631D">
              <w:rPr>
                <w:rFonts w:ascii="Tahoma" w:hAnsi="Tahoma" w:cs="Tahoma"/>
                <w:color w:val="000000"/>
              </w:rPr>
              <w:t>Bid</w:t>
            </w:r>
            <w:r w:rsidR="00B60432" w:rsidRPr="00E6631D">
              <w:rPr>
                <w:rFonts w:ascii="Tahoma" w:hAnsi="Tahoma" w:cs="Tahoma"/>
                <w:color w:val="000000"/>
              </w:rPr>
              <w:t xml:space="preserve">ding Document which was not </w:t>
            </w:r>
            <w:r w:rsidRPr="00E6631D">
              <w:rPr>
                <w:rFonts w:ascii="Tahoma" w:hAnsi="Tahoma" w:cs="Tahoma"/>
                <w:color w:val="000000"/>
              </w:rPr>
              <w:t>obtained directly</w:t>
            </w:r>
            <w:r w:rsidR="00B60432" w:rsidRPr="00E6631D">
              <w:rPr>
                <w:rFonts w:ascii="Tahoma" w:hAnsi="Tahoma" w:cs="Tahoma"/>
                <w:color w:val="000000"/>
              </w:rPr>
              <w:t xml:space="preserve"> from the Procuring and Disposing Entity may be rejected during evaluation.  Where a </w:t>
            </w:r>
            <w:r w:rsidR="001B3A23" w:rsidRPr="00E6631D">
              <w:rPr>
                <w:rFonts w:ascii="Tahoma" w:hAnsi="Tahoma" w:cs="Tahoma"/>
                <w:color w:val="000000"/>
              </w:rPr>
              <w:t>Bid</w:t>
            </w:r>
            <w:r w:rsidR="00B60432" w:rsidRPr="00E6631D">
              <w:rPr>
                <w:rFonts w:ascii="Tahoma" w:hAnsi="Tahoma" w:cs="Tahoma"/>
                <w:color w:val="000000"/>
              </w:rPr>
              <w:t xml:space="preserve">ding Document is obtained from the Procuring and Disposing Entity on a </w:t>
            </w:r>
            <w:r w:rsidR="001B3A23" w:rsidRPr="00E6631D">
              <w:rPr>
                <w:rFonts w:ascii="Tahoma" w:hAnsi="Tahoma" w:cs="Tahoma"/>
                <w:color w:val="000000"/>
              </w:rPr>
              <w:t>Bid</w:t>
            </w:r>
            <w:r w:rsidR="00B963D2" w:rsidRPr="00E6631D">
              <w:rPr>
                <w:rFonts w:ascii="Tahoma" w:hAnsi="Tahoma" w:cs="Tahoma"/>
                <w:color w:val="000000"/>
              </w:rPr>
              <w:t>der</w:t>
            </w:r>
            <w:r w:rsidR="00B60432" w:rsidRPr="00E6631D">
              <w:rPr>
                <w:rFonts w:ascii="Tahoma" w:hAnsi="Tahoma" w:cs="Tahoma"/>
                <w:color w:val="000000"/>
              </w:rPr>
              <w:t xml:space="preserve">’s behalf, the </w:t>
            </w:r>
            <w:r w:rsidR="001B3A23" w:rsidRPr="00E6631D">
              <w:rPr>
                <w:rFonts w:ascii="Tahoma" w:hAnsi="Tahoma" w:cs="Tahoma"/>
                <w:color w:val="000000"/>
              </w:rPr>
              <w:t>Bid</w:t>
            </w:r>
            <w:r w:rsidR="00B963D2" w:rsidRPr="00E6631D">
              <w:rPr>
                <w:rFonts w:ascii="Tahoma" w:hAnsi="Tahoma" w:cs="Tahoma"/>
                <w:color w:val="000000"/>
              </w:rPr>
              <w:t>der</w:t>
            </w:r>
            <w:r w:rsidR="00B60432" w:rsidRPr="00E6631D">
              <w:rPr>
                <w:rFonts w:ascii="Tahoma" w:hAnsi="Tahoma" w:cs="Tahoma"/>
                <w:color w:val="000000"/>
              </w:rPr>
              <w:t>’s name must be registered with the Procuring and Disposing Entity at the time of sale and issue.</w:t>
            </w:r>
          </w:p>
          <w:bookmarkEnd w:id="61"/>
          <w:p w14:paraId="00859B53" w14:textId="77777777" w:rsidR="00443287" w:rsidRPr="00E6631D" w:rsidRDefault="00443287"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is expected to examine all instructions, forms, terms, and specificat</w:t>
            </w:r>
            <w:r w:rsidR="00B44B84" w:rsidRPr="00E6631D">
              <w:rPr>
                <w:rFonts w:ascii="Tahoma" w:hAnsi="Tahoma" w:cs="Tahoma"/>
                <w:color w:val="000000"/>
              </w:rPr>
              <w:t xml:space="preserve">ions in the </w:t>
            </w:r>
            <w:r w:rsidR="001B3A23" w:rsidRPr="00E6631D">
              <w:rPr>
                <w:rFonts w:ascii="Tahoma" w:hAnsi="Tahoma" w:cs="Tahoma"/>
                <w:color w:val="000000"/>
              </w:rPr>
              <w:t>Bid</w:t>
            </w:r>
            <w:r w:rsidR="00B44B84" w:rsidRPr="00E6631D">
              <w:rPr>
                <w:rFonts w:ascii="Tahoma" w:hAnsi="Tahoma" w:cs="Tahoma"/>
                <w:color w:val="000000"/>
              </w:rPr>
              <w:t xml:space="preserve">ding Documents. </w:t>
            </w:r>
            <w:r w:rsidRPr="00E6631D">
              <w:rPr>
                <w:rFonts w:ascii="Tahoma" w:hAnsi="Tahoma" w:cs="Tahoma"/>
                <w:color w:val="000000"/>
              </w:rPr>
              <w:t xml:space="preserve">Failure to furnish all information or documentation required by the </w:t>
            </w:r>
            <w:r w:rsidR="001B3A23" w:rsidRPr="00E6631D">
              <w:rPr>
                <w:rFonts w:ascii="Tahoma" w:hAnsi="Tahoma" w:cs="Tahoma"/>
                <w:color w:val="000000"/>
              </w:rPr>
              <w:t>Bid</w:t>
            </w:r>
            <w:r w:rsidRPr="00E6631D">
              <w:rPr>
                <w:rFonts w:ascii="Tahoma" w:hAnsi="Tahoma" w:cs="Tahoma"/>
                <w:color w:val="000000"/>
              </w:rPr>
              <w:t xml:space="preserve">ding Documents may result in the rejection of the </w:t>
            </w:r>
            <w:r w:rsidR="00D604C7" w:rsidRPr="00E6631D">
              <w:rPr>
                <w:rFonts w:ascii="Tahoma" w:hAnsi="Tahoma" w:cs="Tahoma"/>
                <w:color w:val="000000"/>
              </w:rPr>
              <w:t>B</w:t>
            </w:r>
            <w:r w:rsidRPr="00E6631D">
              <w:rPr>
                <w:rFonts w:ascii="Tahoma" w:hAnsi="Tahoma" w:cs="Tahoma"/>
                <w:color w:val="000000"/>
              </w:rPr>
              <w:t>id</w:t>
            </w:r>
            <w:r w:rsidR="002C0B59" w:rsidRPr="00E6631D">
              <w:rPr>
                <w:rFonts w:ascii="Tahoma" w:hAnsi="Tahoma" w:cs="Tahoma"/>
                <w:color w:val="000000"/>
              </w:rPr>
              <w:t>.</w:t>
            </w:r>
          </w:p>
        </w:tc>
      </w:tr>
      <w:tr w:rsidR="003D0AEF" w:rsidRPr="00E6631D" w14:paraId="6F574E3F" w14:textId="77777777" w:rsidTr="00FF015E">
        <w:trPr>
          <w:gridAfter w:val="1"/>
          <w:wAfter w:w="72" w:type="dxa"/>
        </w:trPr>
        <w:tc>
          <w:tcPr>
            <w:tcW w:w="9570" w:type="dxa"/>
            <w:gridSpan w:val="4"/>
          </w:tcPr>
          <w:p w14:paraId="5E86AAE7" w14:textId="77777777" w:rsidR="003D0AEF" w:rsidRPr="00E6631D" w:rsidRDefault="00883273" w:rsidP="0015087E">
            <w:pPr>
              <w:pStyle w:val="Header1-Clauses"/>
              <w:jc w:val="both"/>
              <w:rPr>
                <w:rFonts w:ascii="Tahoma" w:hAnsi="Tahoma" w:cs="Tahoma"/>
                <w:b w:val="0"/>
                <w:bCs/>
                <w:color w:val="000000"/>
              </w:rPr>
            </w:pPr>
            <w:bookmarkStart w:id="62" w:name="_Toc438438827"/>
            <w:bookmarkStart w:id="63" w:name="_Toc438532575"/>
            <w:bookmarkStart w:id="64" w:name="_Toc438733971"/>
            <w:bookmarkStart w:id="65" w:name="_Toc438907011"/>
            <w:bookmarkStart w:id="66" w:name="_Toc438907210"/>
            <w:bookmarkStart w:id="67" w:name="_Toc90885580"/>
            <w:r w:rsidRPr="00E6631D">
              <w:rPr>
                <w:rFonts w:ascii="Tahoma" w:hAnsi="Tahoma" w:cs="Tahoma"/>
                <w:b w:val="0"/>
                <w:bCs/>
                <w:color w:val="000000"/>
              </w:rPr>
              <w:t>CLARIFICATION OF BIDDING DOCUMENTS</w:t>
            </w:r>
            <w:bookmarkEnd w:id="62"/>
            <w:bookmarkEnd w:id="63"/>
            <w:bookmarkEnd w:id="64"/>
            <w:bookmarkEnd w:id="65"/>
            <w:bookmarkEnd w:id="66"/>
            <w:bookmarkEnd w:id="67"/>
          </w:p>
        </w:tc>
      </w:tr>
      <w:tr w:rsidR="003D0AEF" w:rsidRPr="00E6631D" w14:paraId="58179088" w14:textId="77777777" w:rsidTr="00FF015E">
        <w:trPr>
          <w:gridAfter w:val="1"/>
          <w:wAfter w:w="72" w:type="dxa"/>
        </w:trPr>
        <w:tc>
          <w:tcPr>
            <w:tcW w:w="9570" w:type="dxa"/>
            <w:gridSpan w:val="4"/>
          </w:tcPr>
          <w:p w14:paraId="0361C5D2" w14:textId="77777777" w:rsidR="00443287" w:rsidRPr="00E6631D" w:rsidRDefault="003D0AEF"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A prospective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requiring any clarification of the </w:t>
            </w:r>
            <w:r w:rsidR="001B3A23" w:rsidRPr="00E6631D">
              <w:rPr>
                <w:rFonts w:ascii="Tahoma" w:hAnsi="Tahoma" w:cs="Tahoma"/>
                <w:color w:val="000000"/>
              </w:rPr>
              <w:t>Bid</w:t>
            </w:r>
            <w:r w:rsidRPr="00E6631D">
              <w:rPr>
                <w:rFonts w:ascii="Tahoma" w:hAnsi="Tahoma" w:cs="Tahoma"/>
                <w:color w:val="000000"/>
              </w:rPr>
              <w:t xml:space="preserve">ding documents may </w:t>
            </w:r>
            <w:r w:rsidR="004F2A47" w:rsidRPr="00E6631D">
              <w:rPr>
                <w:rFonts w:ascii="Tahoma" w:hAnsi="Tahoma" w:cs="Tahoma"/>
                <w:color w:val="000000"/>
              </w:rPr>
              <w:t>request</w:t>
            </w:r>
            <w:r w:rsidRPr="00E6631D">
              <w:rPr>
                <w:rFonts w:ascii="Tahoma" w:hAnsi="Tahoma" w:cs="Tahoma"/>
                <w:color w:val="000000"/>
              </w:rPr>
              <w:t xml:space="preserve"> the </w:t>
            </w:r>
            <w:r w:rsidR="00AF12A8" w:rsidRPr="00E6631D">
              <w:rPr>
                <w:rFonts w:ascii="Tahoma" w:hAnsi="Tahoma" w:cs="Tahoma"/>
                <w:color w:val="000000"/>
              </w:rPr>
              <w:t>Procuring and Disposing Entity</w:t>
            </w:r>
            <w:r w:rsidRPr="00E6631D">
              <w:rPr>
                <w:rFonts w:ascii="Tahoma" w:hAnsi="Tahoma" w:cs="Tahoma"/>
                <w:color w:val="000000"/>
              </w:rPr>
              <w:t xml:space="preserve"> in writing at the </w:t>
            </w:r>
            <w:r w:rsidR="00AF12A8" w:rsidRPr="00E6631D">
              <w:rPr>
                <w:rFonts w:ascii="Tahoma" w:hAnsi="Tahoma" w:cs="Tahoma"/>
                <w:color w:val="000000"/>
              </w:rPr>
              <w:t>Procuring and Disposing Entity</w:t>
            </w:r>
            <w:r w:rsidRPr="00E6631D">
              <w:rPr>
                <w:rFonts w:ascii="Tahoma" w:hAnsi="Tahoma" w:cs="Tahoma"/>
                <w:color w:val="000000"/>
              </w:rPr>
              <w:t xml:space="preserve">'s address </w:t>
            </w:r>
            <w:r w:rsidRPr="00E6631D">
              <w:rPr>
                <w:rFonts w:ascii="Tahoma" w:hAnsi="Tahoma" w:cs="Tahoma"/>
                <w:b/>
                <w:bCs/>
                <w:color w:val="000000"/>
              </w:rPr>
              <w:t>indicated in the BDS</w:t>
            </w:r>
            <w:r w:rsidRPr="00E6631D">
              <w:rPr>
                <w:rFonts w:ascii="Tahoma" w:hAnsi="Tahoma" w:cs="Tahoma"/>
                <w:color w:val="000000"/>
              </w:rPr>
              <w:t xml:space="preserve">. The </w:t>
            </w:r>
            <w:r w:rsidR="00AF12A8" w:rsidRPr="00E6631D">
              <w:rPr>
                <w:rFonts w:ascii="Tahoma" w:hAnsi="Tahoma" w:cs="Tahoma"/>
                <w:color w:val="000000"/>
              </w:rPr>
              <w:t>Procuring and Disposing Entity</w:t>
            </w:r>
            <w:r w:rsidRPr="00E6631D">
              <w:rPr>
                <w:rFonts w:ascii="Tahoma" w:hAnsi="Tahoma" w:cs="Tahoma"/>
                <w:color w:val="000000"/>
              </w:rPr>
              <w:t xml:space="preserve"> </w:t>
            </w:r>
            <w:r w:rsidR="004F2A47" w:rsidRPr="00E6631D">
              <w:rPr>
                <w:rFonts w:ascii="Tahoma" w:hAnsi="Tahoma" w:cs="Tahoma"/>
                <w:color w:val="000000"/>
              </w:rPr>
              <w:t>sha</w:t>
            </w:r>
            <w:r w:rsidRPr="00E6631D">
              <w:rPr>
                <w:rFonts w:ascii="Tahoma" w:hAnsi="Tahoma" w:cs="Tahoma"/>
                <w:color w:val="000000"/>
              </w:rPr>
              <w:t xml:space="preserve">ll respond to any request for clarification received earlier than fourteen (14) days prior to the deadline for submission of </w:t>
            </w:r>
            <w:r w:rsidR="001B3A23" w:rsidRPr="00E6631D">
              <w:rPr>
                <w:rFonts w:ascii="Tahoma" w:hAnsi="Tahoma" w:cs="Tahoma"/>
                <w:color w:val="000000"/>
              </w:rPr>
              <w:t>Bid</w:t>
            </w:r>
            <w:r w:rsidRPr="00E6631D">
              <w:rPr>
                <w:rFonts w:ascii="Tahoma" w:hAnsi="Tahoma" w:cs="Tahoma"/>
                <w:color w:val="000000"/>
              </w:rPr>
              <w:t xml:space="preserve">s. Copies of the </w:t>
            </w:r>
            <w:r w:rsidR="00AF12A8" w:rsidRPr="00E6631D">
              <w:rPr>
                <w:rFonts w:ascii="Tahoma" w:hAnsi="Tahoma" w:cs="Tahoma"/>
                <w:color w:val="000000"/>
              </w:rPr>
              <w:t>Procuring and Disposing Entity</w:t>
            </w:r>
            <w:r w:rsidRPr="00E6631D">
              <w:rPr>
                <w:rFonts w:ascii="Tahoma" w:hAnsi="Tahoma" w:cs="Tahoma"/>
                <w:color w:val="000000"/>
              </w:rPr>
              <w:t xml:space="preserve">'s response will be forwarded to all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s, including a description of the inquiry, but </w:t>
            </w:r>
            <w:r w:rsidR="00443287" w:rsidRPr="00E6631D">
              <w:rPr>
                <w:rFonts w:ascii="Tahoma" w:hAnsi="Tahoma" w:cs="Tahoma"/>
                <w:color w:val="000000"/>
              </w:rPr>
              <w:t>without identifying its source.</w:t>
            </w:r>
          </w:p>
          <w:p w14:paraId="58EEB160" w14:textId="77777777" w:rsidR="003D0AEF" w:rsidRPr="00E6631D" w:rsidRDefault="00443287"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lastRenderedPageBreak/>
              <w:t xml:space="preserve">Should the Procuring and Disposing Entity deem it necessary to amend the </w:t>
            </w:r>
            <w:r w:rsidR="001B3A23" w:rsidRPr="00E6631D">
              <w:rPr>
                <w:rFonts w:ascii="Tahoma" w:hAnsi="Tahoma" w:cs="Tahoma"/>
                <w:color w:val="000000"/>
              </w:rPr>
              <w:t>Bid</w:t>
            </w:r>
            <w:r w:rsidRPr="00E6631D">
              <w:rPr>
                <w:rFonts w:ascii="Tahoma" w:hAnsi="Tahoma" w:cs="Tahoma"/>
                <w:color w:val="000000"/>
              </w:rPr>
              <w:t xml:space="preserve">ding Documents as a result of a clarification, it shall do so following the procedure under </w:t>
            </w:r>
            <w:r w:rsidR="00EA6CA9" w:rsidRPr="00E6631D">
              <w:rPr>
                <w:rFonts w:ascii="Tahoma" w:hAnsi="Tahoma" w:cs="Tahoma"/>
                <w:color w:val="000000"/>
              </w:rPr>
              <w:t>c</w:t>
            </w:r>
            <w:r w:rsidRPr="00E6631D">
              <w:rPr>
                <w:rFonts w:ascii="Tahoma" w:hAnsi="Tahoma" w:cs="Tahoma"/>
                <w:color w:val="000000"/>
              </w:rPr>
              <w:t xml:space="preserve">lause </w:t>
            </w:r>
            <w:r w:rsidR="00B44B84" w:rsidRPr="00E6631D">
              <w:rPr>
                <w:rFonts w:ascii="Tahoma" w:hAnsi="Tahoma" w:cs="Tahoma"/>
                <w:color w:val="000000"/>
              </w:rPr>
              <w:t>1</w:t>
            </w:r>
            <w:r w:rsidR="00F45684" w:rsidRPr="00E6631D">
              <w:rPr>
                <w:rFonts w:ascii="Tahoma" w:hAnsi="Tahoma" w:cs="Tahoma"/>
                <w:color w:val="000000"/>
              </w:rPr>
              <w:t>0</w:t>
            </w:r>
            <w:r w:rsidR="00B44B84" w:rsidRPr="00E6631D">
              <w:rPr>
                <w:rFonts w:ascii="Tahoma" w:hAnsi="Tahoma" w:cs="Tahoma"/>
                <w:color w:val="000000"/>
              </w:rPr>
              <w:t xml:space="preserve"> and </w:t>
            </w:r>
            <w:r w:rsidR="00EA6CA9" w:rsidRPr="00E6631D">
              <w:rPr>
                <w:rFonts w:ascii="Tahoma" w:hAnsi="Tahoma" w:cs="Tahoma"/>
                <w:color w:val="000000"/>
              </w:rPr>
              <w:t>clause</w:t>
            </w:r>
            <w:r w:rsidR="00B44B84" w:rsidRPr="00E6631D">
              <w:rPr>
                <w:rFonts w:ascii="Tahoma" w:hAnsi="Tahoma" w:cs="Tahoma"/>
                <w:color w:val="000000"/>
              </w:rPr>
              <w:t xml:space="preserve"> 2</w:t>
            </w:r>
            <w:r w:rsidR="00D604C7" w:rsidRPr="00E6631D">
              <w:rPr>
                <w:rFonts w:ascii="Tahoma" w:hAnsi="Tahoma" w:cs="Tahoma"/>
                <w:color w:val="000000"/>
              </w:rPr>
              <w:t>3</w:t>
            </w:r>
            <w:r w:rsidRPr="00E6631D">
              <w:rPr>
                <w:rFonts w:ascii="Tahoma" w:hAnsi="Tahoma" w:cs="Tahoma"/>
                <w:color w:val="000000"/>
              </w:rPr>
              <w:t>.2.</w:t>
            </w:r>
          </w:p>
        </w:tc>
      </w:tr>
      <w:tr w:rsidR="003D0AEF" w:rsidRPr="00E6631D" w14:paraId="668C6C9B" w14:textId="77777777" w:rsidTr="00FF015E">
        <w:trPr>
          <w:gridAfter w:val="1"/>
          <w:wAfter w:w="72" w:type="dxa"/>
        </w:trPr>
        <w:tc>
          <w:tcPr>
            <w:tcW w:w="9570" w:type="dxa"/>
            <w:gridSpan w:val="4"/>
          </w:tcPr>
          <w:p w14:paraId="1B109763" w14:textId="77777777" w:rsidR="003D0AEF" w:rsidRPr="00E6631D" w:rsidRDefault="00883273" w:rsidP="0015087E">
            <w:pPr>
              <w:pStyle w:val="Header1-Clauses"/>
              <w:jc w:val="both"/>
              <w:rPr>
                <w:rFonts w:ascii="Tahoma" w:hAnsi="Tahoma" w:cs="Tahoma"/>
                <w:b w:val="0"/>
                <w:bCs/>
                <w:color w:val="000000"/>
              </w:rPr>
            </w:pPr>
            <w:bookmarkStart w:id="68" w:name="_Toc438438828"/>
            <w:bookmarkStart w:id="69" w:name="_Toc438532576"/>
            <w:bookmarkStart w:id="70" w:name="_Toc438733972"/>
            <w:bookmarkStart w:id="71" w:name="_Toc438907012"/>
            <w:bookmarkStart w:id="72" w:name="_Toc438907211"/>
            <w:bookmarkStart w:id="73" w:name="_Toc90885581"/>
            <w:r w:rsidRPr="00E6631D">
              <w:rPr>
                <w:rFonts w:ascii="Tahoma" w:hAnsi="Tahoma" w:cs="Tahoma"/>
                <w:b w:val="0"/>
                <w:bCs/>
                <w:color w:val="000000"/>
              </w:rPr>
              <w:lastRenderedPageBreak/>
              <w:t>AMENDMENT TO BIDDING DOCUMENTS</w:t>
            </w:r>
            <w:bookmarkEnd w:id="68"/>
            <w:bookmarkEnd w:id="69"/>
            <w:bookmarkEnd w:id="70"/>
            <w:bookmarkEnd w:id="71"/>
            <w:bookmarkEnd w:id="72"/>
            <w:bookmarkEnd w:id="73"/>
          </w:p>
        </w:tc>
      </w:tr>
      <w:tr w:rsidR="003D0AEF" w:rsidRPr="00E6631D" w14:paraId="0677792D" w14:textId="77777777" w:rsidTr="00FF015E">
        <w:trPr>
          <w:gridAfter w:val="1"/>
          <w:wAfter w:w="72" w:type="dxa"/>
        </w:trPr>
        <w:tc>
          <w:tcPr>
            <w:tcW w:w="9570" w:type="dxa"/>
            <w:gridSpan w:val="4"/>
          </w:tcPr>
          <w:p w14:paraId="342F66A1" w14:textId="77777777" w:rsidR="003D0AEF" w:rsidRPr="00E6631D" w:rsidRDefault="00F52659"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At any </w:t>
            </w:r>
            <w:r w:rsidR="000503D4" w:rsidRPr="00E6631D">
              <w:rPr>
                <w:rFonts w:ascii="Tahoma" w:hAnsi="Tahoma" w:cs="Tahoma"/>
                <w:color w:val="000000"/>
              </w:rPr>
              <w:t>time,</w:t>
            </w:r>
            <w:r w:rsidRPr="00E6631D">
              <w:rPr>
                <w:rFonts w:ascii="Tahoma" w:hAnsi="Tahoma" w:cs="Tahoma"/>
                <w:color w:val="000000"/>
              </w:rPr>
              <w:t xml:space="preserve"> b</w:t>
            </w:r>
            <w:r w:rsidR="003D0AEF" w:rsidRPr="00E6631D">
              <w:rPr>
                <w:rFonts w:ascii="Tahoma" w:hAnsi="Tahoma" w:cs="Tahoma"/>
                <w:color w:val="000000"/>
              </w:rPr>
              <w:t xml:space="preserve">efore the deadline for submission of </w:t>
            </w:r>
            <w:r w:rsidR="00D604C7" w:rsidRPr="00E6631D">
              <w:rPr>
                <w:rFonts w:ascii="Tahoma" w:hAnsi="Tahoma" w:cs="Tahoma"/>
                <w:color w:val="000000"/>
              </w:rPr>
              <w:t>B</w:t>
            </w:r>
            <w:r w:rsidR="003D0AEF" w:rsidRPr="00E6631D">
              <w:rPr>
                <w:rFonts w:ascii="Tahoma" w:hAnsi="Tahoma" w:cs="Tahoma"/>
                <w:color w:val="000000"/>
              </w:rPr>
              <w:t xml:space="preserve">ids, the </w:t>
            </w:r>
            <w:r w:rsidR="00AF12A8" w:rsidRPr="00E6631D">
              <w:rPr>
                <w:rFonts w:ascii="Tahoma" w:hAnsi="Tahoma" w:cs="Tahoma"/>
                <w:color w:val="000000"/>
              </w:rPr>
              <w:t>Procuring and Disposing Entity</w:t>
            </w:r>
            <w:r w:rsidR="003D0AEF" w:rsidRPr="00E6631D">
              <w:rPr>
                <w:rFonts w:ascii="Tahoma" w:hAnsi="Tahoma" w:cs="Tahoma"/>
                <w:color w:val="000000"/>
              </w:rPr>
              <w:t xml:space="preserve"> may modify the </w:t>
            </w:r>
            <w:r w:rsidR="001B3A23" w:rsidRPr="00E6631D">
              <w:rPr>
                <w:rFonts w:ascii="Tahoma" w:hAnsi="Tahoma" w:cs="Tahoma"/>
                <w:color w:val="000000"/>
              </w:rPr>
              <w:t>Bid</w:t>
            </w:r>
            <w:r w:rsidR="003D0AEF" w:rsidRPr="00E6631D">
              <w:rPr>
                <w:rFonts w:ascii="Tahoma" w:hAnsi="Tahoma" w:cs="Tahoma"/>
                <w:color w:val="000000"/>
              </w:rPr>
              <w:t>ding documents by issuing addenda.</w:t>
            </w:r>
          </w:p>
          <w:p w14:paraId="1980ECAE" w14:textId="77777777" w:rsidR="003D0AEF" w:rsidRPr="00E6631D" w:rsidRDefault="003D0AEF"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Any addendum thus issued shall be part of the </w:t>
            </w:r>
            <w:r w:rsidR="001B3A23" w:rsidRPr="00E6631D">
              <w:rPr>
                <w:rFonts w:ascii="Tahoma" w:hAnsi="Tahoma" w:cs="Tahoma"/>
                <w:color w:val="000000"/>
              </w:rPr>
              <w:t>Bid</w:t>
            </w:r>
            <w:r w:rsidRPr="00E6631D">
              <w:rPr>
                <w:rFonts w:ascii="Tahoma" w:hAnsi="Tahoma" w:cs="Tahoma"/>
                <w:color w:val="000000"/>
              </w:rPr>
              <w:t xml:space="preserve">ding documents and shall be communicated in writing to all </w:t>
            </w:r>
            <w:r w:rsidR="001B3A23" w:rsidRPr="00E6631D">
              <w:rPr>
                <w:rFonts w:ascii="Tahoma" w:hAnsi="Tahoma" w:cs="Tahoma"/>
                <w:color w:val="000000"/>
              </w:rPr>
              <w:t>Bid</w:t>
            </w:r>
            <w:r w:rsidR="00B963D2" w:rsidRPr="00E6631D">
              <w:rPr>
                <w:rFonts w:ascii="Tahoma" w:hAnsi="Tahoma" w:cs="Tahoma"/>
                <w:color w:val="000000"/>
              </w:rPr>
              <w:t>der</w:t>
            </w:r>
            <w:r w:rsidR="0007495B" w:rsidRPr="00E6631D">
              <w:rPr>
                <w:rFonts w:ascii="Tahoma" w:hAnsi="Tahoma" w:cs="Tahoma"/>
                <w:color w:val="000000"/>
              </w:rPr>
              <w:t xml:space="preserve">s who have obtained the </w:t>
            </w:r>
            <w:r w:rsidR="001B3A23" w:rsidRPr="00E6631D">
              <w:rPr>
                <w:rFonts w:ascii="Tahoma" w:hAnsi="Tahoma" w:cs="Tahoma"/>
                <w:color w:val="000000"/>
              </w:rPr>
              <w:t>Bid</w:t>
            </w:r>
            <w:r w:rsidRPr="00E6631D">
              <w:rPr>
                <w:rFonts w:ascii="Tahoma" w:hAnsi="Tahoma" w:cs="Tahoma"/>
                <w:color w:val="000000"/>
              </w:rPr>
              <w:t>ding documents</w:t>
            </w:r>
            <w:r w:rsidR="0007495B" w:rsidRPr="00E6631D">
              <w:rPr>
                <w:rFonts w:ascii="Tahoma" w:hAnsi="Tahoma" w:cs="Tahoma"/>
                <w:color w:val="000000"/>
              </w:rPr>
              <w:t xml:space="preserve"> </w:t>
            </w:r>
            <w:r w:rsidR="006D3192" w:rsidRPr="00E6631D">
              <w:rPr>
                <w:rFonts w:ascii="Tahoma" w:hAnsi="Tahoma" w:cs="Tahoma"/>
                <w:color w:val="000000"/>
              </w:rPr>
              <w:t>directly from the Procuring and Disposing Entity</w:t>
            </w:r>
            <w:r w:rsidRPr="00E6631D">
              <w:rPr>
                <w:rFonts w:ascii="Tahoma" w:hAnsi="Tahoma" w:cs="Tahoma"/>
                <w:color w:val="000000"/>
              </w:rPr>
              <w:t xml:space="preserve">. Prospective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s shall acknowledge receipt of each addendum in writing to the </w:t>
            </w:r>
            <w:r w:rsidR="00AF12A8" w:rsidRPr="00E6631D">
              <w:rPr>
                <w:rFonts w:ascii="Tahoma" w:hAnsi="Tahoma" w:cs="Tahoma"/>
                <w:color w:val="000000"/>
              </w:rPr>
              <w:t>Procuring and Disposing Entity</w:t>
            </w:r>
            <w:r w:rsidRPr="00E6631D">
              <w:rPr>
                <w:rFonts w:ascii="Tahoma" w:hAnsi="Tahoma" w:cs="Tahoma"/>
                <w:color w:val="000000"/>
              </w:rPr>
              <w:t>.</w:t>
            </w:r>
          </w:p>
          <w:p w14:paraId="02049FEA" w14:textId="77777777" w:rsidR="003D0AEF" w:rsidRPr="00E6631D" w:rsidRDefault="003D0AEF"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To give prospective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s reasonable time in which to take an addendum into account in preparing their </w:t>
            </w:r>
            <w:r w:rsidR="001B3A23" w:rsidRPr="00E6631D">
              <w:rPr>
                <w:rFonts w:ascii="Tahoma" w:hAnsi="Tahoma" w:cs="Tahoma"/>
                <w:color w:val="000000"/>
              </w:rPr>
              <w:t>Bid</w:t>
            </w:r>
            <w:r w:rsidRPr="00E6631D">
              <w:rPr>
                <w:rFonts w:ascii="Tahoma" w:hAnsi="Tahoma" w:cs="Tahoma"/>
                <w:color w:val="000000"/>
              </w:rPr>
              <w:t xml:space="preserve">s, the </w:t>
            </w:r>
            <w:r w:rsidR="00AF12A8" w:rsidRPr="00E6631D">
              <w:rPr>
                <w:rFonts w:ascii="Tahoma" w:hAnsi="Tahoma" w:cs="Tahoma"/>
                <w:color w:val="000000"/>
              </w:rPr>
              <w:t>Procuring and Disposing Entity</w:t>
            </w:r>
            <w:r w:rsidRPr="00E6631D">
              <w:rPr>
                <w:rFonts w:ascii="Tahoma" w:hAnsi="Tahoma" w:cs="Tahoma"/>
                <w:color w:val="000000"/>
              </w:rPr>
              <w:t xml:space="preserve"> </w:t>
            </w:r>
            <w:r w:rsidR="006D3192" w:rsidRPr="00E6631D">
              <w:rPr>
                <w:rFonts w:ascii="Tahoma" w:hAnsi="Tahoma" w:cs="Tahoma"/>
                <w:color w:val="000000"/>
              </w:rPr>
              <w:t xml:space="preserve">may at its own discretion, </w:t>
            </w:r>
            <w:r w:rsidRPr="00E6631D">
              <w:rPr>
                <w:rFonts w:ascii="Tahoma" w:hAnsi="Tahoma" w:cs="Tahoma"/>
                <w:color w:val="000000"/>
              </w:rPr>
              <w:t>extend</w:t>
            </w:r>
            <w:r w:rsidR="006D3192" w:rsidRPr="00E6631D">
              <w:rPr>
                <w:rFonts w:ascii="Tahoma" w:hAnsi="Tahoma" w:cs="Tahoma"/>
                <w:color w:val="000000"/>
              </w:rPr>
              <w:t xml:space="preserve"> the</w:t>
            </w:r>
            <w:r w:rsidRPr="00E6631D">
              <w:rPr>
                <w:rFonts w:ascii="Tahoma" w:hAnsi="Tahoma" w:cs="Tahoma"/>
                <w:color w:val="000000"/>
              </w:rPr>
              <w:t xml:space="preserve"> deadline for submission of </w:t>
            </w:r>
            <w:r w:rsidR="00D604C7" w:rsidRPr="00E6631D">
              <w:rPr>
                <w:rFonts w:ascii="Tahoma" w:hAnsi="Tahoma" w:cs="Tahoma"/>
                <w:color w:val="000000"/>
              </w:rPr>
              <w:t>B</w:t>
            </w:r>
            <w:r w:rsidRPr="00E6631D">
              <w:rPr>
                <w:rFonts w:ascii="Tahoma" w:hAnsi="Tahoma" w:cs="Tahoma"/>
                <w:color w:val="000000"/>
              </w:rPr>
              <w:t xml:space="preserve">ids, in accordance with </w:t>
            </w:r>
            <w:r w:rsidR="00EA6CA9" w:rsidRPr="00E6631D">
              <w:rPr>
                <w:rFonts w:ascii="Tahoma" w:hAnsi="Tahoma" w:cs="Tahoma"/>
                <w:color w:val="000000"/>
              </w:rPr>
              <w:t>clause</w:t>
            </w:r>
            <w:r w:rsidRPr="00E6631D">
              <w:rPr>
                <w:rFonts w:ascii="Tahoma" w:hAnsi="Tahoma" w:cs="Tahoma"/>
                <w:color w:val="000000"/>
              </w:rPr>
              <w:t xml:space="preserve"> 2</w:t>
            </w:r>
            <w:r w:rsidR="00D604C7" w:rsidRPr="00E6631D">
              <w:rPr>
                <w:rFonts w:ascii="Tahoma" w:hAnsi="Tahoma" w:cs="Tahoma"/>
                <w:color w:val="000000"/>
              </w:rPr>
              <w:t>3</w:t>
            </w:r>
            <w:r w:rsidR="002B240B" w:rsidRPr="00E6631D">
              <w:rPr>
                <w:rFonts w:ascii="Tahoma" w:hAnsi="Tahoma" w:cs="Tahoma"/>
                <w:color w:val="000000"/>
              </w:rPr>
              <w:t>.2</w:t>
            </w:r>
            <w:r w:rsidRPr="00E6631D">
              <w:rPr>
                <w:rFonts w:ascii="Tahoma" w:hAnsi="Tahoma" w:cs="Tahoma"/>
                <w:color w:val="000000"/>
              </w:rPr>
              <w:t xml:space="preserve">. </w:t>
            </w:r>
          </w:p>
        </w:tc>
      </w:tr>
      <w:tr w:rsidR="003D0AEF" w:rsidRPr="00E6631D" w14:paraId="63AF8F1C" w14:textId="77777777" w:rsidTr="00FF015E">
        <w:trPr>
          <w:gridAfter w:val="1"/>
          <w:wAfter w:w="72" w:type="dxa"/>
        </w:trPr>
        <w:tc>
          <w:tcPr>
            <w:tcW w:w="9570" w:type="dxa"/>
            <w:gridSpan w:val="4"/>
          </w:tcPr>
          <w:p w14:paraId="30706A6C" w14:textId="77777777" w:rsidR="003D0AEF" w:rsidRPr="00E6631D" w:rsidRDefault="003D0AEF">
            <w:pPr>
              <w:pStyle w:val="BodyText2"/>
              <w:rPr>
                <w:rFonts w:ascii="Tahoma" w:hAnsi="Tahoma" w:cs="Tahoma"/>
                <w:color w:val="000000"/>
                <w:szCs w:val="22"/>
              </w:rPr>
            </w:pPr>
            <w:bookmarkStart w:id="74" w:name="_Toc438438829"/>
            <w:bookmarkStart w:id="75" w:name="_Toc438532577"/>
            <w:bookmarkStart w:id="76" w:name="_Toc438733973"/>
            <w:bookmarkStart w:id="77" w:name="_Toc438962055"/>
            <w:bookmarkStart w:id="78" w:name="_Toc461939618"/>
            <w:bookmarkStart w:id="79" w:name="_Toc90885582"/>
            <w:r w:rsidRPr="00E6631D">
              <w:rPr>
                <w:rFonts w:ascii="Tahoma" w:hAnsi="Tahoma" w:cs="Tahoma"/>
                <w:color w:val="000000"/>
                <w:szCs w:val="22"/>
              </w:rPr>
              <w:t xml:space="preserve">Preparation of </w:t>
            </w:r>
            <w:r w:rsidR="001B3A23" w:rsidRPr="00E6631D">
              <w:rPr>
                <w:rFonts w:ascii="Tahoma" w:hAnsi="Tahoma" w:cs="Tahoma"/>
                <w:color w:val="000000"/>
                <w:szCs w:val="22"/>
              </w:rPr>
              <w:t>Bid</w:t>
            </w:r>
            <w:r w:rsidRPr="00E6631D">
              <w:rPr>
                <w:rFonts w:ascii="Tahoma" w:hAnsi="Tahoma" w:cs="Tahoma"/>
                <w:color w:val="000000"/>
                <w:szCs w:val="22"/>
              </w:rPr>
              <w:t>s</w:t>
            </w:r>
            <w:bookmarkEnd w:id="74"/>
            <w:bookmarkEnd w:id="75"/>
            <w:bookmarkEnd w:id="76"/>
            <w:bookmarkEnd w:id="77"/>
            <w:bookmarkEnd w:id="78"/>
            <w:bookmarkEnd w:id="79"/>
          </w:p>
        </w:tc>
      </w:tr>
      <w:tr w:rsidR="004C0796" w:rsidRPr="00E6631D" w14:paraId="0B94AAAD" w14:textId="77777777" w:rsidTr="00FF015E">
        <w:trPr>
          <w:gridAfter w:val="1"/>
          <w:wAfter w:w="72" w:type="dxa"/>
        </w:trPr>
        <w:tc>
          <w:tcPr>
            <w:tcW w:w="9570" w:type="dxa"/>
            <w:gridSpan w:val="4"/>
          </w:tcPr>
          <w:p w14:paraId="6112069D" w14:textId="77777777" w:rsidR="004C0796" w:rsidRPr="00E6631D" w:rsidRDefault="00B50F73" w:rsidP="0015087E">
            <w:pPr>
              <w:pStyle w:val="Header1-Clauses"/>
              <w:jc w:val="both"/>
              <w:rPr>
                <w:rFonts w:ascii="Tahoma" w:hAnsi="Tahoma" w:cs="Tahoma"/>
                <w:b w:val="0"/>
                <w:bCs/>
                <w:color w:val="000000"/>
              </w:rPr>
            </w:pPr>
            <w:bookmarkStart w:id="80" w:name="_Toc438438830"/>
            <w:bookmarkStart w:id="81" w:name="_Toc438532578"/>
            <w:bookmarkStart w:id="82" w:name="_Toc438733974"/>
            <w:bookmarkStart w:id="83" w:name="_Toc438907013"/>
            <w:bookmarkStart w:id="84" w:name="_Toc438907212"/>
            <w:bookmarkStart w:id="85" w:name="_Toc91566610"/>
            <w:bookmarkStart w:id="86" w:name="_Toc469230103"/>
            <w:bookmarkStart w:id="87" w:name="_Toc90885583"/>
            <w:r w:rsidRPr="00E6631D">
              <w:rPr>
                <w:rFonts w:ascii="Tahoma" w:hAnsi="Tahoma" w:cs="Tahoma"/>
                <w:b w:val="0"/>
                <w:bCs/>
                <w:color w:val="000000"/>
              </w:rPr>
              <w:t>COST OF BIDDING</w:t>
            </w:r>
            <w:bookmarkEnd w:id="80"/>
            <w:bookmarkEnd w:id="81"/>
            <w:bookmarkEnd w:id="82"/>
            <w:bookmarkEnd w:id="83"/>
            <w:bookmarkEnd w:id="84"/>
            <w:bookmarkEnd w:id="85"/>
            <w:bookmarkEnd w:id="86"/>
            <w:bookmarkEnd w:id="87"/>
          </w:p>
        </w:tc>
      </w:tr>
      <w:tr w:rsidR="004C0796" w:rsidRPr="00E6631D" w14:paraId="29EB4134" w14:textId="77777777" w:rsidTr="00FF015E">
        <w:trPr>
          <w:gridAfter w:val="1"/>
          <w:wAfter w:w="72" w:type="dxa"/>
        </w:trPr>
        <w:tc>
          <w:tcPr>
            <w:tcW w:w="9570" w:type="dxa"/>
            <w:gridSpan w:val="4"/>
          </w:tcPr>
          <w:p w14:paraId="61646911" w14:textId="77777777" w:rsidR="004C0796" w:rsidRPr="00E6631D" w:rsidRDefault="004C0796" w:rsidP="000503D4">
            <w:pPr>
              <w:pStyle w:val="Header2-SubClauses"/>
              <w:numPr>
                <w:ilvl w:val="0"/>
                <w:numId w:val="0"/>
              </w:numPr>
              <w:jc w:val="both"/>
              <w:rPr>
                <w:rFonts w:ascii="Tahoma" w:hAnsi="Tahoma" w:cs="Tahoma"/>
                <w:color w:val="000000"/>
              </w:rPr>
            </w:pPr>
            <w:r w:rsidRPr="00E6631D">
              <w:rPr>
                <w:rFonts w:ascii="Tahoma" w:hAnsi="Tahoma" w:cs="Tahoma"/>
                <w:color w:val="000000"/>
              </w:rPr>
              <w:t xml:space="preserve">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shall bear all costs associated with the preparation and submission of its </w:t>
            </w:r>
            <w:r w:rsidR="001B3A23" w:rsidRPr="00E6631D">
              <w:rPr>
                <w:rFonts w:ascii="Tahoma" w:hAnsi="Tahoma" w:cs="Tahoma"/>
                <w:color w:val="000000"/>
              </w:rPr>
              <w:t>Bid</w:t>
            </w:r>
            <w:r w:rsidRPr="00E6631D">
              <w:rPr>
                <w:rFonts w:ascii="Tahoma" w:hAnsi="Tahoma" w:cs="Tahoma"/>
                <w:color w:val="000000"/>
              </w:rPr>
              <w:t xml:space="preserve">, and the Procuring and Disposing Entity shall not be responsible or liable for those costs, regardless of the conduct or outcome of the </w:t>
            </w:r>
            <w:r w:rsidR="001B3A23" w:rsidRPr="00E6631D">
              <w:rPr>
                <w:rFonts w:ascii="Tahoma" w:hAnsi="Tahoma" w:cs="Tahoma"/>
                <w:color w:val="000000"/>
              </w:rPr>
              <w:t>Bid</w:t>
            </w:r>
            <w:r w:rsidRPr="00E6631D">
              <w:rPr>
                <w:rFonts w:ascii="Tahoma" w:hAnsi="Tahoma" w:cs="Tahoma"/>
                <w:color w:val="000000"/>
              </w:rPr>
              <w:t>ding process.</w:t>
            </w:r>
          </w:p>
          <w:p w14:paraId="641F902F" w14:textId="77777777" w:rsidR="00B50F73" w:rsidRPr="00E6631D" w:rsidRDefault="00B50F73" w:rsidP="00032DDF">
            <w:pPr>
              <w:pStyle w:val="Header2-SubClauses"/>
              <w:numPr>
                <w:ilvl w:val="0"/>
                <w:numId w:val="0"/>
              </w:numPr>
              <w:jc w:val="both"/>
              <w:rPr>
                <w:rFonts w:ascii="Tahoma" w:hAnsi="Tahoma" w:cs="Tahoma"/>
                <w:color w:val="000000"/>
              </w:rPr>
            </w:pPr>
          </w:p>
        </w:tc>
      </w:tr>
      <w:tr w:rsidR="003D0AEF" w:rsidRPr="00E6631D" w14:paraId="1743B0AC" w14:textId="77777777" w:rsidTr="00FF015E">
        <w:trPr>
          <w:gridAfter w:val="1"/>
          <w:wAfter w:w="72" w:type="dxa"/>
        </w:trPr>
        <w:tc>
          <w:tcPr>
            <w:tcW w:w="9570" w:type="dxa"/>
            <w:gridSpan w:val="4"/>
          </w:tcPr>
          <w:p w14:paraId="41313178" w14:textId="77777777" w:rsidR="003D0AEF" w:rsidRPr="00E6631D" w:rsidRDefault="00B50F73" w:rsidP="0015087E">
            <w:pPr>
              <w:pStyle w:val="Header1-Clauses"/>
              <w:jc w:val="both"/>
              <w:rPr>
                <w:rFonts w:ascii="Tahoma" w:hAnsi="Tahoma" w:cs="Tahoma"/>
                <w:b w:val="0"/>
                <w:bCs/>
                <w:color w:val="000000"/>
              </w:rPr>
            </w:pPr>
            <w:bookmarkStart w:id="88" w:name="_Toc438438831"/>
            <w:bookmarkStart w:id="89" w:name="_Toc438532579"/>
            <w:bookmarkStart w:id="90" w:name="_Toc438733975"/>
            <w:bookmarkStart w:id="91" w:name="_Toc438907014"/>
            <w:bookmarkStart w:id="92" w:name="_Toc438907213"/>
            <w:bookmarkStart w:id="93" w:name="_Toc90885584"/>
            <w:r w:rsidRPr="00E6631D">
              <w:rPr>
                <w:rFonts w:ascii="Tahoma" w:hAnsi="Tahoma" w:cs="Tahoma"/>
                <w:b w:val="0"/>
                <w:bCs/>
                <w:color w:val="000000"/>
              </w:rPr>
              <w:t xml:space="preserve">LANGUAGE OF </w:t>
            </w:r>
            <w:bookmarkEnd w:id="88"/>
            <w:bookmarkEnd w:id="89"/>
            <w:bookmarkEnd w:id="90"/>
            <w:bookmarkEnd w:id="91"/>
            <w:bookmarkEnd w:id="92"/>
            <w:bookmarkEnd w:id="93"/>
            <w:r w:rsidRPr="00E6631D">
              <w:rPr>
                <w:rFonts w:ascii="Tahoma" w:hAnsi="Tahoma" w:cs="Tahoma"/>
                <w:b w:val="0"/>
                <w:bCs/>
                <w:color w:val="000000"/>
              </w:rPr>
              <w:t>BID</w:t>
            </w:r>
          </w:p>
        </w:tc>
      </w:tr>
      <w:tr w:rsidR="003D0AEF" w:rsidRPr="00E6631D" w14:paraId="649A81FD" w14:textId="77777777" w:rsidTr="00FF015E">
        <w:trPr>
          <w:gridAfter w:val="1"/>
          <w:wAfter w:w="72" w:type="dxa"/>
        </w:trPr>
        <w:tc>
          <w:tcPr>
            <w:tcW w:w="9570" w:type="dxa"/>
            <w:gridSpan w:val="4"/>
          </w:tcPr>
          <w:p w14:paraId="1ADD756D" w14:textId="77777777" w:rsidR="00D604C7" w:rsidRPr="00E6631D" w:rsidRDefault="00D604C7" w:rsidP="00D604C7">
            <w:pPr>
              <w:pStyle w:val="Header2-SubClauses"/>
              <w:rPr>
                <w:rFonts w:ascii="Tahoma" w:hAnsi="Tahoma" w:cs="Tahoma"/>
                <w:color w:val="000000"/>
              </w:rPr>
            </w:pPr>
            <w:r w:rsidRPr="00E6631D">
              <w:rPr>
                <w:rFonts w:ascii="Tahoma" w:hAnsi="Tahoma" w:cs="Tahoma"/>
                <w:color w:val="000000"/>
              </w:rPr>
              <w:t xml:space="preserve">All communication in the </w:t>
            </w:r>
            <w:r w:rsidR="001B3A23" w:rsidRPr="00E6631D">
              <w:rPr>
                <w:rFonts w:ascii="Tahoma" w:hAnsi="Tahoma" w:cs="Tahoma"/>
                <w:color w:val="000000"/>
              </w:rPr>
              <w:t>Bid</w:t>
            </w:r>
            <w:r w:rsidRPr="00E6631D">
              <w:rPr>
                <w:rFonts w:ascii="Tahoma" w:hAnsi="Tahoma" w:cs="Tahoma"/>
                <w:color w:val="000000"/>
              </w:rPr>
              <w:t>ding process shall be in English and in writing unless otherwise specified in the BDS.</w:t>
            </w:r>
          </w:p>
          <w:p w14:paraId="3CEEA041" w14:textId="77777777" w:rsidR="00D604C7" w:rsidRPr="00E6631D" w:rsidRDefault="00D604C7" w:rsidP="00D604C7">
            <w:pPr>
              <w:pStyle w:val="Header2-SubClauses"/>
              <w:rPr>
                <w:rFonts w:ascii="Tahoma" w:hAnsi="Tahoma" w:cs="Tahoma"/>
                <w:color w:val="000000"/>
              </w:rPr>
            </w:pPr>
            <w:r w:rsidRPr="00E6631D">
              <w:rPr>
                <w:rFonts w:ascii="Tahoma" w:hAnsi="Tahoma" w:cs="Tahoma"/>
                <w:color w:val="000000"/>
              </w:rPr>
              <w:t xml:space="preserve">The </w:t>
            </w:r>
            <w:r w:rsidR="001B3A23" w:rsidRPr="00E6631D">
              <w:rPr>
                <w:rFonts w:ascii="Tahoma" w:hAnsi="Tahoma" w:cs="Tahoma"/>
                <w:color w:val="000000"/>
              </w:rPr>
              <w:t>Bid</w:t>
            </w:r>
            <w:r w:rsidRPr="00E6631D">
              <w:rPr>
                <w:rFonts w:ascii="Tahoma" w:hAnsi="Tahoma" w:cs="Tahoma"/>
                <w:color w:val="000000"/>
              </w:rPr>
              <w:t xml:space="preserve"> including correspondence and documents relating to the </w:t>
            </w:r>
            <w:r w:rsidR="001B3A23" w:rsidRPr="00E6631D">
              <w:rPr>
                <w:rFonts w:ascii="Tahoma" w:hAnsi="Tahoma" w:cs="Tahoma"/>
                <w:color w:val="000000"/>
              </w:rPr>
              <w:t>Bid</w:t>
            </w:r>
            <w:r w:rsidRPr="00E6631D">
              <w:rPr>
                <w:rFonts w:ascii="Tahoma" w:hAnsi="Tahoma" w:cs="Tahoma"/>
                <w:color w:val="000000"/>
              </w:rPr>
              <w:t xml:space="preserve"> exchanged by the </w:t>
            </w:r>
            <w:r w:rsidR="001B3A23" w:rsidRPr="00E6631D">
              <w:rPr>
                <w:rFonts w:ascii="Tahoma" w:hAnsi="Tahoma" w:cs="Tahoma"/>
                <w:color w:val="000000"/>
              </w:rPr>
              <w:t>Bid</w:t>
            </w:r>
            <w:r w:rsidRPr="00E6631D">
              <w:rPr>
                <w:rFonts w:ascii="Tahoma" w:hAnsi="Tahoma" w:cs="Tahoma"/>
                <w:color w:val="000000"/>
              </w:rPr>
              <w:t xml:space="preserve">der and the Procuring and Disposing Entity, shall be written in English unless otherwise specified in the BDS.  </w:t>
            </w:r>
          </w:p>
          <w:p w14:paraId="2986A64C" w14:textId="77777777" w:rsidR="00D604C7" w:rsidRPr="00E6631D" w:rsidRDefault="00D604C7" w:rsidP="00032DDF">
            <w:pPr>
              <w:pStyle w:val="Header2-SubClauses"/>
            </w:pPr>
            <w:r w:rsidRPr="00E6631D">
              <w:t xml:space="preserve">Supporting documents and printed literature which are part of the </w:t>
            </w:r>
            <w:r w:rsidR="001B3A23" w:rsidRPr="00E6631D">
              <w:t>Bid</w:t>
            </w:r>
            <w:r w:rsidRPr="00E6631D">
              <w:t xml:space="preserve"> may be in another language provided that the documents are accompanied by an accurate translation of the relevant passages in English, in which case, for purposes of interpretation of the </w:t>
            </w:r>
            <w:r w:rsidR="001B3A23" w:rsidRPr="00E6631D">
              <w:t>Bid</w:t>
            </w:r>
            <w:r w:rsidRPr="00E6631D">
              <w:t>, such translation shall govern.</w:t>
            </w:r>
          </w:p>
          <w:p w14:paraId="2DA66C6E" w14:textId="77777777" w:rsidR="00B50F73" w:rsidRPr="00E6631D" w:rsidRDefault="00B50F73" w:rsidP="00032DDF">
            <w:pPr>
              <w:pStyle w:val="Header2-SubClauses"/>
              <w:numPr>
                <w:ilvl w:val="0"/>
                <w:numId w:val="0"/>
              </w:numPr>
            </w:pPr>
          </w:p>
        </w:tc>
      </w:tr>
      <w:tr w:rsidR="003D0AEF" w:rsidRPr="00E6631D" w14:paraId="55BF18E6" w14:textId="77777777" w:rsidTr="00FF015E">
        <w:trPr>
          <w:gridAfter w:val="1"/>
          <w:wAfter w:w="72" w:type="dxa"/>
        </w:trPr>
        <w:tc>
          <w:tcPr>
            <w:tcW w:w="9570" w:type="dxa"/>
            <w:gridSpan w:val="4"/>
          </w:tcPr>
          <w:p w14:paraId="1679B26F" w14:textId="77777777" w:rsidR="003D0AEF" w:rsidRPr="00E6631D" w:rsidRDefault="00B50F73" w:rsidP="0015087E">
            <w:pPr>
              <w:pStyle w:val="Header1-Clauses"/>
              <w:jc w:val="both"/>
              <w:rPr>
                <w:rFonts w:ascii="Tahoma" w:hAnsi="Tahoma" w:cs="Tahoma"/>
                <w:b w:val="0"/>
                <w:bCs/>
                <w:color w:val="000000"/>
              </w:rPr>
            </w:pPr>
            <w:bookmarkStart w:id="94" w:name="_Toc438438832"/>
            <w:bookmarkStart w:id="95" w:name="_Toc438532580"/>
            <w:bookmarkStart w:id="96" w:name="_Toc438733976"/>
            <w:bookmarkStart w:id="97" w:name="_Toc438907015"/>
            <w:bookmarkStart w:id="98" w:name="_Toc438907214"/>
            <w:bookmarkStart w:id="99" w:name="_Toc90885585"/>
            <w:r w:rsidRPr="00E6631D">
              <w:rPr>
                <w:rFonts w:ascii="Tahoma" w:hAnsi="Tahoma" w:cs="Tahoma"/>
                <w:b w:val="0"/>
                <w:bCs/>
                <w:color w:val="000000"/>
              </w:rPr>
              <w:t xml:space="preserve">DOCUMENTS COMPRISING THE </w:t>
            </w:r>
            <w:bookmarkEnd w:id="94"/>
            <w:bookmarkEnd w:id="95"/>
            <w:bookmarkEnd w:id="96"/>
            <w:bookmarkEnd w:id="97"/>
            <w:bookmarkEnd w:id="98"/>
            <w:bookmarkEnd w:id="99"/>
            <w:r w:rsidRPr="00E6631D">
              <w:rPr>
                <w:rFonts w:ascii="Tahoma" w:hAnsi="Tahoma" w:cs="Tahoma"/>
                <w:b w:val="0"/>
                <w:bCs/>
                <w:color w:val="000000"/>
              </w:rPr>
              <w:t>BID</w:t>
            </w:r>
          </w:p>
        </w:tc>
      </w:tr>
      <w:tr w:rsidR="003D0AEF" w:rsidRPr="00E6631D" w14:paraId="2B30DF99" w14:textId="77777777" w:rsidTr="00FF015E">
        <w:trPr>
          <w:gridAfter w:val="1"/>
          <w:wAfter w:w="72" w:type="dxa"/>
        </w:trPr>
        <w:tc>
          <w:tcPr>
            <w:tcW w:w="9570" w:type="dxa"/>
            <w:gridSpan w:val="4"/>
          </w:tcPr>
          <w:p w14:paraId="1F2B21D3" w14:textId="77777777" w:rsidR="00D604C7" w:rsidRPr="00E6631D" w:rsidRDefault="003D0AEF" w:rsidP="00A1004D">
            <w:pPr>
              <w:pStyle w:val="Header2-SubClauses"/>
              <w:numPr>
                <w:ilvl w:val="0"/>
                <w:numId w:val="0"/>
              </w:numPr>
              <w:spacing w:before="0" w:after="0"/>
              <w:ind w:left="504"/>
              <w:jc w:val="both"/>
              <w:rPr>
                <w:rFonts w:ascii="Tahoma" w:hAnsi="Tahoma" w:cs="Tahoma"/>
                <w:color w:val="000000"/>
              </w:rPr>
            </w:pPr>
            <w:r w:rsidRPr="00E6631D">
              <w:rPr>
                <w:rFonts w:ascii="Tahoma" w:hAnsi="Tahoma" w:cs="Tahoma"/>
                <w:color w:val="000000"/>
              </w:rPr>
              <w:t xml:space="preserve">The </w:t>
            </w:r>
            <w:r w:rsidR="001B3A23" w:rsidRPr="00E6631D">
              <w:rPr>
                <w:rFonts w:ascii="Tahoma" w:hAnsi="Tahoma" w:cs="Tahoma"/>
                <w:color w:val="000000"/>
              </w:rPr>
              <w:t>Bid</w:t>
            </w:r>
            <w:r w:rsidRPr="00E6631D">
              <w:rPr>
                <w:rFonts w:ascii="Tahoma" w:hAnsi="Tahoma" w:cs="Tahoma"/>
                <w:color w:val="000000"/>
              </w:rPr>
              <w:t xml:space="preserve"> shall comprise the following</w:t>
            </w:r>
            <w:r w:rsidR="00D604C7" w:rsidRPr="00E6631D">
              <w:rPr>
                <w:rFonts w:ascii="Tahoma" w:hAnsi="Tahoma" w:cs="Tahoma"/>
                <w:color w:val="000000"/>
              </w:rPr>
              <w:t>—</w:t>
            </w:r>
          </w:p>
          <w:p w14:paraId="54BD4F34" w14:textId="77777777" w:rsidR="000D108D" w:rsidRPr="00E6631D" w:rsidRDefault="001B3A23" w:rsidP="00A1004D">
            <w:pPr>
              <w:pStyle w:val="Header3-Paragraph"/>
              <w:tabs>
                <w:tab w:val="clear" w:pos="1134"/>
              </w:tabs>
              <w:spacing w:before="0" w:after="0"/>
              <w:jc w:val="both"/>
              <w:rPr>
                <w:rFonts w:ascii="Tahoma" w:hAnsi="Tahoma" w:cs="Tahoma"/>
                <w:color w:val="000000"/>
                <w:lang w:val="en-GB"/>
              </w:rPr>
            </w:pPr>
            <w:r w:rsidRPr="00E6631D">
              <w:rPr>
                <w:rFonts w:ascii="Tahoma" w:hAnsi="Tahoma" w:cs="Tahoma"/>
                <w:color w:val="000000"/>
                <w:spacing w:val="-3"/>
                <w:lang w:val="en-GB"/>
              </w:rPr>
              <w:t>Bid</w:t>
            </w:r>
            <w:r w:rsidR="003D0AEF" w:rsidRPr="00E6631D">
              <w:rPr>
                <w:rFonts w:ascii="Tahoma" w:hAnsi="Tahoma" w:cs="Tahoma"/>
                <w:color w:val="000000"/>
                <w:spacing w:val="-3"/>
                <w:lang w:val="en-GB"/>
              </w:rPr>
              <w:t xml:space="preserve"> </w:t>
            </w:r>
            <w:r w:rsidR="000D108D" w:rsidRPr="00E6631D">
              <w:rPr>
                <w:rFonts w:ascii="Tahoma" w:hAnsi="Tahoma" w:cs="Tahoma"/>
                <w:color w:val="000000"/>
                <w:lang w:val="en-GB"/>
              </w:rPr>
              <w:t xml:space="preserve">Submission </w:t>
            </w:r>
            <w:r w:rsidR="00163ADF" w:rsidRPr="00E6631D">
              <w:rPr>
                <w:rFonts w:ascii="Tahoma" w:hAnsi="Tahoma" w:cs="Tahoma"/>
                <w:color w:val="000000"/>
                <w:lang w:val="en-GB"/>
              </w:rPr>
              <w:t>Form</w:t>
            </w:r>
            <w:r w:rsidR="00D604C7" w:rsidRPr="00E6631D">
              <w:rPr>
                <w:rFonts w:ascii="Tahoma" w:hAnsi="Tahoma" w:cs="Tahoma"/>
                <w:color w:val="000000"/>
                <w:lang w:val="en-GB"/>
              </w:rPr>
              <w:t>;</w:t>
            </w:r>
          </w:p>
          <w:p w14:paraId="7D945687" w14:textId="77777777" w:rsidR="003D0AEF" w:rsidRPr="00E6631D" w:rsidRDefault="001B3A23" w:rsidP="00A1004D">
            <w:pPr>
              <w:pStyle w:val="Header3-Paragraph"/>
              <w:tabs>
                <w:tab w:val="clear" w:pos="1134"/>
              </w:tabs>
              <w:spacing w:before="0" w:after="0"/>
              <w:jc w:val="both"/>
              <w:rPr>
                <w:rFonts w:ascii="Tahoma" w:hAnsi="Tahoma" w:cs="Tahoma"/>
                <w:color w:val="000000"/>
                <w:lang w:val="en-GB"/>
              </w:rPr>
            </w:pPr>
            <w:r w:rsidRPr="00E6631D">
              <w:rPr>
                <w:rFonts w:ascii="Tahoma" w:hAnsi="Tahoma" w:cs="Tahoma"/>
                <w:color w:val="000000"/>
                <w:lang w:val="en-GB"/>
              </w:rPr>
              <w:t>Bid</w:t>
            </w:r>
            <w:r w:rsidR="003D0AEF" w:rsidRPr="00E6631D">
              <w:rPr>
                <w:rFonts w:ascii="Tahoma" w:hAnsi="Tahoma" w:cs="Tahoma"/>
                <w:color w:val="000000"/>
                <w:lang w:val="en-GB"/>
              </w:rPr>
              <w:t xml:space="preserve"> Security</w:t>
            </w:r>
            <w:r w:rsidR="00163ADF" w:rsidRPr="00E6631D">
              <w:rPr>
                <w:rFonts w:ascii="Tahoma" w:hAnsi="Tahoma" w:cs="Tahoma"/>
                <w:color w:val="000000"/>
                <w:lang w:val="en-GB"/>
              </w:rPr>
              <w:t>;</w:t>
            </w:r>
          </w:p>
          <w:p w14:paraId="3EC874AD" w14:textId="77777777" w:rsidR="003D0AEF" w:rsidRPr="00E6631D" w:rsidRDefault="003D0AEF" w:rsidP="00A1004D">
            <w:pPr>
              <w:pStyle w:val="Header3-Paragraph"/>
              <w:tabs>
                <w:tab w:val="clear" w:pos="1134"/>
              </w:tabs>
              <w:spacing w:before="0" w:after="0"/>
              <w:jc w:val="both"/>
              <w:rPr>
                <w:rFonts w:ascii="Tahoma" w:hAnsi="Tahoma" w:cs="Tahoma"/>
                <w:color w:val="000000"/>
                <w:lang w:val="en-GB"/>
              </w:rPr>
            </w:pPr>
            <w:r w:rsidRPr="00E6631D">
              <w:rPr>
                <w:rFonts w:ascii="Tahoma" w:hAnsi="Tahoma" w:cs="Tahoma"/>
                <w:color w:val="000000"/>
                <w:lang w:val="en-GB"/>
              </w:rPr>
              <w:t>Priced Bill of Quantities or Activity Schedule;</w:t>
            </w:r>
          </w:p>
        </w:tc>
      </w:tr>
      <w:tr w:rsidR="003D0AEF" w:rsidRPr="00E6631D" w14:paraId="2F4E0309" w14:textId="77777777" w:rsidTr="00FF015E">
        <w:trPr>
          <w:gridAfter w:val="1"/>
          <w:wAfter w:w="72" w:type="dxa"/>
        </w:trPr>
        <w:tc>
          <w:tcPr>
            <w:tcW w:w="9570" w:type="dxa"/>
            <w:gridSpan w:val="4"/>
          </w:tcPr>
          <w:p w14:paraId="0CFEC6C1" w14:textId="77777777" w:rsidR="003D0AEF" w:rsidRPr="00E6631D" w:rsidRDefault="003D0AEF" w:rsidP="00A1004D">
            <w:pPr>
              <w:pStyle w:val="Header3-Paragraph"/>
              <w:spacing w:before="0" w:after="0"/>
              <w:rPr>
                <w:rFonts w:ascii="Tahoma" w:hAnsi="Tahoma" w:cs="Tahoma"/>
                <w:lang w:val="en-GB"/>
              </w:rPr>
            </w:pPr>
            <w:bookmarkStart w:id="100" w:name="_Toc438532581"/>
            <w:bookmarkEnd w:id="100"/>
            <w:r w:rsidRPr="00E6631D">
              <w:rPr>
                <w:rFonts w:ascii="Tahoma" w:hAnsi="Tahoma" w:cs="Tahoma"/>
                <w:lang w:val="en-GB"/>
              </w:rPr>
              <w:t>Qualification Information;</w:t>
            </w:r>
          </w:p>
          <w:p w14:paraId="251B893F" w14:textId="77777777" w:rsidR="00C312FC" w:rsidRPr="00E6631D" w:rsidRDefault="00D604C7" w:rsidP="00A1004D">
            <w:pPr>
              <w:pStyle w:val="Header3-Paragraph"/>
              <w:spacing w:before="0" w:after="0"/>
              <w:rPr>
                <w:rFonts w:ascii="Tahoma" w:hAnsi="Tahoma" w:cs="Tahoma"/>
                <w:lang w:val="en-GB"/>
              </w:rPr>
            </w:pPr>
            <w:r w:rsidRPr="00E6631D">
              <w:rPr>
                <w:rFonts w:ascii="Tahoma" w:hAnsi="Tahoma" w:cs="Tahoma"/>
                <w:lang w:val="en-GB"/>
              </w:rPr>
              <w:t>a</w:t>
            </w:r>
            <w:r w:rsidR="00C312FC" w:rsidRPr="00E6631D">
              <w:rPr>
                <w:rFonts w:ascii="Tahoma" w:hAnsi="Tahoma" w:cs="Tahoma"/>
                <w:lang w:val="en-GB"/>
              </w:rPr>
              <w:t xml:space="preserve">lternative </w:t>
            </w:r>
            <w:r w:rsidR="001B3A23" w:rsidRPr="00E6631D">
              <w:rPr>
                <w:rFonts w:ascii="Tahoma" w:hAnsi="Tahoma" w:cs="Tahoma"/>
                <w:lang w:val="en-GB"/>
              </w:rPr>
              <w:t>Bid</w:t>
            </w:r>
            <w:r w:rsidR="003C4661" w:rsidRPr="00E6631D">
              <w:rPr>
                <w:rFonts w:ascii="Tahoma" w:hAnsi="Tahoma" w:cs="Tahoma"/>
                <w:lang w:val="en-GB"/>
              </w:rPr>
              <w:t>s, if permissible</w:t>
            </w:r>
            <w:r w:rsidRPr="00E6631D">
              <w:rPr>
                <w:rFonts w:ascii="Tahoma" w:hAnsi="Tahoma" w:cs="Tahoma"/>
                <w:lang w:val="en-GB"/>
              </w:rPr>
              <w:t>;</w:t>
            </w:r>
          </w:p>
          <w:p w14:paraId="2C6CF308" w14:textId="77777777" w:rsidR="00C312FC" w:rsidRPr="00E6631D" w:rsidRDefault="00C312FC" w:rsidP="00A1004D">
            <w:pPr>
              <w:pStyle w:val="Header3-Paragraph"/>
              <w:spacing w:before="0" w:after="0"/>
              <w:rPr>
                <w:rFonts w:ascii="Tahoma" w:hAnsi="Tahoma" w:cs="Tahoma"/>
                <w:lang w:val="en-GB"/>
              </w:rPr>
            </w:pPr>
            <w:r w:rsidRPr="00E6631D">
              <w:rPr>
                <w:rFonts w:ascii="Tahoma" w:hAnsi="Tahoma" w:cs="Tahoma"/>
                <w:lang w:val="en-GB"/>
              </w:rPr>
              <w:lastRenderedPageBreak/>
              <w:t xml:space="preserve">written confirmation authorising the signatory of the </w:t>
            </w:r>
            <w:r w:rsidR="001B3A23" w:rsidRPr="00E6631D">
              <w:rPr>
                <w:rFonts w:ascii="Tahoma" w:hAnsi="Tahoma" w:cs="Tahoma"/>
                <w:lang w:val="en-GB"/>
              </w:rPr>
              <w:t>Bid</w:t>
            </w:r>
            <w:r w:rsidRPr="00E6631D">
              <w:rPr>
                <w:rFonts w:ascii="Tahoma" w:hAnsi="Tahoma" w:cs="Tahoma"/>
                <w:lang w:val="en-GB"/>
              </w:rPr>
              <w:t xml:space="preserve"> to commit the </w:t>
            </w:r>
            <w:r w:rsidR="001B3A23" w:rsidRPr="00E6631D">
              <w:rPr>
                <w:rFonts w:ascii="Tahoma" w:hAnsi="Tahoma" w:cs="Tahoma"/>
                <w:lang w:val="en-GB"/>
              </w:rPr>
              <w:t>Bid</w:t>
            </w:r>
            <w:r w:rsidR="00B963D2" w:rsidRPr="00E6631D">
              <w:rPr>
                <w:rFonts w:ascii="Tahoma" w:hAnsi="Tahoma" w:cs="Tahoma"/>
                <w:lang w:val="en-GB"/>
              </w:rPr>
              <w:t>der</w:t>
            </w:r>
            <w:r w:rsidR="00D6040F" w:rsidRPr="00E6631D">
              <w:rPr>
                <w:rFonts w:ascii="Tahoma" w:hAnsi="Tahoma" w:cs="Tahoma"/>
                <w:lang w:val="en-GB"/>
              </w:rPr>
              <w:t>, where applicable</w:t>
            </w:r>
            <w:r w:rsidR="00D604C7" w:rsidRPr="00E6631D">
              <w:rPr>
                <w:rFonts w:ascii="Tahoma" w:hAnsi="Tahoma" w:cs="Tahoma"/>
                <w:lang w:val="en-GB"/>
              </w:rPr>
              <w:t>;</w:t>
            </w:r>
          </w:p>
          <w:p w14:paraId="6AB435C6" w14:textId="77777777" w:rsidR="003C4661" w:rsidRPr="00E6631D" w:rsidRDefault="003C4661" w:rsidP="00A1004D">
            <w:pPr>
              <w:pStyle w:val="Header3-Paragraph"/>
              <w:spacing w:before="0" w:after="0"/>
              <w:rPr>
                <w:rFonts w:ascii="Tahoma" w:hAnsi="Tahoma" w:cs="Tahoma"/>
                <w:lang w:val="en-GB"/>
              </w:rPr>
            </w:pPr>
            <w:r w:rsidRPr="00E6631D">
              <w:rPr>
                <w:rFonts w:ascii="Tahoma" w:hAnsi="Tahoma" w:cs="Tahoma"/>
                <w:lang w:val="en-GB"/>
              </w:rPr>
              <w:t xml:space="preserve">documentary evidence in accordance with </w:t>
            </w:r>
            <w:r w:rsidR="00ED559F" w:rsidRPr="00E6631D">
              <w:rPr>
                <w:rFonts w:ascii="Tahoma" w:hAnsi="Tahoma" w:cs="Tahoma"/>
                <w:lang w:val="en-GB"/>
              </w:rPr>
              <w:t>c</w:t>
            </w:r>
            <w:r w:rsidR="00EA6CA9" w:rsidRPr="00E6631D">
              <w:rPr>
                <w:rFonts w:ascii="Tahoma" w:hAnsi="Tahoma" w:cs="Tahoma"/>
                <w:lang w:val="en-GB"/>
              </w:rPr>
              <w:t>lause</w:t>
            </w:r>
            <w:r w:rsidRPr="00E6631D">
              <w:rPr>
                <w:rFonts w:ascii="Tahoma" w:hAnsi="Tahoma" w:cs="Tahoma"/>
                <w:lang w:val="en-GB"/>
              </w:rPr>
              <w:t xml:space="preserve"> </w:t>
            </w:r>
            <w:r w:rsidR="00944952" w:rsidRPr="00E6631D">
              <w:rPr>
                <w:rFonts w:ascii="Tahoma" w:hAnsi="Tahoma" w:cs="Tahoma"/>
                <w:lang w:val="en-GB"/>
              </w:rPr>
              <w:t>18</w:t>
            </w:r>
            <w:r w:rsidRPr="00E6631D">
              <w:rPr>
                <w:rFonts w:ascii="Tahoma" w:hAnsi="Tahoma" w:cs="Tahoma"/>
                <w:lang w:val="en-GB"/>
              </w:rPr>
              <w:t xml:space="preserve"> establishing the </w:t>
            </w:r>
            <w:r w:rsidR="001B3A23" w:rsidRPr="00E6631D">
              <w:rPr>
                <w:rFonts w:ascii="Tahoma" w:hAnsi="Tahoma" w:cs="Tahoma"/>
                <w:lang w:val="en-GB"/>
              </w:rPr>
              <w:t>Bid</w:t>
            </w:r>
            <w:r w:rsidR="00B963D2" w:rsidRPr="00E6631D">
              <w:rPr>
                <w:rFonts w:ascii="Tahoma" w:hAnsi="Tahoma" w:cs="Tahoma"/>
                <w:lang w:val="en-GB"/>
              </w:rPr>
              <w:t>der</w:t>
            </w:r>
            <w:r w:rsidRPr="00E6631D">
              <w:rPr>
                <w:rFonts w:ascii="Tahoma" w:hAnsi="Tahoma" w:cs="Tahoma"/>
                <w:lang w:val="en-GB"/>
              </w:rPr>
              <w:t xml:space="preserve">’s eligibility to </w:t>
            </w:r>
            <w:r w:rsidR="001B3A23" w:rsidRPr="00E6631D">
              <w:rPr>
                <w:rFonts w:ascii="Tahoma" w:hAnsi="Tahoma" w:cs="Tahoma"/>
                <w:lang w:val="en-GB"/>
              </w:rPr>
              <w:t>Bid</w:t>
            </w:r>
            <w:r w:rsidR="00944952" w:rsidRPr="00E6631D">
              <w:rPr>
                <w:rFonts w:ascii="Tahoma" w:hAnsi="Tahoma" w:cs="Tahoma"/>
                <w:lang w:val="en-GB"/>
              </w:rPr>
              <w:t>;</w:t>
            </w:r>
          </w:p>
          <w:p w14:paraId="1E7FCBCB" w14:textId="77777777" w:rsidR="00C51FFD" w:rsidRPr="00E6631D" w:rsidRDefault="00C51FFD" w:rsidP="00A1004D">
            <w:pPr>
              <w:pStyle w:val="Header3-Paragraph"/>
              <w:spacing w:before="0" w:after="0"/>
              <w:rPr>
                <w:rFonts w:ascii="Tahoma" w:hAnsi="Tahoma" w:cs="Tahoma"/>
                <w:lang w:val="en-GB"/>
              </w:rPr>
            </w:pPr>
            <w:r w:rsidRPr="00E6631D">
              <w:rPr>
                <w:rFonts w:ascii="Tahoma" w:hAnsi="Tahoma" w:cs="Tahoma"/>
                <w:lang w:val="en-GB"/>
              </w:rPr>
              <w:t xml:space="preserve">Environmental, Social, Health and Safety Performance Declaration; </w:t>
            </w:r>
            <w:r w:rsidR="00944952" w:rsidRPr="00E6631D">
              <w:rPr>
                <w:rFonts w:ascii="Tahoma" w:hAnsi="Tahoma" w:cs="Tahoma"/>
                <w:lang w:val="en-GB"/>
              </w:rPr>
              <w:t>and</w:t>
            </w:r>
          </w:p>
          <w:p w14:paraId="27B9DC93" w14:textId="77777777" w:rsidR="00B50F73" w:rsidRPr="00E6631D" w:rsidRDefault="003D0AEF" w:rsidP="00A1004D">
            <w:pPr>
              <w:pStyle w:val="Header3-Paragraph"/>
              <w:spacing w:before="0" w:after="0"/>
              <w:rPr>
                <w:rFonts w:ascii="Tahoma" w:hAnsi="Tahoma" w:cs="Tahoma"/>
                <w:lang w:val="en-GB"/>
              </w:rPr>
            </w:pPr>
            <w:r w:rsidRPr="00E6631D">
              <w:rPr>
                <w:rFonts w:ascii="Tahoma" w:hAnsi="Tahoma" w:cs="Tahoma"/>
                <w:lang w:val="en-GB"/>
              </w:rPr>
              <w:t xml:space="preserve">any other document </w:t>
            </w:r>
            <w:r w:rsidRPr="00E6631D">
              <w:rPr>
                <w:rFonts w:ascii="Tahoma" w:hAnsi="Tahoma" w:cs="Tahoma"/>
                <w:b/>
                <w:bCs/>
                <w:lang w:val="en-GB"/>
              </w:rPr>
              <w:t>required in the BDS</w:t>
            </w:r>
            <w:r w:rsidRPr="00E6631D">
              <w:rPr>
                <w:rFonts w:ascii="Tahoma" w:hAnsi="Tahoma" w:cs="Tahoma"/>
                <w:lang w:val="en-GB"/>
              </w:rPr>
              <w:t>.</w:t>
            </w:r>
          </w:p>
          <w:p w14:paraId="204FC53A" w14:textId="77777777" w:rsidR="003D0AEF" w:rsidRPr="00E6631D" w:rsidRDefault="003D0AEF" w:rsidP="00A1004D">
            <w:pPr>
              <w:pStyle w:val="Header3-Paragraph"/>
              <w:numPr>
                <w:ilvl w:val="0"/>
                <w:numId w:val="0"/>
              </w:numPr>
              <w:spacing w:before="0" w:after="0"/>
              <w:ind w:left="864"/>
              <w:rPr>
                <w:rFonts w:ascii="Tahoma" w:hAnsi="Tahoma" w:cs="Tahoma"/>
                <w:lang w:val="en-GB"/>
              </w:rPr>
            </w:pPr>
            <w:r w:rsidRPr="00E6631D">
              <w:rPr>
                <w:rFonts w:ascii="Tahoma" w:hAnsi="Tahoma" w:cs="Tahoma"/>
                <w:lang w:val="en-GB"/>
              </w:rPr>
              <w:t xml:space="preserve"> </w:t>
            </w:r>
          </w:p>
        </w:tc>
      </w:tr>
      <w:tr w:rsidR="003D0AEF" w:rsidRPr="00E6631D" w14:paraId="6D1E83F0" w14:textId="77777777" w:rsidTr="00FF015E">
        <w:trPr>
          <w:gridAfter w:val="1"/>
          <w:wAfter w:w="72" w:type="dxa"/>
        </w:trPr>
        <w:tc>
          <w:tcPr>
            <w:tcW w:w="9570" w:type="dxa"/>
            <w:gridSpan w:val="4"/>
          </w:tcPr>
          <w:p w14:paraId="5ED73640" w14:textId="77777777" w:rsidR="006F692B" w:rsidRPr="00E6631D" w:rsidRDefault="00B50F73" w:rsidP="0015087E">
            <w:pPr>
              <w:pStyle w:val="Header1-Clauses"/>
              <w:jc w:val="both"/>
              <w:rPr>
                <w:rFonts w:ascii="Tahoma" w:hAnsi="Tahoma" w:cs="Tahoma"/>
                <w:b w:val="0"/>
                <w:bCs/>
                <w:color w:val="000000"/>
              </w:rPr>
            </w:pPr>
            <w:bookmarkStart w:id="101" w:name="_Toc438532582"/>
            <w:bookmarkStart w:id="102" w:name="_Toc90885586"/>
            <w:bookmarkEnd w:id="101"/>
            <w:r w:rsidRPr="00E6631D">
              <w:rPr>
                <w:rFonts w:ascii="Tahoma" w:hAnsi="Tahoma" w:cs="Tahoma"/>
                <w:b w:val="0"/>
                <w:bCs/>
                <w:color w:val="000000"/>
              </w:rPr>
              <w:lastRenderedPageBreak/>
              <w:t>BID SUBMISSION FORM AND PRICE SCHEDULES</w:t>
            </w:r>
            <w:bookmarkEnd w:id="102"/>
          </w:p>
          <w:p w14:paraId="0149281F" w14:textId="77777777" w:rsidR="00944952" w:rsidRPr="00E6631D" w:rsidRDefault="00944952"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A</w:t>
            </w:r>
            <w:r w:rsidR="00615459" w:rsidRPr="00E6631D">
              <w:rPr>
                <w:rFonts w:ascii="Tahoma" w:hAnsi="Tahoma" w:cs="Tahoma"/>
                <w:color w:val="000000"/>
              </w:rPr>
              <w:t xml:space="preserve"> </w:t>
            </w:r>
            <w:r w:rsidR="001B3A23" w:rsidRPr="00E6631D">
              <w:rPr>
                <w:rFonts w:ascii="Tahoma" w:hAnsi="Tahoma" w:cs="Tahoma"/>
                <w:color w:val="000000"/>
              </w:rPr>
              <w:t>Bid</w:t>
            </w:r>
            <w:r w:rsidR="00B963D2" w:rsidRPr="00E6631D">
              <w:rPr>
                <w:rFonts w:ascii="Tahoma" w:hAnsi="Tahoma" w:cs="Tahoma"/>
                <w:color w:val="000000"/>
              </w:rPr>
              <w:t>der</w:t>
            </w:r>
            <w:r w:rsidR="00615459" w:rsidRPr="00E6631D">
              <w:rPr>
                <w:rFonts w:ascii="Tahoma" w:hAnsi="Tahoma" w:cs="Tahoma"/>
                <w:color w:val="000000"/>
              </w:rPr>
              <w:t xml:space="preserve"> shall submit the </w:t>
            </w:r>
            <w:r w:rsidR="001B3A23" w:rsidRPr="00E6631D">
              <w:rPr>
                <w:rFonts w:ascii="Tahoma" w:hAnsi="Tahoma" w:cs="Tahoma"/>
                <w:color w:val="000000"/>
              </w:rPr>
              <w:t>Bid</w:t>
            </w:r>
            <w:r w:rsidR="00615459" w:rsidRPr="00E6631D">
              <w:rPr>
                <w:rFonts w:ascii="Tahoma" w:hAnsi="Tahoma" w:cs="Tahoma"/>
                <w:color w:val="000000"/>
              </w:rPr>
              <w:t xml:space="preserve"> Submission </w:t>
            </w:r>
            <w:r w:rsidR="00635B3C" w:rsidRPr="00E6631D">
              <w:rPr>
                <w:rFonts w:ascii="Tahoma" w:hAnsi="Tahoma" w:cs="Tahoma"/>
                <w:color w:val="000000"/>
              </w:rPr>
              <w:t xml:space="preserve">Form </w:t>
            </w:r>
            <w:r w:rsidR="00615459" w:rsidRPr="00E6631D">
              <w:rPr>
                <w:rFonts w:ascii="Tahoma" w:hAnsi="Tahoma" w:cs="Tahoma"/>
                <w:color w:val="000000"/>
              </w:rPr>
              <w:t xml:space="preserve">using the </w:t>
            </w:r>
            <w:r w:rsidR="004E248C" w:rsidRPr="00E6631D">
              <w:rPr>
                <w:rFonts w:ascii="Tahoma" w:hAnsi="Tahoma" w:cs="Tahoma"/>
                <w:color w:val="000000"/>
              </w:rPr>
              <w:t>template</w:t>
            </w:r>
            <w:r w:rsidR="00615459" w:rsidRPr="00E6631D">
              <w:rPr>
                <w:rFonts w:ascii="Tahoma" w:hAnsi="Tahoma" w:cs="Tahoma"/>
                <w:color w:val="000000"/>
              </w:rPr>
              <w:t xml:space="preserve"> furnished in Section 4, </w:t>
            </w:r>
            <w:r w:rsidR="001B3A23" w:rsidRPr="00E6631D">
              <w:rPr>
                <w:rFonts w:ascii="Tahoma" w:hAnsi="Tahoma" w:cs="Tahoma"/>
                <w:color w:val="000000"/>
              </w:rPr>
              <w:t>Bid</w:t>
            </w:r>
            <w:r w:rsidR="00615459" w:rsidRPr="00E6631D">
              <w:rPr>
                <w:rFonts w:ascii="Tahoma" w:hAnsi="Tahoma" w:cs="Tahoma"/>
                <w:color w:val="000000"/>
              </w:rPr>
              <w:t>ding Forms</w:t>
            </w:r>
            <w:r w:rsidR="004E248C" w:rsidRPr="00E6631D">
              <w:rPr>
                <w:rFonts w:ascii="Tahoma" w:hAnsi="Tahoma" w:cs="Tahoma"/>
                <w:color w:val="000000"/>
              </w:rPr>
              <w:t xml:space="preserve">. </w:t>
            </w:r>
            <w:r w:rsidR="00615459" w:rsidRPr="00E6631D">
              <w:rPr>
                <w:rFonts w:ascii="Tahoma" w:hAnsi="Tahoma" w:cs="Tahoma"/>
                <w:color w:val="000000"/>
              </w:rPr>
              <w:t>Th</w:t>
            </w:r>
            <w:r w:rsidR="00220073" w:rsidRPr="00E6631D">
              <w:rPr>
                <w:rFonts w:ascii="Tahoma" w:hAnsi="Tahoma" w:cs="Tahoma"/>
                <w:color w:val="000000"/>
              </w:rPr>
              <w:t>e</w:t>
            </w:r>
            <w:r w:rsidR="00615459" w:rsidRPr="00E6631D">
              <w:rPr>
                <w:rFonts w:ascii="Tahoma" w:hAnsi="Tahoma" w:cs="Tahoma"/>
                <w:color w:val="000000"/>
              </w:rPr>
              <w:t xml:space="preserve"> form must be completed without any alterations to its format, and no substitutes shall be accepted</w:t>
            </w:r>
            <w:r w:rsidR="004E248C" w:rsidRPr="00E6631D">
              <w:rPr>
                <w:rFonts w:ascii="Tahoma" w:hAnsi="Tahoma" w:cs="Tahoma"/>
                <w:color w:val="000000"/>
              </w:rPr>
              <w:t xml:space="preserve">. </w:t>
            </w:r>
            <w:r w:rsidR="00615459" w:rsidRPr="00E6631D">
              <w:rPr>
                <w:rFonts w:ascii="Tahoma" w:hAnsi="Tahoma" w:cs="Tahoma"/>
                <w:color w:val="000000"/>
              </w:rPr>
              <w:t>All blank spaces shall be filled in with the information requested, which includes</w:t>
            </w:r>
            <w:r w:rsidRPr="00E6631D">
              <w:rPr>
                <w:rFonts w:ascii="Tahoma" w:hAnsi="Tahoma" w:cs="Tahoma"/>
                <w:color w:val="000000"/>
              </w:rPr>
              <w:t>—</w:t>
            </w:r>
          </w:p>
          <w:p w14:paraId="6E94CBD4" w14:textId="77777777" w:rsidR="00615459" w:rsidRPr="00E6631D" w:rsidRDefault="00615459" w:rsidP="00E6631D">
            <w:pPr>
              <w:pStyle w:val="Header3-Paragraph"/>
              <w:tabs>
                <w:tab w:val="clear" w:pos="864"/>
                <w:tab w:val="clear" w:pos="1134"/>
                <w:tab w:val="num" w:pos="1240"/>
              </w:tabs>
              <w:ind w:left="1098" w:hanging="567"/>
              <w:jc w:val="both"/>
              <w:rPr>
                <w:rFonts w:ascii="Tahoma" w:hAnsi="Tahoma" w:cs="Tahoma"/>
                <w:color w:val="000000"/>
                <w:lang w:val="en-GB"/>
              </w:rPr>
            </w:pPr>
            <w:r w:rsidRPr="00E6631D">
              <w:rPr>
                <w:rFonts w:ascii="Tahoma" w:hAnsi="Tahoma" w:cs="Tahoma"/>
                <w:color w:val="000000"/>
                <w:lang w:val="en-GB"/>
              </w:rPr>
              <w:t xml:space="preserve">the reference of the </w:t>
            </w:r>
            <w:r w:rsidR="001B3A23" w:rsidRPr="00E6631D">
              <w:rPr>
                <w:rFonts w:ascii="Tahoma" w:hAnsi="Tahoma" w:cs="Tahoma"/>
                <w:color w:val="000000"/>
                <w:lang w:val="en-GB"/>
              </w:rPr>
              <w:t>Bid</w:t>
            </w:r>
            <w:r w:rsidRPr="00E6631D">
              <w:rPr>
                <w:rFonts w:ascii="Tahoma" w:hAnsi="Tahoma" w:cs="Tahoma"/>
                <w:color w:val="000000"/>
                <w:lang w:val="en-GB"/>
              </w:rPr>
              <w:t xml:space="preserve">ding Document and the number of each addendum received; </w:t>
            </w:r>
          </w:p>
          <w:p w14:paraId="5D5C886A" w14:textId="77777777" w:rsidR="00615459" w:rsidRPr="00E6631D" w:rsidRDefault="00615459" w:rsidP="00E6631D">
            <w:pPr>
              <w:pStyle w:val="Header3-Paragraph"/>
              <w:tabs>
                <w:tab w:val="clear" w:pos="864"/>
                <w:tab w:val="clear" w:pos="1134"/>
                <w:tab w:val="num" w:pos="1240"/>
              </w:tabs>
              <w:ind w:left="1098" w:hanging="567"/>
              <w:jc w:val="both"/>
              <w:rPr>
                <w:rFonts w:ascii="Tahoma" w:hAnsi="Tahoma" w:cs="Tahoma"/>
                <w:color w:val="000000"/>
                <w:lang w:val="en-GB"/>
              </w:rPr>
            </w:pPr>
            <w:r w:rsidRPr="00E6631D">
              <w:rPr>
                <w:rFonts w:ascii="Tahoma" w:hAnsi="Tahoma" w:cs="Tahoma"/>
                <w:color w:val="000000"/>
                <w:lang w:val="en-GB"/>
              </w:rPr>
              <w:t xml:space="preserve">a brief description of the </w:t>
            </w:r>
            <w:r w:rsidR="007F22F1" w:rsidRPr="00E6631D">
              <w:rPr>
                <w:rFonts w:ascii="Tahoma" w:hAnsi="Tahoma" w:cs="Tahoma"/>
                <w:color w:val="000000"/>
                <w:lang w:val="en-GB"/>
              </w:rPr>
              <w:t xml:space="preserve">Works and </w:t>
            </w:r>
            <w:r w:rsidRPr="00E6631D">
              <w:rPr>
                <w:rFonts w:ascii="Tahoma" w:hAnsi="Tahoma" w:cs="Tahoma"/>
                <w:color w:val="000000"/>
                <w:lang w:val="en-GB"/>
              </w:rPr>
              <w:t xml:space="preserve">Related </w:t>
            </w:r>
            <w:r w:rsidR="007F22F1" w:rsidRPr="00E6631D">
              <w:rPr>
                <w:rFonts w:ascii="Tahoma" w:hAnsi="Tahoma" w:cs="Tahoma"/>
                <w:color w:val="000000"/>
                <w:lang w:val="en-GB"/>
              </w:rPr>
              <w:t>Goods/</w:t>
            </w:r>
            <w:r w:rsidRPr="00E6631D">
              <w:rPr>
                <w:rFonts w:ascii="Tahoma" w:hAnsi="Tahoma" w:cs="Tahoma"/>
                <w:color w:val="000000"/>
                <w:lang w:val="en-GB"/>
              </w:rPr>
              <w:t>Services offered;</w:t>
            </w:r>
          </w:p>
          <w:p w14:paraId="41EA2E63" w14:textId="77777777" w:rsidR="00615459" w:rsidRPr="00E6631D" w:rsidRDefault="00615459" w:rsidP="00E6631D">
            <w:pPr>
              <w:pStyle w:val="Header3-Paragraph"/>
              <w:tabs>
                <w:tab w:val="clear" w:pos="864"/>
                <w:tab w:val="clear" w:pos="1134"/>
                <w:tab w:val="num" w:pos="1240"/>
              </w:tabs>
              <w:ind w:left="1098" w:hanging="567"/>
              <w:jc w:val="both"/>
              <w:rPr>
                <w:rFonts w:ascii="Tahoma" w:hAnsi="Tahoma" w:cs="Tahoma"/>
                <w:color w:val="000000"/>
                <w:lang w:val="en-GB"/>
              </w:rPr>
            </w:pPr>
            <w:r w:rsidRPr="00E6631D">
              <w:rPr>
                <w:rFonts w:ascii="Tahoma" w:hAnsi="Tahoma" w:cs="Tahoma"/>
                <w:color w:val="000000"/>
                <w:lang w:val="en-GB"/>
              </w:rPr>
              <w:t xml:space="preserve">the total </w:t>
            </w:r>
            <w:r w:rsidR="00944952" w:rsidRPr="00E6631D">
              <w:rPr>
                <w:rFonts w:ascii="Tahoma" w:hAnsi="Tahoma" w:cs="Tahoma"/>
                <w:color w:val="000000"/>
                <w:lang w:val="en-GB"/>
              </w:rPr>
              <w:t>B</w:t>
            </w:r>
            <w:r w:rsidRPr="00E6631D">
              <w:rPr>
                <w:rFonts w:ascii="Tahoma" w:hAnsi="Tahoma" w:cs="Tahoma"/>
                <w:color w:val="000000"/>
                <w:lang w:val="en-GB"/>
              </w:rPr>
              <w:t>id price</w:t>
            </w:r>
            <w:r w:rsidR="00F76B32" w:rsidRPr="00E6631D">
              <w:rPr>
                <w:rFonts w:ascii="Tahoma" w:hAnsi="Tahoma" w:cs="Tahoma"/>
                <w:color w:val="000000"/>
                <w:lang w:val="en-GB"/>
              </w:rPr>
              <w:t>;</w:t>
            </w:r>
          </w:p>
          <w:p w14:paraId="50026AAC" w14:textId="77777777" w:rsidR="00F15D4A" w:rsidRPr="00E6631D" w:rsidRDefault="00F15D4A" w:rsidP="00E6631D">
            <w:pPr>
              <w:pStyle w:val="Header3-Paragraph"/>
              <w:tabs>
                <w:tab w:val="clear" w:pos="864"/>
                <w:tab w:val="clear" w:pos="1134"/>
                <w:tab w:val="num" w:pos="1240"/>
              </w:tabs>
              <w:ind w:left="1098" w:hanging="567"/>
              <w:jc w:val="both"/>
              <w:rPr>
                <w:rFonts w:ascii="Tahoma" w:hAnsi="Tahoma" w:cs="Tahoma"/>
                <w:color w:val="000000"/>
                <w:lang w:val="en-GB"/>
              </w:rPr>
            </w:pPr>
            <w:r w:rsidRPr="00E6631D">
              <w:rPr>
                <w:rFonts w:ascii="Tahoma" w:hAnsi="Tahoma" w:cs="Tahoma"/>
                <w:color w:val="000000"/>
                <w:lang w:val="en-GB"/>
              </w:rPr>
              <w:t xml:space="preserve">the period of validity of the </w:t>
            </w:r>
            <w:r w:rsidR="00944952" w:rsidRPr="00E6631D">
              <w:rPr>
                <w:rFonts w:ascii="Tahoma" w:hAnsi="Tahoma" w:cs="Tahoma"/>
                <w:color w:val="000000"/>
                <w:lang w:val="en-GB"/>
              </w:rPr>
              <w:t>B</w:t>
            </w:r>
            <w:r w:rsidRPr="00E6631D">
              <w:rPr>
                <w:rFonts w:ascii="Tahoma" w:hAnsi="Tahoma" w:cs="Tahoma"/>
                <w:color w:val="000000"/>
                <w:lang w:val="en-GB"/>
              </w:rPr>
              <w:t xml:space="preserve">id; </w:t>
            </w:r>
          </w:p>
          <w:p w14:paraId="07C3391B" w14:textId="77777777" w:rsidR="00F15D4A" w:rsidRPr="00E6631D" w:rsidRDefault="00F15D4A" w:rsidP="00E6631D">
            <w:pPr>
              <w:pStyle w:val="Header3-Paragraph"/>
              <w:tabs>
                <w:tab w:val="clear" w:pos="864"/>
                <w:tab w:val="clear" w:pos="1134"/>
                <w:tab w:val="num" w:pos="1240"/>
              </w:tabs>
              <w:ind w:left="1098" w:hanging="567"/>
              <w:jc w:val="both"/>
              <w:rPr>
                <w:rFonts w:ascii="Tahoma" w:hAnsi="Tahoma" w:cs="Tahoma"/>
                <w:color w:val="000000"/>
                <w:lang w:val="en-GB"/>
              </w:rPr>
            </w:pPr>
            <w:r w:rsidRPr="00E6631D">
              <w:rPr>
                <w:rFonts w:ascii="Tahoma" w:hAnsi="Tahoma" w:cs="Tahoma"/>
                <w:color w:val="000000"/>
                <w:lang w:val="en-GB"/>
              </w:rPr>
              <w:t>any discounts offered and the methodology for their application</w:t>
            </w:r>
            <w:r w:rsidR="00F76B32" w:rsidRPr="00E6631D">
              <w:rPr>
                <w:rFonts w:ascii="Tahoma" w:hAnsi="Tahoma" w:cs="Tahoma"/>
                <w:color w:val="000000"/>
                <w:lang w:val="en-GB"/>
              </w:rPr>
              <w:t>;</w:t>
            </w:r>
          </w:p>
          <w:p w14:paraId="67727482" w14:textId="77777777" w:rsidR="00F15D4A" w:rsidRPr="00E6631D" w:rsidRDefault="00F15D4A" w:rsidP="00E6631D">
            <w:pPr>
              <w:pStyle w:val="Header3-Paragraph"/>
              <w:tabs>
                <w:tab w:val="clear" w:pos="864"/>
                <w:tab w:val="clear" w:pos="1134"/>
                <w:tab w:val="num" w:pos="1240"/>
              </w:tabs>
              <w:ind w:left="1098" w:hanging="567"/>
              <w:jc w:val="both"/>
              <w:rPr>
                <w:rFonts w:ascii="Tahoma" w:hAnsi="Tahoma" w:cs="Tahoma"/>
                <w:color w:val="000000"/>
                <w:lang w:val="en-GB"/>
              </w:rPr>
            </w:pPr>
            <w:r w:rsidRPr="00E6631D">
              <w:rPr>
                <w:rFonts w:ascii="Tahoma" w:hAnsi="Tahoma" w:cs="Tahoma"/>
                <w:color w:val="000000"/>
                <w:lang w:val="en-GB"/>
              </w:rPr>
              <w:t>a commitment to submit a performance security and the amount;</w:t>
            </w:r>
          </w:p>
          <w:p w14:paraId="2CEC85CE" w14:textId="77777777" w:rsidR="000527D2" w:rsidRPr="00E6631D" w:rsidRDefault="0085472A" w:rsidP="00E6631D">
            <w:pPr>
              <w:pStyle w:val="Header3-Paragraph"/>
              <w:tabs>
                <w:tab w:val="clear" w:pos="864"/>
                <w:tab w:val="clear" w:pos="1134"/>
                <w:tab w:val="num" w:pos="1240"/>
              </w:tabs>
              <w:ind w:left="1098" w:hanging="567"/>
              <w:jc w:val="both"/>
              <w:rPr>
                <w:rFonts w:ascii="Tahoma" w:hAnsi="Tahoma" w:cs="Tahoma"/>
                <w:color w:val="000000"/>
                <w:lang w:val="en-GB"/>
              </w:rPr>
            </w:pPr>
            <w:r w:rsidRPr="00E6631D">
              <w:rPr>
                <w:rFonts w:ascii="Tahoma" w:hAnsi="Tahoma" w:cs="Tahoma"/>
                <w:color w:val="000000"/>
                <w:lang w:val="en-GB"/>
              </w:rPr>
              <w:t xml:space="preserve">confirmation that the </w:t>
            </w:r>
            <w:r w:rsidR="001B3A23" w:rsidRPr="00E6631D">
              <w:rPr>
                <w:rFonts w:ascii="Tahoma" w:hAnsi="Tahoma" w:cs="Tahoma"/>
                <w:color w:val="000000"/>
                <w:lang w:val="en-GB"/>
              </w:rPr>
              <w:t>Bid</w:t>
            </w:r>
            <w:r w:rsidR="00B963D2" w:rsidRPr="00E6631D">
              <w:rPr>
                <w:rFonts w:ascii="Tahoma" w:hAnsi="Tahoma" w:cs="Tahoma"/>
                <w:color w:val="000000"/>
                <w:lang w:val="en-GB"/>
              </w:rPr>
              <w:t>der</w:t>
            </w:r>
            <w:r w:rsidRPr="00E6631D">
              <w:rPr>
                <w:rFonts w:ascii="Tahoma" w:hAnsi="Tahoma" w:cs="Tahoma"/>
                <w:color w:val="000000"/>
                <w:lang w:val="en-GB"/>
              </w:rPr>
              <w:t xml:space="preserve"> has not been </w:t>
            </w:r>
            <w:r w:rsidR="000527D2" w:rsidRPr="00E6631D">
              <w:rPr>
                <w:rFonts w:ascii="Tahoma" w:hAnsi="Tahoma" w:cs="Tahoma"/>
                <w:color w:val="000000"/>
                <w:lang w:val="en-GB"/>
              </w:rPr>
              <w:t>debarred</w:t>
            </w:r>
            <w:r w:rsidR="00F15D4A" w:rsidRPr="00E6631D">
              <w:rPr>
                <w:rFonts w:ascii="Tahoma" w:hAnsi="Tahoma" w:cs="Tahoma"/>
                <w:color w:val="000000"/>
                <w:lang w:val="en-GB"/>
              </w:rPr>
              <w:t>;</w:t>
            </w:r>
            <w:r w:rsidR="000527D2" w:rsidRPr="00E6631D">
              <w:rPr>
                <w:rFonts w:ascii="Tahoma" w:hAnsi="Tahoma" w:cs="Tahoma"/>
                <w:color w:val="000000"/>
                <w:lang w:val="en-GB"/>
              </w:rPr>
              <w:t xml:space="preserve"> </w:t>
            </w:r>
          </w:p>
          <w:p w14:paraId="08D5FCDE" w14:textId="77777777" w:rsidR="00F15D4A" w:rsidRPr="00E6631D" w:rsidRDefault="00F15D4A" w:rsidP="00E6631D">
            <w:pPr>
              <w:pStyle w:val="Header3-Paragraph"/>
              <w:tabs>
                <w:tab w:val="clear" w:pos="864"/>
                <w:tab w:val="clear" w:pos="1134"/>
                <w:tab w:val="num" w:pos="1240"/>
              </w:tabs>
              <w:ind w:left="1098" w:hanging="567"/>
              <w:jc w:val="both"/>
              <w:rPr>
                <w:rFonts w:ascii="Tahoma" w:hAnsi="Tahoma" w:cs="Tahoma"/>
                <w:color w:val="000000"/>
                <w:lang w:val="en-GB"/>
              </w:rPr>
            </w:pPr>
            <w:r w:rsidRPr="00E6631D">
              <w:rPr>
                <w:rFonts w:ascii="Tahoma" w:hAnsi="Tahoma" w:cs="Tahoma"/>
                <w:color w:val="000000"/>
                <w:lang w:val="en-GB"/>
              </w:rPr>
              <w:t>a declaration concerning investigations relating to any other public procurement</w:t>
            </w:r>
            <w:r w:rsidR="001546EA" w:rsidRPr="00E6631D">
              <w:rPr>
                <w:rFonts w:ascii="Tahoma" w:hAnsi="Tahoma" w:cs="Tahoma"/>
                <w:color w:val="000000"/>
                <w:lang w:val="en-GB"/>
              </w:rPr>
              <w:t xml:space="preserve"> </w:t>
            </w:r>
            <w:r w:rsidR="00F85CA8" w:rsidRPr="00E6631D">
              <w:rPr>
                <w:rFonts w:ascii="Tahoma" w:hAnsi="Tahoma" w:cs="Tahoma"/>
                <w:color w:val="000000"/>
                <w:lang w:val="en-GB"/>
              </w:rPr>
              <w:t xml:space="preserve">tender </w:t>
            </w:r>
            <w:r w:rsidRPr="00E6631D">
              <w:rPr>
                <w:rFonts w:ascii="Tahoma" w:hAnsi="Tahoma" w:cs="Tahoma"/>
                <w:color w:val="000000"/>
                <w:lang w:val="en-GB"/>
              </w:rPr>
              <w:t>exercise or awarded contract</w:t>
            </w:r>
            <w:r w:rsidR="00F76B32" w:rsidRPr="00E6631D">
              <w:rPr>
                <w:rFonts w:ascii="Tahoma" w:hAnsi="Tahoma" w:cs="Tahoma"/>
                <w:color w:val="000000"/>
                <w:lang w:val="en-GB"/>
              </w:rPr>
              <w:t>;</w:t>
            </w:r>
          </w:p>
          <w:p w14:paraId="145279A3" w14:textId="77777777" w:rsidR="00F15D4A" w:rsidRPr="00E6631D" w:rsidRDefault="00F15D4A" w:rsidP="00E6631D">
            <w:pPr>
              <w:pStyle w:val="Header3-Paragraph"/>
              <w:tabs>
                <w:tab w:val="clear" w:pos="864"/>
                <w:tab w:val="clear" w:pos="1134"/>
                <w:tab w:val="num" w:pos="1240"/>
              </w:tabs>
              <w:ind w:left="1098" w:hanging="567"/>
              <w:jc w:val="both"/>
              <w:rPr>
                <w:rFonts w:ascii="Tahoma" w:hAnsi="Tahoma" w:cs="Tahoma"/>
                <w:color w:val="000000"/>
                <w:lang w:val="en-GB"/>
              </w:rPr>
            </w:pPr>
            <w:r w:rsidRPr="00E6631D">
              <w:rPr>
                <w:rFonts w:ascii="Tahoma" w:hAnsi="Tahoma" w:cs="Tahoma"/>
                <w:color w:val="000000"/>
                <w:lang w:val="en-GB"/>
              </w:rPr>
              <w:t>a declaration on gratuities and commissions</w:t>
            </w:r>
            <w:r w:rsidR="00F76B32" w:rsidRPr="00E6631D">
              <w:rPr>
                <w:rFonts w:ascii="Tahoma" w:hAnsi="Tahoma" w:cs="Tahoma"/>
                <w:color w:val="000000"/>
                <w:lang w:val="en-GB"/>
              </w:rPr>
              <w:t>;</w:t>
            </w:r>
          </w:p>
          <w:p w14:paraId="3B112367" w14:textId="77777777" w:rsidR="006F692B" w:rsidRPr="00E6631D" w:rsidRDefault="00F15D4A" w:rsidP="00E6631D">
            <w:pPr>
              <w:pStyle w:val="Header3-Paragraph"/>
              <w:tabs>
                <w:tab w:val="clear" w:pos="864"/>
                <w:tab w:val="clear" w:pos="1134"/>
                <w:tab w:val="num" w:pos="1240"/>
              </w:tabs>
              <w:ind w:left="1098" w:hanging="567"/>
              <w:jc w:val="both"/>
              <w:rPr>
                <w:rFonts w:ascii="Tahoma" w:hAnsi="Tahoma" w:cs="Tahoma"/>
                <w:lang w:val="en-GB"/>
              </w:rPr>
            </w:pPr>
            <w:r w:rsidRPr="00E6631D">
              <w:rPr>
                <w:rFonts w:ascii="Tahoma" w:hAnsi="Tahoma" w:cs="Tahoma"/>
                <w:lang w:val="en-GB"/>
              </w:rPr>
              <w:t xml:space="preserve">the names and addresses of the Directors </w:t>
            </w:r>
            <w:r w:rsidR="001546EA" w:rsidRPr="00E6631D">
              <w:rPr>
                <w:rFonts w:ascii="Tahoma" w:hAnsi="Tahoma" w:cs="Tahoma"/>
                <w:lang w:val="en-GB"/>
              </w:rPr>
              <w:t xml:space="preserve">and Beneficial owners </w:t>
            </w:r>
            <w:r w:rsidRPr="00E6631D">
              <w:rPr>
                <w:rFonts w:ascii="Tahoma" w:hAnsi="Tahoma" w:cs="Tahoma"/>
                <w:lang w:val="en-GB"/>
              </w:rPr>
              <w:t xml:space="preserve">of the </w:t>
            </w:r>
            <w:r w:rsidR="001B3A23" w:rsidRPr="00E6631D">
              <w:rPr>
                <w:rFonts w:ascii="Tahoma" w:hAnsi="Tahoma" w:cs="Tahoma"/>
                <w:lang w:val="en-GB"/>
              </w:rPr>
              <w:t>Bid</w:t>
            </w:r>
            <w:r w:rsidR="00B963D2" w:rsidRPr="00E6631D">
              <w:rPr>
                <w:rFonts w:ascii="Tahoma" w:hAnsi="Tahoma" w:cs="Tahoma"/>
                <w:lang w:val="en-GB"/>
              </w:rPr>
              <w:t>der</w:t>
            </w:r>
            <w:r w:rsidR="00F76B32" w:rsidRPr="00E6631D">
              <w:rPr>
                <w:rFonts w:ascii="Tahoma" w:hAnsi="Tahoma" w:cs="Tahoma"/>
                <w:lang w:val="en-GB"/>
              </w:rPr>
              <w:t>;</w:t>
            </w:r>
          </w:p>
          <w:p w14:paraId="1B88014F" w14:textId="77777777" w:rsidR="00220767" w:rsidRPr="00E6631D" w:rsidRDefault="00220767" w:rsidP="00E6631D">
            <w:pPr>
              <w:pStyle w:val="Header3-Paragraph"/>
              <w:tabs>
                <w:tab w:val="clear" w:pos="864"/>
                <w:tab w:val="clear" w:pos="1134"/>
                <w:tab w:val="num" w:pos="1240"/>
              </w:tabs>
              <w:ind w:left="1098" w:hanging="567"/>
              <w:jc w:val="both"/>
              <w:rPr>
                <w:rFonts w:ascii="Tahoma" w:hAnsi="Tahoma" w:cs="Tahoma"/>
                <w:color w:val="000000"/>
                <w:lang w:val="en-GB"/>
              </w:rPr>
            </w:pPr>
            <w:r w:rsidRPr="00E6631D">
              <w:rPr>
                <w:rFonts w:ascii="Tahoma" w:hAnsi="Tahoma" w:cs="Tahoma"/>
                <w:color w:val="000000"/>
                <w:lang w:val="en-GB"/>
              </w:rPr>
              <w:t xml:space="preserve">a declaration concerning the country of registration the </w:t>
            </w:r>
            <w:r w:rsidR="001B3A23" w:rsidRPr="00E6631D">
              <w:rPr>
                <w:rFonts w:ascii="Tahoma" w:hAnsi="Tahoma" w:cs="Tahoma"/>
                <w:color w:val="000000"/>
                <w:lang w:val="en-GB"/>
              </w:rPr>
              <w:t>Bid</w:t>
            </w:r>
            <w:r w:rsidR="00B963D2" w:rsidRPr="00E6631D">
              <w:rPr>
                <w:rFonts w:ascii="Tahoma" w:hAnsi="Tahoma" w:cs="Tahoma"/>
                <w:color w:val="000000"/>
                <w:lang w:val="en-GB"/>
              </w:rPr>
              <w:t>der</w:t>
            </w:r>
            <w:r w:rsidR="00F76B32" w:rsidRPr="00E6631D">
              <w:rPr>
                <w:rFonts w:ascii="Tahoma" w:hAnsi="Tahoma" w:cs="Tahoma"/>
                <w:color w:val="000000"/>
                <w:lang w:val="en-GB"/>
              </w:rPr>
              <w:t>;</w:t>
            </w:r>
          </w:p>
          <w:p w14:paraId="4BA6F3D6" w14:textId="77777777" w:rsidR="00711EEC" w:rsidRPr="00E6631D" w:rsidRDefault="00711EEC" w:rsidP="00E6631D">
            <w:pPr>
              <w:pStyle w:val="Header3-Paragraph"/>
              <w:tabs>
                <w:tab w:val="clear" w:pos="864"/>
                <w:tab w:val="clear" w:pos="1134"/>
                <w:tab w:val="num" w:pos="1240"/>
              </w:tabs>
              <w:ind w:left="1098" w:hanging="567"/>
              <w:jc w:val="both"/>
              <w:rPr>
                <w:rFonts w:ascii="Tahoma" w:hAnsi="Tahoma" w:cs="Tahoma"/>
                <w:color w:val="000000"/>
                <w:lang w:val="en-GB"/>
              </w:rPr>
            </w:pPr>
            <w:r w:rsidRPr="00E6631D">
              <w:rPr>
                <w:rFonts w:ascii="Tahoma" w:hAnsi="Tahoma" w:cs="Tahoma"/>
                <w:color w:val="000000"/>
                <w:lang w:val="en-GB"/>
              </w:rPr>
              <w:t xml:space="preserve">a declaration that the </w:t>
            </w:r>
            <w:r w:rsidR="001B3A23" w:rsidRPr="00E6631D">
              <w:rPr>
                <w:rFonts w:ascii="Tahoma" w:hAnsi="Tahoma" w:cs="Tahoma"/>
                <w:color w:val="000000"/>
                <w:lang w:val="en-GB"/>
              </w:rPr>
              <w:t>Bid</w:t>
            </w:r>
            <w:r w:rsidR="00B963D2" w:rsidRPr="00E6631D">
              <w:rPr>
                <w:rFonts w:ascii="Tahoma" w:hAnsi="Tahoma" w:cs="Tahoma"/>
                <w:color w:val="000000"/>
                <w:lang w:val="en-GB"/>
              </w:rPr>
              <w:t>der</w:t>
            </w:r>
            <w:r w:rsidRPr="00E6631D">
              <w:rPr>
                <w:rFonts w:ascii="Tahoma" w:hAnsi="Tahoma" w:cs="Tahoma"/>
                <w:color w:val="000000"/>
                <w:lang w:val="en-GB"/>
              </w:rPr>
              <w:t xml:space="preserve">, including all parties comprising the </w:t>
            </w:r>
            <w:r w:rsidR="001B3A23" w:rsidRPr="00E6631D">
              <w:rPr>
                <w:rFonts w:ascii="Tahoma" w:hAnsi="Tahoma" w:cs="Tahoma"/>
                <w:color w:val="000000"/>
                <w:lang w:val="en-GB"/>
              </w:rPr>
              <w:t>Bid</w:t>
            </w:r>
            <w:r w:rsidR="00B963D2" w:rsidRPr="00E6631D">
              <w:rPr>
                <w:rFonts w:ascii="Tahoma" w:hAnsi="Tahoma" w:cs="Tahoma"/>
                <w:color w:val="000000"/>
                <w:lang w:val="en-GB"/>
              </w:rPr>
              <w:t>der</w:t>
            </w:r>
            <w:r w:rsidRPr="00E6631D">
              <w:rPr>
                <w:rFonts w:ascii="Tahoma" w:hAnsi="Tahoma" w:cs="Tahoma"/>
                <w:color w:val="000000"/>
                <w:lang w:val="en-GB"/>
              </w:rPr>
              <w:t xml:space="preserve">, is not participating, as a </w:t>
            </w:r>
            <w:r w:rsidR="001B3A23" w:rsidRPr="00E6631D">
              <w:rPr>
                <w:rFonts w:ascii="Tahoma" w:hAnsi="Tahoma" w:cs="Tahoma"/>
                <w:color w:val="000000"/>
                <w:lang w:val="en-GB"/>
              </w:rPr>
              <w:t>Bid</w:t>
            </w:r>
            <w:r w:rsidR="00B963D2" w:rsidRPr="00E6631D">
              <w:rPr>
                <w:rFonts w:ascii="Tahoma" w:hAnsi="Tahoma" w:cs="Tahoma"/>
                <w:color w:val="000000"/>
                <w:lang w:val="en-GB"/>
              </w:rPr>
              <w:t>der</w:t>
            </w:r>
            <w:r w:rsidRPr="00E6631D">
              <w:rPr>
                <w:rFonts w:ascii="Tahoma" w:hAnsi="Tahoma" w:cs="Tahoma"/>
                <w:color w:val="000000"/>
                <w:lang w:val="en-GB"/>
              </w:rPr>
              <w:t xml:space="preserve">, in more than one </w:t>
            </w:r>
            <w:r w:rsidR="001B3A23" w:rsidRPr="00E6631D">
              <w:rPr>
                <w:rFonts w:ascii="Tahoma" w:hAnsi="Tahoma" w:cs="Tahoma"/>
                <w:color w:val="000000"/>
                <w:lang w:val="en-GB"/>
              </w:rPr>
              <w:t>Bid</w:t>
            </w:r>
            <w:r w:rsidRPr="00E6631D">
              <w:rPr>
                <w:rFonts w:ascii="Tahoma" w:hAnsi="Tahoma" w:cs="Tahoma"/>
                <w:color w:val="000000"/>
                <w:lang w:val="en-GB"/>
              </w:rPr>
              <w:t xml:space="preserve"> in this </w:t>
            </w:r>
            <w:r w:rsidR="001B3A23" w:rsidRPr="00E6631D">
              <w:rPr>
                <w:rFonts w:ascii="Tahoma" w:hAnsi="Tahoma" w:cs="Tahoma"/>
                <w:color w:val="000000"/>
                <w:lang w:val="en-GB"/>
              </w:rPr>
              <w:t>Bid</w:t>
            </w:r>
            <w:r w:rsidRPr="00E6631D">
              <w:rPr>
                <w:rFonts w:ascii="Tahoma" w:hAnsi="Tahoma" w:cs="Tahoma"/>
                <w:color w:val="000000"/>
                <w:lang w:val="en-GB"/>
              </w:rPr>
              <w:t xml:space="preserve">ding process; except for alternative </w:t>
            </w:r>
            <w:r w:rsidR="001B3A23" w:rsidRPr="00E6631D">
              <w:rPr>
                <w:rFonts w:ascii="Tahoma" w:hAnsi="Tahoma" w:cs="Tahoma"/>
                <w:color w:val="000000"/>
                <w:lang w:val="en-GB"/>
              </w:rPr>
              <w:t>Bid</w:t>
            </w:r>
            <w:r w:rsidRPr="00E6631D">
              <w:rPr>
                <w:rFonts w:ascii="Tahoma" w:hAnsi="Tahoma" w:cs="Tahoma"/>
                <w:color w:val="000000"/>
                <w:lang w:val="en-GB"/>
              </w:rPr>
              <w:t xml:space="preserve">s in accordance with ITB </w:t>
            </w:r>
            <w:r w:rsidR="00ED559F" w:rsidRPr="00E6631D">
              <w:rPr>
                <w:rFonts w:ascii="Tahoma" w:hAnsi="Tahoma" w:cs="Tahoma"/>
                <w:color w:val="000000"/>
                <w:lang w:val="en-GB"/>
              </w:rPr>
              <w:t>c</w:t>
            </w:r>
            <w:r w:rsidR="00EA6CA9" w:rsidRPr="00E6631D">
              <w:rPr>
                <w:rFonts w:ascii="Tahoma" w:hAnsi="Tahoma" w:cs="Tahoma"/>
                <w:color w:val="000000"/>
                <w:lang w:val="en-GB"/>
              </w:rPr>
              <w:t>lause</w:t>
            </w:r>
            <w:r w:rsidRPr="00E6631D">
              <w:rPr>
                <w:rFonts w:ascii="Tahoma" w:hAnsi="Tahoma" w:cs="Tahoma"/>
                <w:color w:val="000000"/>
                <w:lang w:val="en-GB"/>
              </w:rPr>
              <w:t xml:space="preserve"> 1</w:t>
            </w:r>
            <w:r w:rsidR="00B35524" w:rsidRPr="00E6631D">
              <w:rPr>
                <w:rFonts w:ascii="Tahoma" w:hAnsi="Tahoma" w:cs="Tahoma"/>
                <w:color w:val="000000"/>
                <w:lang w:val="en-GB"/>
              </w:rPr>
              <w:t>5.3</w:t>
            </w:r>
            <w:r w:rsidR="00F85CA8" w:rsidRPr="00E6631D">
              <w:rPr>
                <w:rFonts w:ascii="Tahoma" w:hAnsi="Tahoma" w:cs="Tahoma"/>
                <w:color w:val="000000"/>
                <w:lang w:val="en-GB"/>
              </w:rPr>
              <w:t>; and</w:t>
            </w:r>
          </w:p>
          <w:p w14:paraId="5EE54529" w14:textId="77777777" w:rsidR="00101829" w:rsidRPr="00E6631D" w:rsidRDefault="00101829" w:rsidP="00E6631D">
            <w:pPr>
              <w:pStyle w:val="Header3-Paragraph"/>
              <w:tabs>
                <w:tab w:val="clear" w:pos="864"/>
                <w:tab w:val="clear" w:pos="1134"/>
                <w:tab w:val="num" w:pos="1240"/>
              </w:tabs>
              <w:ind w:left="1098" w:hanging="567"/>
              <w:jc w:val="both"/>
              <w:rPr>
                <w:rFonts w:ascii="Tahoma" w:hAnsi="Tahoma" w:cs="Tahoma"/>
                <w:color w:val="000000"/>
                <w:lang w:val="en-GB"/>
              </w:rPr>
            </w:pPr>
            <w:r w:rsidRPr="00E6631D">
              <w:rPr>
                <w:rFonts w:ascii="Tahoma" w:hAnsi="Tahoma" w:cs="Tahoma"/>
                <w:color w:val="000000"/>
                <w:lang w:val="en-GB"/>
              </w:rPr>
              <w:t>a</w:t>
            </w:r>
            <w:r w:rsidR="00F85CA8" w:rsidRPr="00E6631D">
              <w:rPr>
                <w:rFonts w:ascii="Tahoma" w:hAnsi="Tahoma" w:cs="Tahoma"/>
                <w:color w:val="000000"/>
                <w:lang w:val="en-GB"/>
              </w:rPr>
              <w:t>n authorised signature</w:t>
            </w:r>
          </w:p>
          <w:p w14:paraId="1C9B2FBB" w14:textId="77777777" w:rsidR="00B50F73" w:rsidRPr="00E6631D" w:rsidRDefault="00B50F73" w:rsidP="00032DDF">
            <w:pPr>
              <w:pStyle w:val="Header3-Paragraph"/>
              <w:numPr>
                <w:ilvl w:val="0"/>
                <w:numId w:val="0"/>
              </w:numPr>
              <w:tabs>
                <w:tab w:val="clear" w:pos="1134"/>
              </w:tabs>
              <w:ind w:left="864"/>
              <w:jc w:val="both"/>
              <w:rPr>
                <w:rFonts w:ascii="Tahoma" w:hAnsi="Tahoma" w:cs="Tahoma"/>
                <w:color w:val="000000"/>
                <w:lang w:val="en-GB"/>
              </w:rPr>
            </w:pPr>
          </w:p>
          <w:p w14:paraId="0882D9C0" w14:textId="77777777" w:rsidR="006C2B4B" w:rsidRPr="00E6631D" w:rsidRDefault="003F5BA3" w:rsidP="00986179">
            <w:pPr>
              <w:pStyle w:val="Header2-SubClauses"/>
              <w:tabs>
                <w:tab w:val="num" w:pos="864"/>
              </w:tabs>
              <w:ind w:left="504" w:hanging="504"/>
              <w:jc w:val="both"/>
              <w:rPr>
                <w:rFonts w:ascii="Tahoma" w:hAnsi="Tahoma" w:cs="Tahoma"/>
                <w:color w:val="000000"/>
              </w:rPr>
            </w:pPr>
            <w:bookmarkStart w:id="103" w:name="_Toc438438833"/>
            <w:bookmarkStart w:id="104" w:name="_Toc438532583"/>
            <w:bookmarkStart w:id="105" w:name="_Toc438733977"/>
            <w:bookmarkStart w:id="106" w:name="_Toc438907016"/>
            <w:bookmarkStart w:id="107" w:name="_Toc438907215"/>
            <w:r w:rsidRPr="00E6631D">
              <w:rPr>
                <w:rFonts w:ascii="Tahoma" w:hAnsi="Tahoma" w:cs="Tahoma"/>
                <w:color w:val="000000"/>
              </w:rPr>
              <w:t xml:space="preserve">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shall submit the </w:t>
            </w:r>
            <w:r w:rsidR="00A65A49" w:rsidRPr="00E6631D">
              <w:rPr>
                <w:rFonts w:ascii="Tahoma" w:hAnsi="Tahoma" w:cs="Tahoma"/>
                <w:color w:val="000000"/>
              </w:rPr>
              <w:t xml:space="preserve">Price Schedules </w:t>
            </w:r>
            <w:r w:rsidRPr="00E6631D">
              <w:rPr>
                <w:rFonts w:ascii="Tahoma" w:hAnsi="Tahoma" w:cs="Tahoma"/>
                <w:color w:val="000000"/>
              </w:rPr>
              <w:t xml:space="preserve">using the forms furnished in Section 4, </w:t>
            </w:r>
            <w:r w:rsidR="00A65A49" w:rsidRPr="00E6631D">
              <w:rPr>
                <w:rFonts w:ascii="Tahoma" w:hAnsi="Tahoma" w:cs="Tahoma"/>
                <w:color w:val="000000"/>
              </w:rPr>
              <w:t>Bi</w:t>
            </w:r>
            <w:r w:rsidR="00ED559F" w:rsidRPr="00E6631D">
              <w:rPr>
                <w:rFonts w:ascii="Tahoma" w:hAnsi="Tahoma" w:cs="Tahoma"/>
                <w:color w:val="000000"/>
              </w:rPr>
              <w:t>dding forms</w:t>
            </w:r>
            <w:r w:rsidR="00FB0E04" w:rsidRPr="00E6631D">
              <w:rPr>
                <w:rFonts w:ascii="Tahoma" w:hAnsi="Tahoma" w:cs="Tahoma"/>
                <w:color w:val="000000"/>
              </w:rPr>
              <w:t xml:space="preserve">. </w:t>
            </w:r>
            <w:r w:rsidRPr="00E6631D">
              <w:rPr>
                <w:rFonts w:ascii="Tahoma" w:hAnsi="Tahoma" w:cs="Tahoma"/>
                <w:color w:val="000000"/>
              </w:rPr>
              <w:t xml:space="preserve">The </w:t>
            </w:r>
            <w:r w:rsidR="001B3A23" w:rsidRPr="00E6631D">
              <w:rPr>
                <w:rFonts w:ascii="Tahoma" w:hAnsi="Tahoma" w:cs="Tahoma"/>
                <w:color w:val="000000"/>
              </w:rPr>
              <w:t>Bid</w:t>
            </w:r>
            <w:r w:rsidR="00ED559F" w:rsidRPr="00E6631D">
              <w:rPr>
                <w:rFonts w:ascii="Tahoma" w:hAnsi="Tahoma" w:cs="Tahoma"/>
                <w:color w:val="000000"/>
              </w:rPr>
              <w:t>ding forms</w:t>
            </w:r>
            <w:r w:rsidR="00A65A49" w:rsidRPr="00E6631D">
              <w:rPr>
                <w:rFonts w:ascii="Tahoma" w:hAnsi="Tahoma" w:cs="Tahoma"/>
                <w:color w:val="000000"/>
              </w:rPr>
              <w:t xml:space="preserve"> </w:t>
            </w:r>
            <w:r w:rsidRPr="00E6631D">
              <w:rPr>
                <w:rFonts w:ascii="Tahoma" w:hAnsi="Tahoma" w:cs="Tahoma"/>
                <w:color w:val="000000"/>
              </w:rPr>
              <w:t>shall indicate, as appropriate</w:t>
            </w:r>
            <w:r w:rsidR="006C2B4B" w:rsidRPr="00E6631D">
              <w:rPr>
                <w:rFonts w:ascii="Tahoma" w:hAnsi="Tahoma" w:cs="Tahoma"/>
                <w:color w:val="000000"/>
              </w:rPr>
              <w:t>—</w:t>
            </w:r>
          </w:p>
          <w:p w14:paraId="1EE852CC" w14:textId="77777777" w:rsidR="003F5BA3" w:rsidRPr="00E6631D" w:rsidRDefault="003F5BA3" w:rsidP="00E6631D">
            <w:pPr>
              <w:pStyle w:val="Header3-Paragraph"/>
              <w:tabs>
                <w:tab w:val="clear" w:pos="864"/>
                <w:tab w:val="clear" w:pos="1134"/>
              </w:tabs>
              <w:ind w:left="1240" w:hanging="709"/>
              <w:jc w:val="both"/>
              <w:rPr>
                <w:rFonts w:ascii="Tahoma" w:hAnsi="Tahoma" w:cs="Tahoma"/>
                <w:color w:val="000000"/>
                <w:lang w:val="en-GB"/>
              </w:rPr>
            </w:pPr>
            <w:r w:rsidRPr="00E6631D">
              <w:rPr>
                <w:rFonts w:ascii="Tahoma" w:hAnsi="Tahoma" w:cs="Tahoma"/>
                <w:color w:val="000000"/>
                <w:lang w:val="en-GB"/>
              </w:rPr>
              <w:t>the item number;</w:t>
            </w:r>
          </w:p>
          <w:p w14:paraId="51BD30DA" w14:textId="77777777" w:rsidR="003F5BA3" w:rsidRPr="00E6631D" w:rsidRDefault="003F5BA3" w:rsidP="00E6631D">
            <w:pPr>
              <w:pStyle w:val="Header3-Paragraph"/>
              <w:tabs>
                <w:tab w:val="clear" w:pos="864"/>
                <w:tab w:val="clear" w:pos="1134"/>
              </w:tabs>
              <w:ind w:left="1240" w:hanging="709"/>
              <w:jc w:val="both"/>
              <w:rPr>
                <w:rFonts w:ascii="Tahoma" w:hAnsi="Tahoma" w:cs="Tahoma"/>
                <w:color w:val="000000"/>
                <w:lang w:val="en-GB"/>
              </w:rPr>
            </w:pPr>
            <w:r w:rsidRPr="00E6631D">
              <w:rPr>
                <w:rFonts w:ascii="Tahoma" w:hAnsi="Tahoma" w:cs="Tahoma"/>
                <w:color w:val="000000"/>
                <w:lang w:val="en-GB"/>
              </w:rPr>
              <w:t xml:space="preserve">a brief description of the </w:t>
            </w:r>
            <w:r w:rsidR="00A65A49" w:rsidRPr="00E6631D">
              <w:rPr>
                <w:rFonts w:ascii="Tahoma" w:hAnsi="Tahoma" w:cs="Tahoma"/>
                <w:color w:val="000000"/>
                <w:lang w:val="en-GB"/>
              </w:rPr>
              <w:t>works</w:t>
            </w:r>
            <w:r w:rsidRPr="00E6631D">
              <w:rPr>
                <w:rFonts w:ascii="Tahoma" w:hAnsi="Tahoma" w:cs="Tahoma"/>
                <w:color w:val="000000"/>
                <w:lang w:val="en-GB"/>
              </w:rPr>
              <w:t>;</w:t>
            </w:r>
          </w:p>
          <w:p w14:paraId="620805BE" w14:textId="77777777" w:rsidR="00A65A49" w:rsidRPr="00E6631D" w:rsidRDefault="00A65A49" w:rsidP="00E6631D">
            <w:pPr>
              <w:pStyle w:val="Header3-Paragraph"/>
              <w:tabs>
                <w:tab w:val="clear" w:pos="864"/>
                <w:tab w:val="clear" w:pos="1134"/>
              </w:tabs>
              <w:ind w:left="1240" w:hanging="709"/>
              <w:jc w:val="both"/>
              <w:rPr>
                <w:rFonts w:ascii="Tahoma" w:hAnsi="Tahoma" w:cs="Tahoma"/>
                <w:color w:val="000000"/>
                <w:lang w:val="en-GB"/>
              </w:rPr>
            </w:pPr>
            <w:r w:rsidRPr="00E6631D">
              <w:rPr>
                <w:rFonts w:ascii="Tahoma" w:hAnsi="Tahoma" w:cs="Tahoma"/>
                <w:color w:val="000000"/>
                <w:lang w:val="en-GB"/>
              </w:rPr>
              <w:t>quantity;</w:t>
            </w:r>
          </w:p>
          <w:p w14:paraId="68D12F19" w14:textId="77777777" w:rsidR="006F692B" w:rsidRPr="00E6631D" w:rsidRDefault="00A65A49" w:rsidP="00E6631D">
            <w:pPr>
              <w:pStyle w:val="Header3-Paragraph"/>
              <w:tabs>
                <w:tab w:val="clear" w:pos="864"/>
                <w:tab w:val="clear" w:pos="1134"/>
              </w:tabs>
              <w:ind w:left="1240" w:hanging="709"/>
              <w:jc w:val="both"/>
              <w:rPr>
                <w:rFonts w:ascii="Tahoma" w:hAnsi="Tahoma" w:cs="Tahoma"/>
                <w:color w:val="000000"/>
                <w:lang w:val="en-GB"/>
              </w:rPr>
            </w:pPr>
            <w:r w:rsidRPr="00E6631D">
              <w:rPr>
                <w:rFonts w:ascii="Tahoma" w:hAnsi="Tahoma" w:cs="Tahoma"/>
                <w:color w:val="000000"/>
                <w:lang w:val="en-GB"/>
              </w:rPr>
              <w:t>unit prices;</w:t>
            </w:r>
          </w:p>
          <w:p w14:paraId="3C08D38F" w14:textId="77777777" w:rsidR="00A65A49" w:rsidRPr="00E6631D" w:rsidRDefault="00A65A49" w:rsidP="00E6631D">
            <w:pPr>
              <w:pStyle w:val="Header3-Paragraph"/>
              <w:tabs>
                <w:tab w:val="clear" w:pos="864"/>
                <w:tab w:val="clear" w:pos="1134"/>
              </w:tabs>
              <w:ind w:left="1240" w:hanging="709"/>
              <w:jc w:val="both"/>
              <w:rPr>
                <w:rFonts w:ascii="Tahoma" w:hAnsi="Tahoma" w:cs="Tahoma"/>
                <w:color w:val="000000"/>
                <w:lang w:val="en-GB"/>
              </w:rPr>
            </w:pPr>
            <w:r w:rsidRPr="00E6631D">
              <w:rPr>
                <w:rFonts w:ascii="Tahoma" w:hAnsi="Tahoma" w:cs="Tahoma"/>
                <w:color w:val="000000"/>
                <w:lang w:val="en-GB"/>
              </w:rPr>
              <w:t>total price per item</w:t>
            </w:r>
            <w:r w:rsidR="006C2B4B" w:rsidRPr="00E6631D">
              <w:rPr>
                <w:rFonts w:ascii="Tahoma" w:hAnsi="Tahoma" w:cs="Tahoma"/>
                <w:color w:val="000000"/>
                <w:lang w:val="en-GB"/>
              </w:rPr>
              <w:t>;</w:t>
            </w:r>
          </w:p>
          <w:p w14:paraId="39A8E9FE" w14:textId="77777777" w:rsidR="002D6E3C" w:rsidRPr="00E6631D" w:rsidRDefault="006C2B4B" w:rsidP="00E6631D">
            <w:pPr>
              <w:pStyle w:val="Header3-Paragraph"/>
              <w:tabs>
                <w:tab w:val="clear" w:pos="864"/>
                <w:tab w:val="clear" w:pos="1134"/>
              </w:tabs>
              <w:ind w:left="1240" w:hanging="709"/>
              <w:jc w:val="both"/>
              <w:rPr>
                <w:rFonts w:ascii="Tahoma" w:hAnsi="Tahoma" w:cs="Tahoma"/>
                <w:color w:val="000000"/>
                <w:lang w:val="en-GB"/>
              </w:rPr>
            </w:pPr>
            <w:r w:rsidRPr="00E6631D">
              <w:rPr>
                <w:rFonts w:ascii="Tahoma" w:hAnsi="Tahoma" w:cs="Tahoma"/>
                <w:color w:val="000000"/>
                <w:lang w:val="en-GB"/>
              </w:rPr>
              <w:t>s</w:t>
            </w:r>
            <w:r w:rsidR="002D6E3C" w:rsidRPr="00E6631D">
              <w:rPr>
                <w:rFonts w:ascii="Tahoma" w:hAnsi="Tahoma" w:cs="Tahoma"/>
                <w:color w:val="000000"/>
                <w:lang w:val="en-GB"/>
              </w:rPr>
              <w:t xml:space="preserve">ummary and </w:t>
            </w:r>
            <w:r w:rsidR="00A65A49" w:rsidRPr="00E6631D">
              <w:rPr>
                <w:rFonts w:ascii="Tahoma" w:hAnsi="Tahoma" w:cs="Tahoma"/>
                <w:color w:val="000000"/>
                <w:lang w:val="en-GB"/>
              </w:rPr>
              <w:t xml:space="preserve">subtotals </w:t>
            </w:r>
            <w:r w:rsidR="002D6E3C" w:rsidRPr="00E6631D">
              <w:rPr>
                <w:rFonts w:ascii="Tahoma" w:hAnsi="Tahoma" w:cs="Tahoma"/>
                <w:color w:val="000000"/>
                <w:lang w:val="en-GB"/>
              </w:rPr>
              <w:t>of Price</w:t>
            </w:r>
            <w:r w:rsidR="00A65A49" w:rsidRPr="00E6631D">
              <w:rPr>
                <w:rFonts w:ascii="Tahoma" w:hAnsi="Tahoma" w:cs="Tahoma"/>
                <w:color w:val="000000"/>
                <w:lang w:val="en-GB"/>
              </w:rPr>
              <w:t>;</w:t>
            </w:r>
          </w:p>
          <w:p w14:paraId="20259555" w14:textId="77777777" w:rsidR="00A65A49" w:rsidRPr="00E6631D" w:rsidRDefault="00A65A49" w:rsidP="00E6631D">
            <w:pPr>
              <w:pStyle w:val="Header3-Paragraph"/>
              <w:tabs>
                <w:tab w:val="clear" w:pos="864"/>
                <w:tab w:val="clear" w:pos="1134"/>
              </w:tabs>
              <w:ind w:left="1240" w:hanging="709"/>
              <w:jc w:val="both"/>
              <w:rPr>
                <w:rFonts w:ascii="Tahoma" w:hAnsi="Tahoma" w:cs="Tahoma"/>
                <w:color w:val="000000"/>
                <w:lang w:val="en-GB"/>
              </w:rPr>
            </w:pPr>
            <w:r w:rsidRPr="00E6631D">
              <w:rPr>
                <w:rFonts w:ascii="Tahoma" w:hAnsi="Tahoma" w:cs="Tahoma"/>
                <w:color w:val="000000"/>
                <w:lang w:val="en-GB"/>
              </w:rPr>
              <w:lastRenderedPageBreak/>
              <w:t xml:space="preserve"> </w:t>
            </w:r>
            <w:r w:rsidR="006C2B4B" w:rsidRPr="00E6631D">
              <w:rPr>
                <w:rFonts w:ascii="Tahoma" w:hAnsi="Tahoma" w:cs="Tahoma"/>
                <w:color w:val="000000"/>
                <w:lang w:val="en-GB"/>
              </w:rPr>
              <w:t>l</w:t>
            </w:r>
            <w:r w:rsidR="002D6E3C" w:rsidRPr="00E6631D">
              <w:rPr>
                <w:rFonts w:ascii="Tahoma" w:hAnsi="Tahoma" w:cs="Tahoma"/>
                <w:color w:val="000000"/>
                <w:lang w:val="en-GB"/>
              </w:rPr>
              <w:t>ev</w:t>
            </w:r>
            <w:r w:rsidR="00310A39" w:rsidRPr="00E6631D">
              <w:rPr>
                <w:rFonts w:ascii="Tahoma" w:hAnsi="Tahoma" w:cs="Tahoma"/>
                <w:color w:val="000000"/>
                <w:lang w:val="en-GB"/>
              </w:rPr>
              <w:t>y</w:t>
            </w:r>
            <w:r w:rsidR="006C2B4B" w:rsidRPr="00E6631D">
              <w:rPr>
                <w:rFonts w:ascii="Tahoma" w:hAnsi="Tahoma" w:cs="Tahoma"/>
                <w:color w:val="000000"/>
                <w:lang w:val="en-GB"/>
              </w:rPr>
              <w:t xml:space="preserve"> imposed by the Public Procurement and Disposal of Public Assets Authority</w:t>
            </w:r>
            <w:r w:rsidR="002D6E3C" w:rsidRPr="00E6631D">
              <w:rPr>
                <w:rFonts w:ascii="Tahoma" w:hAnsi="Tahoma" w:cs="Tahoma"/>
                <w:color w:val="000000"/>
                <w:lang w:val="en-GB"/>
              </w:rPr>
              <w:t>,</w:t>
            </w:r>
            <w:r w:rsidR="006C2B4B" w:rsidRPr="00E6631D">
              <w:rPr>
                <w:rFonts w:ascii="Tahoma" w:hAnsi="Tahoma" w:cs="Tahoma"/>
                <w:color w:val="000000"/>
                <w:lang w:val="en-GB"/>
              </w:rPr>
              <w:t xml:space="preserve"> taxes, duties, </w:t>
            </w:r>
            <w:r w:rsidR="002D6E3C" w:rsidRPr="00E6631D">
              <w:rPr>
                <w:rFonts w:ascii="Tahoma" w:hAnsi="Tahoma" w:cs="Tahoma"/>
                <w:color w:val="000000"/>
                <w:lang w:val="en-GB"/>
              </w:rPr>
              <w:t xml:space="preserve"> where applicable, payable in Malawi</w:t>
            </w:r>
            <w:r w:rsidR="006C2B4B" w:rsidRPr="00E6631D">
              <w:rPr>
                <w:rFonts w:ascii="Tahoma" w:hAnsi="Tahoma" w:cs="Tahoma"/>
                <w:color w:val="000000"/>
                <w:lang w:val="en-GB"/>
              </w:rPr>
              <w:t>;</w:t>
            </w:r>
          </w:p>
          <w:p w14:paraId="5CDEB279" w14:textId="77777777" w:rsidR="00D63B62" w:rsidRPr="00E6631D" w:rsidRDefault="00D63B62" w:rsidP="00E6631D">
            <w:pPr>
              <w:pStyle w:val="Header3-Paragraph"/>
              <w:tabs>
                <w:tab w:val="clear" w:pos="864"/>
                <w:tab w:val="clear" w:pos="1134"/>
              </w:tabs>
              <w:ind w:left="1240" w:hanging="709"/>
              <w:jc w:val="both"/>
              <w:rPr>
                <w:rFonts w:ascii="Tahoma" w:hAnsi="Tahoma" w:cs="Tahoma"/>
                <w:color w:val="000000"/>
                <w:lang w:val="en-GB"/>
              </w:rPr>
            </w:pPr>
            <w:r w:rsidRPr="00E6631D">
              <w:rPr>
                <w:rFonts w:ascii="Tahoma" w:hAnsi="Tahoma" w:cs="Tahoma"/>
                <w:color w:val="000000"/>
                <w:lang w:val="en-GB"/>
              </w:rPr>
              <w:t>unit rate analysis</w:t>
            </w:r>
            <w:r w:rsidR="006C2B4B" w:rsidRPr="00E6631D">
              <w:rPr>
                <w:rFonts w:ascii="Tahoma" w:hAnsi="Tahoma" w:cs="Tahoma"/>
                <w:color w:val="000000"/>
                <w:lang w:val="en-GB"/>
              </w:rPr>
              <w:t>; and</w:t>
            </w:r>
          </w:p>
          <w:p w14:paraId="6671A891" w14:textId="77777777" w:rsidR="000D38A3" w:rsidRPr="00E6631D" w:rsidRDefault="006C2B4B" w:rsidP="00E6631D">
            <w:pPr>
              <w:pStyle w:val="Header3-Paragraph"/>
              <w:tabs>
                <w:tab w:val="clear" w:pos="864"/>
                <w:tab w:val="clear" w:pos="1134"/>
              </w:tabs>
              <w:ind w:left="1240" w:hanging="709"/>
              <w:jc w:val="both"/>
              <w:rPr>
                <w:rFonts w:ascii="Tahoma" w:hAnsi="Tahoma" w:cs="Tahoma"/>
                <w:color w:val="000000"/>
                <w:lang w:val="en-GB"/>
              </w:rPr>
            </w:pPr>
            <w:r w:rsidRPr="00E6631D">
              <w:rPr>
                <w:rFonts w:ascii="Tahoma" w:hAnsi="Tahoma" w:cs="Tahoma"/>
                <w:color w:val="000000"/>
                <w:lang w:val="en-GB"/>
              </w:rPr>
              <w:t>a</w:t>
            </w:r>
            <w:r w:rsidR="000D38A3" w:rsidRPr="00E6631D">
              <w:rPr>
                <w:rFonts w:ascii="Tahoma" w:hAnsi="Tahoma" w:cs="Tahoma"/>
                <w:color w:val="000000"/>
                <w:lang w:val="en-GB"/>
              </w:rPr>
              <w:t>uthorised signature</w:t>
            </w:r>
            <w:r w:rsidR="00FB0E04" w:rsidRPr="00E6631D">
              <w:rPr>
                <w:rFonts w:ascii="Tahoma" w:hAnsi="Tahoma" w:cs="Tahoma"/>
                <w:color w:val="000000"/>
                <w:lang w:val="en-GB"/>
              </w:rPr>
              <w:t xml:space="preserve"> or </w:t>
            </w:r>
            <w:r w:rsidR="00366AA2" w:rsidRPr="00E6631D">
              <w:rPr>
                <w:rFonts w:ascii="Tahoma" w:hAnsi="Tahoma" w:cs="Tahoma"/>
                <w:color w:val="000000"/>
                <w:lang w:val="en-GB"/>
              </w:rPr>
              <w:t>initial</w:t>
            </w:r>
            <w:r w:rsidR="008C59A4" w:rsidRPr="00E6631D">
              <w:rPr>
                <w:rFonts w:ascii="Tahoma" w:hAnsi="Tahoma" w:cs="Tahoma"/>
                <w:color w:val="000000"/>
                <w:lang w:val="en-GB"/>
              </w:rPr>
              <w:t>s</w:t>
            </w:r>
            <w:r w:rsidR="00366AA2" w:rsidRPr="00E6631D">
              <w:rPr>
                <w:rFonts w:ascii="Tahoma" w:hAnsi="Tahoma" w:cs="Tahoma"/>
                <w:color w:val="000000"/>
                <w:lang w:val="en-GB"/>
              </w:rPr>
              <w:t xml:space="preserve"> </w:t>
            </w:r>
            <w:r w:rsidRPr="00E6631D">
              <w:rPr>
                <w:rFonts w:ascii="Tahoma" w:hAnsi="Tahoma" w:cs="Tahoma"/>
                <w:color w:val="000000"/>
                <w:lang w:val="en-GB"/>
              </w:rPr>
              <w:t xml:space="preserve">of the </w:t>
            </w:r>
            <w:r w:rsidR="001B3A23" w:rsidRPr="00E6631D">
              <w:rPr>
                <w:rFonts w:ascii="Tahoma" w:hAnsi="Tahoma" w:cs="Tahoma"/>
                <w:color w:val="000000"/>
                <w:lang w:val="en-GB"/>
              </w:rPr>
              <w:t>Bid</w:t>
            </w:r>
            <w:r w:rsidRPr="00E6631D">
              <w:rPr>
                <w:rFonts w:ascii="Tahoma" w:hAnsi="Tahoma" w:cs="Tahoma"/>
                <w:color w:val="000000"/>
                <w:lang w:val="en-GB"/>
              </w:rPr>
              <w:t>der.</w:t>
            </w:r>
          </w:p>
          <w:p w14:paraId="315CAFFF" w14:textId="77777777" w:rsidR="003F5BA3" w:rsidRPr="00E6631D" w:rsidRDefault="003F5BA3" w:rsidP="0015087E">
            <w:pPr>
              <w:pStyle w:val="Header1-Clauses"/>
              <w:numPr>
                <w:ilvl w:val="0"/>
                <w:numId w:val="0"/>
              </w:numPr>
              <w:ind w:left="432"/>
              <w:jc w:val="both"/>
              <w:rPr>
                <w:rFonts w:ascii="Tahoma" w:hAnsi="Tahoma" w:cs="Tahoma"/>
                <w:b w:val="0"/>
                <w:color w:val="000000"/>
              </w:rPr>
            </w:pPr>
          </w:p>
          <w:p w14:paraId="4BD8A400" w14:textId="77777777" w:rsidR="006F692B" w:rsidRPr="00E6631D" w:rsidRDefault="00B50F73" w:rsidP="0015087E">
            <w:pPr>
              <w:pStyle w:val="Header1-Clauses"/>
              <w:jc w:val="both"/>
              <w:rPr>
                <w:rFonts w:ascii="Tahoma" w:hAnsi="Tahoma" w:cs="Tahoma"/>
                <w:b w:val="0"/>
                <w:bCs/>
                <w:color w:val="000000"/>
              </w:rPr>
            </w:pPr>
            <w:bookmarkStart w:id="108" w:name="_Toc90885587"/>
            <w:r w:rsidRPr="00E6631D">
              <w:rPr>
                <w:rFonts w:ascii="Tahoma" w:hAnsi="Tahoma" w:cs="Tahoma"/>
                <w:b w:val="0"/>
                <w:bCs/>
                <w:color w:val="000000"/>
              </w:rPr>
              <w:t>ALTERNATIVE BIDS</w:t>
            </w:r>
            <w:bookmarkEnd w:id="108"/>
          </w:p>
          <w:p w14:paraId="51187016" w14:textId="77777777" w:rsidR="00571C62" w:rsidRPr="00E6631D" w:rsidRDefault="00571C62" w:rsidP="00032DDF">
            <w:pPr>
              <w:pStyle w:val="Header2-SubClauses"/>
              <w:tabs>
                <w:tab w:val="num" w:pos="864"/>
              </w:tabs>
              <w:ind w:left="504" w:hanging="504"/>
              <w:jc w:val="both"/>
              <w:rPr>
                <w:rFonts w:ascii="Tahoma" w:hAnsi="Tahoma" w:cs="Tahoma"/>
              </w:rPr>
            </w:pPr>
            <w:r w:rsidRPr="00E6631D">
              <w:rPr>
                <w:rFonts w:ascii="Tahoma" w:hAnsi="Tahoma" w:cs="Tahoma"/>
              </w:rPr>
              <w:t xml:space="preserve">Unless otherwise </w:t>
            </w:r>
            <w:r w:rsidRPr="00E6631D">
              <w:rPr>
                <w:rFonts w:ascii="Tahoma" w:hAnsi="Tahoma" w:cs="Tahoma"/>
                <w:b/>
                <w:bCs/>
              </w:rPr>
              <w:t>indicated in the BDS</w:t>
            </w:r>
            <w:r w:rsidRPr="00E6631D">
              <w:rPr>
                <w:rFonts w:ascii="Tahoma" w:hAnsi="Tahoma" w:cs="Tahoma"/>
              </w:rPr>
              <w:t xml:space="preserve">, alternative </w:t>
            </w:r>
            <w:r w:rsidR="006C2B4B" w:rsidRPr="00E6631D">
              <w:rPr>
                <w:rFonts w:ascii="Tahoma" w:hAnsi="Tahoma" w:cs="Tahoma"/>
              </w:rPr>
              <w:t>B</w:t>
            </w:r>
            <w:r w:rsidRPr="00E6631D">
              <w:rPr>
                <w:rFonts w:ascii="Tahoma" w:hAnsi="Tahoma" w:cs="Tahoma"/>
              </w:rPr>
              <w:t>ids shall not be considered.</w:t>
            </w:r>
          </w:p>
          <w:p w14:paraId="3190DEE6" w14:textId="77777777" w:rsidR="00571C62" w:rsidRPr="00E6631D" w:rsidRDefault="00571C62"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Where permitted, alternative </w:t>
            </w:r>
            <w:r w:rsidR="006C2B4B" w:rsidRPr="00E6631D">
              <w:rPr>
                <w:rFonts w:ascii="Tahoma" w:hAnsi="Tahoma" w:cs="Tahoma"/>
                <w:color w:val="000000"/>
              </w:rPr>
              <w:t>B</w:t>
            </w:r>
            <w:r w:rsidRPr="00E6631D">
              <w:rPr>
                <w:rFonts w:ascii="Tahoma" w:hAnsi="Tahoma" w:cs="Tahoma"/>
                <w:color w:val="000000"/>
              </w:rPr>
              <w:t>ids do not need to conform precisely to the Statement of Requirements, but must</w:t>
            </w:r>
            <w:r w:rsidR="00ED559F" w:rsidRPr="00E6631D">
              <w:rPr>
                <w:rFonts w:ascii="Tahoma" w:hAnsi="Tahoma" w:cs="Tahoma"/>
                <w:color w:val="000000"/>
                <w:vertAlign w:val="superscript"/>
              </w:rPr>
              <w:t>___</w:t>
            </w:r>
          </w:p>
          <w:p w14:paraId="1DC3EE68" w14:textId="77777777" w:rsidR="002A181E" w:rsidRPr="00E6631D" w:rsidRDefault="00571C62" w:rsidP="002A181E">
            <w:pPr>
              <w:pStyle w:val="Header3-Paragraph"/>
              <w:rPr>
                <w:rFonts w:ascii="Tahoma" w:hAnsi="Tahoma" w:cs="Tahoma"/>
                <w:lang w:val="en-GB"/>
              </w:rPr>
            </w:pPr>
            <w:r w:rsidRPr="00E6631D">
              <w:rPr>
                <w:rFonts w:ascii="Tahoma" w:hAnsi="Tahoma" w:cs="Tahoma"/>
                <w:lang w:val="en-GB"/>
              </w:rPr>
              <w:t xml:space="preserve">meet the objectives and/or performance requirements prescribed in the Statement of Requirements; </w:t>
            </w:r>
          </w:p>
          <w:p w14:paraId="009DBEE3" w14:textId="77777777" w:rsidR="002A181E" w:rsidRPr="00E6631D" w:rsidRDefault="00571C62" w:rsidP="002A181E">
            <w:pPr>
              <w:pStyle w:val="Header3-Paragraph"/>
              <w:rPr>
                <w:rFonts w:ascii="Tahoma" w:hAnsi="Tahoma" w:cs="Tahoma"/>
                <w:lang w:val="en-GB"/>
              </w:rPr>
            </w:pPr>
            <w:r w:rsidRPr="00E6631D">
              <w:rPr>
                <w:rFonts w:ascii="Tahoma" w:hAnsi="Tahoma" w:cs="Tahoma"/>
                <w:color w:val="000000"/>
                <w:lang w:val="en-GB"/>
              </w:rPr>
              <w:t>be substantially within any delivery or completion schedule, budget or other performance parameters stated in the solicitation document; and</w:t>
            </w:r>
          </w:p>
          <w:p w14:paraId="3EB0B94C" w14:textId="77777777" w:rsidR="00B50F73" w:rsidRPr="00E6631D" w:rsidRDefault="00571C62" w:rsidP="00032DDF">
            <w:pPr>
              <w:pStyle w:val="Header3-Paragraph"/>
              <w:numPr>
                <w:ilvl w:val="0"/>
                <w:numId w:val="0"/>
              </w:numPr>
              <w:ind w:left="864"/>
              <w:rPr>
                <w:rFonts w:ascii="Tahoma" w:hAnsi="Tahoma" w:cs="Tahoma"/>
                <w:lang w:val="en-GB"/>
              </w:rPr>
            </w:pPr>
            <w:r w:rsidRPr="00E6631D">
              <w:rPr>
                <w:rFonts w:ascii="Tahoma" w:hAnsi="Tahoma" w:cs="Tahoma"/>
                <w:color w:val="000000"/>
                <w:lang w:val="en-GB"/>
              </w:rPr>
              <w:t xml:space="preserve">clearly state the benefits of the alternative </w:t>
            </w:r>
            <w:r w:rsidR="001B3A23" w:rsidRPr="00E6631D">
              <w:rPr>
                <w:rFonts w:ascii="Tahoma" w:hAnsi="Tahoma" w:cs="Tahoma"/>
                <w:color w:val="000000"/>
                <w:lang w:val="en-GB"/>
              </w:rPr>
              <w:t>Bid</w:t>
            </w:r>
            <w:r w:rsidR="006C2B4B" w:rsidRPr="00E6631D">
              <w:rPr>
                <w:rFonts w:ascii="Tahoma" w:hAnsi="Tahoma" w:cs="Tahoma"/>
                <w:color w:val="000000"/>
                <w:lang w:val="en-GB"/>
              </w:rPr>
              <w:t xml:space="preserve"> </w:t>
            </w:r>
            <w:r w:rsidRPr="00E6631D">
              <w:rPr>
                <w:rFonts w:ascii="Tahoma" w:hAnsi="Tahoma" w:cs="Tahoma"/>
                <w:color w:val="000000"/>
                <w:lang w:val="en-GB"/>
              </w:rPr>
              <w:t>over any solution which conforms precisely to the Statement of Requirements, in terms of technical performance, price, operating costs or any other benefit.</w:t>
            </w:r>
          </w:p>
          <w:p w14:paraId="1CC1603F" w14:textId="77777777" w:rsidR="00571C62" w:rsidRPr="00E6631D" w:rsidRDefault="00571C62"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A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may submit both a main </w:t>
            </w:r>
            <w:r w:rsidR="001B3A23" w:rsidRPr="00E6631D">
              <w:rPr>
                <w:rFonts w:ascii="Tahoma" w:hAnsi="Tahoma" w:cs="Tahoma"/>
                <w:color w:val="000000"/>
              </w:rPr>
              <w:t>Bid</w:t>
            </w:r>
            <w:r w:rsidRPr="00E6631D">
              <w:rPr>
                <w:rFonts w:ascii="Tahoma" w:hAnsi="Tahoma" w:cs="Tahoma"/>
                <w:color w:val="000000"/>
              </w:rPr>
              <w:t xml:space="preserve">, which conforms, precisely to the Statement of Requirements and an alternative </w:t>
            </w:r>
            <w:r w:rsidR="001B3A23" w:rsidRPr="00E6631D">
              <w:rPr>
                <w:rFonts w:ascii="Tahoma" w:hAnsi="Tahoma" w:cs="Tahoma"/>
                <w:color w:val="000000"/>
              </w:rPr>
              <w:t>Bid</w:t>
            </w:r>
            <w:r w:rsidR="001D5C0C" w:rsidRPr="00E6631D">
              <w:rPr>
                <w:rFonts w:ascii="Tahoma" w:hAnsi="Tahoma" w:cs="Tahoma"/>
                <w:color w:val="000000"/>
              </w:rPr>
              <w:t>,</w:t>
            </w:r>
            <w:r w:rsidR="005C7B20" w:rsidRPr="00E6631D">
              <w:rPr>
                <w:rFonts w:ascii="Tahoma" w:hAnsi="Tahoma" w:cs="Tahoma"/>
                <w:color w:val="000000"/>
              </w:rPr>
              <w:t xml:space="preserve"> if required</w:t>
            </w:r>
            <w:r w:rsidRPr="00E6631D">
              <w:rPr>
                <w:rFonts w:ascii="Tahoma" w:hAnsi="Tahoma" w:cs="Tahoma"/>
                <w:color w:val="000000"/>
              </w:rPr>
              <w:t>.</w:t>
            </w:r>
          </w:p>
          <w:p w14:paraId="41960257" w14:textId="77777777" w:rsidR="00571C62" w:rsidRPr="00E6631D" w:rsidRDefault="00571C62"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Where a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submits more than one </w:t>
            </w:r>
            <w:r w:rsidR="001B3A23" w:rsidRPr="00E6631D">
              <w:rPr>
                <w:rFonts w:ascii="Tahoma" w:hAnsi="Tahoma" w:cs="Tahoma"/>
                <w:color w:val="000000"/>
              </w:rPr>
              <w:t>Bid</w:t>
            </w:r>
            <w:r w:rsidRPr="00E6631D">
              <w:rPr>
                <w:rFonts w:ascii="Tahoma" w:hAnsi="Tahoma" w:cs="Tahoma"/>
                <w:color w:val="000000"/>
              </w:rPr>
              <w:t xml:space="preserve">, each </w:t>
            </w:r>
            <w:r w:rsidR="001B3A23" w:rsidRPr="00E6631D">
              <w:rPr>
                <w:rFonts w:ascii="Tahoma" w:hAnsi="Tahoma" w:cs="Tahoma"/>
                <w:color w:val="000000"/>
              </w:rPr>
              <w:t>Bid</w:t>
            </w:r>
            <w:r w:rsidR="00863C43" w:rsidRPr="00E6631D">
              <w:rPr>
                <w:rFonts w:ascii="Tahoma" w:hAnsi="Tahoma" w:cs="Tahoma"/>
                <w:color w:val="000000"/>
              </w:rPr>
              <w:t xml:space="preserve"> </w:t>
            </w:r>
            <w:r w:rsidRPr="00E6631D">
              <w:rPr>
                <w:rFonts w:ascii="Tahoma" w:hAnsi="Tahoma" w:cs="Tahoma"/>
                <w:color w:val="000000"/>
              </w:rPr>
              <w:t xml:space="preserve">shall be submitted as a completely separate </w:t>
            </w:r>
            <w:r w:rsidR="001B3A23" w:rsidRPr="00E6631D">
              <w:rPr>
                <w:rFonts w:ascii="Tahoma" w:hAnsi="Tahoma" w:cs="Tahoma"/>
                <w:color w:val="000000"/>
              </w:rPr>
              <w:t>Bid</w:t>
            </w:r>
            <w:r w:rsidRPr="00E6631D">
              <w:rPr>
                <w:rFonts w:ascii="Tahoma" w:hAnsi="Tahoma" w:cs="Tahoma"/>
                <w:color w:val="000000"/>
              </w:rPr>
              <w:t xml:space="preserve"> and shall conform to the instructions for preparation and submission of </w:t>
            </w:r>
            <w:r w:rsidR="001B3A23" w:rsidRPr="00E6631D">
              <w:rPr>
                <w:rFonts w:ascii="Tahoma" w:hAnsi="Tahoma" w:cs="Tahoma"/>
                <w:color w:val="000000"/>
              </w:rPr>
              <w:t>Bid</w:t>
            </w:r>
            <w:r w:rsidRPr="00E6631D">
              <w:rPr>
                <w:rFonts w:ascii="Tahoma" w:hAnsi="Tahoma" w:cs="Tahoma"/>
                <w:color w:val="000000"/>
              </w:rPr>
              <w:t xml:space="preserve">s in its own right, without any reliance on any other </w:t>
            </w:r>
            <w:r w:rsidR="001B3A23" w:rsidRPr="00E6631D">
              <w:rPr>
                <w:rFonts w:ascii="Tahoma" w:hAnsi="Tahoma" w:cs="Tahoma"/>
                <w:color w:val="000000"/>
              </w:rPr>
              <w:t>Bid</w:t>
            </w:r>
            <w:r w:rsidRPr="00E6631D">
              <w:rPr>
                <w:rFonts w:ascii="Tahoma" w:hAnsi="Tahoma" w:cs="Tahoma"/>
                <w:color w:val="000000"/>
              </w:rPr>
              <w:t xml:space="preserve">. In particular, each </w:t>
            </w:r>
            <w:r w:rsidR="001B3A23" w:rsidRPr="00E6631D">
              <w:rPr>
                <w:rFonts w:ascii="Tahoma" w:hAnsi="Tahoma" w:cs="Tahoma"/>
                <w:color w:val="000000"/>
              </w:rPr>
              <w:t>Bid</w:t>
            </w:r>
            <w:r w:rsidR="00863C43" w:rsidRPr="00E6631D">
              <w:rPr>
                <w:rFonts w:ascii="Tahoma" w:hAnsi="Tahoma" w:cs="Tahoma"/>
                <w:color w:val="000000"/>
              </w:rPr>
              <w:t xml:space="preserve"> </w:t>
            </w:r>
            <w:r w:rsidRPr="00E6631D">
              <w:rPr>
                <w:rFonts w:ascii="Tahoma" w:hAnsi="Tahoma" w:cs="Tahoma"/>
                <w:color w:val="000000"/>
              </w:rPr>
              <w:t xml:space="preserve">shall be separately signed, authorised, sealed, labelled and submitted in accordance with the instructions for submission of </w:t>
            </w:r>
            <w:r w:rsidR="001B3A23" w:rsidRPr="00E6631D">
              <w:rPr>
                <w:rFonts w:ascii="Tahoma" w:hAnsi="Tahoma" w:cs="Tahoma"/>
                <w:color w:val="000000"/>
              </w:rPr>
              <w:t>Bid</w:t>
            </w:r>
            <w:r w:rsidR="00863C43" w:rsidRPr="00E6631D">
              <w:rPr>
                <w:rFonts w:ascii="Tahoma" w:hAnsi="Tahoma" w:cs="Tahoma"/>
                <w:color w:val="000000"/>
              </w:rPr>
              <w:t xml:space="preserve">s </w:t>
            </w:r>
            <w:r w:rsidRPr="00E6631D">
              <w:rPr>
                <w:rFonts w:ascii="Tahoma" w:hAnsi="Tahoma" w:cs="Tahoma"/>
                <w:color w:val="000000"/>
              </w:rPr>
              <w:t xml:space="preserve">and shall be accompanied by a separate </w:t>
            </w:r>
            <w:r w:rsidR="001B3A23" w:rsidRPr="00E6631D">
              <w:rPr>
                <w:rFonts w:ascii="Tahoma" w:hAnsi="Tahoma" w:cs="Tahoma"/>
                <w:color w:val="000000"/>
              </w:rPr>
              <w:t>Bid</w:t>
            </w:r>
            <w:r w:rsidRPr="00E6631D">
              <w:rPr>
                <w:rFonts w:ascii="Tahoma" w:hAnsi="Tahoma" w:cs="Tahoma"/>
                <w:color w:val="000000"/>
              </w:rPr>
              <w:t xml:space="preserve"> Security, if so required. Such </w:t>
            </w:r>
            <w:r w:rsidR="001B3A23" w:rsidRPr="00E6631D">
              <w:rPr>
                <w:rFonts w:ascii="Tahoma" w:hAnsi="Tahoma" w:cs="Tahoma"/>
                <w:color w:val="000000"/>
              </w:rPr>
              <w:t>Bid</w:t>
            </w:r>
            <w:r w:rsidR="00863C43" w:rsidRPr="00E6631D">
              <w:rPr>
                <w:rFonts w:ascii="Tahoma" w:hAnsi="Tahoma" w:cs="Tahoma"/>
                <w:color w:val="000000"/>
              </w:rPr>
              <w:t xml:space="preserve">s </w:t>
            </w:r>
            <w:r w:rsidRPr="00E6631D">
              <w:rPr>
                <w:rFonts w:ascii="Tahoma" w:hAnsi="Tahoma" w:cs="Tahoma"/>
                <w:color w:val="000000"/>
              </w:rPr>
              <w:t xml:space="preserve">shall be labelled “Main </w:t>
            </w:r>
            <w:r w:rsidR="001B3A23" w:rsidRPr="00E6631D">
              <w:rPr>
                <w:rFonts w:ascii="Tahoma" w:hAnsi="Tahoma" w:cs="Tahoma"/>
                <w:color w:val="000000"/>
              </w:rPr>
              <w:t>Bid</w:t>
            </w:r>
            <w:r w:rsidRPr="00E6631D">
              <w:rPr>
                <w:rFonts w:ascii="Tahoma" w:hAnsi="Tahoma" w:cs="Tahoma"/>
                <w:color w:val="000000"/>
              </w:rPr>
              <w:t xml:space="preserve">” and “Alternative </w:t>
            </w:r>
            <w:r w:rsidR="001B3A23" w:rsidRPr="00E6631D">
              <w:rPr>
                <w:rFonts w:ascii="Tahoma" w:hAnsi="Tahoma" w:cs="Tahoma"/>
                <w:color w:val="000000"/>
              </w:rPr>
              <w:t>Bid</w:t>
            </w:r>
            <w:r w:rsidRPr="00E6631D">
              <w:rPr>
                <w:rFonts w:ascii="Tahoma" w:hAnsi="Tahoma" w:cs="Tahoma"/>
                <w:color w:val="000000"/>
              </w:rPr>
              <w:t>”</w:t>
            </w:r>
            <w:r w:rsidR="00863C43" w:rsidRPr="00E6631D">
              <w:rPr>
                <w:rFonts w:ascii="Tahoma" w:hAnsi="Tahoma" w:cs="Tahoma"/>
                <w:color w:val="000000"/>
              </w:rPr>
              <w:t>.</w:t>
            </w:r>
          </w:p>
          <w:p w14:paraId="32E498F3" w14:textId="77777777" w:rsidR="006F692B" w:rsidRPr="00E6631D" w:rsidRDefault="005C629E" w:rsidP="00310A39">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The evaluation of alternative </w:t>
            </w:r>
            <w:r w:rsidR="001B3A23" w:rsidRPr="00E6631D">
              <w:rPr>
                <w:rFonts w:ascii="Tahoma" w:hAnsi="Tahoma" w:cs="Tahoma"/>
                <w:color w:val="000000"/>
              </w:rPr>
              <w:t>Bid</w:t>
            </w:r>
            <w:r w:rsidR="00863C43" w:rsidRPr="00E6631D">
              <w:rPr>
                <w:rFonts w:ascii="Tahoma" w:hAnsi="Tahoma" w:cs="Tahoma"/>
                <w:color w:val="000000"/>
              </w:rPr>
              <w:t xml:space="preserve">s </w:t>
            </w:r>
            <w:r w:rsidRPr="00E6631D">
              <w:rPr>
                <w:rFonts w:ascii="Tahoma" w:hAnsi="Tahoma" w:cs="Tahoma"/>
                <w:color w:val="000000"/>
              </w:rPr>
              <w:t xml:space="preserve">shall use the same methodology, criteria and weights as the evaluation of main </w:t>
            </w:r>
            <w:r w:rsidR="001B3A23" w:rsidRPr="00E6631D">
              <w:rPr>
                <w:rFonts w:ascii="Tahoma" w:hAnsi="Tahoma" w:cs="Tahoma"/>
                <w:color w:val="000000"/>
              </w:rPr>
              <w:t>Bid</w:t>
            </w:r>
            <w:r w:rsidR="00863C43" w:rsidRPr="00E6631D">
              <w:rPr>
                <w:rFonts w:ascii="Tahoma" w:hAnsi="Tahoma" w:cs="Tahoma"/>
                <w:color w:val="000000"/>
              </w:rPr>
              <w:t>s</w:t>
            </w:r>
            <w:r w:rsidRPr="00E6631D">
              <w:rPr>
                <w:rFonts w:ascii="Tahoma" w:hAnsi="Tahoma" w:cs="Tahoma"/>
                <w:color w:val="000000"/>
              </w:rPr>
              <w:t>, except that the detailed technical evaluation shall take into account only the objectives and/or performance requirements prescribed in the Statement of Requirements</w:t>
            </w:r>
            <w:r w:rsidR="00863C43" w:rsidRPr="00E6631D">
              <w:rPr>
                <w:rFonts w:ascii="Tahoma" w:hAnsi="Tahoma" w:cs="Tahoma"/>
                <w:color w:val="000000"/>
              </w:rPr>
              <w:t>.</w:t>
            </w:r>
          </w:p>
          <w:p w14:paraId="06CC77D9" w14:textId="77777777" w:rsidR="003D0AEF" w:rsidRPr="00E6631D" w:rsidRDefault="001B3A23" w:rsidP="0015087E">
            <w:pPr>
              <w:pStyle w:val="Header1-Clauses"/>
              <w:jc w:val="both"/>
              <w:rPr>
                <w:rFonts w:ascii="Tahoma" w:hAnsi="Tahoma" w:cs="Tahoma"/>
                <w:color w:val="000000"/>
              </w:rPr>
            </w:pPr>
            <w:bookmarkStart w:id="109" w:name="_Toc90885588"/>
            <w:r w:rsidRPr="00E6631D">
              <w:rPr>
                <w:rFonts w:ascii="Tahoma" w:hAnsi="Tahoma" w:cs="Tahoma"/>
                <w:color w:val="000000"/>
              </w:rPr>
              <w:t>Bid</w:t>
            </w:r>
            <w:r w:rsidR="003D0AEF" w:rsidRPr="00E6631D">
              <w:rPr>
                <w:rFonts w:ascii="Tahoma" w:hAnsi="Tahoma" w:cs="Tahoma"/>
                <w:color w:val="000000"/>
              </w:rPr>
              <w:t xml:space="preserve"> Prices</w:t>
            </w:r>
            <w:bookmarkEnd w:id="103"/>
            <w:bookmarkEnd w:id="104"/>
            <w:bookmarkEnd w:id="105"/>
            <w:bookmarkEnd w:id="106"/>
            <w:bookmarkEnd w:id="107"/>
            <w:bookmarkEnd w:id="109"/>
          </w:p>
        </w:tc>
      </w:tr>
      <w:tr w:rsidR="003D0AEF" w:rsidRPr="00E6631D" w14:paraId="769ABE5E" w14:textId="77777777" w:rsidTr="00FF015E">
        <w:trPr>
          <w:gridAfter w:val="1"/>
          <w:wAfter w:w="72" w:type="dxa"/>
        </w:trPr>
        <w:tc>
          <w:tcPr>
            <w:tcW w:w="9570" w:type="dxa"/>
            <w:gridSpan w:val="4"/>
          </w:tcPr>
          <w:p w14:paraId="46B892A9" w14:textId="77777777" w:rsidR="003D0AEF" w:rsidRPr="00E6631D" w:rsidRDefault="003D0AEF" w:rsidP="00032DDF">
            <w:pPr>
              <w:pStyle w:val="Header2-SubClauses"/>
              <w:tabs>
                <w:tab w:val="num" w:pos="864"/>
              </w:tabs>
              <w:ind w:left="504" w:hanging="504"/>
              <w:jc w:val="both"/>
              <w:rPr>
                <w:rFonts w:ascii="Tahoma" w:hAnsi="Tahoma" w:cs="Tahoma"/>
                <w:b/>
                <w:bCs/>
                <w:color w:val="000000"/>
              </w:rPr>
            </w:pPr>
            <w:r w:rsidRPr="00E6631D">
              <w:rPr>
                <w:rFonts w:ascii="Tahoma" w:hAnsi="Tahoma" w:cs="Tahoma"/>
                <w:color w:val="000000"/>
              </w:rPr>
              <w:lastRenderedPageBreak/>
              <w:t xml:space="preserve">The Contract will be an Admeasurement or Lump Sum Contract, as </w:t>
            </w:r>
            <w:r w:rsidRPr="00E6631D">
              <w:rPr>
                <w:rFonts w:ascii="Tahoma" w:hAnsi="Tahoma" w:cs="Tahoma"/>
                <w:b/>
                <w:bCs/>
                <w:color w:val="000000"/>
              </w:rPr>
              <w:t>indicated in the BDS.</w:t>
            </w:r>
          </w:p>
          <w:p w14:paraId="31DF3CA1" w14:textId="77777777" w:rsidR="00863C43" w:rsidRPr="00E6631D" w:rsidRDefault="003D0AEF"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The Contract shall be for the whole Works, as described in </w:t>
            </w:r>
            <w:r w:rsidR="006D1B89" w:rsidRPr="00E6631D">
              <w:rPr>
                <w:rFonts w:ascii="Tahoma" w:hAnsi="Tahoma" w:cs="Tahoma"/>
                <w:color w:val="000000"/>
              </w:rPr>
              <w:t>c</w:t>
            </w:r>
            <w:r w:rsidR="00EA6CA9" w:rsidRPr="00E6631D">
              <w:rPr>
                <w:rFonts w:ascii="Tahoma" w:hAnsi="Tahoma" w:cs="Tahoma"/>
                <w:color w:val="000000"/>
              </w:rPr>
              <w:t>lause</w:t>
            </w:r>
            <w:r w:rsidRPr="00E6631D">
              <w:rPr>
                <w:rFonts w:ascii="Tahoma" w:hAnsi="Tahoma" w:cs="Tahoma"/>
                <w:color w:val="000000"/>
              </w:rPr>
              <w:t xml:space="preserve"> 1.1, based on the</w:t>
            </w:r>
            <w:r w:rsidR="00863C43" w:rsidRPr="00E6631D">
              <w:rPr>
                <w:rFonts w:ascii="Tahoma" w:hAnsi="Tahoma" w:cs="Tahoma"/>
                <w:color w:val="000000"/>
              </w:rPr>
              <w:t>—</w:t>
            </w:r>
          </w:p>
          <w:p w14:paraId="5C25C128" w14:textId="77777777" w:rsidR="003D0AEF" w:rsidRPr="00E6631D" w:rsidRDefault="003D0AEF" w:rsidP="0015087E">
            <w:pPr>
              <w:pStyle w:val="Header3-Paragraph"/>
              <w:tabs>
                <w:tab w:val="clear" w:pos="1134"/>
              </w:tabs>
              <w:jc w:val="both"/>
              <w:rPr>
                <w:rFonts w:ascii="Tahoma" w:hAnsi="Tahoma" w:cs="Tahoma"/>
                <w:color w:val="000000"/>
                <w:lang w:val="en-GB"/>
              </w:rPr>
            </w:pPr>
            <w:r w:rsidRPr="00E6631D">
              <w:rPr>
                <w:rFonts w:ascii="Tahoma" w:hAnsi="Tahoma" w:cs="Tahoma"/>
                <w:color w:val="000000"/>
                <w:lang w:val="en-GB"/>
              </w:rPr>
              <w:t xml:space="preserve">priced Bill of Quantities submitted by the </w:t>
            </w:r>
            <w:r w:rsidR="001B3A23" w:rsidRPr="00E6631D">
              <w:rPr>
                <w:rFonts w:ascii="Tahoma" w:hAnsi="Tahoma" w:cs="Tahoma"/>
                <w:color w:val="000000"/>
                <w:lang w:val="en-GB"/>
              </w:rPr>
              <w:t>Bid</w:t>
            </w:r>
            <w:r w:rsidR="00B963D2" w:rsidRPr="00E6631D">
              <w:rPr>
                <w:rFonts w:ascii="Tahoma" w:hAnsi="Tahoma" w:cs="Tahoma"/>
                <w:color w:val="000000"/>
                <w:lang w:val="en-GB"/>
              </w:rPr>
              <w:t>der</w:t>
            </w:r>
            <w:r w:rsidRPr="00E6631D">
              <w:rPr>
                <w:rFonts w:ascii="Tahoma" w:hAnsi="Tahoma" w:cs="Tahoma"/>
                <w:color w:val="000000"/>
                <w:lang w:val="en-GB"/>
              </w:rPr>
              <w:t xml:space="preserve"> in the case of an Admeasurement Contract; or </w:t>
            </w:r>
          </w:p>
          <w:p w14:paraId="2F6FFF1D" w14:textId="77777777" w:rsidR="003D0AEF" w:rsidRPr="00E6631D" w:rsidRDefault="003D0AEF" w:rsidP="0015087E">
            <w:pPr>
              <w:pStyle w:val="Header3-Paragraph"/>
              <w:tabs>
                <w:tab w:val="clear" w:pos="1134"/>
              </w:tabs>
              <w:jc w:val="both"/>
              <w:rPr>
                <w:rFonts w:ascii="Tahoma" w:hAnsi="Tahoma" w:cs="Tahoma"/>
                <w:color w:val="000000"/>
                <w:lang w:val="en-GB"/>
              </w:rPr>
            </w:pPr>
            <w:r w:rsidRPr="00E6631D">
              <w:rPr>
                <w:rFonts w:ascii="Tahoma" w:hAnsi="Tahoma" w:cs="Tahoma"/>
                <w:color w:val="000000"/>
                <w:lang w:val="en-GB"/>
              </w:rPr>
              <w:t xml:space="preserve">priced Activity Schedule submitted by the </w:t>
            </w:r>
            <w:r w:rsidR="001B3A23" w:rsidRPr="00E6631D">
              <w:rPr>
                <w:rFonts w:ascii="Tahoma" w:hAnsi="Tahoma" w:cs="Tahoma"/>
                <w:color w:val="000000"/>
                <w:lang w:val="en-GB"/>
              </w:rPr>
              <w:t>Bid</w:t>
            </w:r>
            <w:r w:rsidR="00B963D2" w:rsidRPr="00E6631D">
              <w:rPr>
                <w:rFonts w:ascii="Tahoma" w:hAnsi="Tahoma" w:cs="Tahoma"/>
                <w:color w:val="000000"/>
                <w:lang w:val="en-GB"/>
              </w:rPr>
              <w:t>der</w:t>
            </w:r>
            <w:r w:rsidRPr="00E6631D">
              <w:rPr>
                <w:rFonts w:ascii="Tahoma" w:hAnsi="Tahoma" w:cs="Tahoma"/>
                <w:color w:val="000000"/>
                <w:lang w:val="en-GB"/>
              </w:rPr>
              <w:t xml:space="preserve"> in the case of a Lump Sum Contract. </w:t>
            </w:r>
          </w:p>
        </w:tc>
      </w:tr>
      <w:tr w:rsidR="003D0AEF" w:rsidRPr="00E6631D" w14:paraId="0785181A" w14:textId="77777777" w:rsidTr="00FF015E">
        <w:trPr>
          <w:gridAfter w:val="1"/>
          <w:wAfter w:w="72" w:type="dxa"/>
        </w:trPr>
        <w:tc>
          <w:tcPr>
            <w:tcW w:w="9570" w:type="dxa"/>
            <w:gridSpan w:val="4"/>
          </w:tcPr>
          <w:p w14:paraId="29861D40" w14:textId="77777777" w:rsidR="00F52659" w:rsidRPr="00E6631D" w:rsidRDefault="003D0AEF" w:rsidP="00032DDF">
            <w:pPr>
              <w:pStyle w:val="Header2-SubClauses"/>
              <w:tabs>
                <w:tab w:val="num" w:pos="864"/>
              </w:tabs>
              <w:ind w:left="504" w:hanging="504"/>
              <w:jc w:val="both"/>
              <w:rPr>
                <w:rFonts w:ascii="Tahoma" w:hAnsi="Tahoma" w:cs="Tahoma"/>
                <w:color w:val="000000"/>
              </w:rPr>
            </w:pPr>
            <w:bookmarkStart w:id="110" w:name="_Toc438532584"/>
            <w:bookmarkStart w:id="111" w:name="_Toc438532585"/>
            <w:bookmarkEnd w:id="110"/>
            <w:bookmarkEnd w:id="111"/>
            <w:r w:rsidRPr="00E6631D">
              <w:rPr>
                <w:rFonts w:ascii="Tahoma" w:hAnsi="Tahoma" w:cs="Tahoma"/>
                <w:color w:val="000000"/>
              </w:rPr>
              <w:lastRenderedPageBreak/>
              <w:t xml:space="preserve">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shall fill in rates and prices for all items of the Works described in the Bill of Quantities or in the case of a lump sum contract, for all items of the Works described in the drawings and specifications and listed in the Activity Schedule). </w:t>
            </w:r>
          </w:p>
          <w:p w14:paraId="191CF8E5" w14:textId="77777777" w:rsidR="006431A9" w:rsidRPr="00E6631D" w:rsidRDefault="003D0AEF"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Items </w:t>
            </w:r>
            <w:r w:rsidR="00FA3AB9" w:rsidRPr="00E6631D">
              <w:rPr>
                <w:rFonts w:ascii="Tahoma" w:hAnsi="Tahoma" w:cs="Tahoma"/>
                <w:color w:val="000000"/>
              </w:rPr>
              <w:t xml:space="preserve">in a series </w:t>
            </w:r>
            <w:r w:rsidRPr="00E6631D">
              <w:rPr>
                <w:rFonts w:ascii="Tahoma" w:hAnsi="Tahoma" w:cs="Tahoma"/>
                <w:color w:val="000000"/>
              </w:rPr>
              <w:t xml:space="preserve">for which no rate or price is entered by 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will not be paid for by the </w:t>
            </w:r>
            <w:r w:rsidR="00AF12A8" w:rsidRPr="00E6631D">
              <w:rPr>
                <w:rFonts w:ascii="Tahoma" w:hAnsi="Tahoma" w:cs="Tahoma"/>
                <w:color w:val="000000"/>
              </w:rPr>
              <w:t>Procuring and Disposing Entity</w:t>
            </w:r>
            <w:r w:rsidRPr="00E6631D">
              <w:rPr>
                <w:rFonts w:ascii="Tahoma" w:hAnsi="Tahoma" w:cs="Tahoma"/>
                <w:color w:val="000000"/>
              </w:rPr>
              <w:t xml:space="preserve"> when executed and shall be deemed covered by the other rates and prices in the Bill of Quantities or Activity Schedule. </w:t>
            </w:r>
          </w:p>
        </w:tc>
      </w:tr>
      <w:tr w:rsidR="003D0AEF" w:rsidRPr="00E6631D" w14:paraId="3B8401E4" w14:textId="77777777" w:rsidTr="00FF015E">
        <w:trPr>
          <w:gridAfter w:val="1"/>
          <w:wAfter w:w="72" w:type="dxa"/>
        </w:trPr>
        <w:tc>
          <w:tcPr>
            <w:tcW w:w="9570" w:type="dxa"/>
            <w:gridSpan w:val="4"/>
          </w:tcPr>
          <w:p w14:paraId="17FA45AF" w14:textId="77777777" w:rsidR="003D0AEF" w:rsidRPr="00E6631D" w:rsidRDefault="003D0AEF"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All duties, taxes, and other levies payable by the Contractor under the Contract, or for any other cause, as of the date twenty-eight (28) days prior to the deadline for submission of </w:t>
            </w:r>
            <w:r w:rsidR="00C87854" w:rsidRPr="00E6631D">
              <w:rPr>
                <w:rFonts w:ascii="Tahoma" w:hAnsi="Tahoma" w:cs="Tahoma"/>
                <w:color w:val="000000"/>
              </w:rPr>
              <w:t>B</w:t>
            </w:r>
            <w:r w:rsidRPr="00E6631D">
              <w:rPr>
                <w:rFonts w:ascii="Tahoma" w:hAnsi="Tahoma" w:cs="Tahoma"/>
                <w:color w:val="000000"/>
              </w:rPr>
              <w:t xml:space="preserve">ids, shall be included in the rates, </w:t>
            </w:r>
            <w:r w:rsidR="00D811F6" w:rsidRPr="00E6631D">
              <w:rPr>
                <w:rFonts w:ascii="Tahoma" w:hAnsi="Tahoma" w:cs="Tahoma"/>
                <w:color w:val="000000"/>
              </w:rPr>
              <w:t>prices,</w:t>
            </w:r>
            <w:r w:rsidRPr="00E6631D">
              <w:rPr>
                <w:rFonts w:ascii="Tahoma" w:hAnsi="Tahoma" w:cs="Tahoma"/>
                <w:color w:val="000000"/>
              </w:rPr>
              <w:t xml:space="preserve"> and total </w:t>
            </w:r>
            <w:r w:rsidR="001B3A23" w:rsidRPr="00E6631D">
              <w:rPr>
                <w:rFonts w:ascii="Tahoma" w:hAnsi="Tahoma" w:cs="Tahoma"/>
                <w:color w:val="000000"/>
              </w:rPr>
              <w:t>Bid</w:t>
            </w:r>
            <w:r w:rsidRPr="00E6631D">
              <w:rPr>
                <w:rFonts w:ascii="Tahoma" w:hAnsi="Tahoma" w:cs="Tahoma"/>
                <w:color w:val="000000"/>
              </w:rPr>
              <w:t xml:space="preserve"> price (or in the case of a lump sum contract, in the total </w:t>
            </w:r>
            <w:r w:rsidR="00C87854" w:rsidRPr="00E6631D">
              <w:rPr>
                <w:rFonts w:ascii="Tahoma" w:hAnsi="Tahoma" w:cs="Tahoma"/>
                <w:color w:val="000000"/>
              </w:rPr>
              <w:t>B</w:t>
            </w:r>
            <w:r w:rsidRPr="00E6631D">
              <w:rPr>
                <w:rFonts w:ascii="Tahoma" w:hAnsi="Tahoma" w:cs="Tahoma"/>
                <w:color w:val="000000"/>
              </w:rPr>
              <w:t xml:space="preserve">id price) submitted by 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w:t>
            </w:r>
          </w:p>
          <w:p w14:paraId="775012CD" w14:textId="77777777" w:rsidR="008C70F5" w:rsidRPr="00E6631D" w:rsidRDefault="008C70F5"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Construction</w:t>
            </w:r>
            <w:r w:rsidR="00F52659" w:rsidRPr="00E6631D">
              <w:rPr>
                <w:rFonts w:ascii="Tahoma" w:hAnsi="Tahoma" w:cs="Tahoma"/>
                <w:color w:val="000000"/>
              </w:rPr>
              <w:t xml:space="preserve"> levies</w:t>
            </w:r>
            <w:r w:rsidRPr="00E6631D">
              <w:rPr>
                <w:rFonts w:ascii="Tahoma" w:hAnsi="Tahoma" w:cs="Tahoma"/>
                <w:color w:val="000000"/>
              </w:rPr>
              <w:t xml:space="preserve"> </w:t>
            </w:r>
            <w:r w:rsidR="000F15C2" w:rsidRPr="00E6631D">
              <w:rPr>
                <w:rFonts w:ascii="Tahoma" w:hAnsi="Tahoma" w:cs="Tahoma"/>
                <w:color w:val="000000"/>
              </w:rPr>
              <w:t xml:space="preserve">and all other </w:t>
            </w:r>
            <w:r w:rsidRPr="00E6631D">
              <w:rPr>
                <w:rFonts w:ascii="Tahoma" w:hAnsi="Tahoma" w:cs="Tahoma"/>
                <w:color w:val="000000"/>
              </w:rPr>
              <w:t>lev</w:t>
            </w:r>
            <w:r w:rsidR="000F15C2" w:rsidRPr="00E6631D">
              <w:rPr>
                <w:rFonts w:ascii="Tahoma" w:hAnsi="Tahoma" w:cs="Tahoma"/>
                <w:color w:val="000000"/>
              </w:rPr>
              <w:t xml:space="preserve">ies </w:t>
            </w:r>
            <w:r w:rsidRPr="00E6631D">
              <w:rPr>
                <w:rFonts w:ascii="Tahoma" w:hAnsi="Tahoma" w:cs="Tahoma"/>
                <w:color w:val="000000"/>
              </w:rPr>
              <w:t xml:space="preserve">payable by the contractor under the contract shall be included in the rates, </w:t>
            </w:r>
            <w:r w:rsidR="00D811F6" w:rsidRPr="00E6631D">
              <w:rPr>
                <w:rFonts w:ascii="Tahoma" w:hAnsi="Tahoma" w:cs="Tahoma"/>
                <w:color w:val="000000"/>
              </w:rPr>
              <w:t>prices,</w:t>
            </w:r>
            <w:r w:rsidRPr="00E6631D">
              <w:rPr>
                <w:rFonts w:ascii="Tahoma" w:hAnsi="Tahoma" w:cs="Tahoma"/>
                <w:color w:val="000000"/>
              </w:rPr>
              <w:t xml:space="preserve"> and total </w:t>
            </w:r>
            <w:r w:rsidR="00C87854" w:rsidRPr="00E6631D">
              <w:rPr>
                <w:rFonts w:ascii="Tahoma" w:hAnsi="Tahoma" w:cs="Tahoma"/>
                <w:color w:val="000000"/>
              </w:rPr>
              <w:t>B</w:t>
            </w:r>
            <w:r w:rsidRPr="00E6631D">
              <w:rPr>
                <w:rFonts w:ascii="Tahoma" w:hAnsi="Tahoma" w:cs="Tahoma"/>
                <w:color w:val="000000"/>
              </w:rPr>
              <w:t xml:space="preserve">id price or in the case of a lump sum contract, in the total </w:t>
            </w:r>
            <w:r w:rsidR="001B3A23" w:rsidRPr="00E6631D">
              <w:rPr>
                <w:rFonts w:ascii="Tahoma" w:hAnsi="Tahoma" w:cs="Tahoma"/>
                <w:color w:val="000000"/>
              </w:rPr>
              <w:t>Bid</w:t>
            </w:r>
            <w:r w:rsidRPr="00E6631D">
              <w:rPr>
                <w:rFonts w:ascii="Tahoma" w:hAnsi="Tahoma" w:cs="Tahoma"/>
                <w:color w:val="000000"/>
              </w:rPr>
              <w:t xml:space="preserve"> price submitted by 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w:t>
            </w:r>
          </w:p>
          <w:p w14:paraId="55EE4692" w14:textId="77777777" w:rsidR="00F52659" w:rsidRPr="00E6631D" w:rsidRDefault="003D0AEF"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The rates and prices or in the case of a lump sum contract, the lump sum price) quoted by 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shall not be subject to adjustment during the performance of the Contract unless </w:t>
            </w:r>
            <w:r w:rsidRPr="00E6631D">
              <w:rPr>
                <w:rFonts w:ascii="Tahoma" w:hAnsi="Tahoma" w:cs="Tahoma"/>
                <w:b/>
                <w:bCs/>
                <w:color w:val="000000"/>
              </w:rPr>
              <w:t>provided for in the BDS</w:t>
            </w:r>
            <w:r w:rsidRPr="00E6631D">
              <w:rPr>
                <w:rFonts w:ascii="Tahoma" w:hAnsi="Tahoma" w:cs="Tahoma"/>
                <w:color w:val="000000"/>
              </w:rPr>
              <w:t xml:space="preserve"> and SCC. </w:t>
            </w:r>
          </w:p>
          <w:p w14:paraId="311631DF" w14:textId="77777777" w:rsidR="003D0AEF" w:rsidRPr="00E6631D" w:rsidRDefault="003D0AEF"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shall submit with the </w:t>
            </w:r>
            <w:r w:rsidR="001B3A23" w:rsidRPr="00E6631D">
              <w:rPr>
                <w:rFonts w:ascii="Tahoma" w:hAnsi="Tahoma" w:cs="Tahoma"/>
                <w:color w:val="000000"/>
              </w:rPr>
              <w:t>Bid</w:t>
            </w:r>
            <w:r w:rsidRPr="00E6631D">
              <w:rPr>
                <w:rFonts w:ascii="Tahoma" w:hAnsi="Tahoma" w:cs="Tahoma"/>
                <w:color w:val="000000"/>
              </w:rPr>
              <w:t xml:space="preserve"> all the information required under the SCC and</w:t>
            </w:r>
            <w:r w:rsidR="00FB0D9E" w:rsidRPr="00E6631D">
              <w:rPr>
                <w:rFonts w:ascii="Tahoma" w:hAnsi="Tahoma" w:cs="Tahoma"/>
                <w:color w:val="000000"/>
              </w:rPr>
              <w:t xml:space="preserve"> GCC</w:t>
            </w:r>
            <w:r w:rsidRPr="00E6631D">
              <w:rPr>
                <w:rFonts w:ascii="Tahoma" w:hAnsi="Tahoma" w:cs="Tahoma"/>
                <w:color w:val="000000"/>
              </w:rPr>
              <w:t xml:space="preserve">. </w:t>
            </w:r>
          </w:p>
        </w:tc>
      </w:tr>
      <w:tr w:rsidR="003D0AEF" w:rsidRPr="00E6631D" w14:paraId="64C46853" w14:textId="77777777" w:rsidTr="00FF015E">
        <w:trPr>
          <w:gridAfter w:val="1"/>
          <w:wAfter w:w="72" w:type="dxa"/>
        </w:trPr>
        <w:tc>
          <w:tcPr>
            <w:tcW w:w="9570" w:type="dxa"/>
            <w:gridSpan w:val="4"/>
          </w:tcPr>
          <w:p w14:paraId="5249656A" w14:textId="77777777" w:rsidR="003D0AEF" w:rsidRPr="00E6631D" w:rsidRDefault="00B50F73" w:rsidP="0015087E">
            <w:pPr>
              <w:pStyle w:val="Header1-Clauses"/>
              <w:jc w:val="both"/>
              <w:rPr>
                <w:rFonts w:ascii="Tahoma" w:hAnsi="Tahoma" w:cs="Tahoma"/>
                <w:b w:val="0"/>
                <w:bCs/>
              </w:rPr>
            </w:pPr>
            <w:bookmarkStart w:id="112" w:name="_Toc438438834"/>
            <w:bookmarkStart w:id="113" w:name="_Toc438532587"/>
            <w:bookmarkStart w:id="114" w:name="_Toc438733978"/>
            <w:bookmarkStart w:id="115" w:name="_Toc438907017"/>
            <w:bookmarkStart w:id="116" w:name="_Toc438907216"/>
            <w:bookmarkStart w:id="117" w:name="_Toc90885589"/>
            <w:r w:rsidRPr="00E6631D">
              <w:rPr>
                <w:rFonts w:ascii="Tahoma" w:hAnsi="Tahoma" w:cs="Tahoma"/>
                <w:b w:val="0"/>
                <w:bCs/>
              </w:rPr>
              <w:t xml:space="preserve">CURRENCIES OF </w:t>
            </w:r>
            <w:bookmarkEnd w:id="112"/>
            <w:bookmarkEnd w:id="113"/>
            <w:bookmarkEnd w:id="114"/>
            <w:bookmarkEnd w:id="115"/>
            <w:bookmarkEnd w:id="116"/>
            <w:bookmarkEnd w:id="117"/>
            <w:r w:rsidRPr="00E6631D">
              <w:rPr>
                <w:rFonts w:ascii="Tahoma" w:hAnsi="Tahoma" w:cs="Tahoma"/>
                <w:b w:val="0"/>
                <w:bCs/>
              </w:rPr>
              <w:t>BID</w:t>
            </w:r>
          </w:p>
        </w:tc>
      </w:tr>
      <w:tr w:rsidR="003D0AEF" w:rsidRPr="00E6631D" w14:paraId="581B50F4" w14:textId="77777777" w:rsidTr="00FF015E">
        <w:trPr>
          <w:gridAfter w:val="1"/>
          <w:wAfter w:w="72" w:type="dxa"/>
        </w:trPr>
        <w:tc>
          <w:tcPr>
            <w:tcW w:w="9570" w:type="dxa"/>
            <w:gridSpan w:val="4"/>
          </w:tcPr>
          <w:tbl>
            <w:tblPr>
              <w:tblW w:w="9579" w:type="dxa"/>
              <w:tblLayout w:type="fixed"/>
              <w:tblLook w:val="0000" w:firstRow="0" w:lastRow="0" w:firstColumn="0" w:lastColumn="0" w:noHBand="0" w:noVBand="0"/>
            </w:tblPr>
            <w:tblGrid>
              <w:gridCol w:w="9579"/>
            </w:tblGrid>
            <w:tr w:rsidR="00B86E84" w:rsidRPr="00E6631D" w14:paraId="6F67502F" w14:textId="77777777" w:rsidTr="00032DDF">
              <w:tc>
                <w:tcPr>
                  <w:tcW w:w="9579" w:type="dxa"/>
                </w:tcPr>
                <w:p w14:paraId="5DE329AB" w14:textId="77777777" w:rsidR="00F52659" w:rsidRPr="00E6631D" w:rsidRDefault="001A0A75" w:rsidP="00032DDF">
                  <w:pPr>
                    <w:pStyle w:val="Header2-SubClauses"/>
                    <w:tabs>
                      <w:tab w:val="num" w:pos="864"/>
                    </w:tabs>
                    <w:ind w:left="504" w:hanging="504"/>
                    <w:jc w:val="both"/>
                    <w:rPr>
                      <w:rFonts w:ascii="Tahoma" w:hAnsi="Tahoma" w:cs="Tahoma"/>
                    </w:rPr>
                  </w:pPr>
                  <w:r w:rsidRPr="00E6631D">
                    <w:rPr>
                      <w:rFonts w:ascii="Tahoma" w:hAnsi="Tahoma" w:cs="Tahoma"/>
                    </w:rPr>
                    <w:t xml:space="preserve">For local </w:t>
                  </w:r>
                  <w:r w:rsidR="001B3A23" w:rsidRPr="00E6631D">
                    <w:rPr>
                      <w:rFonts w:ascii="Tahoma" w:hAnsi="Tahoma" w:cs="Tahoma"/>
                    </w:rPr>
                    <w:t>Bid</w:t>
                  </w:r>
                  <w:r w:rsidR="00B963D2" w:rsidRPr="00E6631D">
                    <w:rPr>
                      <w:rFonts w:ascii="Tahoma" w:hAnsi="Tahoma" w:cs="Tahoma"/>
                    </w:rPr>
                    <w:t>der</w:t>
                  </w:r>
                  <w:r w:rsidRPr="00E6631D">
                    <w:rPr>
                      <w:rFonts w:ascii="Tahoma" w:hAnsi="Tahoma" w:cs="Tahoma"/>
                    </w:rPr>
                    <w:t>s, t</w:t>
                  </w:r>
                  <w:r w:rsidR="00B86E84" w:rsidRPr="00E6631D">
                    <w:rPr>
                      <w:rFonts w:ascii="Tahoma" w:hAnsi="Tahoma" w:cs="Tahoma"/>
                    </w:rPr>
                    <w:t xml:space="preserve">he unit rates and prices shall be quoted in Malawi Kwacha. </w:t>
                  </w:r>
                </w:p>
                <w:p w14:paraId="6EC26613" w14:textId="77777777" w:rsidR="001A0A75" w:rsidRPr="00E6631D" w:rsidRDefault="001A0A75" w:rsidP="00032DDF">
                  <w:pPr>
                    <w:pStyle w:val="Header2-SubClauses"/>
                    <w:tabs>
                      <w:tab w:val="num" w:pos="864"/>
                    </w:tabs>
                    <w:ind w:left="504" w:hanging="504"/>
                    <w:jc w:val="both"/>
                    <w:rPr>
                      <w:rFonts w:ascii="Tahoma" w:hAnsi="Tahoma" w:cs="Tahoma"/>
                    </w:rPr>
                  </w:pPr>
                  <w:r w:rsidRPr="00E6631D">
                    <w:rPr>
                      <w:rFonts w:ascii="Tahoma" w:hAnsi="Tahoma" w:cs="Tahoma"/>
                    </w:rPr>
                    <w:t xml:space="preserve">A </w:t>
                  </w:r>
                  <w:r w:rsidR="001B3A23" w:rsidRPr="00E6631D">
                    <w:rPr>
                      <w:rFonts w:ascii="Tahoma" w:hAnsi="Tahoma" w:cs="Tahoma"/>
                    </w:rPr>
                    <w:t>Bid</w:t>
                  </w:r>
                  <w:r w:rsidR="00B963D2" w:rsidRPr="00E6631D">
                    <w:rPr>
                      <w:rFonts w:ascii="Tahoma" w:hAnsi="Tahoma" w:cs="Tahoma"/>
                    </w:rPr>
                    <w:t>der</w:t>
                  </w:r>
                  <w:r w:rsidRPr="00E6631D">
                    <w:rPr>
                      <w:rFonts w:ascii="Tahoma" w:hAnsi="Tahoma" w:cs="Tahoma"/>
                    </w:rPr>
                    <w:t xml:space="preserve"> expecting to incur expenditures in other currencies for inputs to the Works supplied from outside Malawi shall indicate in the </w:t>
                  </w:r>
                  <w:r w:rsidR="001B3A23" w:rsidRPr="00E6631D">
                    <w:rPr>
                      <w:rFonts w:ascii="Tahoma" w:hAnsi="Tahoma" w:cs="Tahoma"/>
                    </w:rPr>
                    <w:t>Bid</w:t>
                  </w:r>
                  <w:r w:rsidRPr="00E6631D">
                    <w:rPr>
                      <w:rFonts w:ascii="Tahoma" w:hAnsi="Tahoma" w:cs="Tahoma"/>
                    </w:rPr>
                    <w:t xml:space="preserve"> Submission </w:t>
                  </w:r>
                  <w:r w:rsidR="00393D41" w:rsidRPr="00E6631D">
                    <w:rPr>
                      <w:rFonts w:ascii="Tahoma" w:hAnsi="Tahoma" w:cs="Tahoma"/>
                    </w:rPr>
                    <w:t>Sheet</w:t>
                  </w:r>
                  <w:r w:rsidRPr="00E6631D">
                    <w:rPr>
                      <w:rFonts w:ascii="Tahoma" w:hAnsi="Tahoma" w:cs="Tahoma"/>
                    </w:rPr>
                    <w:t xml:space="preserve">, the percentage(s) of the </w:t>
                  </w:r>
                  <w:r w:rsidR="001B3A23" w:rsidRPr="00E6631D">
                    <w:rPr>
                      <w:rFonts w:ascii="Tahoma" w:hAnsi="Tahoma" w:cs="Tahoma"/>
                    </w:rPr>
                    <w:t>Bid</w:t>
                  </w:r>
                  <w:r w:rsidRPr="00E6631D">
                    <w:rPr>
                      <w:rFonts w:ascii="Tahoma" w:hAnsi="Tahoma" w:cs="Tahoma"/>
                    </w:rPr>
                    <w:t xml:space="preserve"> Price (excluding Provisional Sums), needed by the </w:t>
                  </w:r>
                  <w:r w:rsidR="001B3A23" w:rsidRPr="00E6631D">
                    <w:rPr>
                      <w:rFonts w:ascii="Tahoma" w:hAnsi="Tahoma" w:cs="Tahoma"/>
                    </w:rPr>
                    <w:t>Bid</w:t>
                  </w:r>
                  <w:r w:rsidR="00B963D2" w:rsidRPr="00E6631D">
                    <w:rPr>
                      <w:rFonts w:ascii="Tahoma" w:hAnsi="Tahoma" w:cs="Tahoma"/>
                    </w:rPr>
                    <w:t>der</w:t>
                  </w:r>
                  <w:r w:rsidRPr="00E6631D">
                    <w:rPr>
                      <w:rFonts w:ascii="Tahoma" w:hAnsi="Tahoma" w:cs="Tahoma"/>
                    </w:rPr>
                    <w:t xml:space="preserve"> for the payment of such foreign currency requirements, limited to no more than three </w:t>
                  </w:r>
                  <w:r w:rsidR="00CB2C5C" w:rsidRPr="00E6631D">
                    <w:rPr>
                      <w:rFonts w:ascii="Tahoma" w:hAnsi="Tahoma" w:cs="Tahoma"/>
                    </w:rPr>
                    <w:t xml:space="preserve">freely convertible </w:t>
                  </w:r>
                  <w:r w:rsidRPr="00E6631D">
                    <w:rPr>
                      <w:rFonts w:ascii="Tahoma" w:hAnsi="Tahoma" w:cs="Tahoma"/>
                    </w:rPr>
                    <w:t>currencies.</w:t>
                  </w:r>
                </w:p>
                <w:p w14:paraId="32D2E8C1" w14:textId="77777777" w:rsidR="00C87854" w:rsidRPr="00E6631D" w:rsidRDefault="00393D41" w:rsidP="00032DDF">
                  <w:pPr>
                    <w:pStyle w:val="Header2-SubClauses"/>
                    <w:tabs>
                      <w:tab w:val="num" w:pos="864"/>
                    </w:tabs>
                    <w:ind w:left="504" w:hanging="504"/>
                    <w:jc w:val="both"/>
                    <w:rPr>
                      <w:rFonts w:ascii="Tahoma" w:hAnsi="Tahoma" w:cs="Tahoma"/>
                    </w:rPr>
                  </w:pPr>
                  <w:r w:rsidRPr="00E6631D">
                    <w:rPr>
                      <w:rFonts w:ascii="Tahoma" w:hAnsi="Tahoma" w:cs="Tahoma"/>
                    </w:rPr>
                    <w:t xml:space="preserve">For foreign </w:t>
                  </w:r>
                  <w:r w:rsidR="001B3A23" w:rsidRPr="00E6631D">
                    <w:rPr>
                      <w:rFonts w:ascii="Tahoma" w:hAnsi="Tahoma" w:cs="Tahoma"/>
                    </w:rPr>
                    <w:t>Bid</w:t>
                  </w:r>
                  <w:r w:rsidR="00B963D2" w:rsidRPr="00E6631D">
                    <w:rPr>
                      <w:rFonts w:ascii="Tahoma" w:hAnsi="Tahoma" w:cs="Tahoma"/>
                    </w:rPr>
                    <w:t>der</w:t>
                  </w:r>
                  <w:r w:rsidRPr="00E6631D">
                    <w:rPr>
                      <w:rFonts w:ascii="Tahoma" w:hAnsi="Tahoma" w:cs="Tahoma"/>
                    </w:rPr>
                    <w:t xml:space="preserve">s, </w:t>
                  </w:r>
                  <w:r w:rsidR="00466672" w:rsidRPr="00E6631D">
                    <w:rPr>
                      <w:rFonts w:ascii="Tahoma" w:hAnsi="Tahoma" w:cs="Tahoma"/>
                    </w:rPr>
                    <w:t xml:space="preserve">the unit rates and prices shall be quoted by the </w:t>
                  </w:r>
                  <w:r w:rsidR="001B3A23" w:rsidRPr="00E6631D">
                    <w:rPr>
                      <w:rFonts w:ascii="Tahoma" w:hAnsi="Tahoma" w:cs="Tahoma"/>
                    </w:rPr>
                    <w:t>Bid</w:t>
                  </w:r>
                  <w:r w:rsidR="00B963D2" w:rsidRPr="00E6631D">
                    <w:rPr>
                      <w:rFonts w:ascii="Tahoma" w:hAnsi="Tahoma" w:cs="Tahoma"/>
                    </w:rPr>
                    <w:t>der</w:t>
                  </w:r>
                  <w:r w:rsidR="00466672" w:rsidRPr="00E6631D">
                    <w:rPr>
                      <w:rFonts w:ascii="Tahoma" w:hAnsi="Tahoma" w:cs="Tahoma"/>
                    </w:rPr>
                    <w:t xml:space="preserve"> in the Bill of Quantities separately in the following currencies</w:t>
                  </w:r>
                  <w:r w:rsidR="00C87854" w:rsidRPr="00E6631D">
                    <w:rPr>
                      <w:rFonts w:ascii="Tahoma" w:hAnsi="Tahoma" w:cs="Tahoma"/>
                    </w:rPr>
                    <w:t>—</w:t>
                  </w:r>
                </w:p>
                <w:p w14:paraId="603805B5" w14:textId="77777777" w:rsidR="00466672" w:rsidRPr="00E6631D" w:rsidRDefault="00466672" w:rsidP="0015087E">
                  <w:pPr>
                    <w:pStyle w:val="Header2-SubClauses"/>
                    <w:numPr>
                      <w:ilvl w:val="0"/>
                      <w:numId w:val="0"/>
                    </w:numPr>
                    <w:ind w:left="864"/>
                    <w:jc w:val="both"/>
                    <w:rPr>
                      <w:rFonts w:ascii="Tahoma" w:hAnsi="Tahoma" w:cs="Tahoma"/>
                    </w:rPr>
                  </w:pPr>
                  <w:r w:rsidRPr="00E6631D">
                    <w:rPr>
                      <w:rFonts w:ascii="Tahoma" w:hAnsi="Tahoma" w:cs="Tahoma"/>
                    </w:rPr>
                    <w:t>(</w:t>
                  </w:r>
                  <w:r w:rsidR="00A47C47" w:rsidRPr="00E6631D">
                    <w:rPr>
                      <w:rFonts w:ascii="Tahoma" w:hAnsi="Tahoma" w:cs="Tahoma"/>
                    </w:rPr>
                    <w:t>a</w:t>
                  </w:r>
                  <w:r w:rsidRPr="00E6631D">
                    <w:rPr>
                      <w:rFonts w:ascii="Tahoma" w:hAnsi="Tahoma" w:cs="Tahoma"/>
                    </w:rPr>
                    <w:t>)</w:t>
                  </w:r>
                  <w:r w:rsidRPr="00E6631D">
                    <w:rPr>
                      <w:rFonts w:ascii="Tahoma" w:hAnsi="Tahoma" w:cs="Tahoma"/>
                    </w:rPr>
                    <w:tab/>
                    <w:t xml:space="preserve">for those inputs to the Works that the </w:t>
                  </w:r>
                  <w:r w:rsidR="001B3A23" w:rsidRPr="00E6631D">
                    <w:rPr>
                      <w:rFonts w:ascii="Tahoma" w:hAnsi="Tahoma" w:cs="Tahoma"/>
                    </w:rPr>
                    <w:t>Bid</w:t>
                  </w:r>
                  <w:r w:rsidR="00B963D2" w:rsidRPr="00E6631D">
                    <w:rPr>
                      <w:rFonts w:ascii="Tahoma" w:hAnsi="Tahoma" w:cs="Tahoma"/>
                    </w:rPr>
                    <w:t>der</w:t>
                  </w:r>
                  <w:r w:rsidRPr="00E6631D">
                    <w:rPr>
                      <w:rFonts w:ascii="Tahoma" w:hAnsi="Tahoma" w:cs="Tahoma"/>
                    </w:rPr>
                    <w:t xml:space="preserve"> expects to supply from within Malawi, in Malawi Kwacha; and</w:t>
                  </w:r>
                </w:p>
                <w:p w14:paraId="603FE989" w14:textId="77777777" w:rsidR="00393D41" w:rsidRPr="00E6631D" w:rsidRDefault="00466672" w:rsidP="0015087E">
                  <w:pPr>
                    <w:pStyle w:val="Header2-SubClauses"/>
                    <w:numPr>
                      <w:ilvl w:val="0"/>
                      <w:numId w:val="0"/>
                    </w:numPr>
                    <w:ind w:left="864"/>
                    <w:jc w:val="both"/>
                    <w:rPr>
                      <w:rFonts w:ascii="Tahoma" w:hAnsi="Tahoma" w:cs="Tahoma"/>
                    </w:rPr>
                  </w:pPr>
                  <w:r w:rsidRPr="00E6631D">
                    <w:rPr>
                      <w:rFonts w:ascii="Tahoma" w:hAnsi="Tahoma" w:cs="Tahoma"/>
                    </w:rPr>
                    <w:t>(</w:t>
                  </w:r>
                  <w:r w:rsidR="00A47C47" w:rsidRPr="00E6631D">
                    <w:rPr>
                      <w:rFonts w:ascii="Tahoma" w:hAnsi="Tahoma" w:cs="Tahoma"/>
                    </w:rPr>
                    <w:t>b</w:t>
                  </w:r>
                  <w:r w:rsidRPr="00E6631D">
                    <w:rPr>
                      <w:rFonts w:ascii="Tahoma" w:hAnsi="Tahoma" w:cs="Tahoma"/>
                    </w:rPr>
                    <w:t>)</w:t>
                  </w:r>
                  <w:r w:rsidRPr="00E6631D">
                    <w:rPr>
                      <w:rFonts w:ascii="Tahoma" w:hAnsi="Tahoma" w:cs="Tahoma"/>
                    </w:rPr>
                    <w:tab/>
                    <w:t xml:space="preserve">for those inputs to the Works that the </w:t>
                  </w:r>
                  <w:r w:rsidR="001B3A23" w:rsidRPr="00E6631D">
                    <w:rPr>
                      <w:rFonts w:ascii="Tahoma" w:hAnsi="Tahoma" w:cs="Tahoma"/>
                    </w:rPr>
                    <w:t>Bid</w:t>
                  </w:r>
                  <w:r w:rsidR="00B963D2" w:rsidRPr="00E6631D">
                    <w:rPr>
                      <w:rFonts w:ascii="Tahoma" w:hAnsi="Tahoma" w:cs="Tahoma"/>
                    </w:rPr>
                    <w:t>der</w:t>
                  </w:r>
                  <w:r w:rsidRPr="00E6631D">
                    <w:rPr>
                      <w:rFonts w:ascii="Tahoma" w:hAnsi="Tahoma" w:cs="Tahoma"/>
                    </w:rPr>
                    <w:t xml:space="preserve"> expects to supply from outside Malawi, in up to any three freely convertible currencies.</w:t>
                  </w:r>
                </w:p>
                <w:p w14:paraId="0EEF257B" w14:textId="77777777" w:rsidR="00893D03" w:rsidRPr="00E6631D" w:rsidRDefault="00893D03" w:rsidP="00032DDF">
                  <w:pPr>
                    <w:pStyle w:val="Header2-SubClauses"/>
                    <w:tabs>
                      <w:tab w:val="num" w:pos="864"/>
                    </w:tabs>
                    <w:ind w:left="504" w:hanging="504"/>
                    <w:jc w:val="both"/>
                    <w:rPr>
                      <w:rFonts w:ascii="Tahoma" w:hAnsi="Tahoma" w:cs="Tahoma"/>
                      <w:color w:val="000000"/>
                    </w:rPr>
                  </w:pPr>
                  <w:r w:rsidRPr="00E6631D">
                    <w:rPr>
                      <w:rFonts w:ascii="Tahoma" w:hAnsi="Tahoma" w:cs="Tahoma"/>
                    </w:rPr>
                    <w:t xml:space="preserve">The rates of exchange to be used by the </w:t>
                  </w:r>
                  <w:r w:rsidR="001B3A23" w:rsidRPr="00E6631D">
                    <w:rPr>
                      <w:rFonts w:ascii="Tahoma" w:hAnsi="Tahoma" w:cs="Tahoma"/>
                    </w:rPr>
                    <w:t>Bid</w:t>
                  </w:r>
                  <w:r w:rsidR="00B963D2" w:rsidRPr="00E6631D">
                    <w:rPr>
                      <w:rFonts w:ascii="Tahoma" w:hAnsi="Tahoma" w:cs="Tahoma"/>
                    </w:rPr>
                    <w:t>der</w:t>
                  </w:r>
                  <w:r w:rsidRPr="00E6631D">
                    <w:rPr>
                      <w:rFonts w:ascii="Tahoma" w:hAnsi="Tahoma" w:cs="Tahoma"/>
                    </w:rPr>
                    <w:t xml:space="preserve"> in arriving at the Malawi Kwacha equivalent and the percentage(s) shall be the selling rates for similar transactions established by the authority </w:t>
                  </w:r>
                  <w:r w:rsidRPr="00E6631D">
                    <w:rPr>
                      <w:rFonts w:ascii="Tahoma" w:hAnsi="Tahoma" w:cs="Tahoma"/>
                      <w:b/>
                      <w:bCs/>
                    </w:rPr>
                    <w:t>specified in the BDS</w:t>
                  </w:r>
                  <w:r w:rsidRPr="00E6631D">
                    <w:rPr>
                      <w:rFonts w:ascii="Tahoma" w:hAnsi="Tahoma" w:cs="Tahoma"/>
                    </w:rPr>
                    <w:t xml:space="preserve"> prevailing on the date fourteen (14) days prior to the deadline for submission of </w:t>
                  </w:r>
                  <w:r w:rsidR="00C87854" w:rsidRPr="00E6631D">
                    <w:rPr>
                      <w:rFonts w:ascii="Tahoma" w:hAnsi="Tahoma" w:cs="Tahoma"/>
                    </w:rPr>
                    <w:t>B</w:t>
                  </w:r>
                  <w:r w:rsidRPr="00E6631D">
                    <w:rPr>
                      <w:rFonts w:ascii="Tahoma" w:hAnsi="Tahoma" w:cs="Tahoma"/>
                    </w:rPr>
                    <w:t xml:space="preserve">ids. These exchange rates shall apply for all payments. If the </w:t>
                  </w:r>
                  <w:r w:rsidR="001B3A23" w:rsidRPr="00E6631D">
                    <w:rPr>
                      <w:rFonts w:ascii="Tahoma" w:hAnsi="Tahoma" w:cs="Tahoma"/>
                    </w:rPr>
                    <w:t>Bid</w:t>
                  </w:r>
                  <w:r w:rsidR="00B963D2" w:rsidRPr="00E6631D">
                    <w:rPr>
                      <w:rFonts w:ascii="Tahoma" w:hAnsi="Tahoma" w:cs="Tahoma"/>
                    </w:rPr>
                    <w:t>der</w:t>
                  </w:r>
                  <w:r w:rsidRPr="00E6631D">
                    <w:rPr>
                      <w:rFonts w:ascii="Tahoma" w:hAnsi="Tahoma" w:cs="Tahoma"/>
                    </w:rPr>
                    <w:t xml:space="preserve"> uses other rates of exchange, the provisions of </w:t>
                  </w:r>
                  <w:r w:rsidR="00C26425" w:rsidRPr="00E6631D">
                    <w:rPr>
                      <w:rFonts w:ascii="Tahoma" w:hAnsi="Tahoma" w:cs="Tahoma"/>
                    </w:rPr>
                    <w:t>c</w:t>
                  </w:r>
                  <w:r w:rsidR="00EA6CA9" w:rsidRPr="00E6631D">
                    <w:rPr>
                      <w:rFonts w:ascii="Tahoma" w:hAnsi="Tahoma" w:cs="Tahoma"/>
                    </w:rPr>
                    <w:t>lause</w:t>
                  </w:r>
                  <w:r w:rsidRPr="00E6631D">
                    <w:rPr>
                      <w:rFonts w:ascii="Tahoma" w:hAnsi="Tahoma" w:cs="Tahoma"/>
                    </w:rPr>
                    <w:t xml:space="preserve"> 28.1 shall apply. In any case, payments will be computed using the rates quoted in the </w:t>
                  </w:r>
                  <w:r w:rsidR="001B3A23" w:rsidRPr="00E6631D">
                    <w:rPr>
                      <w:rFonts w:ascii="Tahoma" w:hAnsi="Tahoma" w:cs="Tahoma"/>
                    </w:rPr>
                    <w:t>Bid</w:t>
                  </w:r>
                  <w:r w:rsidRPr="00E6631D">
                    <w:rPr>
                      <w:rFonts w:ascii="Tahoma" w:hAnsi="Tahoma" w:cs="Tahoma"/>
                    </w:rPr>
                    <w:t>.</w:t>
                  </w:r>
                </w:p>
                <w:p w14:paraId="077DAB11" w14:textId="77777777" w:rsidR="00261380" w:rsidRPr="00E6631D" w:rsidRDefault="001B3A23" w:rsidP="00032DDF">
                  <w:pPr>
                    <w:pStyle w:val="Header2-SubClauses"/>
                    <w:tabs>
                      <w:tab w:val="num" w:pos="864"/>
                    </w:tabs>
                    <w:ind w:left="504" w:hanging="504"/>
                    <w:jc w:val="both"/>
                    <w:rPr>
                      <w:rFonts w:ascii="Tahoma" w:hAnsi="Tahoma" w:cs="Tahoma"/>
                    </w:rPr>
                  </w:pPr>
                  <w:r w:rsidRPr="00E6631D">
                    <w:rPr>
                      <w:rFonts w:ascii="Tahoma" w:hAnsi="Tahoma" w:cs="Tahoma"/>
                    </w:rPr>
                    <w:lastRenderedPageBreak/>
                    <w:t>Bid</w:t>
                  </w:r>
                  <w:r w:rsidR="00B963D2" w:rsidRPr="00E6631D">
                    <w:rPr>
                      <w:rFonts w:ascii="Tahoma" w:hAnsi="Tahoma" w:cs="Tahoma"/>
                    </w:rPr>
                    <w:t>der</w:t>
                  </w:r>
                  <w:r w:rsidR="00261380" w:rsidRPr="00E6631D">
                    <w:rPr>
                      <w:rFonts w:ascii="Tahoma" w:hAnsi="Tahoma" w:cs="Tahoma"/>
                    </w:rPr>
                    <w:t xml:space="preserve">s shall indicate details of their expected foreign currency requirements in the </w:t>
                  </w:r>
                  <w:r w:rsidRPr="00E6631D">
                    <w:rPr>
                      <w:rFonts w:ascii="Tahoma" w:hAnsi="Tahoma" w:cs="Tahoma"/>
                    </w:rPr>
                    <w:t>Bid</w:t>
                  </w:r>
                  <w:r w:rsidR="00261380" w:rsidRPr="00E6631D">
                    <w:rPr>
                      <w:rFonts w:ascii="Tahoma" w:hAnsi="Tahoma" w:cs="Tahoma"/>
                    </w:rPr>
                    <w:t xml:space="preserve">, where provided for. </w:t>
                  </w:r>
                </w:p>
                <w:p w14:paraId="7B18544F" w14:textId="77777777" w:rsidR="001766A6" w:rsidRPr="00A1004D" w:rsidRDefault="00F52659" w:rsidP="00A1004D">
                  <w:pPr>
                    <w:pStyle w:val="Header2-SubClauses"/>
                    <w:numPr>
                      <w:ilvl w:val="1"/>
                      <w:numId w:val="12"/>
                    </w:numPr>
                    <w:tabs>
                      <w:tab w:val="num" w:pos="864"/>
                    </w:tabs>
                    <w:ind w:left="504" w:hanging="504"/>
                    <w:jc w:val="both"/>
                    <w:rPr>
                      <w:rFonts w:ascii="Tahoma" w:hAnsi="Tahoma" w:cs="Tahoma"/>
                    </w:rPr>
                  </w:pPr>
                  <w:r w:rsidRPr="00E6631D">
                    <w:rPr>
                      <w:rFonts w:ascii="Tahoma" w:hAnsi="Tahoma" w:cs="Tahoma"/>
                    </w:rPr>
                    <w:t xml:space="preserve">The </w:t>
                  </w:r>
                  <w:r w:rsidR="00671DE3" w:rsidRPr="00E6631D">
                    <w:rPr>
                      <w:rFonts w:ascii="Tahoma" w:hAnsi="Tahoma" w:cs="Tahoma"/>
                    </w:rPr>
                    <w:t>Procuring</w:t>
                  </w:r>
                  <w:r w:rsidRPr="00E6631D">
                    <w:rPr>
                      <w:rFonts w:ascii="Tahoma" w:hAnsi="Tahoma" w:cs="Tahoma"/>
                    </w:rPr>
                    <w:t xml:space="preserve"> and Disposing Entity </w:t>
                  </w:r>
                  <w:r w:rsidR="00261380" w:rsidRPr="00E6631D">
                    <w:rPr>
                      <w:rFonts w:ascii="Tahoma" w:hAnsi="Tahoma" w:cs="Tahoma"/>
                    </w:rPr>
                    <w:t>may</w:t>
                  </w:r>
                  <w:r w:rsidRPr="00E6631D">
                    <w:rPr>
                      <w:rFonts w:ascii="Tahoma" w:hAnsi="Tahoma" w:cs="Tahoma"/>
                    </w:rPr>
                    <w:t xml:space="preserve"> </w:t>
                  </w:r>
                  <w:r w:rsidR="00261380" w:rsidRPr="00E6631D">
                    <w:rPr>
                      <w:rFonts w:ascii="Tahoma" w:hAnsi="Tahoma" w:cs="Tahoma"/>
                    </w:rPr>
                    <w:t>requir</w:t>
                  </w:r>
                  <w:r w:rsidRPr="00E6631D">
                    <w:rPr>
                      <w:rFonts w:ascii="Tahoma" w:hAnsi="Tahoma" w:cs="Tahoma"/>
                    </w:rPr>
                    <w:t>e</w:t>
                  </w:r>
                  <w:r w:rsidR="00261380" w:rsidRPr="00E6631D">
                    <w:rPr>
                      <w:rFonts w:ascii="Tahoma" w:hAnsi="Tahoma" w:cs="Tahoma"/>
                    </w:rPr>
                    <w:t xml:space="preserve">  the</w:t>
                  </w:r>
                  <w:r w:rsidRPr="00E6631D">
                    <w:rPr>
                      <w:rFonts w:ascii="Tahoma" w:hAnsi="Tahoma" w:cs="Tahoma"/>
                    </w:rPr>
                    <w:t xml:space="preserve"> </w:t>
                  </w:r>
                  <w:r w:rsidR="001B3A23" w:rsidRPr="00E6631D">
                    <w:rPr>
                      <w:rFonts w:ascii="Tahoma" w:hAnsi="Tahoma" w:cs="Tahoma"/>
                    </w:rPr>
                    <w:t>Bid</w:t>
                  </w:r>
                  <w:r w:rsidR="00B963D2" w:rsidRPr="00E6631D">
                    <w:rPr>
                      <w:rFonts w:ascii="Tahoma" w:hAnsi="Tahoma" w:cs="Tahoma"/>
                    </w:rPr>
                    <w:t>der</w:t>
                  </w:r>
                  <w:r w:rsidR="00261380" w:rsidRPr="00E6631D">
                    <w:rPr>
                      <w:rFonts w:ascii="Tahoma" w:hAnsi="Tahoma" w:cs="Tahoma"/>
                    </w:rPr>
                    <w:t xml:space="preserve"> to clarify their foreign currency requirements and to substantiate that the amounts included in the rates and prices (or in the case of a lump sum contract, in the lump sum price) and in the Special Conditions of Contract are reasonable and responsive to </w:t>
                  </w:r>
                  <w:r w:rsidR="00C26425" w:rsidRPr="00E6631D">
                    <w:rPr>
                      <w:rFonts w:ascii="Tahoma" w:hAnsi="Tahoma" w:cs="Tahoma"/>
                    </w:rPr>
                    <w:t>c</w:t>
                  </w:r>
                  <w:r w:rsidR="00EA6CA9" w:rsidRPr="00E6631D">
                    <w:rPr>
                      <w:rFonts w:ascii="Tahoma" w:hAnsi="Tahoma" w:cs="Tahoma"/>
                    </w:rPr>
                    <w:t>lause</w:t>
                  </w:r>
                  <w:r w:rsidR="00261380" w:rsidRPr="00E6631D">
                    <w:rPr>
                      <w:rFonts w:ascii="Tahoma" w:hAnsi="Tahoma" w:cs="Tahoma"/>
                    </w:rPr>
                    <w:t xml:space="preserve"> 14.1.</w:t>
                  </w:r>
                </w:p>
              </w:tc>
            </w:tr>
          </w:tbl>
          <w:p w14:paraId="697C1415" w14:textId="77777777" w:rsidR="003D0AEF" w:rsidRPr="00E6631D" w:rsidRDefault="003D0AEF" w:rsidP="004F72C7">
            <w:pPr>
              <w:pStyle w:val="Header2-SubClauses"/>
              <w:tabs>
                <w:tab w:val="num" w:pos="864"/>
              </w:tabs>
              <w:ind w:left="864" w:hanging="504"/>
              <w:jc w:val="both"/>
              <w:rPr>
                <w:rFonts w:ascii="Tahoma" w:hAnsi="Tahoma" w:cs="Tahoma"/>
                <w:color w:val="FF0000"/>
              </w:rPr>
            </w:pPr>
          </w:p>
        </w:tc>
      </w:tr>
      <w:tr w:rsidR="003D0AEF" w:rsidRPr="00E6631D" w14:paraId="1AD31A17" w14:textId="77777777" w:rsidTr="00FF015E">
        <w:trPr>
          <w:gridAfter w:val="1"/>
          <w:wAfter w:w="72" w:type="dxa"/>
        </w:trPr>
        <w:tc>
          <w:tcPr>
            <w:tcW w:w="9570" w:type="dxa"/>
            <w:gridSpan w:val="4"/>
          </w:tcPr>
          <w:p w14:paraId="2AFD8CFD" w14:textId="77777777" w:rsidR="006B48FD" w:rsidRPr="00E6631D" w:rsidRDefault="001766A6" w:rsidP="0015087E">
            <w:pPr>
              <w:pStyle w:val="Header1-Clauses"/>
              <w:jc w:val="both"/>
              <w:rPr>
                <w:rFonts w:ascii="Tahoma" w:hAnsi="Tahoma" w:cs="Tahoma"/>
                <w:b w:val="0"/>
                <w:bCs/>
                <w:color w:val="000000"/>
              </w:rPr>
            </w:pPr>
            <w:bookmarkStart w:id="118" w:name="_Toc90885590"/>
            <w:bookmarkStart w:id="119" w:name="_Toc438438835"/>
            <w:bookmarkStart w:id="120" w:name="_Toc438532588"/>
            <w:bookmarkStart w:id="121" w:name="_Toc438733979"/>
            <w:bookmarkStart w:id="122" w:name="_Toc438907018"/>
            <w:bookmarkStart w:id="123" w:name="_Toc438907217"/>
            <w:r w:rsidRPr="00E6631D">
              <w:rPr>
                <w:rFonts w:ascii="Tahoma" w:hAnsi="Tahoma" w:cs="Tahoma"/>
                <w:b w:val="0"/>
                <w:bCs/>
                <w:color w:val="000000"/>
              </w:rPr>
              <w:lastRenderedPageBreak/>
              <w:t xml:space="preserve">DOCUMENTS ESTABLISHING ELIGIBILITY OF THE </w:t>
            </w:r>
            <w:bookmarkEnd w:id="118"/>
            <w:r w:rsidRPr="00E6631D">
              <w:rPr>
                <w:rFonts w:ascii="Tahoma" w:hAnsi="Tahoma" w:cs="Tahoma"/>
                <w:b w:val="0"/>
                <w:bCs/>
                <w:color w:val="000000"/>
              </w:rPr>
              <w:t xml:space="preserve">BIDDER </w:t>
            </w:r>
          </w:p>
          <w:p w14:paraId="5C169269" w14:textId="77777777" w:rsidR="00403398" w:rsidRPr="00E6631D" w:rsidRDefault="00403398" w:rsidP="004121AF">
            <w:pPr>
              <w:pStyle w:val="Header2-SubClauses"/>
              <w:numPr>
                <w:ilvl w:val="0"/>
                <w:numId w:val="0"/>
              </w:numPr>
              <w:jc w:val="both"/>
              <w:rPr>
                <w:rFonts w:ascii="Tahoma" w:hAnsi="Tahoma" w:cs="Tahoma"/>
                <w:color w:val="000000"/>
              </w:rPr>
            </w:pPr>
            <w:r w:rsidRPr="00E6631D">
              <w:rPr>
                <w:rFonts w:ascii="Tahoma" w:hAnsi="Tahoma" w:cs="Tahoma"/>
                <w:color w:val="000000"/>
              </w:rPr>
              <w:t xml:space="preserve">To establish their eligibility in accordance with </w:t>
            </w:r>
            <w:r w:rsidR="006D1B89" w:rsidRPr="00E6631D">
              <w:rPr>
                <w:rFonts w:ascii="Tahoma" w:hAnsi="Tahoma" w:cs="Tahoma"/>
                <w:color w:val="000000"/>
              </w:rPr>
              <w:t>c</w:t>
            </w:r>
            <w:r w:rsidR="00EA6CA9" w:rsidRPr="00E6631D">
              <w:rPr>
                <w:rFonts w:ascii="Tahoma" w:hAnsi="Tahoma" w:cs="Tahoma"/>
                <w:color w:val="000000"/>
              </w:rPr>
              <w:t>lause</w:t>
            </w:r>
            <w:r w:rsidRPr="00E6631D">
              <w:rPr>
                <w:rFonts w:ascii="Tahoma" w:hAnsi="Tahoma" w:cs="Tahoma"/>
                <w:color w:val="000000"/>
              </w:rPr>
              <w:t xml:space="preserve"> 4,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s shall complete the eligibility declarations in the </w:t>
            </w:r>
            <w:r w:rsidR="001B3A23" w:rsidRPr="00E6631D">
              <w:rPr>
                <w:rFonts w:ascii="Tahoma" w:hAnsi="Tahoma" w:cs="Tahoma"/>
                <w:color w:val="000000"/>
              </w:rPr>
              <w:t>Bid</w:t>
            </w:r>
            <w:r w:rsidRPr="00E6631D">
              <w:rPr>
                <w:rFonts w:ascii="Tahoma" w:hAnsi="Tahoma" w:cs="Tahoma"/>
                <w:color w:val="000000"/>
              </w:rPr>
              <w:t xml:space="preserve"> Submission Sheet, included in Section 4, </w:t>
            </w:r>
            <w:r w:rsidR="001B3A23" w:rsidRPr="00E6631D">
              <w:rPr>
                <w:rFonts w:ascii="Tahoma" w:hAnsi="Tahoma" w:cs="Tahoma"/>
                <w:color w:val="000000"/>
              </w:rPr>
              <w:t>Bid</w:t>
            </w:r>
            <w:r w:rsidRPr="00E6631D">
              <w:rPr>
                <w:rFonts w:ascii="Tahoma" w:hAnsi="Tahoma" w:cs="Tahoma"/>
                <w:color w:val="000000"/>
              </w:rPr>
              <w:t>ding Forms</w:t>
            </w:r>
            <w:r w:rsidR="004121AF" w:rsidRPr="00E6631D">
              <w:rPr>
                <w:rFonts w:ascii="Tahoma" w:hAnsi="Tahoma" w:cs="Tahoma"/>
                <w:color w:val="000000"/>
              </w:rPr>
              <w:t>.</w:t>
            </w:r>
          </w:p>
          <w:p w14:paraId="68FBB171" w14:textId="77777777" w:rsidR="003D0AEF" w:rsidRPr="00E6631D" w:rsidRDefault="001766A6" w:rsidP="0015087E">
            <w:pPr>
              <w:pStyle w:val="Header1-Clauses"/>
              <w:jc w:val="both"/>
              <w:rPr>
                <w:rFonts w:ascii="Tahoma" w:hAnsi="Tahoma" w:cs="Tahoma"/>
                <w:b w:val="0"/>
                <w:bCs/>
                <w:color w:val="000000"/>
              </w:rPr>
            </w:pPr>
            <w:bookmarkStart w:id="124" w:name="_Toc90885591"/>
            <w:r w:rsidRPr="00E6631D">
              <w:rPr>
                <w:rFonts w:ascii="Tahoma" w:hAnsi="Tahoma" w:cs="Tahoma"/>
                <w:b w:val="0"/>
                <w:bCs/>
                <w:color w:val="000000"/>
              </w:rPr>
              <w:t>PERIOD OF VALIDITY</w:t>
            </w:r>
            <w:bookmarkEnd w:id="119"/>
            <w:bookmarkEnd w:id="120"/>
            <w:bookmarkEnd w:id="121"/>
            <w:bookmarkEnd w:id="122"/>
            <w:bookmarkEnd w:id="123"/>
            <w:r w:rsidRPr="00E6631D">
              <w:rPr>
                <w:rFonts w:ascii="Tahoma" w:hAnsi="Tahoma" w:cs="Tahoma"/>
                <w:b w:val="0"/>
                <w:bCs/>
                <w:color w:val="000000"/>
              </w:rPr>
              <w:t xml:space="preserve"> OF THE BIDS</w:t>
            </w:r>
            <w:bookmarkEnd w:id="124"/>
          </w:p>
        </w:tc>
      </w:tr>
      <w:tr w:rsidR="003D0AEF" w:rsidRPr="00E6631D" w14:paraId="76270680" w14:textId="77777777" w:rsidTr="00FF015E">
        <w:trPr>
          <w:gridAfter w:val="1"/>
          <w:wAfter w:w="72" w:type="dxa"/>
        </w:trPr>
        <w:tc>
          <w:tcPr>
            <w:tcW w:w="9570" w:type="dxa"/>
            <w:gridSpan w:val="4"/>
          </w:tcPr>
          <w:p w14:paraId="2F9C9642" w14:textId="77777777" w:rsidR="003D0AEF" w:rsidRPr="00E6631D" w:rsidRDefault="001B3A23"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Bid</w:t>
            </w:r>
            <w:r w:rsidR="00403398" w:rsidRPr="00E6631D">
              <w:rPr>
                <w:rFonts w:ascii="Tahoma" w:hAnsi="Tahoma" w:cs="Tahoma"/>
                <w:color w:val="000000"/>
              </w:rPr>
              <w:t xml:space="preserve">s shall remain valid for the period </w:t>
            </w:r>
            <w:r w:rsidR="00403398" w:rsidRPr="00E6631D">
              <w:rPr>
                <w:rFonts w:ascii="Tahoma" w:hAnsi="Tahoma" w:cs="Tahoma"/>
                <w:b/>
                <w:bCs/>
                <w:color w:val="000000"/>
              </w:rPr>
              <w:t>specified in the BDS</w:t>
            </w:r>
            <w:r w:rsidR="003439E0" w:rsidRPr="00E6631D">
              <w:rPr>
                <w:rFonts w:ascii="Tahoma" w:hAnsi="Tahoma" w:cs="Tahoma"/>
                <w:color w:val="000000"/>
              </w:rPr>
              <w:t>.</w:t>
            </w:r>
            <w:r w:rsidR="00C87854" w:rsidRPr="00E6631D">
              <w:rPr>
                <w:rFonts w:ascii="Tahoma" w:hAnsi="Tahoma" w:cs="Tahoma"/>
                <w:color w:val="000000"/>
              </w:rPr>
              <w:t xml:space="preserve"> A Procuring and Disposing Entity shall reject a </w:t>
            </w:r>
            <w:r w:rsidRPr="00E6631D">
              <w:rPr>
                <w:rFonts w:ascii="Tahoma" w:hAnsi="Tahoma" w:cs="Tahoma"/>
                <w:color w:val="000000"/>
              </w:rPr>
              <w:t>Bid</w:t>
            </w:r>
            <w:r w:rsidR="00C87854" w:rsidRPr="00E6631D">
              <w:rPr>
                <w:rFonts w:ascii="Tahoma" w:hAnsi="Tahoma" w:cs="Tahoma"/>
                <w:color w:val="000000"/>
              </w:rPr>
              <w:t xml:space="preserve"> valid for a shorter period as non-responsive.</w:t>
            </w:r>
          </w:p>
          <w:p w14:paraId="253D3AC5" w14:textId="77777777" w:rsidR="00F52659" w:rsidRPr="00E6631D" w:rsidRDefault="00403398"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In exceptional circumstances, prior to expiry of the </w:t>
            </w:r>
            <w:r w:rsidR="001B3A23" w:rsidRPr="00E6631D">
              <w:rPr>
                <w:rFonts w:ascii="Tahoma" w:hAnsi="Tahoma" w:cs="Tahoma"/>
                <w:color w:val="000000"/>
              </w:rPr>
              <w:t>Bid</w:t>
            </w:r>
            <w:r w:rsidRPr="00E6631D">
              <w:rPr>
                <w:rFonts w:ascii="Tahoma" w:hAnsi="Tahoma" w:cs="Tahoma"/>
                <w:color w:val="000000"/>
              </w:rPr>
              <w:t xml:space="preserve"> validity period, the Procuring and Disposing Entity may request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s to extend the period of validity of their </w:t>
            </w:r>
            <w:r w:rsidR="001B3A23" w:rsidRPr="00E6631D">
              <w:rPr>
                <w:rFonts w:ascii="Tahoma" w:hAnsi="Tahoma" w:cs="Tahoma"/>
                <w:color w:val="000000"/>
              </w:rPr>
              <w:t>Bid</w:t>
            </w:r>
            <w:r w:rsidRPr="00E6631D">
              <w:rPr>
                <w:rFonts w:ascii="Tahoma" w:hAnsi="Tahoma" w:cs="Tahoma"/>
                <w:color w:val="000000"/>
              </w:rPr>
              <w:t xml:space="preserve">s. The request and the responses shall be made in writing. If a </w:t>
            </w:r>
            <w:r w:rsidR="001B3A23" w:rsidRPr="00E6631D">
              <w:rPr>
                <w:rFonts w:ascii="Tahoma" w:hAnsi="Tahoma" w:cs="Tahoma"/>
                <w:color w:val="000000"/>
              </w:rPr>
              <w:t>Bid</w:t>
            </w:r>
            <w:r w:rsidR="00C87854" w:rsidRPr="00E6631D">
              <w:rPr>
                <w:rFonts w:ascii="Tahoma" w:hAnsi="Tahoma" w:cs="Tahoma"/>
                <w:color w:val="000000"/>
              </w:rPr>
              <w:t xml:space="preserve"> S</w:t>
            </w:r>
            <w:r w:rsidRPr="00E6631D">
              <w:rPr>
                <w:rFonts w:ascii="Tahoma" w:hAnsi="Tahoma" w:cs="Tahoma"/>
                <w:color w:val="000000"/>
              </w:rPr>
              <w:t xml:space="preserve">ecurity is requested in accordance with </w:t>
            </w:r>
            <w:r w:rsidR="00C26425" w:rsidRPr="00E6631D">
              <w:rPr>
                <w:rFonts w:ascii="Tahoma" w:hAnsi="Tahoma" w:cs="Tahoma"/>
                <w:color w:val="000000"/>
              </w:rPr>
              <w:t>c</w:t>
            </w:r>
            <w:r w:rsidR="00EA6CA9" w:rsidRPr="00E6631D">
              <w:rPr>
                <w:rFonts w:ascii="Tahoma" w:hAnsi="Tahoma" w:cs="Tahoma"/>
                <w:color w:val="000000"/>
              </w:rPr>
              <w:t>lause</w:t>
            </w:r>
            <w:r w:rsidRPr="00E6631D">
              <w:rPr>
                <w:rFonts w:ascii="Tahoma" w:hAnsi="Tahoma" w:cs="Tahoma"/>
                <w:color w:val="000000"/>
              </w:rPr>
              <w:t xml:space="preserve"> 2</w:t>
            </w:r>
            <w:r w:rsidR="00C26425" w:rsidRPr="00E6631D">
              <w:rPr>
                <w:rFonts w:ascii="Tahoma" w:hAnsi="Tahoma" w:cs="Tahoma"/>
                <w:color w:val="000000"/>
              </w:rPr>
              <w:t>0</w:t>
            </w:r>
            <w:r w:rsidRPr="00E6631D">
              <w:rPr>
                <w:rFonts w:ascii="Tahoma" w:hAnsi="Tahoma" w:cs="Tahoma"/>
                <w:color w:val="000000"/>
              </w:rPr>
              <w:t xml:space="preserve">, it shall also be extended for a corresponding period. </w:t>
            </w:r>
          </w:p>
          <w:p w14:paraId="39045469" w14:textId="77777777" w:rsidR="003D0AEF" w:rsidRPr="00E6631D" w:rsidRDefault="00403398"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A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may refuse the request without forfeiting its </w:t>
            </w:r>
            <w:r w:rsidR="001B3A23" w:rsidRPr="00E6631D">
              <w:rPr>
                <w:rFonts w:ascii="Tahoma" w:hAnsi="Tahoma" w:cs="Tahoma"/>
                <w:color w:val="000000"/>
              </w:rPr>
              <w:t>Bid</w:t>
            </w:r>
            <w:r w:rsidR="00C87854" w:rsidRPr="00E6631D">
              <w:rPr>
                <w:rFonts w:ascii="Tahoma" w:hAnsi="Tahoma" w:cs="Tahoma"/>
                <w:color w:val="000000"/>
              </w:rPr>
              <w:t xml:space="preserve"> Security</w:t>
            </w:r>
            <w:r w:rsidR="00CA6AAE" w:rsidRPr="00E6631D">
              <w:rPr>
                <w:rFonts w:ascii="Tahoma" w:hAnsi="Tahoma" w:cs="Tahoma"/>
                <w:color w:val="000000"/>
              </w:rPr>
              <w:t xml:space="preserve">. </w:t>
            </w:r>
            <w:r w:rsidRPr="00E6631D">
              <w:rPr>
                <w:rFonts w:ascii="Tahoma" w:hAnsi="Tahoma" w:cs="Tahoma"/>
                <w:color w:val="000000"/>
              </w:rPr>
              <w:t xml:space="preserve">A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granting the request shall not be required or permitted to modify its </w:t>
            </w:r>
            <w:r w:rsidR="001B3A23" w:rsidRPr="00E6631D">
              <w:rPr>
                <w:rFonts w:ascii="Tahoma" w:hAnsi="Tahoma" w:cs="Tahoma"/>
                <w:color w:val="000000"/>
              </w:rPr>
              <w:t>Bid</w:t>
            </w:r>
            <w:r w:rsidRPr="00E6631D">
              <w:rPr>
                <w:rFonts w:ascii="Tahoma" w:hAnsi="Tahoma" w:cs="Tahoma"/>
                <w:color w:val="000000"/>
              </w:rPr>
              <w:t xml:space="preserve">, except as provided in </w:t>
            </w:r>
            <w:r w:rsidR="00C26425" w:rsidRPr="00E6631D">
              <w:rPr>
                <w:rFonts w:ascii="Tahoma" w:hAnsi="Tahoma" w:cs="Tahoma"/>
                <w:color w:val="000000"/>
              </w:rPr>
              <w:t>c</w:t>
            </w:r>
            <w:r w:rsidR="00EA6CA9" w:rsidRPr="00E6631D">
              <w:rPr>
                <w:rFonts w:ascii="Tahoma" w:hAnsi="Tahoma" w:cs="Tahoma"/>
                <w:color w:val="000000"/>
              </w:rPr>
              <w:t>lause</w:t>
            </w:r>
            <w:r w:rsidRPr="00E6631D">
              <w:rPr>
                <w:rFonts w:ascii="Tahoma" w:hAnsi="Tahoma" w:cs="Tahoma"/>
                <w:color w:val="000000"/>
              </w:rPr>
              <w:t xml:space="preserve"> 2</w:t>
            </w:r>
            <w:r w:rsidR="002F1321" w:rsidRPr="00E6631D">
              <w:rPr>
                <w:rFonts w:ascii="Tahoma" w:hAnsi="Tahoma" w:cs="Tahoma"/>
                <w:color w:val="000000"/>
              </w:rPr>
              <w:t>5.2</w:t>
            </w:r>
            <w:r w:rsidR="00C87854" w:rsidRPr="00E6631D">
              <w:rPr>
                <w:rFonts w:ascii="Tahoma" w:hAnsi="Tahoma" w:cs="Tahoma"/>
                <w:color w:val="000000"/>
              </w:rPr>
              <w:t>.</w:t>
            </w:r>
          </w:p>
        </w:tc>
      </w:tr>
      <w:tr w:rsidR="003D0AEF" w:rsidRPr="00E6631D" w14:paraId="1275E88C" w14:textId="77777777" w:rsidTr="00FF015E">
        <w:trPr>
          <w:gridAfter w:val="1"/>
          <w:wAfter w:w="72" w:type="dxa"/>
        </w:trPr>
        <w:tc>
          <w:tcPr>
            <w:tcW w:w="9570" w:type="dxa"/>
            <w:gridSpan w:val="4"/>
          </w:tcPr>
          <w:p w14:paraId="52314BD8" w14:textId="77777777" w:rsidR="00D57C38" w:rsidRPr="00E6631D" w:rsidRDefault="003D0AEF" w:rsidP="004121AF">
            <w:pPr>
              <w:pStyle w:val="Header2-SubClauses"/>
              <w:tabs>
                <w:tab w:val="num" w:pos="864"/>
              </w:tabs>
              <w:ind w:left="504" w:hanging="504"/>
              <w:jc w:val="both"/>
              <w:rPr>
                <w:rFonts w:ascii="Tahoma" w:hAnsi="Tahoma" w:cs="Tahoma"/>
                <w:color w:val="000000"/>
              </w:rPr>
            </w:pPr>
            <w:bookmarkStart w:id="125" w:name="_Toc438532589"/>
            <w:bookmarkStart w:id="126" w:name="_Toc438532590"/>
            <w:bookmarkEnd w:id="125"/>
            <w:bookmarkEnd w:id="126"/>
            <w:r w:rsidRPr="00E6631D">
              <w:rPr>
                <w:rFonts w:ascii="Tahoma" w:hAnsi="Tahoma" w:cs="Tahoma"/>
                <w:color w:val="000000"/>
              </w:rPr>
              <w:t xml:space="preserve">In the case of contracts in which the Contract Price is fixed (not subject to price adjustment), if the period of </w:t>
            </w:r>
            <w:r w:rsidR="00C87854" w:rsidRPr="00E6631D">
              <w:rPr>
                <w:rFonts w:ascii="Tahoma" w:hAnsi="Tahoma" w:cs="Tahoma"/>
                <w:color w:val="000000"/>
              </w:rPr>
              <w:t>B</w:t>
            </w:r>
            <w:r w:rsidRPr="00E6631D">
              <w:rPr>
                <w:rFonts w:ascii="Tahoma" w:hAnsi="Tahoma" w:cs="Tahoma"/>
                <w:color w:val="000000"/>
              </w:rPr>
              <w:t xml:space="preserve">id validity is extended beyond sixty (60) days, the amounts payable shall be increased by applying the factors </w:t>
            </w:r>
            <w:r w:rsidRPr="00E6631D">
              <w:rPr>
                <w:rFonts w:ascii="Tahoma" w:hAnsi="Tahoma" w:cs="Tahoma"/>
                <w:b/>
                <w:bCs/>
                <w:color w:val="000000"/>
              </w:rPr>
              <w:t>specified in the BDS</w:t>
            </w:r>
            <w:r w:rsidRPr="00E6631D">
              <w:rPr>
                <w:rFonts w:ascii="Tahoma" w:hAnsi="Tahoma" w:cs="Tahoma"/>
                <w:color w:val="000000"/>
              </w:rPr>
              <w:t xml:space="preserve"> or in the request for extension, up to the notification of award. </w:t>
            </w:r>
          </w:p>
          <w:p w14:paraId="4837744F" w14:textId="77777777" w:rsidR="001766A6" w:rsidRPr="008F1FCD" w:rsidRDefault="001B3A23" w:rsidP="008F1FCD">
            <w:pPr>
              <w:pStyle w:val="Header2-SubClauses"/>
              <w:numPr>
                <w:ilvl w:val="1"/>
                <w:numId w:val="12"/>
              </w:numPr>
              <w:tabs>
                <w:tab w:val="num" w:pos="864"/>
              </w:tabs>
              <w:ind w:left="504" w:hanging="504"/>
              <w:jc w:val="both"/>
              <w:rPr>
                <w:rFonts w:ascii="Tahoma" w:hAnsi="Tahoma" w:cs="Tahoma"/>
                <w:color w:val="000000"/>
              </w:rPr>
            </w:pPr>
            <w:r w:rsidRPr="00E6631D">
              <w:rPr>
                <w:rFonts w:ascii="Tahoma" w:hAnsi="Tahoma" w:cs="Tahoma"/>
                <w:color w:val="000000"/>
              </w:rPr>
              <w:t>Bid</w:t>
            </w:r>
            <w:r w:rsidR="003D0AEF" w:rsidRPr="00E6631D">
              <w:rPr>
                <w:rFonts w:ascii="Tahoma" w:hAnsi="Tahoma" w:cs="Tahoma"/>
                <w:color w:val="000000"/>
              </w:rPr>
              <w:t xml:space="preserve"> evaluation </w:t>
            </w:r>
            <w:r w:rsidR="005E4021" w:rsidRPr="00E6631D">
              <w:rPr>
                <w:rFonts w:ascii="Tahoma" w:hAnsi="Tahoma" w:cs="Tahoma"/>
                <w:color w:val="000000"/>
              </w:rPr>
              <w:t xml:space="preserve">shall </w:t>
            </w:r>
            <w:r w:rsidR="003D0AEF" w:rsidRPr="00E6631D">
              <w:rPr>
                <w:rFonts w:ascii="Tahoma" w:hAnsi="Tahoma" w:cs="Tahoma"/>
                <w:color w:val="000000"/>
              </w:rPr>
              <w:t xml:space="preserve">be based on the </w:t>
            </w:r>
            <w:r w:rsidRPr="00E6631D">
              <w:rPr>
                <w:rFonts w:ascii="Tahoma" w:hAnsi="Tahoma" w:cs="Tahoma"/>
                <w:color w:val="000000"/>
              </w:rPr>
              <w:t>Bid</w:t>
            </w:r>
            <w:r w:rsidR="003D0AEF" w:rsidRPr="00E6631D">
              <w:rPr>
                <w:rFonts w:ascii="Tahoma" w:hAnsi="Tahoma" w:cs="Tahoma"/>
                <w:color w:val="000000"/>
              </w:rPr>
              <w:t xml:space="preserve"> prices without taking the above correction into consideration. </w:t>
            </w:r>
          </w:p>
        </w:tc>
      </w:tr>
      <w:tr w:rsidR="003D0AEF" w:rsidRPr="00E6631D" w14:paraId="1AA8C009" w14:textId="77777777" w:rsidTr="00FF015E">
        <w:trPr>
          <w:gridAfter w:val="1"/>
          <w:wAfter w:w="72" w:type="dxa"/>
        </w:trPr>
        <w:tc>
          <w:tcPr>
            <w:tcW w:w="9570" w:type="dxa"/>
            <w:gridSpan w:val="4"/>
          </w:tcPr>
          <w:p w14:paraId="50670146" w14:textId="77777777" w:rsidR="003D0AEF" w:rsidRPr="00E6631D" w:rsidRDefault="001766A6" w:rsidP="0015087E">
            <w:pPr>
              <w:pStyle w:val="Header1-Clauses"/>
              <w:jc w:val="both"/>
              <w:rPr>
                <w:rFonts w:ascii="Tahoma" w:hAnsi="Tahoma" w:cs="Tahoma"/>
                <w:b w:val="0"/>
                <w:bCs/>
                <w:color w:val="000000"/>
              </w:rPr>
            </w:pPr>
            <w:bookmarkStart w:id="127" w:name="_Toc438532591"/>
            <w:bookmarkStart w:id="128" w:name="_Toc438532592"/>
            <w:bookmarkStart w:id="129" w:name="_Toc438532594"/>
            <w:bookmarkStart w:id="130" w:name="_Toc438532595"/>
            <w:bookmarkStart w:id="131" w:name="_Toc438532596"/>
            <w:bookmarkStart w:id="132" w:name="_Toc438532601"/>
            <w:bookmarkStart w:id="133" w:name="_Toc438532602"/>
            <w:bookmarkStart w:id="134" w:name="_Toc438438842"/>
            <w:bookmarkStart w:id="135" w:name="_Toc438532605"/>
            <w:bookmarkStart w:id="136" w:name="_Toc438733986"/>
            <w:bookmarkStart w:id="137" w:name="_Toc438907025"/>
            <w:bookmarkStart w:id="138" w:name="_Toc438907224"/>
            <w:bookmarkStart w:id="139" w:name="_Toc90885592"/>
            <w:bookmarkEnd w:id="127"/>
            <w:bookmarkEnd w:id="128"/>
            <w:bookmarkEnd w:id="129"/>
            <w:bookmarkEnd w:id="130"/>
            <w:bookmarkEnd w:id="131"/>
            <w:bookmarkEnd w:id="132"/>
            <w:bookmarkEnd w:id="133"/>
            <w:r w:rsidRPr="00E6631D">
              <w:rPr>
                <w:rFonts w:ascii="Tahoma" w:hAnsi="Tahoma" w:cs="Tahoma"/>
                <w:b w:val="0"/>
                <w:bCs/>
                <w:color w:val="000000"/>
              </w:rPr>
              <w:t>BID SECURITY</w:t>
            </w:r>
            <w:bookmarkEnd w:id="134"/>
            <w:bookmarkEnd w:id="135"/>
            <w:bookmarkEnd w:id="136"/>
            <w:bookmarkEnd w:id="137"/>
            <w:bookmarkEnd w:id="138"/>
            <w:bookmarkEnd w:id="139"/>
          </w:p>
        </w:tc>
      </w:tr>
      <w:tr w:rsidR="003D0AEF" w:rsidRPr="00E6631D" w14:paraId="4B0AF8E2" w14:textId="77777777" w:rsidTr="00FF015E">
        <w:trPr>
          <w:gridAfter w:val="1"/>
          <w:wAfter w:w="72" w:type="dxa"/>
        </w:trPr>
        <w:tc>
          <w:tcPr>
            <w:tcW w:w="9570" w:type="dxa"/>
            <w:gridSpan w:val="4"/>
          </w:tcPr>
          <w:p w14:paraId="56DBD86F" w14:textId="77777777" w:rsidR="003D0AEF" w:rsidRPr="00E6631D" w:rsidRDefault="005E4021" w:rsidP="00917028">
            <w:pPr>
              <w:pStyle w:val="Header2-SubClauses"/>
              <w:tabs>
                <w:tab w:val="clear" w:pos="567"/>
                <w:tab w:val="num" w:pos="864"/>
              </w:tabs>
              <w:ind w:left="531" w:hanging="531"/>
              <w:jc w:val="both"/>
              <w:rPr>
                <w:rFonts w:ascii="Tahoma" w:hAnsi="Tahoma" w:cs="Tahoma"/>
                <w:color w:val="000000"/>
              </w:rPr>
            </w:pPr>
            <w:r w:rsidRPr="00E6631D">
              <w:rPr>
                <w:rFonts w:ascii="Tahoma" w:hAnsi="Tahoma" w:cs="Tahoma"/>
                <w:color w:val="000000"/>
              </w:rPr>
              <w:t xml:space="preserve">Unless otherwise </w:t>
            </w:r>
            <w:r w:rsidRPr="00E6631D">
              <w:rPr>
                <w:rFonts w:ascii="Tahoma" w:hAnsi="Tahoma" w:cs="Tahoma"/>
                <w:b/>
                <w:bCs/>
                <w:color w:val="000000"/>
              </w:rPr>
              <w:t>specified in the BDS</w:t>
            </w:r>
            <w:r w:rsidRPr="00E6631D">
              <w:rPr>
                <w:rFonts w:ascii="Tahoma" w:hAnsi="Tahoma" w:cs="Tahoma"/>
                <w:color w:val="000000"/>
              </w:rPr>
              <w:t xml:space="preserve">, 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shall furnish as part of its </w:t>
            </w:r>
            <w:r w:rsidR="001B3A23" w:rsidRPr="00E6631D">
              <w:rPr>
                <w:rFonts w:ascii="Tahoma" w:hAnsi="Tahoma" w:cs="Tahoma"/>
                <w:color w:val="000000"/>
              </w:rPr>
              <w:t>Bid</w:t>
            </w:r>
            <w:r w:rsidRPr="00E6631D">
              <w:rPr>
                <w:rFonts w:ascii="Tahoma" w:hAnsi="Tahoma" w:cs="Tahoma"/>
                <w:color w:val="000000"/>
              </w:rPr>
              <w:t xml:space="preserve">, a </w:t>
            </w:r>
            <w:r w:rsidR="001B3A23" w:rsidRPr="00E6631D">
              <w:rPr>
                <w:rFonts w:ascii="Tahoma" w:hAnsi="Tahoma" w:cs="Tahoma"/>
                <w:color w:val="000000"/>
              </w:rPr>
              <w:t>Bid</w:t>
            </w:r>
            <w:r w:rsidR="00C87854" w:rsidRPr="00E6631D">
              <w:rPr>
                <w:rFonts w:ascii="Tahoma" w:hAnsi="Tahoma" w:cs="Tahoma"/>
                <w:color w:val="000000"/>
              </w:rPr>
              <w:t xml:space="preserve"> </w:t>
            </w:r>
            <w:r w:rsidRPr="00E6631D">
              <w:rPr>
                <w:rFonts w:ascii="Tahoma" w:hAnsi="Tahoma" w:cs="Tahoma"/>
                <w:color w:val="000000"/>
              </w:rPr>
              <w:t xml:space="preserve">security in </w:t>
            </w:r>
            <w:r w:rsidR="00966E65" w:rsidRPr="00E6631D">
              <w:rPr>
                <w:rFonts w:ascii="Tahoma" w:hAnsi="Tahoma" w:cs="Tahoma"/>
                <w:color w:val="000000"/>
              </w:rPr>
              <w:t xml:space="preserve">prescribed </w:t>
            </w:r>
            <w:r w:rsidRPr="00E6631D">
              <w:rPr>
                <w:rFonts w:ascii="Tahoma" w:hAnsi="Tahoma" w:cs="Tahoma"/>
                <w:color w:val="000000"/>
              </w:rPr>
              <w:t xml:space="preserve">form and in the amount and currency for the </w:t>
            </w:r>
            <w:r w:rsidR="001B3A23" w:rsidRPr="00E6631D">
              <w:rPr>
                <w:rFonts w:ascii="Tahoma" w:hAnsi="Tahoma" w:cs="Tahoma"/>
                <w:color w:val="000000"/>
              </w:rPr>
              <w:t>Bid</w:t>
            </w:r>
            <w:r w:rsidRPr="00E6631D">
              <w:rPr>
                <w:rFonts w:ascii="Tahoma" w:hAnsi="Tahoma" w:cs="Tahoma"/>
                <w:color w:val="000000"/>
              </w:rPr>
              <w:t xml:space="preserve"> Security specified in the BDS</w:t>
            </w:r>
            <w:r w:rsidR="00C87854" w:rsidRPr="00E6631D">
              <w:rPr>
                <w:rFonts w:ascii="Tahoma" w:hAnsi="Tahoma" w:cs="Tahoma"/>
                <w:color w:val="000000"/>
              </w:rPr>
              <w:t>.</w:t>
            </w:r>
          </w:p>
        </w:tc>
      </w:tr>
      <w:tr w:rsidR="003D0AEF" w:rsidRPr="00E6631D" w14:paraId="6CDA722F" w14:textId="77777777" w:rsidTr="00FF015E">
        <w:trPr>
          <w:gridAfter w:val="1"/>
          <w:wAfter w:w="72" w:type="dxa"/>
        </w:trPr>
        <w:tc>
          <w:tcPr>
            <w:tcW w:w="9570" w:type="dxa"/>
            <w:gridSpan w:val="4"/>
          </w:tcPr>
          <w:p w14:paraId="7EFAD8C7" w14:textId="77777777" w:rsidR="004A5A8C" w:rsidRPr="00E6631D" w:rsidRDefault="004A5A8C" w:rsidP="00032DDF">
            <w:pPr>
              <w:pStyle w:val="Header2-SubClauses"/>
              <w:tabs>
                <w:tab w:val="num" w:pos="864"/>
              </w:tabs>
              <w:ind w:left="504" w:hanging="504"/>
              <w:jc w:val="both"/>
              <w:rPr>
                <w:rFonts w:ascii="Tahoma" w:hAnsi="Tahoma" w:cs="Tahoma"/>
              </w:rPr>
            </w:pPr>
            <w:bookmarkStart w:id="140" w:name="_Toc438532606"/>
            <w:bookmarkEnd w:id="140"/>
            <w:r w:rsidRPr="00E6631D">
              <w:rPr>
                <w:rFonts w:ascii="Tahoma" w:hAnsi="Tahoma" w:cs="Tahoma"/>
              </w:rPr>
              <w:t xml:space="preserve">The </w:t>
            </w:r>
            <w:r w:rsidR="001B3A23" w:rsidRPr="00E6631D">
              <w:rPr>
                <w:rFonts w:ascii="Tahoma" w:hAnsi="Tahoma" w:cs="Tahoma"/>
              </w:rPr>
              <w:t>Bid</w:t>
            </w:r>
            <w:r w:rsidR="00C87854" w:rsidRPr="00E6631D">
              <w:rPr>
                <w:rFonts w:ascii="Tahoma" w:hAnsi="Tahoma" w:cs="Tahoma"/>
              </w:rPr>
              <w:t xml:space="preserve"> Security </w:t>
            </w:r>
            <w:r w:rsidRPr="00E6631D">
              <w:rPr>
                <w:rFonts w:ascii="Tahoma" w:hAnsi="Tahoma" w:cs="Tahoma"/>
              </w:rPr>
              <w:t>shall be in any of the following forms</w:t>
            </w:r>
            <w:r w:rsidR="00C87854" w:rsidRPr="00E6631D">
              <w:rPr>
                <w:rFonts w:ascii="Tahoma" w:hAnsi="Tahoma" w:cs="Tahoma"/>
              </w:rPr>
              <w:t>—</w:t>
            </w:r>
            <w:r w:rsidR="00F52659" w:rsidRPr="00E6631D">
              <w:rPr>
                <w:rFonts w:ascii="Tahoma" w:hAnsi="Tahoma" w:cs="Tahoma"/>
              </w:rPr>
              <w:t xml:space="preserve"> </w:t>
            </w:r>
          </w:p>
          <w:p w14:paraId="785B52F6" w14:textId="77777777" w:rsidR="004A5A8C" w:rsidRPr="00E6631D" w:rsidRDefault="004A5A8C" w:rsidP="0015087E">
            <w:pPr>
              <w:pStyle w:val="Header3-Paragraph"/>
              <w:jc w:val="both"/>
              <w:rPr>
                <w:rFonts w:ascii="Tahoma" w:hAnsi="Tahoma" w:cs="Tahoma"/>
                <w:lang w:val="en-GB"/>
              </w:rPr>
            </w:pPr>
            <w:r w:rsidRPr="00E6631D">
              <w:rPr>
                <w:rFonts w:ascii="Tahoma" w:hAnsi="Tahoma" w:cs="Tahoma"/>
                <w:lang w:val="en-GB"/>
              </w:rPr>
              <w:t>a demand guarantee</w:t>
            </w:r>
            <w:r w:rsidR="00F52659" w:rsidRPr="00E6631D">
              <w:rPr>
                <w:rFonts w:ascii="Tahoma" w:hAnsi="Tahoma" w:cs="Tahoma"/>
                <w:lang w:val="en-GB"/>
              </w:rPr>
              <w:t>;</w:t>
            </w:r>
            <w:r w:rsidRPr="00E6631D">
              <w:rPr>
                <w:rFonts w:ascii="Tahoma" w:hAnsi="Tahoma" w:cs="Tahoma"/>
                <w:lang w:val="en-GB"/>
              </w:rPr>
              <w:t xml:space="preserve"> </w:t>
            </w:r>
          </w:p>
          <w:p w14:paraId="628A8D31" w14:textId="77777777" w:rsidR="004A5A8C" w:rsidRPr="00E6631D" w:rsidRDefault="004A5A8C" w:rsidP="0015087E">
            <w:pPr>
              <w:pStyle w:val="Header3-Paragraph"/>
              <w:jc w:val="both"/>
              <w:rPr>
                <w:rFonts w:ascii="Tahoma" w:hAnsi="Tahoma" w:cs="Tahoma"/>
                <w:lang w:val="en-GB"/>
              </w:rPr>
            </w:pPr>
            <w:r w:rsidRPr="00E6631D">
              <w:rPr>
                <w:rFonts w:ascii="Tahoma" w:hAnsi="Tahoma" w:cs="Tahoma"/>
                <w:lang w:val="en-GB"/>
              </w:rPr>
              <w:t>an irrevocable letter of credit;</w:t>
            </w:r>
            <w:r w:rsidR="00F52659" w:rsidRPr="00E6631D">
              <w:rPr>
                <w:rFonts w:ascii="Tahoma" w:hAnsi="Tahoma" w:cs="Tahoma"/>
                <w:lang w:val="en-GB"/>
              </w:rPr>
              <w:t xml:space="preserve"> or</w:t>
            </w:r>
          </w:p>
          <w:p w14:paraId="78578B4E" w14:textId="77777777" w:rsidR="004A5A8C" w:rsidRPr="00E6631D" w:rsidRDefault="004A5A8C" w:rsidP="00032DDF">
            <w:pPr>
              <w:pStyle w:val="Header3-Paragraph"/>
              <w:jc w:val="both"/>
              <w:rPr>
                <w:rFonts w:ascii="Tahoma" w:hAnsi="Tahoma" w:cs="Tahoma"/>
                <w:lang w:val="en-GB"/>
              </w:rPr>
            </w:pPr>
            <w:r w:rsidRPr="00E6631D">
              <w:rPr>
                <w:rFonts w:ascii="Tahoma" w:hAnsi="Tahoma" w:cs="Tahoma"/>
                <w:lang w:val="en-GB"/>
              </w:rPr>
              <w:t>a cashier’s or certified cheque or payable order</w:t>
            </w:r>
            <w:r w:rsidR="00C87854" w:rsidRPr="00E6631D">
              <w:rPr>
                <w:rFonts w:ascii="Tahoma" w:hAnsi="Tahoma" w:cs="Tahoma"/>
                <w:lang w:val="en-GB"/>
              </w:rPr>
              <w:t>.</w:t>
            </w:r>
          </w:p>
          <w:p w14:paraId="51882EDD" w14:textId="77777777" w:rsidR="00F52659" w:rsidRPr="00E6631D" w:rsidRDefault="00036958" w:rsidP="00032DDF">
            <w:pPr>
              <w:pStyle w:val="Header2-SubClauses"/>
              <w:tabs>
                <w:tab w:val="num" w:pos="864"/>
              </w:tabs>
              <w:ind w:left="504" w:hanging="504"/>
              <w:jc w:val="both"/>
              <w:rPr>
                <w:rFonts w:ascii="Tahoma" w:hAnsi="Tahoma" w:cs="Tahoma"/>
              </w:rPr>
            </w:pPr>
            <w:r w:rsidRPr="00E6631D">
              <w:rPr>
                <w:rFonts w:ascii="Tahoma" w:hAnsi="Tahoma" w:cs="Tahoma"/>
              </w:rPr>
              <w:t xml:space="preserve">All forms of security in (a), (b), and (c)  shall be </w:t>
            </w:r>
            <w:r w:rsidR="004A5A8C" w:rsidRPr="00E6631D">
              <w:rPr>
                <w:rFonts w:ascii="Tahoma" w:hAnsi="Tahoma" w:cs="Tahoma"/>
              </w:rPr>
              <w:t>from a reputable bank in an eligible country</w:t>
            </w:r>
            <w:r w:rsidR="008D11C7" w:rsidRPr="00E6631D">
              <w:rPr>
                <w:rFonts w:ascii="Tahoma" w:hAnsi="Tahoma" w:cs="Tahoma"/>
              </w:rPr>
              <w:t xml:space="preserve"> and acceptable by Reserve Bank of Malawi</w:t>
            </w:r>
            <w:r w:rsidR="000A37D6" w:rsidRPr="00E6631D">
              <w:rPr>
                <w:rFonts w:ascii="Tahoma" w:hAnsi="Tahoma" w:cs="Tahoma"/>
              </w:rPr>
              <w:t xml:space="preserve">. </w:t>
            </w:r>
          </w:p>
          <w:p w14:paraId="707AB41E" w14:textId="77777777" w:rsidR="00F52659" w:rsidRPr="00E6631D" w:rsidRDefault="004A5A8C" w:rsidP="00032DDF">
            <w:pPr>
              <w:pStyle w:val="Header2-SubClauses"/>
              <w:tabs>
                <w:tab w:val="num" w:pos="864"/>
              </w:tabs>
              <w:ind w:left="504" w:hanging="504"/>
              <w:jc w:val="both"/>
              <w:rPr>
                <w:rFonts w:ascii="Tahoma" w:hAnsi="Tahoma" w:cs="Tahoma"/>
              </w:rPr>
            </w:pPr>
            <w:r w:rsidRPr="00E6631D">
              <w:rPr>
                <w:rFonts w:ascii="Tahoma" w:hAnsi="Tahoma" w:cs="Tahoma"/>
              </w:rPr>
              <w:lastRenderedPageBreak/>
              <w:t xml:space="preserve">The </w:t>
            </w:r>
            <w:r w:rsidR="001B3A23" w:rsidRPr="00E6631D">
              <w:rPr>
                <w:rFonts w:ascii="Tahoma" w:hAnsi="Tahoma" w:cs="Tahoma"/>
              </w:rPr>
              <w:t>Bid</w:t>
            </w:r>
            <w:r w:rsidR="00C87854" w:rsidRPr="00E6631D">
              <w:rPr>
                <w:rFonts w:ascii="Tahoma" w:hAnsi="Tahoma" w:cs="Tahoma"/>
              </w:rPr>
              <w:t xml:space="preserve"> Security </w:t>
            </w:r>
            <w:r w:rsidRPr="00E6631D">
              <w:rPr>
                <w:rFonts w:ascii="Tahoma" w:hAnsi="Tahoma" w:cs="Tahoma"/>
              </w:rPr>
              <w:t xml:space="preserve">shall be submitted either using the </w:t>
            </w:r>
            <w:r w:rsidR="001B3A23" w:rsidRPr="00E6631D">
              <w:rPr>
                <w:rFonts w:ascii="Tahoma" w:hAnsi="Tahoma" w:cs="Tahoma"/>
              </w:rPr>
              <w:t>Bid</w:t>
            </w:r>
            <w:r w:rsidRPr="00E6631D">
              <w:rPr>
                <w:rFonts w:ascii="Tahoma" w:hAnsi="Tahoma" w:cs="Tahoma"/>
              </w:rPr>
              <w:t xml:space="preserve"> Security Form included in Section 4</w:t>
            </w:r>
            <w:r w:rsidR="00966E65" w:rsidRPr="00E6631D">
              <w:rPr>
                <w:rFonts w:ascii="Tahoma" w:hAnsi="Tahoma" w:cs="Tahoma"/>
              </w:rPr>
              <w:t xml:space="preserve"> (</w:t>
            </w:r>
            <w:r w:rsidR="001B3A23" w:rsidRPr="00E6631D">
              <w:rPr>
                <w:rFonts w:ascii="Tahoma" w:hAnsi="Tahoma" w:cs="Tahoma"/>
              </w:rPr>
              <w:t>Bid</w:t>
            </w:r>
            <w:r w:rsidRPr="00E6631D">
              <w:rPr>
                <w:rFonts w:ascii="Tahoma" w:hAnsi="Tahoma" w:cs="Tahoma"/>
              </w:rPr>
              <w:t>ding Forms</w:t>
            </w:r>
            <w:r w:rsidR="00966E65" w:rsidRPr="00E6631D">
              <w:rPr>
                <w:rFonts w:ascii="Tahoma" w:hAnsi="Tahoma" w:cs="Tahoma"/>
              </w:rPr>
              <w:t>)</w:t>
            </w:r>
            <w:r w:rsidRPr="00E6631D">
              <w:rPr>
                <w:rFonts w:ascii="Tahoma" w:hAnsi="Tahoma" w:cs="Tahoma"/>
              </w:rPr>
              <w:t>, or in another substantially similar format</w:t>
            </w:r>
            <w:r w:rsidR="00966E65" w:rsidRPr="00E6631D">
              <w:rPr>
                <w:rFonts w:ascii="Tahoma" w:hAnsi="Tahoma" w:cs="Tahoma"/>
              </w:rPr>
              <w:t xml:space="preserve"> without changing the content of the prescribed form</w:t>
            </w:r>
            <w:r w:rsidRPr="00E6631D">
              <w:rPr>
                <w:rFonts w:ascii="Tahoma" w:hAnsi="Tahoma" w:cs="Tahoma"/>
              </w:rPr>
              <w:t xml:space="preserve">, acceptable to the </w:t>
            </w:r>
            <w:r w:rsidR="00966E65" w:rsidRPr="00E6631D">
              <w:rPr>
                <w:rFonts w:ascii="Tahoma" w:hAnsi="Tahoma" w:cs="Tahoma"/>
              </w:rPr>
              <w:t>Procuring and Disposing Entity</w:t>
            </w:r>
            <w:r w:rsidR="000A37D6" w:rsidRPr="00E6631D">
              <w:rPr>
                <w:rFonts w:ascii="Tahoma" w:hAnsi="Tahoma" w:cs="Tahoma"/>
              </w:rPr>
              <w:t xml:space="preserve">. </w:t>
            </w:r>
          </w:p>
          <w:p w14:paraId="2E5CC8F4" w14:textId="77777777" w:rsidR="00F52659" w:rsidRPr="00E6631D" w:rsidRDefault="004A5A8C" w:rsidP="00032DDF">
            <w:pPr>
              <w:pStyle w:val="Header2-SubClauses"/>
              <w:tabs>
                <w:tab w:val="num" w:pos="864"/>
              </w:tabs>
              <w:ind w:left="504" w:hanging="504"/>
              <w:jc w:val="both"/>
              <w:rPr>
                <w:rFonts w:ascii="Tahoma" w:hAnsi="Tahoma" w:cs="Tahoma"/>
              </w:rPr>
            </w:pPr>
            <w:r w:rsidRPr="00E6631D">
              <w:rPr>
                <w:rFonts w:ascii="Tahoma" w:hAnsi="Tahoma" w:cs="Tahoma"/>
              </w:rPr>
              <w:t xml:space="preserve">In either case, the form must include the complete name of the </w:t>
            </w:r>
            <w:r w:rsidR="001B3A23" w:rsidRPr="00E6631D">
              <w:rPr>
                <w:rFonts w:ascii="Tahoma" w:hAnsi="Tahoma" w:cs="Tahoma"/>
              </w:rPr>
              <w:t>Bid</w:t>
            </w:r>
            <w:r w:rsidR="00B963D2" w:rsidRPr="00E6631D">
              <w:rPr>
                <w:rFonts w:ascii="Tahoma" w:hAnsi="Tahoma" w:cs="Tahoma"/>
              </w:rPr>
              <w:t>der</w:t>
            </w:r>
            <w:r w:rsidR="000A37D6" w:rsidRPr="00E6631D">
              <w:rPr>
                <w:rFonts w:ascii="Tahoma" w:hAnsi="Tahoma" w:cs="Tahoma"/>
              </w:rPr>
              <w:t xml:space="preserve">. </w:t>
            </w:r>
          </w:p>
          <w:p w14:paraId="3895FB67" w14:textId="77777777" w:rsidR="003D0AEF" w:rsidRPr="00E6631D" w:rsidRDefault="004A5A8C" w:rsidP="00032DDF">
            <w:pPr>
              <w:pStyle w:val="Header2-SubClauses"/>
              <w:tabs>
                <w:tab w:val="num" w:pos="864"/>
              </w:tabs>
              <w:ind w:left="504" w:hanging="504"/>
              <w:jc w:val="both"/>
              <w:rPr>
                <w:rFonts w:ascii="Tahoma" w:hAnsi="Tahoma" w:cs="Tahoma"/>
              </w:rPr>
            </w:pPr>
            <w:r w:rsidRPr="00E6631D">
              <w:rPr>
                <w:rFonts w:ascii="Tahoma" w:hAnsi="Tahoma" w:cs="Tahoma"/>
              </w:rPr>
              <w:t xml:space="preserve">The </w:t>
            </w:r>
            <w:r w:rsidR="001B3A23" w:rsidRPr="00E6631D">
              <w:rPr>
                <w:rFonts w:ascii="Tahoma" w:hAnsi="Tahoma" w:cs="Tahoma"/>
              </w:rPr>
              <w:t>Bid</w:t>
            </w:r>
            <w:r w:rsidR="00C87854" w:rsidRPr="00E6631D">
              <w:rPr>
                <w:rFonts w:ascii="Tahoma" w:hAnsi="Tahoma" w:cs="Tahoma"/>
              </w:rPr>
              <w:t xml:space="preserve"> Security </w:t>
            </w:r>
            <w:r w:rsidRPr="00E6631D">
              <w:rPr>
                <w:rFonts w:ascii="Tahoma" w:hAnsi="Tahoma" w:cs="Tahoma"/>
              </w:rPr>
              <w:t xml:space="preserve">shall be valid for twenty-eighty (28) days beyond the end of the validity period of the </w:t>
            </w:r>
            <w:r w:rsidR="001B3A23" w:rsidRPr="00E6631D">
              <w:rPr>
                <w:rFonts w:ascii="Tahoma" w:hAnsi="Tahoma" w:cs="Tahoma"/>
              </w:rPr>
              <w:t>Bid</w:t>
            </w:r>
            <w:r w:rsidR="000A37D6" w:rsidRPr="00E6631D">
              <w:rPr>
                <w:rFonts w:ascii="Tahoma" w:hAnsi="Tahoma" w:cs="Tahoma"/>
              </w:rPr>
              <w:t xml:space="preserve">. </w:t>
            </w:r>
            <w:r w:rsidRPr="00E6631D">
              <w:rPr>
                <w:rFonts w:ascii="Tahoma" w:hAnsi="Tahoma" w:cs="Tahoma"/>
              </w:rPr>
              <w:t xml:space="preserve">This shall also apply if the period for </w:t>
            </w:r>
            <w:r w:rsidR="00F35B92" w:rsidRPr="00E6631D">
              <w:rPr>
                <w:rFonts w:ascii="Tahoma" w:hAnsi="Tahoma" w:cs="Tahoma"/>
              </w:rPr>
              <w:t xml:space="preserve">which </w:t>
            </w:r>
            <w:r w:rsidR="001B3A23" w:rsidRPr="00E6631D">
              <w:rPr>
                <w:rFonts w:ascii="Tahoma" w:hAnsi="Tahoma" w:cs="Tahoma"/>
              </w:rPr>
              <w:t>Bid</w:t>
            </w:r>
            <w:r w:rsidR="00C87854" w:rsidRPr="00E6631D">
              <w:rPr>
                <w:rFonts w:ascii="Tahoma" w:hAnsi="Tahoma" w:cs="Tahoma"/>
              </w:rPr>
              <w:t xml:space="preserve"> </w:t>
            </w:r>
            <w:r w:rsidRPr="00E6631D">
              <w:rPr>
                <w:rFonts w:ascii="Tahoma" w:hAnsi="Tahoma" w:cs="Tahoma"/>
              </w:rPr>
              <w:t>validity is extended.</w:t>
            </w:r>
          </w:p>
        </w:tc>
      </w:tr>
      <w:tr w:rsidR="003D0AEF" w:rsidRPr="00E6631D" w14:paraId="371C31A0" w14:textId="77777777" w:rsidTr="00FF015E">
        <w:trPr>
          <w:gridAfter w:val="1"/>
          <w:wAfter w:w="72" w:type="dxa"/>
        </w:trPr>
        <w:tc>
          <w:tcPr>
            <w:tcW w:w="9570" w:type="dxa"/>
            <w:gridSpan w:val="4"/>
          </w:tcPr>
          <w:p w14:paraId="135B7820" w14:textId="77777777" w:rsidR="003D0AEF" w:rsidRPr="00E6631D" w:rsidRDefault="003D0AEF" w:rsidP="00032DDF">
            <w:pPr>
              <w:pStyle w:val="Header2-SubClauses"/>
              <w:tabs>
                <w:tab w:val="num" w:pos="864"/>
              </w:tabs>
              <w:ind w:left="504" w:hanging="504"/>
              <w:jc w:val="both"/>
              <w:rPr>
                <w:rFonts w:ascii="Tahoma" w:hAnsi="Tahoma" w:cs="Tahoma"/>
                <w:color w:val="000000"/>
              </w:rPr>
            </w:pPr>
            <w:bookmarkStart w:id="141" w:name="_Toc438532607"/>
            <w:bookmarkEnd w:id="141"/>
            <w:r w:rsidRPr="00E6631D">
              <w:rPr>
                <w:rFonts w:ascii="Tahoma" w:hAnsi="Tahoma" w:cs="Tahoma"/>
                <w:color w:val="000000"/>
              </w:rPr>
              <w:lastRenderedPageBreak/>
              <w:t xml:space="preserve">Any </w:t>
            </w:r>
            <w:r w:rsidR="001B3A23" w:rsidRPr="00E6631D">
              <w:rPr>
                <w:rFonts w:ascii="Tahoma" w:hAnsi="Tahoma" w:cs="Tahoma"/>
                <w:color w:val="000000"/>
              </w:rPr>
              <w:t>Bid</w:t>
            </w:r>
            <w:r w:rsidR="00C87854" w:rsidRPr="00E6631D">
              <w:rPr>
                <w:rFonts w:ascii="Tahoma" w:hAnsi="Tahoma" w:cs="Tahoma"/>
                <w:color w:val="000000"/>
              </w:rPr>
              <w:t xml:space="preserve"> </w:t>
            </w:r>
            <w:r w:rsidRPr="00E6631D">
              <w:rPr>
                <w:rFonts w:ascii="Tahoma" w:hAnsi="Tahoma" w:cs="Tahoma"/>
                <w:color w:val="000000"/>
              </w:rPr>
              <w:t xml:space="preserve">not accompanied by an acceptable </w:t>
            </w:r>
            <w:r w:rsidR="001B3A23" w:rsidRPr="00E6631D">
              <w:rPr>
                <w:rFonts w:ascii="Tahoma" w:hAnsi="Tahoma" w:cs="Tahoma"/>
                <w:color w:val="000000"/>
              </w:rPr>
              <w:t>Bid</w:t>
            </w:r>
            <w:r w:rsidRPr="00E6631D">
              <w:rPr>
                <w:rFonts w:ascii="Tahoma" w:hAnsi="Tahoma" w:cs="Tahoma"/>
                <w:color w:val="000000"/>
              </w:rPr>
              <w:t xml:space="preserve"> Security shall be rejected. The </w:t>
            </w:r>
            <w:r w:rsidR="001B3A23" w:rsidRPr="00E6631D">
              <w:rPr>
                <w:rFonts w:ascii="Tahoma" w:hAnsi="Tahoma" w:cs="Tahoma"/>
                <w:color w:val="000000"/>
              </w:rPr>
              <w:t>Bid</w:t>
            </w:r>
            <w:r w:rsidRPr="00E6631D">
              <w:rPr>
                <w:rFonts w:ascii="Tahoma" w:hAnsi="Tahoma" w:cs="Tahoma"/>
                <w:color w:val="000000"/>
              </w:rPr>
              <w:t xml:space="preserve"> Security of a joint venture must define as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all joint venture partners and list them in the following manner: a joint venture consisting of “______,” “______,” and “______”.</w:t>
            </w:r>
          </w:p>
        </w:tc>
      </w:tr>
      <w:tr w:rsidR="003D0AEF" w:rsidRPr="00E6631D" w14:paraId="13B54F96" w14:textId="77777777" w:rsidTr="00FF015E">
        <w:trPr>
          <w:gridAfter w:val="1"/>
          <w:wAfter w:w="72" w:type="dxa"/>
        </w:trPr>
        <w:tc>
          <w:tcPr>
            <w:tcW w:w="9570" w:type="dxa"/>
            <w:gridSpan w:val="4"/>
          </w:tcPr>
          <w:p w14:paraId="4FA8A456" w14:textId="77777777" w:rsidR="003D0AEF" w:rsidRPr="00E6631D" w:rsidRDefault="003D0AEF" w:rsidP="00032DDF">
            <w:pPr>
              <w:pStyle w:val="Header2-SubClauses"/>
              <w:tabs>
                <w:tab w:val="num" w:pos="864"/>
              </w:tabs>
              <w:ind w:left="504" w:hanging="504"/>
              <w:jc w:val="both"/>
              <w:rPr>
                <w:rFonts w:ascii="Tahoma" w:hAnsi="Tahoma" w:cs="Tahoma"/>
                <w:color w:val="000000"/>
              </w:rPr>
            </w:pPr>
            <w:bookmarkStart w:id="142" w:name="_Toc438532608"/>
            <w:bookmarkEnd w:id="142"/>
            <w:r w:rsidRPr="00E6631D">
              <w:rPr>
                <w:rFonts w:ascii="Tahoma" w:hAnsi="Tahoma" w:cs="Tahoma"/>
                <w:color w:val="000000"/>
              </w:rPr>
              <w:t xml:space="preserve">The </w:t>
            </w:r>
            <w:r w:rsidR="001B3A23" w:rsidRPr="00E6631D">
              <w:rPr>
                <w:rFonts w:ascii="Tahoma" w:hAnsi="Tahoma" w:cs="Tahoma"/>
                <w:color w:val="000000"/>
              </w:rPr>
              <w:t>Bid</w:t>
            </w:r>
            <w:r w:rsidRPr="00E6631D">
              <w:rPr>
                <w:rFonts w:ascii="Tahoma" w:hAnsi="Tahoma" w:cs="Tahoma"/>
                <w:color w:val="000000"/>
              </w:rPr>
              <w:t xml:space="preserve"> Security of unsuccessful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s will be returned within one (1) week after concluding the contract and after a Performance Security has been furnished by the successful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w:t>
            </w:r>
          </w:p>
        </w:tc>
      </w:tr>
      <w:tr w:rsidR="003D0AEF" w:rsidRPr="00E6631D" w14:paraId="7638718C" w14:textId="77777777" w:rsidTr="00FF015E">
        <w:trPr>
          <w:gridAfter w:val="1"/>
          <w:wAfter w:w="72" w:type="dxa"/>
        </w:trPr>
        <w:tc>
          <w:tcPr>
            <w:tcW w:w="9570" w:type="dxa"/>
            <w:gridSpan w:val="4"/>
          </w:tcPr>
          <w:p w14:paraId="2DBAE6E4" w14:textId="77777777" w:rsidR="003D0AEF" w:rsidRPr="00E6631D" w:rsidRDefault="003D0AEF" w:rsidP="00032DDF">
            <w:pPr>
              <w:pStyle w:val="Header2-SubClauses"/>
              <w:tabs>
                <w:tab w:val="num" w:pos="864"/>
              </w:tabs>
              <w:ind w:left="504" w:hanging="504"/>
              <w:jc w:val="both"/>
              <w:rPr>
                <w:rFonts w:ascii="Tahoma" w:hAnsi="Tahoma" w:cs="Tahoma"/>
                <w:color w:val="000000"/>
              </w:rPr>
            </w:pPr>
            <w:bookmarkStart w:id="143" w:name="_Toc438532609"/>
            <w:bookmarkEnd w:id="143"/>
            <w:r w:rsidRPr="00E6631D">
              <w:rPr>
                <w:rFonts w:ascii="Tahoma" w:hAnsi="Tahoma" w:cs="Tahoma"/>
                <w:color w:val="000000"/>
              </w:rPr>
              <w:t xml:space="preserve">The </w:t>
            </w:r>
            <w:r w:rsidR="001B3A23" w:rsidRPr="00E6631D">
              <w:rPr>
                <w:rFonts w:ascii="Tahoma" w:hAnsi="Tahoma" w:cs="Tahoma"/>
                <w:color w:val="000000"/>
              </w:rPr>
              <w:t>Bid</w:t>
            </w:r>
            <w:r w:rsidRPr="00E6631D">
              <w:rPr>
                <w:rFonts w:ascii="Tahoma" w:hAnsi="Tahoma" w:cs="Tahoma"/>
                <w:color w:val="000000"/>
              </w:rPr>
              <w:t xml:space="preserve"> Security of the successful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will be discharged when 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has signed the contract and furnished the required Performance Security. </w:t>
            </w:r>
          </w:p>
        </w:tc>
      </w:tr>
      <w:tr w:rsidR="003D0AEF" w:rsidRPr="00E6631D" w14:paraId="4B8A2076" w14:textId="77777777" w:rsidTr="00FF015E">
        <w:trPr>
          <w:gridAfter w:val="1"/>
          <w:wAfter w:w="72" w:type="dxa"/>
        </w:trPr>
        <w:tc>
          <w:tcPr>
            <w:tcW w:w="9570" w:type="dxa"/>
            <w:gridSpan w:val="4"/>
          </w:tcPr>
          <w:p w14:paraId="6E68F4F4" w14:textId="77777777" w:rsidR="004D7057" w:rsidRPr="008F1FCD" w:rsidRDefault="003D0AEF" w:rsidP="008F1FCD">
            <w:pPr>
              <w:pStyle w:val="Header2-SubClauses"/>
              <w:numPr>
                <w:ilvl w:val="1"/>
                <w:numId w:val="12"/>
              </w:numPr>
              <w:tabs>
                <w:tab w:val="num" w:pos="864"/>
              </w:tabs>
              <w:spacing w:before="0"/>
              <w:ind w:left="504" w:hanging="504"/>
              <w:jc w:val="both"/>
              <w:rPr>
                <w:rFonts w:ascii="Tahoma" w:hAnsi="Tahoma" w:cs="Tahoma"/>
                <w:color w:val="000000"/>
              </w:rPr>
            </w:pPr>
            <w:bookmarkStart w:id="144" w:name="_Toc438532610"/>
            <w:bookmarkEnd w:id="144"/>
            <w:r w:rsidRPr="00E6631D">
              <w:rPr>
                <w:rFonts w:ascii="Tahoma" w:hAnsi="Tahoma" w:cs="Tahoma"/>
                <w:color w:val="000000"/>
              </w:rPr>
              <w:t xml:space="preserve">The </w:t>
            </w:r>
            <w:r w:rsidR="001B3A23" w:rsidRPr="00E6631D">
              <w:rPr>
                <w:rFonts w:ascii="Tahoma" w:hAnsi="Tahoma" w:cs="Tahoma"/>
                <w:color w:val="000000"/>
              </w:rPr>
              <w:t>Bid</w:t>
            </w:r>
            <w:r w:rsidRPr="00E6631D">
              <w:rPr>
                <w:rFonts w:ascii="Tahoma" w:hAnsi="Tahoma" w:cs="Tahoma"/>
                <w:color w:val="000000"/>
              </w:rPr>
              <w:t xml:space="preserve"> Security may be forfeited</w:t>
            </w:r>
            <w:r w:rsidR="004D7057" w:rsidRPr="00E6631D">
              <w:rPr>
                <w:rFonts w:ascii="Tahoma" w:hAnsi="Tahoma" w:cs="Tahoma"/>
                <w:color w:val="000000"/>
              </w:rPr>
              <w:t>—</w:t>
            </w:r>
          </w:p>
        </w:tc>
      </w:tr>
      <w:tr w:rsidR="003D0AEF" w:rsidRPr="00E6631D" w14:paraId="71023031" w14:textId="77777777" w:rsidTr="00FF015E">
        <w:trPr>
          <w:gridAfter w:val="1"/>
          <w:wAfter w:w="72" w:type="dxa"/>
        </w:trPr>
        <w:tc>
          <w:tcPr>
            <w:tcW w:w="9570" w:type="dxa"/>
            <w:gridSpan w:val="4"/>
          </w:tcPr>
          <w:p w14:paraId="0D0C3765" w14:textId="77777777" w:rsidR="00F52659" w:rsidRPr="00E6631D" w:rsidRDefault="003D0AEF" w:rsidP="008F1FCD">
            <w:pPr>
              <w:pStyle w:val="Header3-Paragraph"/>
              <w:numPr>
                <w:ilvl w:val="0"/>
                <w:numId w:val="69"/>
              </w:numPr>
              <w:tabs>
                <w:tab w:val="clear" w:pos="1134"/>
              </w:tabs>
              <w:spacing w:before="0" w:after="120"/>
              <w:ind w:left="1240" w:hanging="425"/>
              <w:jc w:val="both"/>
              <w:rPr>
                <w:rFonts w:ascii="Tahoma" w:hAnsi="Tahoma" w:cs="Tahoma"/>
                <w:color w:val="000000"/>
                <w:lang w:val="en-GB"/>
              </w:rPr>
            </w:pPr>
            <w:bookmarkStart w:id="145" w:name="_Toc438532611"/>
            <w:bookmarkEnd w:id="145"/>
            <w:r w:rsidRPr="00E6631D">
              <w:rPr>
                <w:rFonts w:ascii="Tahoma" w:hAnsi="Tahoma" w:cs="Tahoma"/>
                <w:color w:val="000000"/>
                <w:spacing w:val="-3"/>
                <w:lang w:val="en-GB"/>
              </w:rPr>
              <w:t xml:space="preserve">if the </w:t>
            </w:r>
            <w:r w:rsidR="001B3A23" w:rsidRPr="00E6631D">
              <w:rPr>
                <w:rFonts w:ascii="Tahoma" w:hAnsi="Tahoma" w:cs="Tahoma"/>
                <w:color w:val="000000"/>
                <w:spacing w:val="-3"/>
                <w:lang w:val="en-GB"/>
              </w:rPr>
              <w:t>Bid</w:t>
            </w:r>
            <w:r w:rsidR="00B963D2" w:rsidRPr="00E6631D">
              <w:rPr>
                <w:rFonts w:ascii="Tahoma" w:hAnsi="Tahoma" w:cs="Tahoma"/>
                <w:color w:val="000000"/>
                <w:spacing w:val="-3"/>
                <w:lang w:val="en-GB"/>
              </w:rPr>
              <w:t>der</w:t>
            </w:r>
            <w:r w:rsidRPr="00E6631D">
              <w:rPr>
                <w:rFonts w:ascii="Tahoma" w:hAnsi="Tahoma" w:cs="Tahoma"/>
                <w:color w:val="000000"/>
                <w:spacing w:val="-3"/>
                <w:lang w:val="en-GB"/>
              </w:rPr>
              <w:t xml:space="preserve"> withdraws </w:t>
            </w:r>
            <w:r w:rsidR="00F05378" w:rsidRPr="00E6631D">
              <w:rPr>
                <w:rFonts w:ascii="Tahoma" w:hAnsi="Tahoma" w:cs="Tahoma"/>
                <w:color w:val="000000"/>
                <w:spacing w:val="-3"/>
                <w:lang w:val="en-GB"/>
              </w:rPr>
              <w:t xml:space="preserve">its </w:t>
            </w:r>
            <w:r w:rsidR="001B3A23" w:rsidRPr="00E6631D">
              <w:rPr>
                <w:rFonts w:ascii="Tahoma" w:hAnsi="Tahoma" w:cs="Tahoma"/>
                <w:color w:val="000000"/>
                <w:spacing w:val="-3"/>
                <w:lang w:val="en-GB"/>
              </w:rPr>
              <w:t>Bid</w:t>
            </w:r>
            <w:r w:rsidRPr="00E6631D">
              <w:rPr>
                <w:rFonts w:ascii="Tahoma" w:hAnsi="Tahoma" w:cs="Tahoma"/>
                <w:color w:val="000000"/>
                <w:spacing w:val="-3"/>
                <w:lang w:val="en-GB"/>
              </w:rPr>
              <w:t xml:space="preserve"> after </w:t>
            </w:r>
            <w:r w:rsidR="001B3A23" w:rsidRPr="00E6631D">
              <w:rPr>
                <w:rFonts w:ascii="Tahoma" w:hAnsi="Tahoma" w:cs="Tahoma"/>
                <w:color w:val="000000"/>
                <w:spacing w:val="-3"/>
                <w:lang w:val="en-GB"/>
              </w:rPr>
              <w:t>Bid</w:t>
            </w:r>
            <w:r w:rsidRPr="00E6631D">
              <w:rPr>
                <w:rFonts w:ascii="Tahoma" w:hAnsi="Tahoma" w:cs="Tahoma"/>
                <w:color w:val="000000"/>
                <w:spacing w:val="-3"/>
                <w:lang w:val="en-GB"/>
              </w:rPr>
              <w:t xml:space="preserve"> opening during the period of </w:t>
            </w:r>
            <w:r w:rsidR="001B3A23" w:rsidRPr="00E6631D">
              <w:rPr>
                <w:rFonts w:ascii="Tahoma" w:hAnsi="Tahoma" w:cs="Tahoma"/>
                <w:color w:val="000000"/>
                <w:spacing w:val="-3"/>
                <w:lang w:val="en-GB"/>
              </w:rPr>
              <w:t>Bid</w:t>
            </w:r>
            <w:r w:rsidRPr="00E6631D">
              <w:rPr>
                <w:rFonts w:ascii="Tahoma" w:hAnsi="Tahoma" w:cs="Tahoma"/>
                <w:color w:val="000000"/>
                <w:spacing w:val="-3"/>
                <w:lang w:val="en-GB"/>
              </w:rPr>
              <w:t xml:space="preserve"> validity</w:t>
            </w:r>
            <w:r w:rsidRPr="00E6631D">
              <w:rPr>
                <w:rFonts w:ascii="Tahoma" w:hAnsi="Tahoma" w:cs="Tahoma"/>
                <w:color w:val="000000"/>
                <w:lang w:val="en-GB"/>
              </w:rPr>
              <w:t>;</w:t>
            </w:r>
          </w:p>
          <w:p w14:paraId="28B5E014" w14:textId="1CAC8245" w:rsidR="00F52659" w:rsidRPr="00E6631D" w:rsidRDefault="003D0AEF" w:rsidP="008F1FCD">
            <w:pPr>
              <w:pStyle w:val="Header3-Paragraph"/>
              <w:numPr>
                <w:ilvl w:val="0"/>
                <w:numId w:val="69"/>
              </w:numPr>
              <w:tabs>
                <w:tab w:val="clear" w:pos="1134"/>
              </w:tabs>
              <w:spacing w:before="0" w:after="120"/>
              <w:ind w:left="1240" w:hanging="425"/>
              <w:jc w:val="both"/>
              <w:rPr>
                <w:rFonts w:ascii="Tahoma" w:hAnsi="Tahoma" w:cs="Tahoma"/>
                <w:color w:val="000000"/>
                <w:lang w:val="en-GB"/>
              </w:rPr>
            </w:pPr>
            <w:r w:rsidRPr="00E6631D">
              <w:rPr>
                <w:rFonts w:ascii="Tahoma" w:hAnsi="Tahoma" w:cs="Tahoma"/>
                <w:color w:val="000000"/>
                <w:spacing w:val="-3"/>
                <w:lang w:val="en-GB"/>
              </w:rPr>
              <w:t xml:space="preserve">if the </w:t>
            </w:r>
            <w:r w:rsidR="001B3A23" w:rsidRPr="00E6631D">
              <w:rPr>
                <w:rFonts w:ascii="Tahoma" w:hAnsi="Tahoma" w:cs="Tahoma"/>
                <w:color w:val="000000"/>
                <w:spacing w:val="-3"/>
                <w:lang w:val="en-GB"/>
              </w:rPr>
              <w:t>Bid</w:t>
            </w:r>
            <w:r w:rsidR="00B963D2" w:rsidRPr="00E6631D">
              <w:rPr>
                <w:rFonts w:ascii="Tahoma" w:hAnsi="Tahoma" w:cs="Tahoma"/>
                <w:color w:val="000000"/>
                <w:spacing w:val="-3"/>
                <w:lang w:val="en-GB"/>
              </w:rPr>
              <w:t>der</w:t>
            </w:r>
            <w:r w:rsidRPr="00E6631D">
              <w:rPr>
                <w:rFonts w:ascii="Tahoma" w:hAnsi="Tahoma" w:cs="Tahoma"/>
                <w:color w:val="000000"/>
                <w:spacing w:val="-3"/>
                <w:lang w:val="en-GB"/>
              </w:rPr>
              <w:t xml:space="preserve"> does not accept the correction of the </w:t>
            </w:r>
            <w:r w:rsidR="001B3A23" w:rsidRPr="00E6631D">
              <w:rPr>
                <w:rFonts w:ascii="Tahoma" w:hAnsi="Tahoma" w:cs="Tahoma"/>
                <w:color w:val="000000"/>
                <w:spacing w:val="-3"/>
                <w:lang w:val="en-GB"/>
              </w:rPr>
              <w:t>Bid</w:t>
            </w:r>
            <w:r w:rsidRPr="00E6631D">
              <w:rPr>
                <w:rFonts w:ascii="Tahoma" w:hAnsi="Tahoma" w:cs="Tahoma"/>
                <w:color w:val="000000"/>
                <w:spacing w:val="-3"/>
                <w:lang w:val="en-GB"/>
              </w:rPr>
              <w:t xml:space="preserve"> price, pursuant to </w:t>
            </w:r>
            <w:r w:rsidR="00A52533" w:rsidRPr="00E6631D">
              <w:rPr>
                <w:rFonts w:ascii="Tahoma" w:hAnsi="Tahoma" w:cs="Tahoma"/>
                <w:color w:val="000000"/>
                <w:spacing w:val="-3"/>
                <w:highlight w:val="yellow"/>
                <w:lang w:val="en-GB"/>
              </w:rPr>
              <w:t>c</w:t>
            </w:r>
            <w:r w:rsidR="00EA6CA9" w:rsidRPr="00E6631D">
              <w:rPr>
                <w:rFonts w:ascii="Tahoma" w:hAnsi="Tahoma" w:cs="Tahoma"/>
                <w:color w:val="000000"/>
                <w:spacing w:val="-3"/>
                <w:highlight w:val="yellow"/>
                <w:lang w:val="en-GB"/>
              </w:rPr>
              <w:t>lause</w:t>
            </w:r>
            <w:r w:rsidRPr="00E6631D">
              <w:rPr>
                <w:rFonts w:ascii="Tahoma" w:hAnsi="Tahoma" w:cs="Tahoma"/>
                <w:color w:val="000000"/>
                <w:spacing w:val="-3"/>
                <w:highlight w:val="yellow"/>
                <w:lang w:val="en-GB"/>
              </w:rPr>
              <w:t xml:space="preserve"> </w:t>
            </w:r>
            <w:r w:rsidR="00B968BD">
              <w:rPr>
                <w:rFonts w:ascii="Tahoma" w:hAnsi="Tahoma" w:cs="Tahoma"/>
                <w:color w:val="000000"/>
                <w:spacing w:val="-3"/>
                <w:highlight w:val="yellow"/>
                <w:lang w:val="en-GB"/>
              </w:rPr>
              <w:t>6</w:t>
            </w:r>
            <w:r w:rsidR="00A52533" w:rsidRPr="00E6631D">
              <w:rPr>
                <w:rFonts w:ascii="Tahoma" w:hAnsi="Tahoma" w:cs="Tahoma"/>
                <w:color w:val="000000"/>
                <w:spacing w:val="-3"/>
                <w:highlight w:val="yellow"/>
                <w:lang w:val="en-GB"/>
              </w:rPr>
              <w:t>8</w:t>
            </w:r>
            <w:r w:rsidRPr="00E6631D">
              <w:rPr>
                <w:rFonts w:ascii="Tahoma" w:hAnsi="Tahoma" w:cs="Tahoma"/>
                <w:color w:val="000000"/>
                <w:spacing w:val="-3"/>
                <w:lang w:val="en-GB"/>
              </w:rPr>
              <w:t>; or</w:t>
            </w:r>
            <w:r w:rsidRPr="00E6631D">
              <w:rPr>
                <w:rFonts w:ascii="Tahoma" w:hAnsi="Tahoma" w:cs="Tahoma"/>
                <w:color w:val="000000"/>
                <w:lang w:val="en-GB"/>
              </w:rPr>
              <w:t xml:space="preserve"> </w:t>
            </w:r>
          </w:p>
          <w:p w14:paraId="6462368E" w14:textId="77777777" w:rsidR="00F52659" w:rsidRPr="00E6631D" w:rsidRDefault="003D0AEF" w:rsidP="008F1FCD">
            <w:pPr>
              <w:pStyle w:val="Header3-Paragraph"/>
              <w:numPr>
                <w:ilvl w:val="0"/>
                <w:numId w:val="69"/>
              </w:numPr>
              <w:tabs>
                <w:tab w:val="clear" w:pos="1134"/>
              </w:tabs>
              <w:spacing w:before="0" w:after="120"/>
              <w:ind w:left="1240" w:hanging="425"/>
              <w:jc w:val="both"/>
              <w:rPr>
                <w:rFonts w:ascii="Tahoma" w:hAnsi="Tahoma" w:cs="Tahoma"/>
                <w:color w:val="000000"/>
                <w:lang w:val="en-GB"/>
              </w:rPr>
            </w:pPr>
            <w:r w:rsidRPr="00E6631D">
              <w:rPr>
                <w:rFonts w:ascii="Tahoma" w:hAnsi="Tahoma" w:cs="Tahoma"/>
                <w:color w:val="000000"/>
                <w:spacing w:val="-3"/>
                <w:lang w:val="en-GB"/>
              </w:rPr>
              <w:t xml:space="preserve">if the </w:t>
            </w:r>
            <w:r w:rsidR="00746007" w:rsidRPr="00E6631D">
              <w:rPr>
                <w:rFonts w:ascii="Tahoma" w:hAnsi="Tahoma" w:cs="Tahoma"/>
                <w:color w:val="000000"/>
                <w:spacing w:val="-3"/>
                <w:lang w:val="en-GB"/>
              </w:rPr>
              <w:t xml:space="preserve">successful </w:t>
            </w:r>
            <w:r w:rsidR="001B3A23" w:rsidRPr="00E6631D">
              <w:rPr>
                <w:rFonts w:ascii="Tahoma" w:hAnsi="Tahoma" w:cs="Tahoma"/>
                <w:color w:val="000000"/>
                <w:spacing w:val="-3"/>
                <w:lang w:val="en-GB"/>
              </w:rPr>
              <w:t>Bid</w:t>
            </w:r>
            <w:r w:rsidR="00B963D2" w:rsidRPr="00E6631D">
              <w:rPr>
                <w:rFonts w:ascii="Tahoma" w:hAnsi="Tahoma" w:cs="Tahoma"/>
                <w:color w:val="000000"/>
                <w:spacing w:val="-3"/>
                <w:lang w:val="en-GB"/>
              </w:rPr>
              <w:t>der</w:t>
            </w:r>
            <w:r w:rsidRPr="00E6631D">
              <w:rPr>
                <w:rFonts w:ascii="Tahoma" w:hAnsi="Tahoma" w:cs="Tahoma"/>
                <w:color w:val="000000"/>
                <w:spacing w:val="-3"/>
                <w:lang w:val="en-GB"/>
              </w:rPr>
              <w:t xml:space="preserve"> fails to</w:t>
            </w:r>
            <w:bookmarkStart w:id="146" w:name="_Toc438267892"/>
            <w:r w:rsidR="004D7057" w:rsidRPr="00E6631D">
              <w:rPr>
                <w:rFonts w:ascii="Tahoma" w:hAnsi="Tahoma" w:cs="Tahoma"/>
                <w:color w:val="000000"/>
                <w:lang w:val="en-GB"/>
              </w:rPr>
              <w:t>--</w:t>
            </w:r>
            <w:bookmarkEnd w:id="146"/>
          </w:p>
          <w:p w14:paraId="26D3D6E1" w14:textId="77777777" w:rsidR="00F52659" w:rsidRPr="00E6631D" w:rsidRDefault="003D0AEF" w:rsidP="008F1FCD">
            <w:pPr>
              <w:pStyle w:val="Header3-Paragraph"/>
              <w:numPr>
                <w:ilvl w:val="0"/>
                <w:numId w:val="70"/>
              </w:numPr>
              <w:tabs>
                <w:tab w:val="clear" w:pos="1134"/>
              </w:tabs>
              <w:spacing w:before="0" w:after="120"/>
              <w:ind w:left="2091" w:hanging="426"/>
              <w:jc w:val="both"/>
              <w:rPr>
                <w:rFonts w:ascii="Tahoma" w:hAnsi="Tahoma" w:cs="Tahoma"/>
                <w:lang w:val="en-GB"/>
              </w:rPr>
            </w:pPr>
            <w:r w:rsidRPr="00E6631D">
              <w:rPr>
                <w:rFonts w:ascii="Tahoma" w:hAnsi="Tahoma" w:cs="Tahoma"/>
                <w:lang w:val="en-GB"/>
              </w:rPr>
              <w:t xml:space="preserve">sign the </w:t>
            </w:r>
            <w:bookmarkStart w:id="147" w:name="_Toc438267893"/>
            <w:r w:rsidRPr="00E6631D">
              <w:rPr>
                <w:rFonts w:ascii="Tahoma" w:hAnsi="Tahoma" w:cs="Tahoma"/>
                <w:lang w:val="en-GB"/>
              </w:rPr>
              <w:t>contract</w:t>
            </w:r>
            <w:bookmarkStart w:id="148" w:name="_Toc438267894"/>
            <w:bookmarkEnd w:id="147"/>
            <w:r w:rsidR="00F52659" w:rsidRPr="00E6631D">
              <w:rPr>
                <w:rFonts w:ascii="Tahoma" w:hAnsi="Tahoma" w:cs="Tahoma"/>
                <w:lang w:val="en-GB"/>
              </w:rPr>
              <w:t>;</w:t>
            </w:r>
          </w:p>
          <w:p w14:paraId="27E741CB" w14:textId="77777777" w:rsidR="00F52659" w:rsidRPr="00E6631D" w:rsidRDefault="003D0AEF" w:rsidP="008F1FCD">
            <w:pPr>
              <w:pStyle w:val="Header3-Paragraph"/>
              <w:numPr>
                <w:ilvl w:val="0"/>
                <w:numId w:val="70"/>
              </w:numPr>
              <w:tabs>
                <w:tab w:val="clear" w:pos="1134"/>
              </w:tabs>
              <w:spacing w:before="0" w:after="120"/>
              <w:ind w:left="2091" w:hanging="426"/>
              <w:jc w:val="both"/>
              <w:rPr>
                <w:rFonts w:ascii="Tahoma" w:hAnsi="Tahoma" w:cs="Tahoma"/>
                <w:color w:val="000000"/>
                <w:lang w:val="en-GB"/>
              </w:rPr>
            </w:pPr>
            <w:r w:rsidRPr="00E6631D">
              <w:rPr>
                <w:rFonts w:ascii="Tahoma" w:hAnsi="Tahoma" w:cs="Tahoma"/>
                <w:color w:val="000000"/>
                <w:spacing w:val="-3"/>
                <w:lang w:val="en-GB"/>
              </w:rPr>
              <w:t xml:space="preserve">furnish </w:t>
            </w:r>
            <w:r w:rsidR="0089539C" w:rsidRPr="00E6631D">
              <w:rPr>
                <w:rFonts w:ascii="Tahoma" w:hAnsi="Tahoma" w:cs="Tahoma"/>
                <w:color w:val="000000"/>
                <w:spacing w:val="-3"/>
                <w:lang w:val="en-GB"/>
              </w:rPr>
              <w:t xml:space="preserve">a </w:t>
            </w:r>
            <w:r w:rsidRPr="00E6631D">
              <w:rPr>
                <w:rFonts w:ascii="Tahoma" w:hAnsi="Tahoma" w:cs="Tahoma"/>
                <w:color w:val="000000"/>
                <w:spacing w:val="-3"/>
                <w:lang w:val="en-GB"/>
              </w:rPr>
              <w:t>Performance Security</w:t>
            </w:r>
            <w:bookmarkEnd w:id="148"/>
            <w:r w:rsidR="00F52659" w:rsidRPr="00E6631D">
              <w:rPr>
                <w:rFonts w:ascii="Tahoma" w:hAnsi="Tahoma" w:cs="Tahoma"/>
                <w:color w:val="000000"/>
                <w:spacing w:val="-3"/>
                <w:lang w:val="en-GB"/>
              </w:rPr>
              <w:t>; or</w:t>
            </w:r>
          </w:p>
          <w:p w14:paraId="6DD3CA3B" w14:textId="77777777" w:rsidR="001766A6" w:rsidRPr="008F1FCD" w:rsidRDefault="0089539C" w:rsidP="008F1FCD">
            <w:pPr>
              <w:pStyle w:val="Header3-Paragraph"/>
              <w:numPr>
                <w:ilvl w:val="0"/>
                <w:numId w:val="70"/>
              </w:numPr>
              <w:tabs>
                <w:tab w:val="clear" w:pos="1134"/>
              </w:tabs>
              <w:spacing w:before="0" w:after="120"/>
              <w:ind w:left="2091" w:hanging="426"/>
              <w:jc w:val="both"/>
              <w:rPr>
                <w:rFonts w:ascii="Tahoma" w:hAnsi="Tahoma" w:cs="Tahoma"/>
                <w:color w:val="000000"/>
                <w:lang w:val="en-GB"/>
              </w:rPr>
            </w:pPr>
            <w:r w:rsidRPr="00E6631D">
              <w:rPr>
                <w:rFonts w:ascii="Tahoma" w:hAnsi="Tahoma" w:cs="Tahoma"/>
                <w:lang w:val="en-GB"/>
              </w:rPr>
              <w:t xml:space="preserve">accept the correction of its </w:t>
            </w:r>
            <w:r w:rsidR="001B3A23" w:rsidRPr="00E6631D">
              <w:rPr>
                <w:rFonts w:ascii="Tahoma" w:hAnsi="Tahoma" w:cs="Tahoma"/>
                <w:lang w:val="en-GB"/>
              </w:rPr>
              <w:t>Bid</w:t>
            </w:r>
            <w:r w:rsidRPr="00E6631D">
              <w:rPr>
                <w:rFonts w:ascii="Tahoma" w:hAnsi="Tahoma" w:cs="Tahoma"/>
                <w:lang w:val="en-GB"/>
              </w:rPr>
              <w:t xml:space="preserve"> Price</w:t>
            </w:r>
            <w:r w:rsidR="004D7057" w:rsidRPr="00E6631D">
              <w:rPr>
                <w:rFonts w:ascii="Tahoma" w:hAnsi="Tahoma" w:cs="Tahoma"/>
                <w:lang w:val="en-GB"/>
              </w:rPr>
              <w:t>.</w:t>
            </w:r>
          </w:p>
        </w:tc>
      </w:tr>
      <w:tr w:rsidR="003D0AEF" w:rsidRPr="00E6631D" w14:paraId="1E18E694" w14:textId="77777777" w:rsidTr="00FF015E">
        <w:trPr>
          <w:gridAfter w:val="1"/>
          <w:wAfter w:w="72" w:type="dxa"/>
        </w:trPr>
        <w:tc>
          <w:tcPr>
            <w:tcW w:w="9570" w:type="dxa"/>
            <w:gridSpan w:val="4"/>
          </w:tcPr>
          <w:p w14:paraId="7BFFC441" w14:textId="77777777" w:rsidR="003D0AEF" w:rsidRPr="00E6631D" w:rsidRDefault="001766A6" w:rsidP="0015087E">
            <w:pPr>
              <w:pStyle w:val="Header1-Clauses"/>
              <w:jc w:val="both"/>
              <w:rPr>
                <w:rFonts w:ascii="Tahoma" w:hAnsi="Tahoma" w:cs="Tahoma"/>
                <w:b w:val="0"/>
                <w:bCs/>
                <w:color w:val="000000"/>
              </w:rPr>
            </w:pPr>
            <w:bookmarkStart w:id="149" w:name="_Toc438438843"/>
            <w:bookmarkStart w:id="150" w:name="_Toc438532612"/>
            <w:bookmarkStart w:id="151" w:name="_Toc438733987"/>
            <w:bookmarkStart w:id="152" w:name="_Toc438907026"/>
            <w:bookmarkStart w:id="153" w:name="_Toc438907225"/>
            <w:bookmarkStart w:id="154" w:name="_Toc90885593"/>
            <w:r w:rsidRPr="00E6631D">
              <w:rPr>
                <w:rFonts w:ascii="Tahoma" w:hAnsi="Tahoma" w:cs="Tahoma"/>
                <w:b w:val="0"/>
                <w:bCs/>
                <w:color w:val="000000"/>
              </w:rPr>
              <w:t xml:space="preserve">FORMAT AND SIGNING OF </w:t>
            </w:r>
            <w:bookmarkEnd w:id="149"/>
            <w:bookmarkEnd w:id="150"/>
            <w:bookmarkEnd w:id="151"/>
            <w:bookmarkEnd w:id="152"/>
            <w:bookmarkEnd w:id="153"/>
            <w:bookmarkEnd w:id="154"/>
            <w:r w:rsidRPr="00E6631D">
              <w:rPr>
                <w:rFonts w:ascii="Tahoma" w:hAnsi="Tahoma" w:cs="Tahoma"/>
                <w:b w:val="0"/>
                <w:bCs/>
                <w:color w:val="000000"/>
              </w:rPr>
              <w:t>BID</w:t>
            </w:r>
          </w:p>
        </w:tc>
      </w:tr>
      <w:tr w:rsidR="003D0AEF" w:rsidRPr="00E6631D" w14:paraId="44A18B3E" w14:textId="77777777" w:rsidTr="00FF015E">
        <w:trPr>
          <w:gridAfter w:val="1"/>
          <w:wAfter w:w="72" w:type="dxa"/>
        </w:trPr>
        <w:tc>
          <w:tcPr>
            <w:tcW w:w="9570" w:type="dxa"/>
            <w:gridSpan w:val="4"/>
          </w:tcPr>
          <w:p w14:paraId="3C528412" w14:textId="77777777" w:rsidR="003D0AEF" w:rsidRPr="00E6631D" w:rsidRDefault="004D7057"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A</w:t>
            </w:r>
            <w:r w:rsidR="00E35922" w:rsidRPr="00E6631D">
              <w:rPr>
                <w:rFonts w:ascii="Tahoma" w:hAnsi="Tahoma" w:cs="Tahoma"/>
                <w:color w:val="000000"/>
              </w:rPr>
              <w:t xml:space="preserve"> </w:t>
            </w:r>
            <w:r w:rsidR="001B3A23" w:rsidRPr="00E6631D">
              <w:rPr>
                <w:rFonts w:ascii="Tahoma" w:hAnsi="Tahoma" w:cs="Tahoma"/>
                <w:color w:val="000000"/>
              </w:rPr>
              <w:t>Bid</w:t>
            </w:r>
            <w:r w:rsidR="00B963D2" w:rsidRPr="00E6631D">
              <w:rPr>
                <w:rFonts w:ascii="Tahoma" w:hAnsi="Tahoma" w:cs="Tahoma"/>
                <w:color w:val="000000"/>
              </w:rPr>
              <w:t>der</w:t>
            </w:r>
            <w:r w:rsidR="00E35922" w:rsidRPr="00E6631D">
              <w:rPr>
                <w:rFonts w:ascii="Tahoma" w:hAnsi="Tahoma" w:cs="Tahoma"/>
                <w:color w:val="000000"/>
              </w:rPr>
              <w:t xml:space="preserve"> shall prepare one original of the documents comprising the </w:t>
            </w:r>
            <w:r w:rsidR="001B3A23" w:rsidRPr="00E6631D">
              <w:rPr>
                <w:rFonts w:ascii="Tahoma" w:hAnsi="Tahoma" w:cs="Tahoma"/>
                <w:color w:val="000000"/>
              </w:rPr>
              <w:t>Bid</w:t>
            </w:r>
            <w:r w:rsidR="00E35922" w:rsidRPr="00E6631D">
              <w:rPr>
                <w:rFonts w:ascii="Tahoma" w:hAnsi="Tahoma" w:cs="Tahoma"/>
                <w:color w:val="000000"/>
              </w:rPr>
              <w:t xml:space="preserve"> as described in </w:t>
            </w:r>
            <w:r w:rsidR="00A52533" w:rsidRPr="00E6631D">
              <w:rPr>
                <w:rFonts w:ascii="Tahoma" w:hAnsi="Tahoma" w:cs="Tahoma"/>
                <w:color w:val="000000"/>
              </w:rPr>
              <w:t>c</w:t>
            </w:r>
            <w:r w:rsidR="00EA6CA9" w:rsidRPr="00E6631D">
              <w:rPr>
                <w:rFonts w:ascii="Tahoma" w:hAnsi="Tahoma" w:cs="Tahoma"/>
                <w:color w:val="000000"/>
              </w:rPr>
              <w:t>lause</w:t>
            </w:r>
            <w:r w:rsidR="00600CCC" w:rsidRPr="00E6631D">
              <w:rPr>
                <w:rFonts w:ascii="Tahoma" w:hAnsi="Tahoma" w:cs="Tahoma"/>
                <w:color w:val="000000"/>
              </w:rPr>
              <w:t xml:space="preserve"> 1</w:t>
            </w:r>
            <w:r w:rsidR="00B17E51" w:rsidRPr="00E6631D">
              <w:rPr>
                <w:rFonts w:ascii="Tahoma" w:hAnsi="Tahoma" w:cs="Tahoma"/>
                <w:color w:val="000000"/>
              </w:rPr>
              <w:t>3</w:t>
            </w:r>
            <w:r w:rsidR="00600CCC" w:rsidRPr="00E6631D">
              <w:rPr>
                <w:rFonts w:ascii="Tahoma" w:hAnsi="Tahoma" w:cs="Tahoma"/>
                <w:color w:val="000000"/>
              </w:rPr>
              <w:t xml:space="preserve"> and clearly mark it “ORIGINAL.”  In addition, the </w:t>
            </w:r>
            <w:r w:rsidR="001B3A23" w:rsidRPr="00E6631D">
              <w:rPr>
                <w:rFonts w:ascii="Tahoma" w:hAnsi="Tahoma" w:cs="Tahoma"/>
                <w:color w:val="000000"/>
              </w:rPr>
              <w:t>Bid</w:t>
            </w:r>
            <w:r w:rsidR="00B963D2" w:rsidRPr="00E6631D">
              <w:rPr>
                <w:rFonts w:ascii="Tahoma" w:hAnsi="Tahoma" w:cs="Tahoma"/>
                <w:color w:val="000000"/>
              </w:rPr>
              <w:t>der</w:t>
            </w:r>
            <w:r w:rsidR="00600CCC" w:rsidRPr="00E6631D">
              <w:rPr>
                <w:rFonts w:ascii="Tahoma" w:hAnsi="Tahoma" w:cs="Tahoma"/>
                <w:color w:val="000000"/>
              </w:rPr>
              <w:t xml:space="preserve"> shall submit copies of the </w:t>
            </w:r>
            <w:r w:rsidR="001B3A23" w:rsidRPr="00E6631D">
              <w:rPr>
                <w:rFonts w:ascii="Tahoma" w:hAnsi="Tahoma" w:cs="Tahoma"/>
                <w:color w:val="000000"/>
              </w:rPr>
              <w:t>Bid</w:t>
            </w:r>
            <w:r w:rsidR="00600CCC" w:rsidRPr="00E6631D">
              <w:rPr>
                <w:rFonts w:ascii="Tahoma" w:hAnsi="Tahoma" w:cs="Tahoma"/>
                <w:color w:val="000000"/>
              </w:rPr>
              <w:t xml:space="preserve">, in the number </w:t>
            </w:r>
            <w:r w:rsidR="00600CCC" w:rsidRPr="00E6631D">
              <w:rPr>
                <w:rFonts w:ascii="Tahoma" w:hAnsi="Tahoma" w:cs="Tahoma"/>
                <w:b/>
                <w:bCs/>
                <w:color w:val="000000"/>
              </w:rPr>
              <w:t>specified in the BDS</w:t>
            </w:r>
            <w:r w:rsidR="00600CCC" w:rsidRPr="00E6631D">
              <w:rPr>
                <w:rFonts w:ascii="Tahoma" w:hAnsi="Tahoma" w:cs="Tahoma"/>
                <w:color w:val="000000"/>
              </w:rPr>
              <w:t xml:space="preserve"> and each clearly mark them “COPY.”  In the event of any discrepancy between the original and the copies, the original shall prevail</w:t>
            </w:r>
            <w:r w:rsidR="003D0AEF" w:rsidRPr="00E6631D">
              <w:rPr>
                <w:rFonts w:ascii="Tahoma" w:hAnsi="Tahoma" w:cs="Tahoma"/>
                <w:color w:val="000000"/>
              </w:rPr>
              <w:t xml:space="preserve">. </w:t>
            </w:r>
          </w:p>
        </w:tc>
      </w:tr>
      <w:tr w:rsidR="003D0AEF" w:rsidRPr="00E6631D" w14:paraId="17AAF02F" w14:textId="77777777" w:rsidTr="00FF015E">
        <w:trPr>
          <w:gridAfter w:val="1"/>
          <w:wAfter w:w="72" w:type="dxa"/>
        </w:trPr>
        <w:tc>
          <w:tcPr>
            <w:tcW w:w="9570" w:type="dxa"/>
            <w:gridSpan w:val="4"/>
          </w:tcPr>
          <w:p w14:paraId="0467A829" w14:textId="77777777" w:rsidR="003D0AEF" w:rsidRPr="00E6631D" w:rsidRDefault="00115002"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The original and all copies of the </w:t>
            </w:r>
            <w:r w:rsidR="001B3A23" w:rsidRPr="00E6631D">
              <w:rPr>
                <w:rFonts w:ascii="Tahoma" w:hAnsi="Tahoma" w:cs="Tahoma"/>
                <w:color w:val="000000"/>
              </w:rPr>
              <w:t>Bid</w:t>
            </w:r>
            <w:r w:rsidRPr="00E6631D">
              <w:rPr>
                <w:rFonts w:ascii="Tahoma" w:hAnsi="Tahoma" w:cs="Tahoma"/>
                <w:color w:val="000000"/>
              </w:rPr>
              <w:t xml:space="preserve"> shall be typed or written in indelible ink and shall be signed by a person duly authorised to sign on behalf of the </w:t>
            </w:r>
            <w:r w:rsidR="001B3A23" w:rsidRPr="00E6631D">
              <w:rPr>
                <w:rFonts w:ascii="Tahoma" w:hAnsi="Tahoma" w:cs="Tahoma"/>
                <w:color w:val="000000"/>
              </w:rPr>
              <w:t>Bid</w:t>
            </w:r>
            <w:r w:rsidR="00B963D2" w:rsidRPr="00E6631D">
              <w:rPr>
                <w:rFonts w:ascii="Tahoma" w:hAnsi="Tahoma" w:cs="Tahoma"/>
                <w:color w:val="000000"/>
              </w:rPr>
              <w:t>der</w:t>
            </w:r>
            <w:r w:rsidR="00F05378" w:rsidRPr="00E6631D">
              <w:rPr>
                <w:rFonts w:ascii="Tahoma" w:hAnsi="Tahoma" w:cs="Tahoma"/>
                <w:color w:val="000000"/>
              </w:rPr>
              <w:t xml:space="preserve">. </w:t>
            </w:r>
            <w:r w:rsidRPr="00E6631D">
              <w:rPr>
                <w:rFonts w:ascii="Tahoma" w:hAnsi="Tahoma" w:cs="Tahoma"/>
                <w:color w:val="000000"/>
              </w:rPr>
              <w:t xml:space="preserve">This authorisation shall consist of a written confirmation as </w:t>
            </w:r>
            <w:r w:rsidRPr="00E6631D">
              <w:rPr>
                <w:rFonts w:ascii="Tahoma" w:hAnsi="Tahoma" w:cs="Tahoma"/>
                <w:b/>
                <w:bCs/>
                <w:color w:val="000000"/>
              </w:rPr>
              <w:t>specified in the BDS</w:t>
            </w:r>
            <w:r w:rsidRPr="00E6631D">
              <w:rPr>
                <w:rFonts w:ascii="Tahoma" w:hAnsi="Tahoma" w:cs="Tahoma"/>
                <w:color w:val="000000"/>
              </w:rPr>
              <w:t xml:space="preserve"> and shall be attached to the </w:t>
            </w:r>
            <w:r w:rsidR="004D7057" w:rsidRPr="00E6631D">
              <w:rPr>
                <w:rFonts w:ascii="Tahoma" w:hAnsi="Tahoma" w:cs="Tahoma"/>
                <w:color w:val="000000"/>
              </w:rPr>
              <w:t>B</w:t>
            </w:r>
            <w:r w:rsidRPr="00E6631D">
              <w:rPr>
                <w:rFonts w:ascii="Tahoma" w:hAnsi="Tahoma" w:cs="Tahoma"/>
                <w:color w:val="000000"/>
              </w:rPr>
              <w:t>id</w:t>
            </w:r>
            <w:r w:rsidR="00F05378" w:rsidRPr="00E6631D">
              <w:rPr>
                <w:rFonts w:ascii="Tahoma" w:hAnsi="Tahoma" w:cs="Tahoma"/>
                <w:color w:val="000000"/>
              </w:rPr>
              <w:t xml:space="preserve">. </w:t>
            </w:r>
            <w:r w:rsidRPr="00E6631D">
              <w:rPr>
                <w:rFonts w:ascii="Tahoma" w:hAnsi="Tahoma" w:cs="Tahoma"/>
                <w:color w:val="000000"/>
              </w:rPr>
              <w:t>The name and position held by each person signing the authorisation must be typed or printed below the signature</w:t>
            </w:r>
            <w:r w:rsidR="00B17E51" w:rsidRPr="00E6631D">
              <w:rPr>
                <w:rFonts w:ascii="Tahoma" w:hAnsi="Tahoma" w:cs="Tahoma"/>
                <w:color w:val="000000"/>
              </w:rPr>
              <w:t xml:space="preserve">. </w:t>
            </w:r>
            <w:r w:rsidR="00E35922" w:rsidRPr="00E6631D">
              <w:rPr>
                <w:rFonts w:ascii="Tahoma" w:hAnsi="Tahoma" w:cs="Tahoma"/>
                <w:color w:val="000000"/>
              </w:rPr>
              <w:t xml:space="preserve">The person or persons signing the </w:t>
            </w:r>
            <w:r w:rsidR="001B3A23" w:rsidRPr="00E6631D">
              <w:rPr>
                <w:rFonts w:ascii="Tahoma" w:hAnsi="Tahoma" w:cs="Tahoma"/>
                <w:color w:val="000000"/>
              </w:rPr>
              <w:t>Bid</w:t>
            </w:r>
            <w:r w:rsidR="00E35922" w:rsidRPr="00E6631D">
              <w:rPr>
                <w:rFonts w:ascii="Tahoma" w:hAnsi="Tahoma" w:cs="Tahoma"/>
                <w:color w:val="000000"/>
              </w:rPr>
              <w:t xml:space="preserve"> shall initial all pages of the </w:t>
            </w:r>
            <w:r w:rsidR="001B3A23" w:rsidRPr="00E6631D">
              <w:rPr>
                <w:rFonts w:ascii="Tahoma" w:hAnsi="Tahoma" w:cs="Tahoma"/>
                <w:color w:val="000000"/>
              </w:rPr>
              <w:t>Bid</w:t>
            </w:r>
            <w:r w:rsidR="00E35922" w:rsidRPr="00E6631D">
              <w:rPr>
                <w:rFonts w:ascii="Tahoma" w:hAnsi="Tahoma" w:cs="Tahoma"/>
                <w:color w:val="000000"/>
              </w:rPr>
              <w:t xml:space="preserve"> where entries or amendments have been made</w:t>
            </w:r>
            <w:r w:rsidR="003D0AEF" w:rsidRPr="00E6631D">
              <w:rPr>
                <w:rFonts w:ascii="Tahoma" w:hAnsi="Tahoma" w:cs="Tahoma"/>
                <w:color w:val="000000"/>
              </w:rPr>
              <w:t xml:space="preserve">. </w:t>
            </w:r>
          </w:p>
        </w:tc>
      </w:tr>
      <w:tr w:rsidR="003D0AEF" w:rsidRPr="00E6631D" w14:paraId="6600F03D" w14:textId="77777777" w:rsidTr="00FF015E">
        <w:trPr>
          <w:gridAfter w:val="1"/>
          <w:wAfter w:w="72" w:type="dxa"/>
        </w:trPr>
        <w:tc>
          <w:tcPr>
            <w:tcW w:w="9570" w:type="dxa"/>
            <w:gridSpan w:val="4"/>
          </w:tcPr>
          <w:p w14:paraId="13CCF2E6" w14:textId="77777777" w:rsidR="003D0AEF" w:rsidRPr="00E6631D" w:rsidRDefault="00115002" w:rsidP="00CB15F2">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Any interlineation, erasures, or overwriting shall be valid only if they are signed or initialled by the person signing the </w:t>
            </w:r>
            <w:r w:rsidR="001B3A23" w:rsidRPr="00E6631D">
              <w:rPr>
                <w:rFonts w:ascii="Tahoma" w:hAnsi="Tahoma" w:cs="Tahoma"/>
                <w:color w:val="000000"/>
              </w:rPr>
              <w:t>Bid</w:t>
            </w:r>
            <w:r w:rsidR="004D7057" w:rsidRPr="00E6631D">
              <w:rPr>
                <w:rFonts w:ascii="Tahoma" w:hAnsi="Tahoma" w:cs="Tahoma"/>
                <w:color w:val="000000"/>
              </w:rPr>
              <w:t>.</w:t>
            </w:r>
          </w:p>
          <w:p w14:paraId="388F2165" w14:textId="77777777" w:rsidR="001766A6" w:rsidRPr="00E6631D" w:rsidRDefault="001766A6" w:rsidP="00032DDF">
            <w:pPr>
              <w:pStyle w:val="Header2-SubClauses"/>
              <w:numPr>
                <w:ilvl w:val="0"/>
                <w:numId w:val="0"/>
              </w:numPr>
              <w:ind w:left="504"/>
              <w:jc w:val="both"/>
              <w:rPr>
                <w:rFonts w:ascii="Tahoma" w:hAnsi="Tahoma" w:cs="Tahoma"/>
                <w:color w:val="000000"/>
              </w:rPr>
            </w:pPr>
          </w:p>
        </w:tc>
      </w:tr>
      <w:tr w:rsidR="003D0AEF" w:rsidRPr="00E6631D" w14:paraId="0F2E9637" w14:textId="77777777" w:rsidTr="00FF015E">
        <w:trPr>
          <w:gridAfter w:val="1"/>
          <w:wAfter w:w="72" w:type="dxa"/>
        </w:trPr>
        <w:tc>
          <w:tcPr>
            <w:tcW w:w="9570" w:type="dxa"/>
            <w:gridSpan w:val="4"/>
          </w:tcPr>
          <w:p w14:paraId="4D0D381D" w14:textId="77777777" w:rsidR="003D0AEF" w:rsidRPr="00E6631D" w:rsidRDefault="001766A6" w:rsidP="00032DDF">
            <w:pPr>
              <w:pStyle w:val="BodyText2"/>
              <w:ind w:left="72"/>
              <w:jc w:val="both"/>
              <w:rPr>
                <w:rFonts w:ascii="Tahoma" w:hAnsi="Tahoma" w:cs="Tahoma"/>
                <w:color w:val="000000"/>
                <w:szCs w:val="22"/>
              </w:rPr>
            </w:pPr>
            <w:bookmarkStart w:id="155" w:name="_Toc438438844"/>
            <w:bookmarkStart w:id="156" w:name="_Toc438532613"/>
            <w:bookmarkStart w:id="157" w:name="_Toc438733988"/>
            <w:bookmarkStart w:id="158" w:name="_Toc438962070"/>
            <w:bookmarkStart w:id="159" w:name="_Toc461939619"/>
            <w:bookmarkStart w:id="160" w:name="_Toc90885594"/>
            <w:r w:rsidRPr="00E6631D">
              <w:rPr>
                <w:rFonts w:ascii="Tahoma" w:hAnsi="Tahoma" w:cs="Tahoma"/>
                <w:color w:val="000000"/>
                <w:szCs w:val="22"/>
              </w:rPr>
              <w:lastRenderedPageBreak/>
              <w:t>BID SUBMISSION</w:t>
            </w:r>
            <w:bookmarkEnd w:id="155"/>
            <w:bookmarkEnd w:id="156"/>
            <w:bookmarkEnd w:id="157"/>
            <w:bookmarkEnd w:id="158"/>
            <w:bookmarkEnd w:id="159"/>
            <w:bookmarkEnd w:id="160"/>
          </w:p>
        </w:tc>
      </w:tr>
      <w:tr w:rsidR="003D0AEF" w:rsidRPr="00E6631D" w14:paraId="4A9D6CF9" w14:textId="77777777" w:rsidTr="00FF015E">
        <w:trPr>
          <w:gridAfter w:val="1"/>
          <w:wAfter w:w="72" w:type="dxa"/>
        </w:trPr>
        <w:tc>
          <w:tcPr>
            <w:tcW w:w="9570" w:type="dxa"/>
            <w:gridSpan w:val="4"/>
          </w:tcPr>
          <w:p w14:paraId="0945821E" w14:textId="77777777" w:rsidR="003D0AEF" w:rsidRPr="00E6631D" w:rsidRDefault="001766A6" w:rsidP="0015087E">
            <w:pPr>
              <w:pStyle w:val="Header1-Clauses"/>
              <w:jc w:val="both"/>
              <w:rPr>
                <w:rFonts w:ascii="Tahoma" w:hAnsi="Tahoma" w:cs="Tahoma"/>
                <w:b w:val="0"/>
                <w:bCs/>
                <w:color w:val="000000"/>
              </w:rPr>
            </w:pPr>
            <w:bookmarkStart w:id="161" w:name="_Toc438438845"/>
            <w:bookmarkStart w:id="162" w:name="_Toc438532614"/>
            <w:bookmarkStart w:id="163" w:name="_Toc438733989"/>
            <w:bookmarkStart w:id="164" w:name="_Toc438907027"/>
            <w:bookmarkStart w:id="165" w:name="_Toc438907226"/>
            <w:bookmarkStart w:id="166" w:name="_Toc90885595"/>
            <w:r w:rsidRPr="00E6631D">
              <w:rPr>
                <w:rFonts w:ascii="Tahoma" w:hAnsi="Tahoma" w:cs="Tahoma"/>
                <w:b w:val="0"/>
                <w:bCs/>
                <w:color w:val="000000"/>
              </w:rPr>
              <w:t>SEALING AND MARKING OF BIDS</w:t>
            </w:r>
            <w:bookmarkEnd w:id="161"/>
            <w:bookmarkEnd w:id="162"/>
            <w:bookmarkEnd w:id="163"/>
            <w:bookmarkEnd w:id="164"/>
            <w:bookmarkEnd w:id="165"/>
            <w:bookmarkEnd w:id="166"/>
          </w:p>
        </w:tc>
      </w:tr>
      <w:tr w:rsidR="003D0AEF" w:rsidRPr="00E6631D" w14:paraId="5244D360" w14:textId="77777777" w:rsidTr="00FF015E">
        <w:trPr>
          <w:gridAfter w:val="1"/>
          <w:wAfter w:w="72" w:type="dxa"/>
        </w:trPr>
        <w:tc>
          <w:tcPr>
            <w:tcW w:w="9570" w:type="dxa"/>
            <w:gridSpan w:val="4"/>
          </w:tcPr>
          <w:p w14:paraId="146A6F84" w14:textId="77777777" w:rsidR="001766A6" w:rsidRPr="008F1FCD" w:rsidRDefault="00130940" w:rsidP="008F1FCD">
            <w:pPr>
              <w:pStyle w:val="Header2-SubClauses"/>
              <w:numPr>
                <w:ilvl w:val="1"/>
                <w:numId w:val="12"/>
              </w:numPr>
              <w:tabs>
                <w:tab w:val="num" w:pos="864"/>
              </w:tabs>
              <w:ind w:left="504" w:hanging="504"/>
              <w:jc w:val="both"/>
              <w:rPr>
                <w:rFonts w:ascii="Tahoma" w:hAnsi="Tahoma" w:cs="Tahoma"/>
                <w:color w:val="000000"/>
              </w:rPr>
            </w:pPr>
            <w:r w:rsidRPr="00E6631D">
              <w:rPr>
                <w:rFonts w:ascii="Tahoma" w:hAnsi="Tahoma" w:cs="Tahoma"/>
                <w:color w:val="000000"/>
              </w:rPr>
              <w:t xml:space="preserve">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shall enclose the original and each copy of the </w:t>
            </w:r>
            <w:r w:rsidR="001B3A23" w:rsidRPr="00E6631D">
              <w:rPr>
                <w:rFonts w:ascii="Tahoma" w:hAnsi="Tahoma" w:cs="Tahoma"/>
                <w:color w:val="000000"/>
              </w:rPr>
              <w:t>Bid</w:t>
            </w:r>
            <w:r w:rsidRPr="00E6631D">
              <w:rPr>
                <w:rFonts w:ascii="Tahoma" w:hAnsi="Tahoma" w:cs="Tahoma"/>
                <w:color w:val="000000"/>
              </w:rPr>
              <w:t xml:space="preserve">, including alternative </w:t>
            </w:r>
            <w:r w:rsidR="001B3A23" w:rsidRPr="00E6631D">
              <w:rPr>
                <w:rFonts w:ascii="Tahoma" w:hAnsi="Tahoma" w:cs="Tahoma"/>
                <w:color w:val="000000"/>
              </w:rPr>
              <w:t>Bid</w:t>
            </w:r>
            <w:r w:rsidRPr="00E6631D">
              <w:rPr>
                <w:rFonts w:ascii="Tahoma" w:hAnsi="Tahoma" w:cs="Tahoma"/>
                <w:color w:val="000000"/>
              </w:rPr>
              <w:t>s, if permitted, in separate sealed envelopes, duly marking the envelopes as “ORIGINAL”</w:t>
            </w:r>
            <w:r w:rsidR="00E35922" w:rsidRPr="00E6631D">
              <w:rPr>
                <w:rFonts w:ascii="Tahoma" w:hAnsi="Tahoma" w:cs="Tahoma"/>
                <w:color w:val="000000"/>
              </w:rPr>
              <w:t xml:space="preserve">, </w:t>
            </w:r>
            <w:r w:rsidRPr="00E6631D">
              <w:rPr>
                <w:rFonts w:ascii="Tahoma" w:hAnsi="Tahoma" w:cs="Tahoma"/>
                <w:color w:val="000000"/>
              </w:rPr>
              <w:t>“COPY”</w:t>
            </w:r>
            <w:r w:rsidR="00E35922" w:rsidRPr="00E6631D">
              <w:rPr>
                <w:rFonts w:ascii="Tahoma" w:hAnsi="Tahoma" w:cs="Tahoma"/>
                <w:color w:val="000000"/>
              </w:rPr>
              <w:t xml:space="preserve"> or “ALTERNATIVE”</w:t>
            </w:r>
            <w:r w:rsidR="00B17E51" w:rsidRPr="00E6631D">
              <w:rPr>
                <w:rFonts w:ascii="Tahoma" w:hAnsi="Tahoma" w:cs="Tahoma"/>
                <w:color w:val="000000"/>
              </w:rPr>
              <w:t xml:space="preserve">. </w:t>
            </w:r>
            <w:r w:rsidRPr="00E6631D">
              <w:rPr>
                <w:rFonts w:ascii="Tahoma" w:hAnsi="Tahoma" w:cs="Tahoma"/>
                <w:color w:val="000000"/>
              </w:rPr>
              <w:t>The envelopes containing the original and the copies shall then be enclosed in one single envelope</w:t>
            </w:r>
            <w:r w:rsidR="004D7057" w:rsidRPr="00E6631D">
              <w:rPr>
                <w:rFonts w:ascii="Tahoma" w:hAnsi="Tahoma" w:cs="Tahoma"/>
                <w:color w:val="000000"/>
              </w:rPr>
              <w:t>.</w:t>
            </w:r>
          </w:p>
        </w:tc>
      </w:tr>
      <w:tr w:rsidR="003D0AEF" w:rsidRPr="00E6631D" w14:paraId="3EC41B2F" w14:textId="77777777" w:rsidTr="00FF015E">
        <w:trPr>
          <w:gridAfter w:val="1"/>
          <w:wAfter w:w="72" w:type="dxa"/>
        </w:trPr>
        <w:tc>
          <w:tcPr>
            <w:tcW w:w="9570" w:type="dxa"/>
            <w:gridSpan w:val="4"/>
          </w:tcPr>
          <w:p w14:paraId="356DDB19" w14:textId="77777777" w:rsidR="004D7057" w:rsidRPr="00E6631D" w:rsidRDefault="003D0AEF" w:rsidP="00032DDF">
            <w:pPr>
              <w:pStyle w:val="Header2-SubClauses"/>
              <w:tabs>
                <w:tab w:val="num" w:pos="864"/>
              </w:tabs>
              <w:ind w:left="504" w:hanging="504"/>
              <w:jc w:val="both"/>
              <w:rPr>
                <w:rFonts w:ascii="Tahoma" w:hAnsi="Tahoma" w:cs="Tahoma"/>
                <w:color w:val="000000"/>
              </w:rPr>
            </w:pPr>
            <w:bookmarkStart w:id="167" w:name="_Toc438532615"/>
            <w:bookmarkEnd w:id="167"/>
            <w:r w:rsidRPr="00E6631D">
              <w:rPr>
                <w:rFonts w:ascii="Tahoma" w:hAnsi="Tahoma" w:cs="Tahoma"/>
                <w:color w:val="000000"/>
              </w:rPr>
              <w:t>The inner and outer envelopes shall</w:t>
            </w:r>
            <w:r w:rsidR="004D7057" w:rsidRPr="00E6631D">
              <w:rPr>
                <w:rFonts w:ascii="Tahoma" w:hAnsi="Tahoma" w:cs="Tahoma"/>
                <w:color w:val="000000"/>
              </w:rPr>
              <w:t>—</w:t>
            </w:r>
          </w:p>
          <w:p w14:paraId="527B2406" w14:textId="77777777" w:rsidR="003D0AEF" w:rsidRPr="00E6631D" w:rsidRDefault="003D0AEF" w:rsidP="0015087E">
            <w:pPr>
              <w:pStyle w:val="Header3-Paragraph"/>
              <w:tabs>
                <w:tab w:val="clear" w:pos="1134"/>
              </w:tabs>
              <w:jc w:val="both"/>
              <w:rPr>
                <w:rFonts w:ascii="Tahoma" w:hAnsi="Tahoma" w:cs="Tahoma"/>
                <w:b/>
                <w:bCs/>
                <w:color w:val="000000"/>
                <w:lang w:val="en-GB"/>
              </w:rPr>
            </w:pPr>
            <w:r w:rsidRPr="00E6631D">
              <w:rPr>
                <w:rFonts w:ascii="Tahoma" w:hAnsi="Tahoma" w:cs="Tahoma"/>
                <w:color w:val="000000"/>
                <w:spacing w:val="-3"/>
                <w:lang w:val="en-GB"/>
              </w:rPr>
              <w:t xml:space="preserve">be addressed to the </w:t>
            </w:r>
            <w:r w:rsidR="00AF12A8" w:rsidRPr="00E6631D">
              <w:rPr>
                <w:rFonts w:ascii="Tahoma" w:hAnsi="Tahoma" w:cs="Tahoma"/>
                <w:color w:val="000000"/>
                <w:spacing w:val="-3"/>
                <w:lang w:val="en-GB"/>
              </w:rPr>
              <w:t>Procuring and Disposing Entity</w:t>
            </w:r>
            <w:r w:rsidRPr="00E6631D">
              <w:rPr>
                <w:rFonts w:ascii="Tahoma" w:hAnsi="Tahoma" w:cs="Tahoma"/>
                <w:color w:val="000000"/>
                <w:spacing w:val="-3"/>
                <w:lang w:val="en-GB"/>
              </w:rPr>
              <w:t xml:space="preserve"> at the address </w:t>
            </w:r>
            <w:r w:rsidRPr="00E6631D">
              <w:rPr>
                <w:rFonts w:ascii="Tahoma" w:hAnsi="Tahoma" w:cs="Tahoma"/>
                <w:b/>
                <w:bCs/>
                <w:color w:val="000000"/>
                <w:spacing w:val="-3"/>
                <w:lang w:val="en-GB"/>
              </w:rPr>
              <w:t>provided in the BDS;</w:t>
            </w:r>
          </w:p>
          <w:p w14:paraId="5921E121" w14:textId="77777777" w:rsidR="003D0AEF" w:rsidRPr="00E6631D" w:rsidRDefault="003D0AEF" w:rsidP="0015087E">
            <w:pPr>
              <w:pStyle w:val="Header3-Paragraph"/>
              <w:tabs>
                <w:tab w:val="clear" w:pos="1134"/>
              </w:tabs>
              <w:jc w:val="both"/>
              <w:rPr>
                <w:rFonts w:ascii="Tahoma" w:hAnsi="Tahoma" w:cs="Tahoma"/>
                <w:color w:val="000000"/>
                <w:lang w:val="en-GB"/>
              </w:rPr>
            </w:pPr>
            <w:r w:rsidRPr="00E6631D">
              <w:rPr>
                <w:rFonts w:ascii="Tahoma" w:hAnsi="Tahoma" w:cs="Tahoma"/>
                <w:color w:val="000000"/>
                <w:spacing w:val="-3"/>
                <w:lang w:val="en-GB"/>
              </w:rPr>
              <w:t>bear the name and procurement reference number of the Contract as defined in the BDS and SCC; and</w:t>
            </w:r>
            <w:r w:rsidRPr="00E6631D">
              <w:rPr>
                <w:rFonts w:ascii="Tahoma" w:hAnsi="Tahoma" w:cs="Tahoma"/>
                <w:color w:val="000000"/>
                <w:lang w:val="en-GB"/>
              </w:rPr>
              <w:t xml:space="preserve"> </w:t>
            </w:r>
          </w:p>
          <w:p w14:paraId="03C69EDC" w14:textId="77777777" w:rsidR="003D0AEF" w:rsidRPr="00E6631D" w:rsidRDefault="003D0AEF" w:rsidP="0015087E">
            <w:pPr>
              <w:pStyle w:val="Header3-Paragraph"/>
              <w:tabs>
                <w:tab w:val="clear" w:pos="1134"/>
              </w:tabs>
              <w:jc w:val="both"/>
              <w:rPr>
                <w:rFonts w:ascii="Tahoma" w:hAnsi="Tahoma" w:cs="Tahoma"/>
                <w:color w:val="000000"/>
                <w:lang w:val="en-GB"/>
              </w:rPr>
            </w:pPr>
            <w:r w:rsidRPr="00E6631D">
              <w:rPr>
                <w:rFonts w:ascii="Tahoma" w:hAnsi="Tahoma" w:cs="Tahoma"/>
                <w:color w:val="000000"/>
                <w:spacing w:val="-3"/>
                <w:lang w:val="en-GB"/>
              </w:rPr>
              <w:t xml:space="preserve">provide a warning not to open except in the presence of the Internal Procurement Committee and not to be opened before the specified time and date for </w:t>
            </w:r>
            <w:r w:rsidR="001B3A23" w:rsidRPr="00E6631D">
              <w:rPr>
                <w:rFonts w:ascii="Tahoma" w:hAnsi="Tahoma" w:cs="Tahoma"/>
                <w:color w:val="000000"/>
                <w:spacing w:val="-3"/>
                <w:lang w:val="en-GB"/>
              </w:rPr>
              <w:t>Bid</w:t>
            </w:r>
            <w:r w:rsidRPr="00E6631D">
              <w:rPr>
                <w:rFonts w:ascii="Tahoma" w:hAnsi="Tahoma" w:cs="Tahoma"/>
                <w:color w:val="000000"/>
                <w:spacing w:val="-3"/>
                <w:lang w:val="en-GB"/>
              </w:rPr>
              <w:t xml:space="preserve"> opening as </w:t>
            </w:r>
            <w:r w:rsidRPr="00E6631D">
              <w:rPr>
                <w:rFonts w:ascii="Tahoma" w:hAnsi="Tahoma" w:cs="Tahoma"/>
                <w:b/>
                <w:bCs/>
                <w:color w:val="000000"/>
                <w:spacing w:val="-3"/>
                <w:lang w:val="en-GB"/>
              </w:rPr>
              <w:t>defined in the BDS.</w:t>
            </w:r>
            <w:r w:rsidRPr="00E6631D">
              <w:rPr>
                <w:rFonts w:ascii="Tahoma" w:hAnsi="Tahoma" w:cs="Tahoma"/>
                <w:color w:val="000000"/>
                <w:spacing w:val="-3"/>
                <w:lang w:val="en-GB"/>
              </w:rPr>
              <w:t xml:space="preserve"> </w:t>
            </w:r>
          </w:p>
          <w:p w14:paraId="75C918AA" w14:textId="77777777" w:rsidR="003D0AEF" w:rsidRPr="00E6631D" w:rsidRDefault="00402371"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T</w:t>
            </w:r>
            <w:r w:rsidR="003D0AEF" w:rsidRPr="00E6631D">
              <w:rPr>
                <w:rFonts w:ascii="Tahoma" w:hAnsi="Tahoma" w:cs="Tahoma"/>
                <w:color w:val="000000"/>
              </w:rPr>
              <w:t xml:space="preserve">he inner envelopes shall indicate the name and address of the </w:t>
            </w:r>
            <w:r w:rsidR="001B3A23" w:rsidRPr="00E6631D">
              <w:rPr>
                <w:rFonts w:ascii="Tahoma" w:hAnsi="Tahoma" w:cs="Tahoma"/>
                <w:color w:val="000000"/>
              </w:rPr>
              <w:t>Bid</w:t>
            </w:r>
            <w:r w:rsidR="00B963D2" w:rsidRPr="00E6631D">
              <w:rPr>
                <w:rFonts w:ascii="Tahoma" w:hAnsi="Tahoma" w:cs="Tahoma"/>
                <w:color w:val="000000"/>
              </w:rPr>
              <w:t>der</w:t>
            </w:r>
            <w:r w:rsidR="003D0AEF" w:rsidRPr="00E6631D">
              <w:rPr>
                <w:rFonts w:ascii="Tahoma" w:hAnsi="Tahoma" w:cs="Tahoma"/>
                <w:color w:val="000000"/>
              </w:rPr>
              <w:t xml:space="preserve"> to enable the </w:t>
            </w:r>
            <w:r w:rsidR="001B3A23" w:rsidRPr="00E6631D">
              <w:rPr>
                <w:rFonts w:ascii="Tahoma" w:hAnsi="Tahoma" w:cs="Tahoma"/>
                <w:color w:val="000000"/>
              </w:rPr>
              <w:t>Bid</w:t>
            </w:r>
            <w:r w:rsidR="003D0AEF" w:rsidRPr="00E6631D">
              <w:rPr>
                <w:rFonts w:ascii="Tahoma" w:hAnsi="Tahoma" w:cs="Tahoma"/>
                <w:color w:val="000000"/>
              </w:rPr>
              <w:t xml:space="preserve"> to be returned unopened in case it is declared late, pursuant to </w:t>
            </w:r>
            <w:r w:rsidR="006D1B89" w:rsidRPr="00E6631D">
              <w:rPr>
                <w:rFonts w:ascii="Tahoma" w:hAnsi="Tahoma" w:cs="Tahoma"/>
                <w:color w:val="000000"/>
              </w:rPr>
              <w:t>c</w:t>
            </w:r>
            <w:r w:rsidR="00EA6CA9" w:rsidRPr="00E6631D">
              <w:rPr>
                <w:rFonts w:ascii="Tahoma" w:hAnsi="Tahoma" w:cs="Tahoma"/>
                <w:color w:val="000000"/>
              </w:rPr>
              <w:t>lause</w:t>
            </w:r>
            <w:r w:rsidR="003D0AEF" w:rsidRPr="00E6631D">
              <w:rPr>
                <w:rFonts w:ascii="Tahoma" w:hAnsi="Tahoma" w:cs="Tahoma"/>
                <w:color w:val="000000"/>
              </w:rPr>
              <w:t xml:space="preserve"> 2</w:t>
            </w:r>
            <w:r w:rsidR="00E43E6A" w:rsidRPr="00E6631D">
              <w:rPr>
                <w:rFonts w:ascii="Tahoma" w:hAnsi="Tahoma" w:cs="Tahoma"/>
                <w:color w:val="000000"/>
              </w:rPr>
              <w:t>4</w:t>
            </w:r>
            <w:r w:rsidR="004D7057" w:rsidRPr="00E6631D">
              <w:rPr>
                <w:rFonts w:ascii="Tahoma" w:hAnsi="Tahoma" w:cs="Tahoma"/>
                <w:color w:val="000000"/>
              </w:rPr>
              <w:t>.</w:t>
            </w:r>
          </w:p>
        </w:tc>
      </w:tr>
      <w:tr w:rsidR="003D0AEF" w:rsidRPr="00E6631D" w14:paraId="17B18622" w14:textId="77777777" w:rsidTr="00FF015E">
        <w:trPr>
          <w:gridAfter w:val="1"/>
          <w:wAfter w:w="72" w:type="dxa"/>
        </w:trPr>
        <w:tc>
          <w:tcPr>
            <w:tcW w:w="9570" w:type="dxa"/>
            <w:gridSpan w:val="4"/>
          </w:tcPr>
          <w:p w14:paraId="0453A36F" w14:textId="77777777" w:rsidR="001766A6" w:rsidRPr="008F1FCD" w:rsidRDefault="00EC1DC4" w:rsidP="008F1FCD">
            <w:pPr>
              <w:pStyle w:val="Header2-SubClauses"/>
              <w:numPr>
                <w:ilvl w:val="1"/>
                <w:numId w:val="12"/>
              </w:numPr>
              <w:tabs>
                <w:tab w:val="num" w:pos="864"/>
              </w:tabs>
              <w:ind w:left="504" w:hanging="504"/>
              <w:jc w:val="both"/>
              <w:rPr>
                <w:rFonts w:ascii="Tahoma" w:hAnsi="Tahoma" w:cs="Tahoma"/>
                <w:color w:val="000000"/>
              </w:rPr>
            </w:pPr>
            <w:bookmarkStart w:id="168" w:name="_Toc438532616"/>
            <w:bookmarkStart w:id="169" w:name="_Toc438532617"/>
            <w:bookmarkEnd w:id="168"/>
            <w:bookmarkEnd w:id="169"/>
            <w:r w:rsidRPr="00E6631D">
              <w:rPr>
                <w:rFonts w:ascii="Tahoma" w:hAnsi="Tahoma" w:cs="Tahoma"/>
                <w:color w:val="000000"/>
              </w:rPr>
              <w:t xml:space="preserve">If all envelopes are not sealed and marked as required, the Procuring and Disposing Entity shall assume no responsibility for the misplacement or premature opening of the </w:t>
            </w:r>
            <w:r w:rsidR="001B3A23" w:rsidRPr="00E6631D">
              <w:rPr>
                <w:rFonts w:ascii="Tahoma" w:hAnsi="Tahoma" w:cs="Tahoma"/>
                <w:color w:val="000000"/>
              </w:rPr>
              <w:t>Bid</w:t>
            </w:r>
            <w:r w:rsidR="003D0AEF" w:rsidRPr="00E6631D">
              <w:rPr>
                <w:rFonts w:ascii="Tahoma" w:hAnsi="Tahoma" w:cs="Tahoma"/>
                <w:color w:val="000000"/>
              </w:rPr>
              <w:t>.</w:t>
            </w:r>
          </w:p>
        </w:tc>
      </w:tr>
      <w:tr w:rsidR="003D0AEF" w:rsidRPr="00E6631D" w14:paraId="3CA7A290" w14:textId="77777777" w:rsidTr="00FF015E">
        <w:trPr>
          <w:gridAfter w:val="1"/>
          <w:wAfter w:w="72" w:type="dxa"/>
        </w:trPr>
        <w:tc>
          <w:tcPr>
            <w:tcW w:w="9570" w:type="dxa"/>
            <w:gridSpan w:val="4"/>
          </w:tcPr>
          <w:p w14:paraId="107391A8" w14:textId="77777777" w:rsidR="003D0AEF" w:rsidRPr="00E6631D" w:rsidRDefault="001766A6" w:rsidP="0015087E">
            <w:pPr>
              <w:pStyle w:val="Header1-Clauses"/>
              <w:jc w:val="both"/>
              <w:rPr>
                <w:rFonts w:ascii="Tahoma" w:hAnsi="Tahoma" w:cs="Tahoma"/>
                <w:color w:val="000000"/>
              </w:rPr>
            </w:pPr>
            <w:bookmarkStart w:id="170" w:name="_Toc424009124"/>
            <w:bookmarkStart w:id="171" w:name="_Toc438438846"/>
            <w:bookmarkStart w:id="172" w:name="_Toc438532618"/>
            <w:bookmarkStart w:id="173" w:name="_Toc438733990"/>
            <w:bookmarkStart w:id="174" w:name="_Toc438907028"/>
            <w:bookmarkStart w:id="175" w:name="_Toc438907227"/>
            <w:bookmarkStart w:id="176" w:name="_Toc90885596"/>
            <w:r w:rsidRPr="00E6631D">
              <w:rPr>
                <w:rFonts w:ascii="Tahoma" w:hAnsi="Tahoma" w:cs="Tahoma"/>
                <w:color w:val="000000"/>
              </w:rPr>
              <w:t>DEADLINE FOR SUBMISSION OF BIDS</w:t>
            </w:r>
            <w:bookmarkEnd w:id="170"/>
            <w:bookmarkEnd w:id="171"/>
            <w:bookmarkEnd w:id="172"/>
            <w:bookmarkEnd w:id="173"/>
            <w:bookmarkEnd w:id="174"/>
            <w:bookmarkEnd w:id="175"/>
            <w:bookmarkEnd w:id="176"/>
          </w:p>
        </w:tc>
      </w:tr>
      <w:tr w:rsidR="003D0AEF" w:rsidRPr="00E6631D" w14:paraId="44EA981E" w14:textId="77777777" w:rsidTr="00FF015E">
        <w:trPr>
          <w:gridAfter w:val="1"/>
          <w:wAfter w:w="72" w:type="dxa"/>
        </w:trPr>
        <w:tc>
          <w:tcPr>
            <w:tcW w:w="9570" w:type="dxa"/>
            <w:gridSpan w:val="4"/>
          </w:tcPr>
          <w:p w14:paraId="06144190" w14:textId="77777777" w:rsidR="003D0AEF" w:rsidRPr="00E6631D" w:rsidRDefault="001B3A23"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Bid</w:t>
            </w:r>
            <w:r w:rsidR="003D0AEF" w:rsidRPr="00E6631D">
              <w:rPr>
                <w:rFonts w:ascii="Tahoma" w:hAnsi="Tahoma" w:cs="Tahoma"/>
                <w:color w:val="000000"/>
              </w:rPr>
              <w:t xml:space="preserve">s shall be delivered to the </w:t>
            </w:r>
            <w:r w:rsidR="00AF12A8" w:rsidRPr="00E6631D">
              <w:rPr>
                <w:rFonts w:ascii="Tahoma" w:hAnsi="Tahoma" w:cs="Tahoma"/>
                <w:color w:val="000000"/>
              </w:rPr>
              <w:t>Procuring and Disposing Entity</w:t>
            </w:r>
            <w:r w:rsidR="003D0AEF" w:rsidRPr="00E6631D">
              <w:rPr>
                <w:rFonts w:ascii="Tahoma" w:hAnsi="Tahoma" w:cs="Tahoma"/>
                <w:color w:val="000000"/>
              </w:rPr>
              <w:t xml:space="preserve"> at the address specified in </w:t>
            </w:r>
            <w:r w:rsidR="006D1B89" w:rsidRPr="00E6631D">
              <w:rPr>
                <w:rFonts w:ascii="Tahoma" w:hAnsi="Tahoma" w:cs="Tahoma"/>
                <w:color w:val="000000"/>
              </w:rPr>
              <w:t>c</w:t>
            </w:r>
            <w:r w:rsidR="00EA6CA9" w:rsidRPr="00E6631D">
              <w:rPr>
                <w:rFonts w:ascii="Tahoma" w:hAnsi="Tahoma" w:cs="Tahoma"/>
                <w:color w:val="000000"/>
              </w:rPr>
              <w:t>lause</w:t>
            </w:r>
            <w:r w:rsidR="003D0AEF" w:rsidRPr="00E6631D">
              <w:rPr>
                <w:rFonts w:ascii="Tahoma" w:hAnsi="Tahoma" w:cs="Tahoma"/>
                <w:color w:val="000000"/>
              </w:rPr>
              <w:t xml:space="preserve"> </w:t>
            </w:r>
            <w:r w:rsidR="00775C31" w:rsidRPr="00E6631D">
              <w:rPr>
                <w:rFonts w:ascii="Tahoma" w:hAnsi="Tahoma" w:cs="Tahoma"/>
                <w:color w:val="000000"/>
              </w:rPr>
              <w:t>22</w:t>
            </w:r>
            <w:r w:rsidR="003D0AEF" w:rsidRPr="00E6631D">
              <w:rPr>
                <w:rFonts w:ascii="Tahoma" w:hAnsi="Tahoma" w:cs="Tahoma"/>
                <w:color w:val="000000"/>
              </w:rPr>
              <w:t xml:space="preserve">.2(a)  no later than the time and date </w:t>
            </w:r>
            <w:r w:rsidR="003D0AEF" w:rsidRPr="00E6631D">
              <w:rPr>
                <w:rFonts w:ascii="Tahoma" w:hAnsi="Tahoma" w:cs="Tahoma"/>
                <w:b/>
                <w:bCs/>
                <w:color w:val="000000"/>
              </w:rPr>
              <w:t>specified in the BDS.</w:t>
            </w:r>
          </w:p>
          <w:p w14:paraId="5223DD38" w14:textId="77777777" w:rsidR="001766A6" w:rsidRPr="008F1FCD" w:rsidRDefault="003D0AEF" w:rsidP="008F1FCD">
            <w:pPr>
              <w:pStyle w:val="Header2-SubClauses"/>
              <w:numPr>
                <w:ilvl w:val="1"/>
                <w:numId w:val="12"/>
              </w:numPr>
              <w:tabs>
                <w:tab w:val="num" w:pos="864"/>
              </w:tabs>
              <w:ind w:left="504" w:hanging="504"/>
              <w:jc w:val="both"/>
              <w:rPr>
                <w:rFonts w:ascii="Tahoma" w:hAnsi="Tahoma" w:cs="Tahoma"/>
                <w:color w:val="000000"/>
              </w:rPr>
            </w:pPr>
            <w:r w:rsidRPr="00E6631D">
              <w:rPr>
                <w:rFonts w:ascii="Tahoma" w:hAnsi="Tahoma" w:cs="Tahoma"/>
                <w:color w:val="000000"/>
              </w:rPr>
              <w:t xml:space="preserve">The </w:t>
            </w:r>
            <w:r w:rsidR="00AF12A8" w:rsidRPr="00E6631D">
              <w:rPr>
                <w:rFonts w:ascii="Tahoma" w:hAnsi="Tahoma" w:cs="Tahoma"/>
                <w:color w:val="000000"/>
              </w:rPr>
              <w:t>Procuring and Disposing Entity</w:t>
            </w:r>
            <w:r w:rsidRPr="00E6631D">
              <w:rPr>
                <w:rFonts w:ascii="Tahoma" w:hAnsi="Tahoma" w:cs="Tahoma"/>
                <w:color w:val="000000"/>
              </w:rPr>
              <w:t xml:space="preserve"> may extend the deadline for submission of </w:t>
            </w:r>
            <w:r w:rsidR="001B3A23" w:rsidRPr="00E6631D">
              <w:rPr>
                <w:rFonts w:ascii="Tahoma" w:hAnsi="Tahoma" w:cs="Tahoma"/>
                <w:color w:val="000000"/>
              </w:rPr>
              <w:t>Bid</w:t>
            </w:r>
            <w:r w:rsidRPr="00E6631D">
              <w:rPr>
                <w:rFonts w:ascii="Tahoma" w:hAnsi="Tahoma" w:cs="Tahoma"/>
                <w:color w:val="000000"/>
              </w:rPr>
              <w:t xml:space="preserve">s by issuing an amendment in accordance with </w:t>
            </w:r>
            <w:r w:rsidR="006D1B89" w:rsidRPr="00E6631D">
              <w:rPr>
                <w:rFonts w:ascii="Tahoma" w:hAnsi="Tahoma" w:cs="Tahoma"/>
                <w:color w:val="000000"/>
              </w:rPr>
              <w:t>c</w:t>
            </w:r>
            <w:r w:rsidR="00EA6CA9" w:rsidRPr="00E6631D">
              <w:rPr>
                <w:rFonts w:ascii="Tahoma" w:hAnsi="Tahoma" w:cs="Tahoma"/>
                <w:color w:val="000000"/>
              </w:rPr>
              <w:t>lause</w:t>
            </w:r>
            <w:r w:rsidRPr="00E6631D">
              <w:rPr>
                <w:rFonts w:ascii="Tahoma" w:hAnsi="Tahoma" w:cs="Tahoma"/>
                <w:color w:val="000000"/>
              </w:rPr>
              <w:t xml:space="preserve"> 10, in which case</w:t>
            </w:r>
            <w:r w:rsidR="00F52659" w:rsidRPr="00E6631D">
              <w:rPr>
                <w:rFonts w:ascii="Tahoma" w:hAnsi="Tahoma" w:cs="Tahoma"/>
                <w:color w:val="000000"/>
              </w:rPr>
              <w:t>,</w:t>
            </w:r>
            <w:r w:rsidRPr="00E6631D">
              <w:rPr>
                <w:rFonts w:ascii="Tahoma" w:hAnsi="Tahoma" w:cs="Tahoma"/>
                <w:color w:val="000000"/>
              </w:rPr>
              <w:t xml:space="preserve"> all rights and obligations of the </w:t>
            </w:r>
            <w:r w:rsidR="00AF12A8" w:rsidRPr="00E6631D">
              <w:rPr>
                <w:rFonts w:ascii="Tahoma" w:hAnsi="Tahoma" w:cs="Tahoma"/>
                <w:color w:val="000000"/>
              </w:rPr>
              <w:t>Procuring and Disposing Entity</w:t>
            </w:r>
            <w:r w:rsidRPr="00E6631D">
              <w:rPr>
                <w:rFonts w:ascii="Tahoma" w:hAnsi="Tahoma" w:cs="Tahoma"/>
                <w:color w:val="000000"/>
              </w:rPr>
              <w:t xml:space="preserve"> and 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s previously subject to the original deadline will then be subject to the new deadline. </w:t>
            </w:r>
          </w:p>
        </w:tc>
      </w:tr>
      <w:tr w:rsidR="003D0AEF" w:rsidRPr="00E6631D" w14:paraId="3900DF11" w14:textId="77777777" w:rsidTr="00FF015E">
        <w:trPr>
          <w:gridAfter w:val="1"/>
          <w:wAfter w:w="72" w:type="dxa"/>
        </w:trPr>
        <w:tc>
          <w:tcPr>
            <w:tcW w:w="9570" w:type="dxa"/>
            <w:gridSpan w:val="4"/>
          </w:tcPr>
          <w:p w14:paraId="76DA8A84" w14:textId="77777777" w:rsidR="003D0AEF" w:rsidRPr="00E6631D" w:rsidRDefault="001766A6" w:rsidP="0015087E">
            <w:pPr>
              <w:pStyle w:val="Header1-Clauses"/>
              <w:jc w:val="both"/>
              <w:rPr>
                <w:rFonts w:ascii="Tahoma" w:hAnsi="Tahoma" w:cs="Tahoma"/>
                <w:b w:val="0"/>
                <w:bCs/>
                <w:color w:val="000000"/>
              </w:rPr>
            </w:pPr>
            <w:bookmarkStart w:id="177" w:name="_Toc438438847"/>
            <w:bookmarkStart w:id="178" w:name="_Toc438532619"/>
            <w:bookmarkStart w:id="179" w:name="_Toc438733991"/>
            <w:bookmarkStart w:id="180" w:name="_Toc438907029"/>
            <w:bookmarkStart w:id="181" w:name="_Toc438907228"/>
            <w:bookmarkStart w:id="182" w:name="_Toc90885597"/>
            <w:r w:rsidRPr="00E6631D">
              <w:rPr>
                <w:rFonts w:ascii="Tahoma" w:hAnsi="Tahoma" w:cs="Tahoma"/>
                <w:b w:val="0"/>
                <w:bCs/>
                <w:color w:val="000000"/>
              </w:rPr>
              <w:t>LATE BIDS</w:t>
            </w:r>
            <w:bookmarkEnd w:id="177"/>
            <w:bookmarkEnd w:id="178"/>
            <w:bookmarkEnd w:id="179"/>
            <w:bookmarkEnd w:id="180"/>
            <w:bookmarkEnd w:id="181"/>
            <w:bookmarkEnd w:id="182"/>
          </w:p>
        </w:tc>
      </w:tr>
      <w:tr w:rsidR="003D0AEF" w:rsidRPr="00E6631D" w14:paraId="7F919654" w14:textId="77777777" w:rsidTr="00FF015E">
        <w:trPr>
          <w:gridAfter w:val="1"/>
          <w:wAfter w:w="72" w:type="dxa"/>
        </w:trPr>
        <w:tc>
          <w:tcPr>
            <w:tcW w:w="9570" w:type="dxa"/>
            <w:gridSpan w:val="4"/>
          </w:tcPr>
          <w:p w14:paraId="717A656A" w14:textId="77777777" w:rsidR="003D0AEF" w:rsidRPr="00E6631D" w:rsidRDefault="003D0AEF" w:rsidP="00032DDF">
            <w:pPr>
              <w:pStyle w:val="Header2-SubClauses"/>
              <w:numPr>
                <w:ilvl w:val="0"/>
                <w:numId w:val="0"/>
              </w:numPr>
              <w:jc w:val="both"/>
              <w:rPr>
                <w:rFonts w:ascii="Tahoma" w:hAnsi="Tahoma" w:cs="Tahoma"/>
                <w:color w:val="000000"/>
              </w:rPr>
            </w:pPr>
            <w:r w:rsidRPr="00E6631D">
              <w:rPr>
                <w:rFonts w:ascii="Tahoma" w:hAnsi="Tahoma" w:cs="Tahoma"/>
                <w:color w:val="000000"/>
              </w:rPr>
              <w:t xml:space="preserve">Any </w:t>
            </w:r>
            <w:r w:rsidR="001B3A23" w:rsidRPr="00E6631D">
              <w:rPr>
                <w:rFonts w:ascii="Tahoma" w:hAnsi="Tahoma" w:cs="Tahoma"/>
                <w:color w:val="000000"/>
              </w:rPr>
              <w:t>Bid</w:t>
            </w:r>
            <w:r w:rsidRPr="00E6631D">
              <w:rPr>
                <w:rFonts w:ascii="Tahoma" w:hAnsi="Tahoma" w:cs="Tahoma"/>
                <w:color w:val="000000"/>
              </w:rPr>
              <w:t xml:space="preserve"> received by the </w:t>
            </w:r>
            <w:r w:rsidR="00AF12A8" w:rsidRPr="00E6631D">
              <w:rPr>
                <w:rFonts w:ascii="Tahoma" w:hAnsi="Tahoma" w:cs="Tahoma"/>
                <w:color w:val="000000"/>
              </w:rPr>
              <w:t>Procuring and Disposing Entity</w:t>
            </w:r>
            <w:r w:rsidRPr="00E6631D">
              <w:rPr>
                <w:rFonts w:ascii="Tahoma" w:hAnsi="Tahoma" w:cs="Tahoma"/>
                <w:color w:val="000000"/>
              </w:rPr>
              <w:t xml:space="preserve"> after the deadline prescribed in </w:t>
            </w:r>
            <w:r w:rsidR="00DB231F" w:rsidRPr="00E6631D">
              <w:rPr>
                <w:rFonts w:ascii="Tahoma" w:hAnsi="Tahoma" w:cs="Tahoma"/>
                <w:color w:val="000000"/>
              </w:rPr>
              <w:t>BDS</w:t>
            </w:r>
            <w:r w:rsidRPr="00E6631D">
              <w:rPr>
                <w:rFonts w:ascii="Tahoma" w:hAnsi="Tahoma" w:cs="Tahoma"/>
                <w:color w:val="000000"/>
              </w:rPr>
              <w:t xml:space="preserve"> will be returned unopened to 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w:t>
            </w:r>
          </w:p>
        </w:tc>
      </w:tr>
      <w:tr w:rsidR="003D0AEF" w:rsidRPr="00E6631D" w14:paraId="4F9F1EC3" w14:textId="77777777" w:rsidTr="00FF015E">
        <w:trPr>
          <w:gridAfter w:val="1"/>
          <w:wAfter w:w="72" w:type="dxa"/>
        </w:trPr>
        <w:tc>
          <w:tcPr>
            <w:tcW w:w="9570" w:type="dxa"/>
            <w:gridSpan w:val="4"/>
          </w:tcPr>
          <w:p w14:paraId="0F411A6A" w14:textId="77777777" w:rsidR="003D0AEF" w:rsidRPr="00E6631D" w:rsidRDefault="001766A6" w:rsidP="0015087E">
            <w:pPr>
              <w:pStyle w:val="Header1-Clauses"/>
              <w:jc w:val="both"/>
              <w:rPr>
                <w:rFonts w:ascii="Tahoma" w:hAnsi="Tahoma" w:cs="Tahoma"/>
                <w:b w:val="0"/>
                <w:bCs/>
                <w:color w:val="000000"/>
              </w:rPr>
            </w:pPr>
            <w:bookmarkStart w:id="183" w:name="_Toc90885598"/>
            <w:r w:rsidRPr="00E6631D">
              <w:rPr>
                <w:rFonts w:ascii="Tahoma" w:hAnsi="Tahoma" w:cs="Tahoma"/>
                <w:b w:val="0"/>
                <w:bCs/>
                <w:color w:val="000000"/>
              </w:rPr>
              <w:t>WITHDRAWAL, SUBSTITUTION AND MODIFICATION OF BIDS</w:t>
            </w:r>
            <w:bookmarkEnd w:id="183"/>
          </w:p>
        </w:tc>
      </w:tr>
      <w:tr w:rsidR="003D0AEF" w:rsidRPr="00E6631D" w14:paraId="17389C7F" w14:textId="77777777" w:rsidTr="00FF015E">
        <w:trPr>
          <w:gridAfter w:val="1"/>
          <w:wAfter w:w="72" w:type="dxa"/>
        </w:trPr>
        <w:tc>
          <w:tcPr>
            <w:tcW w:w="9570" w:type="dxa"/>
            <w:gridSpan w:val="4"/>
          </w:tcPr>
          <w:p w14:paraId="266BF8E8" w14:textId="77777777" w:rsidR="003D0AEF" w:rsidRPr="00E6631D" w:rsidRDefault="001B3A23"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Bid</w:t>
            </w:r>
            <w:r w:rsidR="00B963D2" w:rsidRPr="00E6631D">
              <w:rPr>
                <w:rFonts w:ascii="Tahoma" w:hAnsi="Tahoma" w:cs="Tahoma"/>
                <w:color w:val="000000"/>
              </w:rPr>
              <w:t>der</w:t>
            </w:r>
            <w:r w:rsidR="003D0AEF" w:rsidRPr="00E6631D">
              <w:rPr>
                <w:rFonts w:ascii="Tahoma" w:hAnsi="Tahoma" w:cs="Tahoma"/>
                <w:color w:val="000000"/>
              </w:rPr>
              <w:t xml:space="preserve">s may withdraw, </w:t>
            </w:r>
            <w:r w:rsidR="00B14E31" w:rsidRPr="00E6631D">
              <w:rPr>
                <w:rFonts w:ascii="Tahoma" w:hAnsi="Tahoma" w:cs="Tahoma"/>
                <w:color w:val="000000"/>
              </w:rPr>
              <w:t>substitute,</w:t>
            </w:r>
            <w:r w:rsidR="003D0AEF" w:rsidRPr="00E6631D">
              <w:rPr>
                <w:rFonts w:ascii="Tahoma" w:hAnsi="Tahoma" w:cs="Tahoma"/>
                <w:color w:val="000000"/>
              </w:rPr>
              <w:t xml:space="preserve"> or modify their </w:t>
            </w:r>
            <w:r w:rsidRPr="00E6631D">
              <w:rPr>
                <w:rFonts w:ascii="Tahoma" w:hAnsi="Tahoma" w:cs="Tahoma"/>
                <w:color w:val="000000"/>
              </w:rPr>
              <w:t>Bid</w:t>
            </w:r>
            <w:r w:rsidR="003D0AEF" w:rsidRPr="00E6631D">
              <w:rPr>
                <w:rFonts w:ascii="Tahoma" w:hAnsi="Tahoma" w:cs="Tahoma"/>
                <w:color w:val="000000"/>
              </w:rPr>
              <w:t xml:space="preserve">s by giving notice in writing before the deadline prescribed in </w:t>
            </w:r>
            <w:r w:rsidR="00DB231F" w:rsidRPr="00E6631D">
              <w:rPr>
                <w:rFonts w:ascii="Tahoma" w:hAnsi="Tahoma" w:cs="Tahoma"/>
                <w:color w:val="000000"/>
              </w:rPr>
              <w:t>BDS</w:t>
            </w:r>
            <w:r w:rsidR="008A4E63" w:rsidRPr="00E6631D">
              <w:rPr>
                <w:rFonts w:ascii="Tahoma" w:hAnsi="Tahoma" w:cs="Tahoma"/>
                <w:color w:val="000000"/>
              </w:rPr>
              <w:t xml:space="preserve">, </w:t>
            </w:r>
            <w:r w:rsidR="002A5DEF" w:rsidRPr="00E6631D">
              <w:rPr>
                <w:rFonts w:ascii="Tahoma" w:hAnsi="Tahoma" w:cs="Tahoma"/>
                <w:color w:val="000000"/>
              </w:rPr>
              <w:t>except that withdrawal notices do not require copies.</w:t>
            </w:r>
          </w:p>
        </w:tc>
      </w:tr>
      <w:tr w:rsidR="003D0AEF" w:rsidRPr="00E6631D" w14:paraId="19DFF79C" w14:textId="77777777" w:rsidTr="00FF015E">
        <w:trPr>
          <w:gridAfter w:val="1"/>
          <w:wAfter w:w="72" w:type="dxa"/>
        </w:trPr>
        <w:tc>
          <w:tcPr>
            <w:tcW w:w="9570" w:type="dxa"/>
            <w:gridSpan w:val="4"/>
          </w:tcPr>
          <w:p w14:paraId="71D88129" w14:textId="77777777" w:rsidR="003D0AEF" w:rsidRPr="00E6631D" w:rsidRDefault="003D0AEF" w:rsidP="00032DDF">
            <w:pPr>
              <w:pStyle w:val="Header2-SubClauses"/>
              <w:tabs>
                <w:tab w:val="num" w:pos="864"/>
              </w:tabs>
              <w:ind w:left="504" w:hanging="504"/>
              <w:jc w:val="both"/>
              <w:rPr>
                <w:rFonts w:ascii="Tahoma" w:hAnsi="Tahoma" w:cs="Tahoma"/>
                <w:color w:val="000000"/>
              </w:rPr>
            </w:pPr>
            <w:bookmarkStart w:id="184" w:name="_Toc438532621"/>
            <w:bookmarkEnd w:id="184"/>
            <w:r w:rsidRPr="00E6631D">
              <w:rPr>
                <w:rFonts w:ascii="Tahoma" w:hAnsi="Tahoma" w:cs="Tahoma"/>
                <w:color w:val="000000"/>
              </w:rPr>
              <w:t xml:space="preserve">Each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’s withdrawal, substitution or modification notice shall be prepared, sealed, marked, and delivered in accordance with </w:t>
            </w:r>
            <w:r w:rsidR="003872D0" w:rsidRPr="00E6631D">
              <w:rPr>
                <w:rFonts w:ascii="Tahoma" w:hAnsi="Tahoma" w:cs="Tahoma"/>
                <w:color w:val="000000"/>
              </w:rPr>
              <w:t>c</w:t>
            </w:r>
            <w:r w:rsidR="00EA6CA9" w:rsidRPr="00E6631D">
              <w:rPr>
                <w:rFonts w:ascii="Tahoma" w:hAnsi="Tahoma" w:cs="Tahoma"/>
                <w:color w:val="000000"/>
              </w:rPr>
              <w:t>lause</w:t>
            </w:r>
            <w:r w:rsidRPr="00E6631D">
              <w:rPr>
                <w:rFonts w:ascii="Tahoma" w:hAnsi="Tahoma" w:cs="Tahoma"/>
                <w:color w:val="000000"/>
              </w:rPr>
              <w:t xml:space="preserve">s </w:t>
            </w:r>
            <w:r w:rsidR="00B64FE6" w:rsidRPr="00E6631D">
              <w:rPr>
                <w:rFonts w:ascii="Tahoma" w:hAnsi="Tahoma" w:cs="Tahoma"/>
                <w:color w:val="000000"/>
              </w:rPr>
              <w:t>2</w:t>
            </w:r>
            <w:r w:rsidR="004D7057" w:rsidRPr="00E6631D">
              <w:rPr>
                <w:rFonts w:ascii="Tahoma" w:hAnsi="Tahoma" w:cs="Tahoma"/>
                <w:color w:val="000000"/>
              </w:rPr>
              <w:t>1</w:t>
            </w:r>
            <w:r w:rsidRPr="00E6631D">
              <w:rPr>
                <w:rFonts w:ascii="Tahoma" w:hAnsi="Tahoma" w:cs="Tahoma"/>
                <w:color w:val="000000"/>
              </w:rPr>
              <w:t xml:space="preserve"> and </w:t>
            </w:r>
            <w:r w:rsidR="00B64FE6" w:rsidRPr="00E6631D">
              <w:rPr>
                <w:rFonts w:ascii="Tahoma" w:hAnsi="Tahoma" w:cs="Tahoma"/>
                <w:color w:val="000000"/>
              </w:rPr>
              <w:t>2</w:t>
            </w:r>
            <w:r w:rsidR="004D7057" w:rsidRPr="00E6631D">
              <w:rPr>
                <w:rFonts w:ascii="Tahoma" w:hAnsi="Tahoma" w:cs="Tahoma"/>
                <w:color w:val="000000"/>
              </w:rPr>
              <w:t>2</w:t>
            </w:r>
            <w:r w:rsidRPr="00E6631D">
              <w:rPr>
                <w:rFonts w:ascii="Tahoma" w:hAnsi="Tahoma" w:cs="Tahoma"/>
                <w:color w:val="000000"/>
              </w:rPr>
              <w:t xml:space="preserve">, with the outer and inner envelopes additionally marked “WITHDRAWAL”, “SUBSTITUTION” or “MODIFICATION” as appropriate. The corresponding substitution or modification of the </w:t>
            </w:r>
            <w:r w:rsidR="00D604C7" w:rsidRPr="00E6631D">
              <w:rPr>
                <w:rFonts w:ascii="Tahoma" w:hAnsi="Tahoma" w:cs="Tahoma"/>
                <w:color w:val="000000"/>
              </w:rPr>
              <w:t>B</w:t>
            </w:r>
            <w:r w:rsidRPr="00E6631D">
              <w:rPr>
                <w:rFonts w:ascii="Tahoma" w:hAnsi="Tahoma" w:cs="Tahoma"/>
                <w:color w:val="000000"/>
              </w:rPr>
              <w:t xml:space="preserve">id must accompany the written notice. </w:t>
            </w:r>
          </w:p>
        </w:tc>
      </w:tr>
      <w:tr w:rsidR="003D0AEF" w:rsidRPr="00E6631D" w14:paraId="6C049CA6" w14:textId="77777777" w:rsidTr="00FF015E">
        <w:trPr>
          <w:gridAfter w:val="1"/>
          <w:wAfter w:w="72" w:type="dxa"/>
        </w:trPr>
        <w:tc>
          <w:tcPr>
            <w:tcW w:w="9570" w:type="dxa"/>
            <w:gridSpan w:val="4"/>
          </w:tcPr>
          <w:p w14:paraId="402ADCEF" w14:textId="77777777" w:rsidR="003D0AEF" w:rsidRPr="00E6631D" w:rsidRDefault="003D0AEF" w:rsidP="00032DDF">
            <w:pPr>
              <w:pStyle w:val="Header2-SubClauses"/>
              <w:tabs>
                <w:tab w:val="num" w:pos="864"/>
              </w:tabs>
              <w:ind w:left="504" w:hanging="504"/>
              <w:jc w:val="both"/>
              <w:rPr>
                <w:rFonts w:ascii="Tahoma" w:hAnsi="Tahoma" w:cs="Tahoma"/>
                <w:color w:val="000000"/>
              </w:rPr>
            </w:pPr>
            <w:bookmarkStart w:id="185" w:name="_Toc438532622"/>
            <w:bookmarkEnd w:id="185"/>
            <w:r w:rsidRPr="00E6631D">
              <w:rPr>
                <w:rFonts w:ascii="Tahoma" w:hAnsi="Tahoma" w:cs="Tahoma"/>
                <w:color w:val="000000"/>
              </w:rPr>
              <w:lastRenderedPageBreak/>
              <w:t xml:space="preserve">No </w:t>
            </w:r>
            <w:r w:rsidR="001B3A23" w:rsidRPr="00E6631D">
              <w:rPr>
                <w:rFonts w:ascii="Tahoma" w:hAnsi="Tahoma" w:cs="Tahoma"/>
                <w:color w:val="000000"/>
              </w:rPr>
              <w:t>Bid</w:t>
            </w:r>
            <w:r w:rsidRPr="00E6631D">
              <w:rPr>
                <w:rFonts w:ascii="Tahoma" w:hAnsi="Tahoma" w:cs="Tahoma"/>
                <w:color w:val="000000"/>
              </w:rPr>
              <w:t xml:space="preserve"> may be modified after the deadline for submission of </w:t>
            </w:r>
            <w:r w:rsidR="001B3A23" w:rsidRPr="00E6631D">
              <w:rPr>
                <w:rFonts w:ascii="Tahoma" w:hAnsi="Tahoma" w:cs="Tahoma"/>
                <w:color w:val="000000"/>
              </w:rPr>
              <w:t>Bid</w:t>
            </w:r>
            <w:r w:rsidRPr="00E6631D">
              <w:rPr>
                <w:rFonts w:ascii="Tahoma" w:hAnsi="Tahoma" w:cs="Tahoma"/>
                <w:color w:val="000000"/>
              </w:rPr>
              <w:t>s.</w:t>
            </w:r>
          </w:p>
          <w:p w14:paraId="476A9EAE" w14:textId="77777777" w:rsidR="003D0AEF" w:rsidRPr="00E6631D" w:rsidRDefault="003D0AEF"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Withdrawal of a </w:t>
            </w:r>
            <w:r w:rsidR="001B3A23" w:rsidRPr="00E6631D">
              <w:rPr>
                <w:rFonts w:ascii="Tahoma" w:hAnsi="Tahoma" w:cs="Tahoma"/>
                <w:color w:val="000000"/>
              </w:rPr>
              <w:t>Bid</w:t>
            </w:r>
            <w:r w:rsidRPr="00E6631D">
              <w:rPr>
                <w:rFonts w:ascii="Tahoma" w:hAnsi="Tahoma" w:cs="Tahoma"/>
                <w:color w:val="000000"/>
              </w:rPr>
              <w:t xml:space="preserve"> between the deadline for submission of </w:t>
            </w:r>
            <w:r w:rsidR="00D604C7" w:rsidRPr="00E6631D">
              <w:rPr>
                <w:rFonts w:ascii="Tahoma" w:hAnsi="Tahoma" w:cs="Tahoma"/>
                <w:color w:val="000000"/>
              </w:rPr>
              <w:t>B</w:t>
            </w:r>
            <w:r w:rsidRPr="00E6631D">
              <w:rPr>
                <w:rFonts w:ascii="Tahoma" w:hAnsi="Tahoma" w:cs="Tahoma"/>
                <w:color w:val="000000"/>
              </w:rPr>
              <w:t xml:space="preserve">ids and the expiration of the period of </w:t>
            </w:r>
            <w:r w:rsidR="001B3A23" w:rsidRPr="00E6631D">
              <w:rPr>
                <w:rFonts w:ascii="Tahoma" w:hAnsi="Tahoma" w:cs="Tahoma"/>
                <w:color w:val="000000"/>
              </w:rPr>
              <w:t>Bid</w:t>
            </w:r>
            <w:r w:rsidRPr="00E6631D">
              <w:rPr>
                <w:rFonts w:ascii="Tahoma" w:hAnsi="Tahoma" w:cs="Tahoma"/>
                <w:color w:val="000000"/>
              </w:rPr>
              <w:t xml:space="preserve"> validity specified in the BDS or as extended pursuant to </w:t>
            </w:r>
            <w:r w:rsidR="006D1B89" w:rsidRPr="00E6631D">
              <w:rPr>
                <w:rFonts w:ascii="Tahoma" w:hAnsi="Tahoma" w:cs="Tahoma"/>
                <w:color w:val="000000"/>
              </w:rPr>
              <w:t>c</w:t>
            </w:r>
            <w:r w:rsidR="00EA6CA9" w:rsidRPr="00E6631D">
              <w:rPr>
                <w:rFonts w:ascii="Tahoma" w:hAnsi="Tahoma" w:cs="Tahoma"/>
                <w:color w:val="000000"/>
              </w:rPr>
              <w:t>lause</w:t>
            </w:r>
            <w:r w:rsidRPr="00E6631D">
              <w:rPr>
                <w:rFonts w:ascii="Tahoma" w:hAnsi="Tahoma" w:cs="Tahoma"/>
                <w:color w:val="000000"/>
              </w:rPr>
              <w:t xml:space="preserve"> </w:t>
            </w:r>
            <w:r w:rsidR="0077568B" w:rsidRPr="00E6631D">
              <w:rPr>
                <w:rFonts w:ascii="Tahoma" w:hAnsi="Tahoma" w:cs="Tahoma"/>
                <w:color w:val="000000"/>
              </w:rPr>
              <w:t>19</w:t>
            </w:r>
            <w:r w:rsidRPr="00E6631D">
              <w:rPr>
                <w:rFonts w:ascii="Tahoma" w:hAnsi="Tahoma" w:cs="Tahoma"/>
                <w:color w:val="000000"/>
              </w:rPr>
              <w:t xml:space="preserve"> may result in the forfeiture of the </w:t>
            </w:r>
            <w:r w:rsidR="001B3A23" w:rsidRPr="00E6631D">
              <w:rPr>
                <w:rFonts w:ascii="Tahoma" w:hAnsi="Tahoma" w:cs="Tahoma"/>
                <w:color w:val="000000"/>
              </w:rPr>
              <w:t>Bid</w:t>
            </w:r>
            <w:r w:rsidRPr="00E6631D">
              <w:rPr>
                <w:rFonts w:ascii="Tahoma" w:hAnsi="Tahoma" w:cs="Tahoma"/>
                <w:color w:val="000000"/>
              </w:rPr>
              <w:t xml:space="preserve"> Security</w:t>
            </w:r>
            <w:r w:rsidR="00E43E6A" w:rsidRPr="00E6631D">
              <w:rPr>
                <w:rFonts w:ascii="Tahoma" w:hAnsi="Tahoma" w:cs="Tahoma"/>
                <w:color w:val="000000"/>
              </w:rPr>
              <w:t>.</w:t>
            </w:r>
          </w:p>
          <w:p w14:paraId="60565B97" w14:textId="77777777" w:rsidR="001766A6" w:rsidRPr="008F1FCD" w:rsidRDefault="001B3A23" w:rsidP="008F1FCD">
            <w:pPr>
              <w:pStyle w:val="Header2-SubClauses"/>
              <w:numPr>
                <w:ilvl w:val="1"/>
                <w:numId w:val="12"/>
              </w:numPr>
              <w:tabs>
                <w:tab w:val="num" w:pos="864"/>
              </w:tabs>
              <w:ind w:left="504" w:hanging="504"/>
              <w:jc w:val="both"/>
              <w:rPr>
                <w:rFonts w:ascii="Tahoma" w:hAnsi="Tahoma" w:cs="Tahoma"/>
                <w:color w:val="000000"/>
              </w:rPr>
            </w:pPr>
            <w:r w:rsidRPr="00E6631D">
              <w:rPr>
                <w:rFonts w:ascii="Tahoma" w:hAnsi="Tahoma" w:cs="Tahoma"/>
                <w:color w:val="000000"/>
              </w:rPr>
              <w:t>Bid</w:t>
            </w:r>
            <w:r w:rsidR="00B963D2" w:rsidRPr="00E6631D">
              <w:rPr>
                <w:rFonts w:ascii="Tahoma" w:hAnsi="Tahoma" w:cs="Tahoma"/>
                <w:color w:val="000000"/>
              </w:rPr>
              <w:t>der</w:t>
            </w:r>
            <w:r w:rsidR="003D0AEF" w:rsidRPr="00E6631D">
              <w:rPr>
                <w:rFonts w:ascii="Tahoma" w:hAnsi="Tahoma" w:cs="Tahoma"/>
                <w:color w:val="000000"/>
              </w:rPr>
              <w:t xml:space="preserve">s may only offer discounts to, or otherwise modify the prices of their </w:t>
            </w:r>
            <w:r w:rsidRPr="00E6631D">
              <w:rPr>
                <w:rFonts w:ascii="Tahoma" w:hAnsi="Tahoma" w:cs="Tahoma"/>
                <w:color w:val="000000"/>
              </w:rPr>
              <w:t>Bid</w:t>
            </w:r>
            <w:r w:rsidR="004D7057" w:rsidRPr="00E6631D">
              <w:rPr>
                <w:rFonts w:ascii="Tahoma" w:hAnsi="Tahoma" w:cs="Tahoma"/>
                <w:color w:val="000000"/>
              </w:rPr>
              <w:t xml:space="preserve">s </w:t>
            </w:r>
            <w:r w:rsidR="003D0AEF" w:rsidRPr="00E6631D">
              <w:rPr>
                <w:rFonts w:ascii="Tahoma" w:hAnsi="Tahoma" w:cs="Tahoma"/>
                <w:color w:val="000000"/>
              </w:rPr>
              <w:t xml:space="preserve">by submitting </w:t>
            </w:r>
            <w:r w:rsidRPr="00E6631D">
              <w:rPr>
                <w:rFonts w:ascii="Tahoma" w:hAnsi="Tahoma" w:cs="Tahoma"/>
                <w:color w:val="000000"/>
              </w:rPr>
              <w:t>Bid</w:t>
            </w:r>
            <w:r w:rsidR="003D0AEF" w:rsidRPr="00E6631D">
              <w:rPr>
                <w:rFonts w:ascii="Tahoma" w:hAnsi="Tahoma" w:cs="Tahoma"/>
                <w:color w:val="000000"/>
              </w:rPr>
              <w:t xml:space="preserve"> substitutions or modifications in accordance with this </w:t>
            </w:r>
            <w:r w:rsidR="00EA6CA9" w:rsidRPr="00E6631D">
              <w:rPr>
                <w:rFonts w:ascii="Tahoma" w:hAnsi="Tahoma" w:cs="Tahoma"/>
                <w:color w:val="000000"/>
              </w:rPr>
              <w:t>clause</w:t>
            </w:r>
            <w:r w:rsidR="00B14E31" w:rsidRPr="00E6631D">
              <w:rPr>
                <w:rFonts w:ascii="Tahoma" w:hAnsi="Tahoma" w:cs="Tahoma"/>
                <w:color w:val="000000"/>
              </w:rPr>
              <w:t xml:space="preserve"> or</w:t>
            </w:r>
            <w:r w:rsidR="003D0AEF" w:rsidRPr="00E6631D">
              <w:rPr>
                <w:rFonts w:ascii="Tahoma" w:hAnsi="Tahoma" w:cs="Tahoma"/>
                <w:color w:val="000000"/>
              </w:rPr>
              <w:t xml:space="preserve"> included in the original </w:t>
            </w:r>
            <w:r w:rsidRPr="00E6631D">
              <w:rPr>
                <w:rFonts w:ascii="Tahoma" w:hAnsi="Tahoma" w:cs="Tahoma"/>
                <w:color w:val="000000"/>
              </w:rPr>
              <w:t>Bid</w:t>
            </w:r>
            <w:r w:rsidR="003D0AEF" w:rsidRPr="00E6631D">
              <w:rPr>
                <w:rFonts w:ascii="Tahoma" w:hAnsi="Tahoma" w:cs="Tahoma"/>
                <w:color w:val="000000"/>
              </w:rPr>
              <w:t xml:space="preserve"> submission. </w:t>
            </w:r>
          </w:p>
        </w:tc>
      </w:tr>
      <w:tr w:rsidR="003D0AEF" w:rsidRPr="00E6631D" w14:paraId="3071BA0C" w14:textId="77777777" w:rsidTr="00FF015E">
        <w:trPr>
          <w:gridAfter w:val="1"/>
          <w:wAfter w:w="72" w:type="dxa"/>
          <w:trHeight w:val="216"/>
        </w:trPr>
        <w:tc>
          <w:tcPr>
            <w:tcW w:w="9570" w:type="dxa"/>
            <w:gridSpan w:val="4"/>
          </w:tcPr>
          <w:p w14:paraId="07FA829F" w14:textId="77777777" w:rsidR="003D0AEF" w:rsidRPr="00E6631D" w:rsidRDefault="001766A6" w:rsidP="00032DDF">
            <w:pPr>
              <w:pStyle w:val="BodyText2"/>
              <w:spacing w:after="160"/>
              <w:ind w:left="72"/>
              <w:jc w:val="both"/>
              <w:rPr>
                <w:rFonts w:ascii="Tahoma" w:hAnsi="Tahoma" w:cs="Tahoma"/>
                <w:color w:val="000000"/>
                <w:szCs w:val="22"/>
              </w:rPr>
            </w:pPr>
            <w:bookmarkStart w:id="186" w:name="_Toc438532626"/>
            <w:bookmarkStart w:id="187" w:name="_Toc438532627"/>
            <w:bookmarkStart w:id="188" w:name="_Toc438438850"/>
            <w:bookmarkStart w:id="189" w:name="_Toc438532629"/>
            <w:bookmarkStart w:id="190" w:name="_Toc438733994"/>
            <w:bookmarkStart w:id="191" w:name="_Toc438962076"/>
            <w:bookmarkStart w:id="192" w:name="_Toc461939620"/>
            <w:bookmarkStart w:id="193" w:name="_Toc90885599"/>
            <w:bookmarkEnd w:id="186"/>
            <w:bookmarkEnd w:id="187"/>
            <w:r w:rsidRPr="00E6631D">
              <w:rPr>
                <w:rFonts w:ascii="Tahoma" w:hAnsi="Tahoma" w:cs="Tahoma"/>
                <w:color w:val="000000"/>
                <w:szCs w:val="22"/>
              </w:rPr>
              <w:t>BID OPENING AND EVALUATION</w:t>
            </w:r>
            <w:bookmarkEnd w:id="188"/>
            <w:bookmarkEnd w:id="189"/>
            <w:bookmarkEnd w:id="190"/>
            <w:bookmarkEnd w:id="191"/>
            <w:bookmarkEnd w:id="192"/>
            <w:bookmarkEnd w:id="193"/>
          </w:p>
        </w:tc>
      </w:tr>
      <w:tr w:rsidR="003D0AEF" w:rsidRPr="00E6631D" w14:paraId="5DEA9943" w14:textId="77777777" w:rsidTr="00FF015E">
        <w:trPr>
          <w:gridAfter w:val="1"/>
          <w:wAfter w:w="72" w:type="dxa"/>
        </w:trPr>
        <w:tc>
          <w:tcPr>
            <w:tcW w:w="9570" w:type="dxa"/>
            <w:gridSpan w:val="4"/>
          </w:tcPr>
          <w:p w14:paraId="15FB1F40" w14:textId="77777777" w:rsidR="003D0AEF" w:rsidRPr="00E6631D" w:rsidRDefault="001766A6" w:rsidP="0015087E">
            <w:pPr>
              <w:pStyle w:val="Header1-Clauses"/>
              <w:jc w:val="both"/>
              <w:rPr>
                <w:rFonts w:ascii="Tahoma" w:hAnsi="Tahoma" w:cs="Tahoma"/>
                <w:b w:val="0"/>
                <w:bCs/>
                <w:color w:val="000000"/>
              </w:rPr>
            </w:pPr>
            <w:bookmarkStart w:id="194" w:name="_Toc438438851"/>
            <w:bookmarkStart w:id="195" w:name="_Toc438532630"/>
            <w:bookmarkStart w:id="196" w:name="_Toc438733995"/>
            <w:bookmarkStart w:id="197" w:name="_Toc438907032"/>
            <w:bookmarkStart w:id="198" w:name="_Toc438907231"/>
            <w:bookmarkStart w:id="199" w:name="_Toc90885600"/>
            <w:r w:rsidRPr="00E6631D">
              <w:rPr>
                <w:rFonts w:ascii="Tahoma" w:hAnsi="Tahoma" w:cs="Tahoma"/>
                <w:b w:val="0"/>
                <w:bCs/>
                <w:color w:val="000000"/>
              </w:rPr>
              <w:t>BID OPENING</w:t>
            </w:r>
            <w:bookmarkEnd w:id="194"/>
            <w:bookmarkEnd w:id="195"/>
            <w:bookmarkEnd w:id="196"/>
            <w:bookmarkEnd w:id="197"/>
            <w:bookmarkEnd w:id="198"/>
            <w:bookmarkEnd w:id="199"/>
          </w:p>
        </w:tc>
      </w:tr>
      <w:tr w:rsidR="003D0AEF" w:rsidRPr="00E6631D" w14:paraId="73C1D912" w14:textId="77777777" w:rsidTr="00FF015E">
        <w:trPr>
          <w:gridAfter w:val="1"/>
          <w:wAfter w:w="72" w:type="dxa"/>
        </w:trPr>
        <w:tc>
          <w:tcPr>
            <w:tcW w:w="9570" w:type="dxa"/>
            <w:gridSpan w:val="4"/>
          </w:tcPr>
          <w:p w14:paraId="0C069654" w14:textId="77777777" w:rsidR="003D0AEF" w:rsidRPr="00E6631D" w:rsidRDefault="00F52659" w:rsidP="00032DDF">
            <w:pPr>
              <w:pStyle w:val="ListParagraph"/>
              <w:numPr>
                <w:ilvl w:val="0"/>
                <w:numId w:val="71"/>
              </w:numPr>
              <w:spacing w:before="0" w:beforeAutospacing="0" w:after="160" w:afterAutospacing="0" w:line="259" w:lineRule="auto"/>
              <w:ind w:left="610" w:hanging="610"/>
              <w:rPr>
                <w:rFonts w:ascii="Tahoma" w:hAnsi="Tahoma" w:cs="Tahoma"/>
                <w:color w:val="000000"/>
                <w:szCs w:val="22"/>
              </w:rPr>
            </w:pPr>
            <w:r w:rsidRPr="00E6631D">
              <w:rPr>
                <w:rFonts w:ascii="Tahoma" w:hAnsi="Tahoma" w:cs="Tahoma"/>
                <w:szCs w:val="22"/>
              </w:rPr>
              <w:t xml:space="preserve">The Procuring and Disposing Entity shall conduct the </w:t>
            </w:r>
            <w:r w:rsidR="001B3A23" w:rsidRPr="00E6631D">
              <w:rPr>
                <w:rFonts w:ascii="Tahoma" w:hAnsi="Tahoma" w:cs="Tahoma"/>
                <w:szCs w:val="22"/>
              </w:rPr>
              <w:t>Bid</w:t>
            </w:r>
            <w:r w:rsidRPr="00E6631D">
              <w:rPr>
                <w:rFonts w:ascii="Tahoma" w:hAnsi="Tahoma" w:cs="Tahoma"/>
                <w:szCs w:val="22"/>
              </w:rPr>
              <w:t xml:space="preserve"> opening in the presence of designated representatives of a </w:t>
            </w:r>
            <w:r w:rsidR="001B3A23" w:rsidRPr="00E6631D">
              <w:rPr>
                <w:rFonts w:ascii="Tahoma" w:hAnsi="Tahoma" w:cs="Tahoma"/>
                <w:szCs w:val="22"/>
              </w:rPr>
              <w:t>Bid</w:t>
            </w:r>
            <w:r w:rsidR="00B963D2" w:rsidRPr="00E6631D">
              <w:rPr>
                <w:rFonts w:ascii="Tahoma" w:hAnsi="Tahoma" w:cs="Tahoma"/>
                <w:szCs w:val="22"/>
              </w:rPr>
              <w:t>der</w:t>
            </w:r>
            <w:r w:rsidRPr="00E6631D">
              <w:rPr>
                <w:rFonts w:ascii="Tahoma" w:hAnsi="Tahoma" w:cs="Tahoma"/>
                <w:szCs w:val="22"/>
              </w:rPr>
              <w:t xml:space="preserve"> who choose to attend, and at the address, date and time specified in the BDS. </w:t>
            </w:r>
          </w:p>
        </w:tc>
      </w:tr>
      <w:tr w:rsidR="003D0AEF" w:rsidRPr="00E6631D" w14:paraId="2B8F4AD9" w14:textId="77777777" w:rsidTr="00FF015E">
        <w:trPr>
          <w:gridAfter w:val="1"/>
          <w:wAfter w:w="72" w:type="dxa"/>
        </w:trPr>
        <w:tc>
          <w:tcPr>
            <w:tcW w:w="9570" w:type="dxa"/>
            <w:gridSpan w:val="4"/>
          </w:tcPr>
          <w:p w14:paraId="6EB18F75" w14:textId="77777777" w:rsidR="00F52659" w:rsidRPr="00E6631D" w:rsidRDefault="00F52659" w:rsidP="00032DDF">
            <w:pPr>
              <w:pStyle w:val="Header2-SubClauses"/>
              <w:numPr>
                <w:ilvl w:val="1"/>
                <w:numId w:val="123"/>
              </w:numPr>
              <w:ind w:left="504" w:hanging="524"/>
              <w:jc w:val="both"/>
              <w:rPr>
                <w:rFonts w:ascii="Tahoma" w:hAnsi="Tahoma" w:cs="Tahoma"/>
                <w:color w:val="000000"/>
              </w:rPr>
            </w:pPr>
            <w:r w:rsidRPr="00E6631D">
              <w:rPr>
                <w:rFonts w:ascii="Tahoma" w:hAnsi="Tahoma" w:cs="Tahoma"/>
                <w:color w:val="000000"/>
              </w:rPr>
              <w:t>E</w:t>
            </w:r>
            <w:r w:rsidR="00291C53" w:rsidRPr="00E6631D">
              <w:rPr>
                <w:rFonts w:ascii="Tahoma" w:hAnsi="Tahoma" w:cs="Tahoma"/>
                <w:color w:val="000000"/>
              </w:rPr>
              <w:t xml:space="preserve">nvelopes </w:t>
            </w:r>
            <w:r w:rsidR="003D0AEF" w:rsidRPr="00E6631D">
              <w:rPr>
                <w:rFonts w:ascii="Tahoma" w:hAnsi="Tahoma" w:cs="Tahoma"/>
                <w:color w:val="000000"/>
              </w:rPr>
              <w:t>marked "WITHDRAWAL" shall be opened</w:t>
            </w:r>
            <w:r w:rsidRPr="00E6631D">
              <w:rPr>
                <w:rFonts w:ascii="Tahoma" w:hAnsi="Tahoma" w:cs="Tahoma"/>
                <w:color w:val="000000"/>
              </w:rPr>
              <w:t xml:space="preserve"> first</w:t>
            </w:r>
            <w:r w:rsidR="003D0AEF" w:rsidRPr="00E6631D">
              <w:rPr>
                <w:rFonts w:ascii="Tahoma" w:hAnsi="Tahoma" w:cs="Tahoma"/>
                <w:color w:val="000000"/>
              </w:rPr>
              <w:t xml:space="preserve"> and read out first. </w:t>
            </w:r>
            <w:r w:rsidR="001B3A23" w:rsidRPr="00E6631D">
              <w:rPr>
                <w:rFonts w:ascii="Tahoma" w:hAnsi="Tahoma" w:cs="Tahoma"/>
                <w:color w:val="000000"/>
              </w:rPr>
              <w:t>Bid</w:t>
            </w:r>
            <w:r w:rsidR="003D0AEF" w:rsidRPr="00E6631D">
              <w:rPr>
                <w:rFonts w:ascii="Tahoma" w:hAnsi="Tahoma" w:cs="Tahoma"/>
                <w:color w:val="000000"/>
              </w:rPr>
              <w:t xml:space="preserve">s for which an acceptable notice of withdrawal has been submitted pursuant to </w:t>
            </w:r>
            <w:r w:rsidR="003872D0" w:rsidRPr="00E6631D">
              <w:rPr>
                <w:rFonts w:ascii="Tahoma" w:hAnsi="Tahoma" w:cs="Tahoma"/>
                <w:color w:val="000000"/>
              </w:rPr>
              <w:t>c</w:t>
            </w:r>
            <w:r w:rsidR="00EA6CA9" w:rsidRPr="00E6631D">
              <w:rPr>
                <w:rFonts w:ascii="Tahoma" w:hAnsi="Tahoma" w:cs="Tahoma"/>
                <w:color w:val="000000"/>
              </w:rPr>
              <w:t>lause</w:t>
            </w:r>
            <w:r w:rsidR="003D0AEF" w:rsidRPr="00E6631D">
              <w:rPr>
                <w:rFonts w:ascii="Tahoma" w:hAnsi="Tahoma" w:cs="Tahoma"/>
                <w:color w:val="000000"/>
              </w:rPr>
              <w:t xml:space="preserve"> 2</w:t>
            </w:r>
            <w:r w:rsidR="0047313B" w:rsidRPr="00E6631D">
              <w:rPr>
                <w:rFonts w:ascii="Tahoma" w:hAnsi="Tahoma" w:cs="Tahoma"/>
                <w:color w:val="000000"/>
              </w:rPr>
              <w:t>5</w:t>
            </w:r>
            <w:r w:rsidR="003D0AEF" w:rsidRPr="00E6631D">
              <w:rPr>
                <w:rFonts w:ascii="Tahoma" w:hAnsi="Tahoma" w:cs="Tahoma"/>
                <w:color w:val="000000"/>
              </w:rPr>
              <w:t xml:space="preserve"> shall not be opened.  </w:t>
            </w:r>
          </w:p>
          <w:p w14:paraId="2CD96887" w14:textId="77777777" w:rsidR="00F52659" w:rsidRPr="00E6631D" w:rsidRDefault="00F52659"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E</w:t>
            </w:r>
            <w:r w:rsidR="003D0AEF" w:rsidRPr="00E6631D">
              <w:rPr>
                <w:rFonts w:ascii="Tahoma" w:hAnsi="Tahoma" w:cs="Tahoma"/>
                <w:color w:val="000000"/>
              </w:rPr>
              <w:t xml:space="preserve">nvelopes marked “SUBSTITUTION” shall be opened and read out and exchanged with the corresponding </w:t>
            </w:r>
            <w:r w:rsidR="001B3A23" w:rsidRPr="00E6631D">
              <w:rPr>
                <w:rFonts w:ascii="Tahoma" w:hAnsi="Tahoma" w:cs="Tahoma"/>
                <w:color w:val="000000"/>
              </w:rPr>
              <w:t xml:space="preserve">Bid </w:t>
            </w:r>
            <w:r w:rsidR="003D0AEF" w:rsidRPr="00E6631D">
              <w:rPr>
                <w:rFonts w:ascii="Tahoma" w:hAnsi="Tahoma" w:cs="Tahoma"/>
                <w:color w:val="000000"/>
              </w:rPr>
              <w:t xml:space="preserve">being substituted, and the substituted </w:t>
            </w:r>
            <w:r w:rsidR="001B3A23" w:rsidRPr="00E6631D">
              <w:rPr>
                <w:rFonts w:ascii="Tahoma" w:hAnsi="Tahoma" w:cs="Tahoma"/>
                <w:color w:val="000000"/>
              </w:rPr>
              <w:t xml:space="preserve">Bid </w:t>
            </w:r>
            <w:r w:rsidR="003D0AEF" w:rsidRPr="00E6631D">
              <w:rPr>
                <w:rFonts w:ascii="Tahoma" w:hAnsi="Tahoma" w:cs="Tahoma"/>
                <w:color w:val="000000"/>
              </w:rPr>
              <w:t xml:space="preserve">shall not be opened, but returned to the </w:t>
            </w:r>
            <w:r w:rsidR="001B3A23" w:rsidRPr="00E6631D">
              <w:rPr>
                <w:rFonts w:ascii="Tahoma" w:hAnsi="Tahoma" w:cs="Tahoma"/>
                <w:color w:val="000000"/>
              </w:rPr>
              <w:t>Bid</w:t>
            </w:r>
            <w:r w:rsidR="00B963D2" w:rsidRPr="00E6631D">
              <w:rPr>
                <w:rFonts w:ascii="Tahoma" w:hAnsi="Tahoma" w:cs="Tahoma"/>
                <w:color w:val="000000"/>
              </w:rPr>
              <w:t>der</w:t>
            </w:r>
            <w:r w:rsidR="003D0AEF" w:rsidRPr="00E6631D">
              <w:rPr>
                <w:rFonts w:ascii="Tahoma" w:hAnsi="Tahoma" w:cs="Tahoma"/>
                <w:color w:val="000000"/>
              </w:rPr>
              <w:t xml:space="preserve">. No </w:t>
            </w:r>
            <w:r w:rsidR="001B3A23" w:rsidRPr="00E6631D">
              <w:rPr>
                <w:rFonts w:ascii="Tahoma" w:hAnsi="Tahoma" w:cs="Tahoma"/>
                <w:color w:val="000000"/>
              </w:rPr>
              <w:t xml:space="preserve">Bid </w:t>
            </w:r>
            <w:r w:rsidR="003D0AEF" w:rsidRPr="00E6631D">
              <w:rPr>
                <w:rFonts w:ascii="Tahoma" w:hAnsi="Tahoma" w:cs="Tahoma"/>
                <w:color w:val="000000"/>
              </w:rPr>
              <w:t xml:space="preserve">substitution shall be permitted unless the corresponding substitution notice contains a valid authorisation to request the substitution and is read out at </w:t>
            </w:r>
            <w:r w:rsidR="001B3A23" w:rsidRPr="00E6631D">
              <w:rPr>
                <w:rFonts w:ascii="Tahoma" w:hAnsi="Tahoma" w:cs="Tahoma"/>
                <w:color w:val="000000"/>
              </w:rPr>
              <w:t>Bid</w:t>
            </w:r>
            <w:r w:rsidR="003D0AEF" w:rsidRPr="00E6631D">
              <w:rPr>
                <w:rFonts w:ascii="Tahoma" w:hAnsi="Tahoma" w:cs="Tahoma"/>
                <w:color w:val="000000"/>
              </w:rPr>
              <w:t xml:space="preserve"> opening. </w:t>
            </w:r>
          </w:p>
          <w:p w14:paraId="2B8BC19C" w14:textId="77777777" w:rsidR="003D0AEF" w:rsidRPr="00E6631D" w:rsidRDefault="003D0AEF"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Envelopes marked “MODIFICATION” shall be opened and read out with the corresponding </w:t>
            </w:r>
            <w:r w:rsidR="001B3A23" w:rsidRPr="00E6631D">
              <w:rPr>
                <w:rFonts w:ascii="Tahoma" w:hAnsi="Tahoma" w:cs="Tahoma"/>
                <w:color w:val="000000"/>
              </w:rPr>
              <w:t>Bid</w:t>
            </w:r>
            <w:r w:rsidRPr="00E6631D">
              <w:rPr>
                <w:rFonts w:ascii="Tahoma" w:hAnsi="Tahoma" w:cs="Tahoma"/>
                <w:color w:val="000000"/>
              </w:rPr>
              <w:t xml:space="preserve">. No </w:t>
            </w:r>
            <w:r w:rsidR="001B3A23" w:rsidRPr="00E6631D">
              <w:rPr>
                <w:rFonts w:ascii="Tahoma" w:hAnsi="Tahoma" w:cs="Tahoma"/>
                <w:color w:val="000000"/>
              </w:rPr>
              <w:t>Bid</w:t>
            </w:r>
            <w:r w:rsidRPr="00E6631D">
              <w:rPr>
                <w:rFonts w:ascii="Tahoma" w:hAnsi="Tahoma" w:cs="Tahoma"/>
                <w:color w:val="000000"/>
              </w:rPr>
              <w:t xml:space="preserve"> modification shall be permitted unless the corresponding modification notice contains a valid authorisation to request the modification and is read out at </w:t>
            </w:r>
            <w:r w:rsidR="001B3A23" w:rsidRPr="00E6631D">
              <w:rPr>
                <w:rFonts w:ascii="Tahoma" w:hAnsi="Tahoma" w:cs="Tahoma"/>
                <w:color w:val="000000"/>
              </w:rPr>
              <w:t>Bid</w:t>
            </w:r>
            <w:r w:rsidRPr="00E6631D">
              <w:rPr>
                <w:rFonts w:ascii="Tahoma" w:hAnsi="Tahoma" w:cs="Tahoma"/>
                <w:color w:val="000000"/>
              </w:rPr>
              <w:t xml:space="preserve"> opening.</w:t>
            </w:r>
          </w:p>
        </w:tc>
      </w:tr>
      <w:tr w:rsidR="003D0AEF" w:rsidRPr="00E6631D" w14:paraId="43F056E4" w14:textId="77777777" w:rsidTr="00FF015E">
        <w:trPr>
          <w:gridAfter w:val="1"/>
          <w:wAfter w:w="72" w:type="dxa"/>
        </w:trPr>
        <w:tc>
          <w:tcPr>
            <w:tcW w:w="9570" w:type="dxa"/>
            <w:gridSpan w:val="4"/>
          </w:tcPr>
          <w:p w14:paraId="3337441E" w14:textId="77777777" w:rsidR="00F52659" w:rsidRPr="00E6631D" w:rsidRDefault="00AD700E"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All other envelopes shall be opened one at a time, reading out: the name of 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and whether there is a modification; the </w:t>
            </w:r>
            <w:r w:rsidR="001B3A23" w:rsidRPr="00E6631D">
              <w:rPr>
                <w:rFonts w:ascii="Tahoma" w:hAnsi="Tahoma" w:cs="Tahoma"/>
                <w:color w:val="000000"/>
              </w:rPr>
              <w:t>Bid</w:t>
            </w:r>
            <w:r w:rsidRPr="00E6631D">
              <w:rPr>
                <w:rFonts w:ascii="Tahoma" w:hAnsi="Tahoma" w:cs="Tahoma"/>
                <w:color w:val="000000"/>
              </w:rPr>
              <w:t xml:space="preserve"> Prices, including any discounts and alternative offers; the presence of a </w:t>
            </w:r>
            <w:r w:rsidR="001B3A23" w:rsidRPr="00E6631D">
              <w:rPr>
                <w:rFonts w:ascii="Tahoma" w:hAnsi="Tahoma" w:cs="Tahoma"/>
                <w:color w:val="000000"/>
              </w:rPr>
              <w:t>Bid</w:t>
            </w:r>
            <w:r w:rsidRPr="00E6631D">
              <w:rPr>
                <w:rFonts w:ascii="Tahoma" w:hAnsi="Tahoma" w:cs="Tahoma"/>
                <w:color w:val="000000"/>
              </w:rPr>
              <w:t xml:space="preserve"> security, if required; and any other details as the Procuring and Disposing Entity may consider appropriate</w:t>
            </w:r>
            <w:r w:rsidR="00B91380" w:rsidRPr="00E6631D">
              <w:rPr>
                <w:rFonts w:ascii="Tahoma" w:hAnsi="Tahoma" w:cs="Tahoma"/>
                <w:color w:val="000000"/>
              </w:rPr>
              <w:t xml:space="preserve">. </w:t>
            </w:r>
            <w:r w:rsidRPr="00E6631D">
              <w:rPr>
                <w:rFonts w:ascii="Tahoma" w:hAnsi="Tahoma" w:cs="Tahoma"/>
                <w:color w:val="000000"/>
              </w:rPr>
              <w:t xml:space="preserve">Only discounts and alternative offers read out at </w:t>
            </w:r>
            <w:r w:rsidR="001B3A23" w:rsidRPr="00E6631D">
              <w:rPr>
                <w:rFonts w:ascii="Tahoma" w:hAnsi="Tahoma" w:cs="Tahoma"/>
                <w:color w:val="000000"/>
              </w:rPr>
              <w:t>Bid</w:t>
            </w:r>
            <w:r w:rsidRPr="00E6631D">
              <w:rPr>
                <w:rFonts w:ascii="Tahoma" w:hAnsi="Tahoma" w:cs="Tahoma"/>
                <w:color w:val="000000"/>
              </w:rPr>
              <w:t xml:space="preserve"> opening shall be considered for evaluation</w:t>
            </w:r>
            <w:r w:rsidR="00B91380" w:rsidRPr="00E6631D">
              <w:rPr>
                <w:rFonts w:ascii="Tahoma" w:hAnsi="Tahoma" w:cs="Tahoma"/>
                <w:color w:val="000000"/>
              </w:rPr>
              <w:t xml:space="preserve">. </w:t>
            </w:r>
          </w:p>
          <w:p w14:paraId="6A3D1234" w14:textId="77777777" w:rsidR="003D0AEF" w:rsidRPr="00E6631D" w:rsidRDefault="00AD700E"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No </w:t>
            </w:r>
            <w:r w:rsidR="001B3A23" w:rsidRPr="00E6631D">
              <w:rPr>
                <w:rFonts w:ascii="Tahoma" w:hAnsi="Tahoma" w:cs="Tahoma"/>
                <w:color w:val="000000"/>
              </w:rPr>
              <w:t>Bid</w:t>
            </w:r>
            <w:r w:rsidRPr="00E6631D">
              <w:rPr>
                <w:rFonts w:ascii="Tahoma" w:hAnsi="Tahoma" w:cs="Tahoma"/>
                <w:color w:val="000000"/>
              </w:rPr>
              <w:t xml:space="preserve"> shall be rejected at </w:t>
            </w:r>
            <w:r w:rsidR="001B3A23" w:rsidRPr="00E6631D">
              <w:rPr>
                <w:rFonts w:ascii="Tahoma" w:hAnsi="Tahoma" w:cs="Tahoma"/>
                <w:color w:val="000000"/>
              </w:rPr>
              <w:t>Bid</w:t>
            </w:r>
            <w:r w:rsidRPr="00E6631D">
              <w:rPr>
                <w:rFonts w:ascii="Tahoma" w:hAnsi="Tahoma" w:cs="Tahoma"/>
                <w:color w:val="000000"/>
              </w:rPr>
              <w:t xml:space="preserve"> opening except for late </w:t>
            </w:r>
            <w:r w:rsidR="001B3A23" w:rsidRPr="00E6631D">
              <w:rPr>
                <w:rFonts w:ascii="Tahoma" w:hAnsi="Tahoma" w:cs="Tahoma"/>
                <w:color w:val="000000"/>
              </w:rPr>
              <w:t>Bid</w:t>
            </w:r>
            <w:r w:rsidRPr="00E6631D">
              <w:rPr>
                <w:rFonts w:ascii="Tahoma" w:hAnsi="Tahoma" w:cs="Tahoma"/>
                <w:color w:val="000000"/>
              </w:rPr>
              <w:t>s</w:t>
            </w:r>
            <w:r w:rsidR="003D0AEF" w:rsidRPr="00E6631D">
              <w:rPr>
                <w:rFonts w:ascii="Tahoma" w:hAnsi="Tahoma" w:cs="Tahoma"/>
                <w:color w:val="000000"/>
              </w:rPr>
              <w:t xml:space="preserve">. </w:t>
            </w:r>
          </w:p>
        </w:tc>
      </w:tr>
      <w:tr w:rsidR="003D0AEF" w:rsidRPr="00E6631D" w14:paraId="67DC0217" w14:textId="77777777" w:rsidTr="00FF015E">
        <w:trPr>
          <w:gridAfter w:val="1"/>
          <w:wAfter w:w="72" w:type="dxa"/>
        </w:trPr>
        <w:tc>
          <w:tcPr>
            <w:tcW w:w="9570" w:type="dxa"/>
            <w:gridSpan w:val="4"/>
          </w:tcPr>
          <w:p w14:paraId="76424849" w14:textId="77777777" w:rsidR="003D0AEF" w:rsidRPr="00E6631D" w:rsidRDefault="003D0AEF"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The </w:t>
            </w:r>
            <w:r w:rsidR="00AF12A8" w:rsidRPr="00E6631D">
              <w:rPr>
                <w:rFonts w:ascii="Tahoma" w:hAnsi="Tahoma" w:cs="Tahoma"/>
                <w:color w:val="000000"/>
              </w:rPr>
              <w:t>Procuring and Disposing Entity</w:t>
            </w:r>
            <w:r w:rsidRPr="00E6631D">
              <w:rPr>
                <w:rFonts w:ascii="Tahoma" w:hAnsi="Tahoma" w:cs="Tahoma"/>
                <w:color w:val="000000"/>
              </w:rPr>
              <w:t xml:space="preserve"> </w:t>
            </w:r>
            <w:r w:rsidR="00F52659" w:rsidRPr="00E6631D">
              <w:rPr>
                <w:rFonts w:ascii="Tahoma" w:hAnsi="Tahoma" w:cs="Tahoma"/>
                <w:color w:val="000000"/>
              </w:rPr>
              <w:t xml:space="preserve">shall </w:t>
            </w:r>
            <w:r w:rsidRPr="00E6631D">
              <w:rPr>
                <w:rFonts w:ascii="Tahoma" w:hAnsi="Tahoma" w:cs="Tahoma"/>
                <w:color w:val="000000"/>
              </w:rPr>
              <w:t xml:space="preserve">prepare </w:t>
            </w:r>
            <w:r w:rsidR="00CB15F2" w:rsidRPr="00E6631D">
              <w:rPr>
                <w:rFonts w:ascii="Tahoma" w:hAnsi="Tahoma" w:cs="Tahoma"/>
                <w:color w:val="000000"/>
              </w:rPr>
              <w:t xml:space="preserve">records </w:t>
            </w:r>
            <w:r w:rsidRPr="00E6631D">
              <w:rPr>
                <w:rFonts w:ascii="Tahoma" w:hAnsi="Tahoma" w:cs="Tahoma"/>
                <w:color w:val="000000"/>
              </w:rPr>
              <w:t xml:space="preserve">of the </w:t>
            </w:r>
            <w:r w:rsidR="001B3A23" w:rsidRPr="00E6631D">
              <w:rPr>
                <w:rFonts w:ascii="Tahoma" w:hAnsi="Tahoma" w:cs="Tahoma"/>
                <w:color w:val="000000"/>
              </w:rPr>
              <w:t>Bid</w:t>
            </w:r>
            <w:r w:rsidRPr="00E6631D">
              <w:rPr>
                <w:rFonts w:ascii="Tahoma" w:hAnsi="Tahoma" w:cs="Tahoma"/>
                <w:color w:val="000000"/>
              </w:rPr>
              <w:t xml:space="preserve"> opening, including the information disclosed to those present in accordance with </w:t>
            </w:r>
            <w:r w:rsidR="001B3A23" w:rsidRPr="00E6631D">
              <w:rPr>
                <w:rFonts w:ascii="Tahoma" w:hAnsi="Tahoma" w:cs="Tahoma"/>
                <w:color w:val="000000"/>
              </w:rPr>
              <w:t>sub-</w:t>
            </w:r>
            <w:r w:rsidR="006D1B89" w:rsidRPr="00E6631D">
              <w:rPr>
                <w:rFonts w:ascii="Tahoma" w:hAnsi="Tahoma" w:cs="Tahoma"/>
                <w:color w:val="000000"/>
              </w:rPr>
              <w:t>c</w:t>
            </w:r>
            <w:r w:rsidR="00EA6CA9" w:rsidRPr="00E6631D">
              <w:rPr>
                <w:rFonts w:ascii="Tahoma" w:hAnsi="Tahoma" w:cs="Tahoma"/>
                <w:color w:val="000000"/>
              </w:rPr>
              <w:t>lause</w:t>
            </w:r>
            <w:r w:rsidRPr="00E6631D">
              <w:rPr>
                <w:rFonts w:ascii="Tahoma" w:hAnsi="Tahoma" w:cs="Tahoma"/>
                <w:color w:val="000000"/>
              </w:rPr>
              <w:t xml:space="preserve"> 2</w:t>
            </w:r>
            <w:r w:rsidR="00B91380" w:rsidRPr="00E6631D">
              <w:rPr>
                <w:rFonts w:ascii="Tahoma" w:hAnsi="Tahoma" w:cs="Tahoma"/>
                <w:color w:val="000000"/>
              </w:rPr>
              <w:t>6</w:t>
            </w:r>
            <w:r w:rsidRPr="00E6631D">
              <w:rPr>
                <w:rFonts w:ascii="Tahoma" w:hAnsi="Tahoma" w:cs="Tahoma"/>
                <w:color w:val="000000"/>
              </w:rPr>
              <w:t>.</w:t>
            </w:r>
            <w:r w:rsidR="003872D0" w:rsidRPr="00E6631D">
              <w:rPr>
                <w:rFonts w:ascii="Tahoma" w:hAnsi="Tahoma" w:cs="Tahoma"/>
                <w:color w:val="000000"/>
              </w:rPr>
              <w:t>1</w:t>
            </w:r>
            <w:r w:rsidRPr="00E6631D">
              <w:rPr>
                <w:rFonts w:ascii="Tahoma" w:hAnsi="Tahoma" w:cs="Tahoma"/>
                <w:color w:val="000000"/>
              </w:rPr>
              <w:t xml:space="preserve">. </w:t>
            </w:r>
            <w:r w:rsidR="001B3A23" w:rsidRPr="00E6631D">
              <w:rPr>
                <w:rFonts w:ascii="Tahoma" w:hAnsi="Tahoma" w:cs="Tahoma"/>
                <w:color w:val="000000"/>
              </w:rPr>
              <w:t>c</w:t>
            </w:r>
            <w:r w:rsidRPr="00E6631D">
              <w:rPr>
                <w:rFonts w:ascii="Tahoma" w:hAnsi="Tahoma" w:cs="Tahoma"/>
                <w:color w:val="000000"/>
              </w:rPr>
              <w:t xml:space="preserve">opies of the </w:t>
            </w:r>
            <w:r w:rsidR="00CB15F2" w:rsidRPr="00E6631D">
              <w:rPr>
                <w:rFonts w:ascii="Tahoma" w:hAnsi="Tahoma" w:cs="Tahoma"/>
                <w:color w:val="000000"/>
              </w:rPr>
              <w:t xml:space="preserve">records </w:t>
            </w:r>
            <w:r w:rsidRPr="00E6631D">
              <w:rPr>
                <w:rFonts w:ascii="Tahoma" w:hAnsi="Tahoma" w:cs="Tahoma"/>
                <w:color w:val="000000"/>
              </w:rPr>
              <w:t xml:space="preserve">will be made available to any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who requests them.</w:t>
            </w:r>
          </w:p>
        </w:tc>
      </w:tr>
      <w:tr w:rsidR="003D0AEF" w:rsidRPr="00E6631D" w14:paraId="57DD8004" w14:textId="77777777" w:rsidTr="00FF015E">
        <w:trPr>
          <w:gridAfter w:val="1"/>
          <w:wAfter w:w="72" w:type="dxa"/>
        </w:trPr>
        <w:tc>
          <w:tcPr>
            <w:tcW w:w="9570" w:type="dxa"/>
            <w:gridSpan w:val="4"/>
          </w:tcPr>
          <w:p w14:paraId="7E492A02" w14:textId="77777777" w:rsidR="003D0AEF" w:rsidRPr="00E6631D" w:rsidRDefault="001766A6" w:rsidP="0015087E">
            <w:pPr>
              <w:pStyle w:val="Header1-Clauses"/>
              <w:jc w:val="both"/>
              <w:rPr>
                <w:rFonts w:ascii="Tahoma" w:hAnsi="Tahoma" w:cs="Tahoma"/>
                <w:b w:val="0"/>
                <w:bCs/>
                <w:color w:val="000000"/>
              </w:rPr>
            </w:pPr>
            <w:bookmarkStart w:id="200" w:name="_Toc90885601"/>
            <w:r w:rsidRPr="00E6631D">
              <w:rPr>
                <w:rFonts w:ascii="Tahoma" w:hAnsi="Tahoma" w:cs="Tahoma"/>
                <w:b w:val="0"/>
                <w:bCs/>
                <w:color w:val="000000"/>
              </w:rPr>
              <w:t>CONFIDENTIALITY AND EVALUATION OF BIDS</w:t>
            </w:r>
            <w:bookmarkEnd w:id="200"/>
          </w:p>
        </w:tc>
      </w:tr>
      <w:tr w:rsidR="003D0AEF" w:rsidRPr="00E6631D" w14:paraId="36B8ECD5" w14:textId="77777777" w:rsidTr="00FF015E">
        <w:trPr>
          <w:gridAfter w:val="1"/>
          <w:wAfter w:w="72" w:type="dxa"/>
        </w:trPr>
        <w:tc>
          <w:tcPr>
            <w:tcW w:w="9570" w:type="dxa"/>
            <w:gridSpan w:val="4"/>
          </w:tcPr>
          <w:p w14:paraId="67850BDE" w14:textId="77777777" w:rsidR="00D652CA" w:rsidRPr="00E6631D" w:rsidRDefault="00D13CAB"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Information relating to the examination, evaluation, comparison, and post qualification of </w:t>
            </w:r>
            <w:r w:rsidR="001B3A23" w:rsidRPr="00E6631D">
              <w:rPr>
                <w:rFonts w:ascii="Tahoma" w:hAnsi="Tahoma" w:cs="Tahoma"/>
                <w:color w:val="000000"/>
              </w:rPr>
              <w:t>Bid</w:t>
            </w:r>
            <w:r w:rsidRPr="00E6631D">
              <w:rPr>
                <w:rFonts w:ascii="Tahoma" w:hAnsi="Tahoma" w:cs="Tahoma"/>
                <w:color w:val="000000"/>
              </w:rPr>
              <w:t xml:space="preserve">s, and recommendation of contract award, shall not be disclosed to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s or any other </w:t>
            </w:r>
            <w:r w:rsidRPr="00E6631D">
              <w:rPr>
                <w:rFonts w:ascii="Tahoma" w:hAnsi="Tahoma" w:cs="Tahoma"/>
                <w:color w:val="000000"/>
              </w:rPr>
              <w:lastRenderedPageBreak/>
              <w:t xml:space="preserve">persons not officially concerned with such process until information on Contract award is communicated to all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s</w:t>
            </w:r>
            <w:r w:rsidR="001B3A23" w:rsidRPr="00E6631D">
              <w:rPr>
                <w:rFonts w:ascii="Tahoma" w:hAnsi="Tahoma" w:cs="Tahoma"/>
                <w:color w:val="000000"/>
              </w:rPr>
              <w:t>.</w:t>
            </w:r>
          </w:p>
          <w:p w14:paraId="76252B7F" w14:textId="77777777" w:rsidR="00D652CA" w:rsidRPr="00E6631D" w:rsidRDefault="003D0AEF"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Any effort by a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to influence the </w:t>
            </w:r>
            <w:r w:rsidR="00AF12A8" w:rsidRPr="00E6631D">
              <w:rPr>
                <w:rFonts w:ascii="Tahoma" w:hAnsi="Tahoma" w:cs="Tahoma"/>
                <w:color w:val="000000"/>
              </w:rPr>
              <w:t>Procuring and Disposing Entity</w:t>
            </w:r>
            <w:r w:rsidRPr="00E6631D">
              <w:rPr>
                <w:rFonts w:ascii="Tahoma" w:hAnsi="Tahoma" w:cs="Tahoma"/>
                <w:color w:val="000000"/>
              </w:rPr>
              <w:t xml:space="preserve">’s processing of </w:t>
            </w:r>
            <w:r w:rsidR="001B3A23" w:rsidRPr="00E6631D">
              <w:rPr>
                <w:rFonts w:ascii="Tahoma" w:hAnsi="Tahoma" w:cs="Tahoma"/>
                <w:color w:val="000000"/>
              </w:rPr>
              <w:t>Bid</w:t>
            </w:r>
            <w:r w:rsidRPr="00E6631D">
              <w:rPr>
                <w:rFonts w:ascii="Tahoma" w:hAnsi="Tahoma" w:cs="Tahoma"/>
                <w:color w:val="000000"/>
              </w:rPr>
              <w:t xml:space="preserve">s or award decisions may result in the rejection of </w:t>
            </w:r>
            <w:r w:rsidR="00D652CA" w:rsidRPr="00E6631D">
              <w:rPr>
                <w:rFonts w:ascii="Tahoma" w:hAnsi="Tahoma" w:cs="Tahoma"/>
                <w:color w:val="000000"/>
              </w:rPr>
              <w:t xml:space="preserve">its </w:t>
            </w:r>
            <w:r w:rsidR="001B3A23" w:rsidRPr="00E6631D">
              <w:rPr>
                <w:rFonts w:ascii="Tahoma" w:hAnsi="Tahoma" w:cs="Tahoma"/>
                <w:color w:val="000000"/>
              </w:rPr>
              <w:t>Bid</w:t>
            </w:r>
            <w:r w:rsidRPr="00E6631D">
              <w:rPr>
                <w:rFonts w:ascii="Tahoma" w:hAnsi="Tahoma" w:cs="Tahoma"/>
                <w:color w:val="000000"/>
              </w:rPr>
              <w:t>.</w:t>
            </w:r>
          </w:p>
          <w:p w14:paraId="0B029DE7" w14:textId="77777777" w:rsidR="003D0AEF" w:rsidRPr="00E6631D" w:rsidRDefault="00D652CA"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From the time of </w:t>
            </w:r>
            <w:r w:rsidR="001B3A23" w:rsidRPr="00E6631D">
              <w:rPr>
                <w:rFonts w:ascii="Tahoma" w:hAnsi="Tahoma" w:cs="Tahoma"/>
                <w:color w:val="000000"/>
              </w:rPr>
              <w:t>Bid</w:t>
            </w:r>
            <w:r w:rsidRPr="00E6631D">
              <w:rPr>
                <w:rFonts w:ascii="Tahoma" w:hAnsi="Tahoma" w:cs="Tahoma"/>
                <w:color w:val="000000"/>
              </w:rPr>
              <w:t xml:space="preserve"> opening to the time of Contract award, if any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wishes to contact the Procuring and Disposing Entity on any matter related to the </w:t>
            </w:r>
            <w:r w:rsidR="001B3A23" w:rsidRPr="00E6631D">
              <w:rPr>
                <w:rFonts w:ascii="Tahoma" w:hAnsi="Tahoma" w:cs="Tahoma"/>
                <w:color w:val="000000"/>
              </w:rPr>
              <w:t>Bid</w:t>
            </w:r>
            <w:r w:rsidRPr="00E6631D">
              <w:rPr>
                <w:rFonts w:ascii="Tahoma" w:hAnsi="Tahoma" w:cs="Tahoma"/>
                <w:color w:val="000000"/>
              </w:rPr>
              <w:t>ding process, it should do so in writing</w:t>
            </w:r>
            <w:r w:rsidR="001B3A23" w:rsidRPr="00E6631D">
              <w:rPr>
                <w:rFonts w:ascii="Tahoma" w:hAnsi="Tahoma" w:cs="Tahoma"/>
                <w:color w:val="000000"/>
              </w:rPr>
              <w:t>.</w:t>
            </w:r>
          </w:p>
          <w:p w14:paraId="7E7056A5" w14:textId="77777777" w:rsidR="00D652CA" w:rsidRPr="00E6631D" w:rsidRDefault="001B3A23"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A </w:t>
            </w:r>
            <w:r w:rsidR="00D652CA" w:rsidRPr="00E6631D">
              <w:rPr>
                <w:rFonts w:ascii="Tahoma" w:hAnsi="Tahoma" w:cs="Tahoma"/>
                <w:color w:val="000000"/>
              </w:rPr>
              <w:t>Procuring and Disposing Entit</w:t>
            </w:r>
            <w:r w:rsidRPr="00E6631D">
              <w:rPr>
                <w:rFonts w:ascii="Tahoma" w:hAnsi="Tahoma" w:cs="Tahoma"/>
                <w:color w:val="000000"/>
              </w:rPr>
              <w:t>y</w:t>
            </w:r>
            <w:r w:rsidR="00D652CA" w:rsidRPr="00E6631D">
              <w:rPr>
                <w:rFonts w:ascii="Tahoma" w:hAnsi="Tahoma" w:cs="Tahoma"/>
                <w:color w:val="000000"/>
              </w:rPr>
              <w:t xml:space="preserve"> shall ensure that staff involved in the </w:t>
            </w:r>
            <w:r w:rsidRPr="00E6631D">
              <w:rPr>
                <w:rFonts w:ascii="Tahoma" w:hAnsi="Tahoma" w:cs="Tahoma"/>
                <w:color w:val="000000"/>
              </w:rPr>
              <w:t>Bid</w:t>
            </w:r>
            <w:r w:rsidR="00D652CA" w:rsidRPr="00E6631D">
              <w:rPr>
                <w:rFonts w:ascii="Tahoma" w:hAnsi="Tahoma" w:cs="Tahoma"/>
                <w:color w:val="000000"/>
              </w:rPr>
              <w:t xml:space="preserve">ding, evaluation and execution of contracts sign statements confirming that they are not in conflict of interest with any of the </w:t>
            </w:r>
            <w:r w:rsidRPr="00E6631D">
              <w:rPr>
                <w:rFonts w:ascii="Tahoma" w:hAnsi="Tahoma" w:cs="Tahoma"/>
                <w:color w:val="000000"/>
              </w:rPr>
              <w:t>Bid</w:t>
            </w:r>
            <w:r w:rsidR="00B963D2" w:rsidRPr="00E6631D">
              <w:rPr>
                <w:rFonts w:ascii="Tahoma" w:hAnsi="Tahoma" w:cs="Tahoma"/>
                <w:color w:val="000000"/>
              </w:rPr>
              <w:t>der</w:t>
            </w:r>
            <w:r w:rsidR="00D652CA" w:rsidRPr="00E6631D">
              <w:rPr>
                <w:rFonts w:ascii="Tahoma" w:hAnsi="Tahoma" w:cs="Tahoma"/>
                <w:color w:val="000000"/>
              </w:rPr>
              <w:t>s and that they shall uphold the confidentiality of all information that they have access to</w:t>
            </w:r>
            <w:r w:rsidR="001766A6" w:rsidRPr="00E6631D">
              <w:rPr>
                <w:rFonts w:ascii="Tahoma" w:hAnsi="Tahoma" w:cs="Tahoma"/>
                <w:color w:val="000000"/>
              </w:rPr>
              <w:t>.</w:t>
            </w:r>
          </w:p>
        </w:tc>
      </w:tr>
      <w:tr w:rsidR="003D0AEF" w:rsidRPr="00E6631D" w14:paraId="2D553D70" w14:textId="77777777" w:rsidTr="00FF015E">
        <w:trPr>
          <w:gridAfter w:val="1"/>
          <w:wAfter w:w="72" w:type="dxa"/>
        </w:trPr>
        <w:tc>
          <w:tcPr>
            <w:tcW w:w="9570" w:type="dxa"/>
            <w:gridSpan w:val="4"/>
          </w:tcPr>
          <w:p w14:paraId="6F6268A4" w14:textId="77777777" w:rsidR="003D0AEF" w:rsidRPr="00E6631D" w:rsidRDefault="001766A6" w:rsidP="00032DDF">
            <w:pPr>
              <w:pStyle w:val="Header1-Clauses"/>
              <w:ind w:left="504"/>
              <w:jc w:val="both"/>
              <w:rPr>
                <w:rFonts w:ascii="Tahoma" w:hAnsi="Tahoma" w:cs="Tahoma"/>
                <w:b w:val="0"/>
                <w:bCs/>
                <w:color w:val="000000"/>
              </w:rPr>
            </w:pPr>
            <w:bookmarkStart w:id="201" w:name="_Toc424009129"/>
            <w:bookmarkStart w:id="202" w:name="_Toc438438852"/>
            <w:bookmarkStart w:id="203" w:name="_Toc438532631"/>
            <w:bookmarkStart w:id="204" w:name="_Toc438733996"/>
            <w:bookmarkStart w:id="205" w:name="_Toc438907033"/>
            <w:bookmarkStart w:id="206" w:name="_Toc438907232"/>
            <w:bookmarkStart w:id="207" w:name="_Toc90885602"/>
            <w:r w:rsidRPr="00E6631D">
              <w:rPr>
                <w:rFonts w:ascii="Tahoma" w:hAnsi="Tahoma" w:cs="Tahoma"/>
                <w:b w:val="0"/>
                <w:bCs/>
                <w:color w:val="000000"/>
              </w:rPr>
              <w:lastRenderedPageBreak/>
              <w:t xml:space="preserve"> CLARIFICATION OF BIDS</w:t>
            </w:r>
            <w:bookmarkEnd w:id="201"/>
            <w:bookmarkEnd w:id="202"/>
            <w:bookmarkEnd w:id="203"/>
            <w:bookmarkEnd w:id="204"/>
            <w:bookmarkEnd w:id="205"/>
            <w:bookmarkEnd w:id="206"/>
            <w:bookmarkEnd w:id="207"/>
          </w:p>
        </w:tc>
      </w:tr>
      <w:tr w:rsidR="003D0AEF" w:rsidRPr="00E6631D" w14:paraId="1336382C" w14:textId="77777777" w:rsidTr="00FF015E">
        <w:trPr>
          <w:gridAfter w:val="1"/>
          <w:wAfter w:w="72" w:type="dxa"/>
        </w:trPr>
        <w:tc>
          <w:tcPr>
            <w:tcW w:w="9570" w:type="dxa"/>
            <w:gridSpan w:val="4"/>
          </w:tcPr>
          <w:p w14:paraId="3A22ADDB" w14:textId="77777777" w:rsidR="00F52659" w:rsidRPr="00E6631D" w:rsidRDefault="003D0AEF"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To assist in the examination, evaluation and comparison of </w:t>
            </w:r>
            <w:r w:rsidR="001B3A23" w:rsidRPr="00E6631D">
              <w:rPr>
                <w:rFonts w:ascii="Tahoma" w:hAnsi="Tahoma" w:cs="Tahoma"/>
                <w:color w:val="000000"/>
              </w:rPr>
              <w:t>Bid</w:t>
            </w:r>
            <w:r w:rsidRPr="00E6631D">
              <w:rPr>
                <w:rFonts w:ascii="Tahoma" w:hAnsi="Tahoma" w:cs="Tahoma"/>
                <w:color w:val="000000"/>
              </w:rPr>
              <w:t xml:space="preserve">s, the </w:t>
            </w:r>
            <w:r w:rsidR="00AF12A8" w:rsidRPr="00E6631D">
              <w:rPr>
                <w:rFonts w:ascii="Tahoma" w:hAnsi="Tahoma" w:cs="Tahoma"/>
                <w:color w:val="000000"/>
              </w:rPr>
              <w:t>Procuring and Disposing Entity</w:t>
            </w:r>
            <w:r w:rsidRPr="00E6631D">
              <w:rPr>
                <w:rFonts w:ascii="Tahoma" w:hAnsi="Tahoma" w:cs="Tahoma"/>
                <w:color w:val="000000"/>
              </w:rPr>
              <w:t xml:space="preserve"> may, </w:t>
            </w:r>
            <w:r w:rsidR="00F52659" w:rsidRPr="00E6631D">
              <w:rPr>
                <w:rFonts w:ascii="Tahoma" w:hAnsi="Tahoma" w:cs="Tahoma"/>
                <w:color w:val="000000"/>
              </w:rPr>
              <w:t xml:space="preserve">in writing request </w:t>
            </w:r>
            <w:r w:rsidRPr="00E6631D">
              <w:rPr>
                <w:rFonts w:ascii="Tahoma" w:hAnsi="Tahoma" w:cs="Tahoma"/>
                <w:color w:val="000000"/>
              </w:rPr>
              <w:t xml:space="preserve">any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for clarification of 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’s </w:t>
            </w:r>
            <w:r w:rsidR="001B3A23" w:rsidRPr="00E6631D">
              <w:rPr>
                <w:rFonts w:ascii="Tahoma" w:hAnsi="Tahoma" w:cs="Tahoma"/>
                <w:color w:val="000000"/>
              </w:rPr>
              <w:t>Bid</w:t>
            </w:r>
            <w:r w:rsidRPr="00E6631D">
              <w:rPr>
                <w:rFonts w:ascii="Tahoma" w:hAnsi="Tahoma" w:cs="Tahoma"/>
                <w:color w:val="000000"/>
              </w:rPr>
              <w:t xml:space="preserve">, including breakdowns of unit rates or in the case of a lump sum contract, the prices in the Activity Schedule. </w:t>
            </w:r>
          </w:p>
          <w:p w14:paraId="5F747EED" w14:textId="77777777" w:rsidR="003D0AEF" w:rsidRPr="00E6631D" w:rsidRDefault="003D0AEF"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The response shall be in writing, but no change in the price or substance of the </w:t>
            </w:r>
            <w:r w:rsidR="001B3A23" w:rsidRPr="00E6631D">
              <w:rPr>
                <w:rFonts w:ascii="Tahoma" w:hAnsi="Tahoma" w:cs="Tahoma"/>
                <w:color w:val="000000"/>
              </w:rPr>
              <w:t>Bid</w:t>
            </w:r>
            <w:r w:rsidRPr="00E6631D">
              <w:rPr>
                <w:rFonts w:ascii="Tahoma" w:hAnsi="Tahoma" w:cs="Tahoma"/>
                <w:color w:val="000000"/>
              </w:rPr>
              <w:t xml:space="preserve"> shall be sought, offered, or permitted except as required to confirm the correction of arithmetic errors discovered by the </w:t>
            </w:r>
            <w:r w:rsidR="00AF12A8" w:rsidRPr="00E6631D">
              <w:rPr>
                <w:rFonts w:ascii="Tahoma" w:hAnsi="Tahoma" w:cs="Tahoma"/>
                <w:color w:val="000000"/>
              </w:rPr>
              <w:t>Procuring and Disposing Entity</w:t>
            </w:r>
            <w:r w:rsidRPr="00E6631D">
              <w:rPr>
                <w:rFonts w:ascii="Tahoma" w:hAnsi="Tahoma" w:cs="Tahoma"/>
                <w:color w:val="000000"/>
              </w:rPr>
              <w:t xml:space="preserve"> in the evaluation of the </w:t>
            </w:r>
            <w:r w:rsidR="001B3A23" w:rsidRPr="00E6631D">
              <w:rPr>
                <w:rFonts w:ascii="Tahoma" w:hAnsi="Tahoma" w:cs="Tahoma"/>
                <w:color w:val="000000"/>
              </w:rPr>
              <w:t>Bid</w:t>
            </w:r>
            <w:r w:rsidRPr="00E6631D">
              <w:rPr>
                <w:rFonts w:ascii="Tahoma" w:hAnsi="Tahoma" w:cs="Tahoma"/>
                <w:color w:val="000000"/>
              </w:rPr>
              <w:t>s</w:t>
            </w:r>
            <w:r w:rsidR="00135BC9" w:rsidRPr="00E6631D">
              <w:rPr>
                <w:rFonts w:ascii="Tahoma" w:hAnsi="Tahoma" w:cs="Tahoma"/>
                <w:color w:val="000000"/>
              </w:rPr>
              <w:t>.</w:t>
            </w:r>
          </w:p>
        </w:tc>
      </w:tr>
      <w:tr w:rsidR="003D0AEF" w:rsidRPr="00E6631D" w14:paraId="3232A2CB" w14:textId="77777777" w:rsidTr="00FF015E">
        <w:trPr>
          <w:gridAfter w:val="1"/>
          <w:wAfter w:w="72" w:type="dxa"/>
        </w:trPr>
        <w:tc>
          <w:tcPr>
            <w:tcW w:w="9570" w:type="dxa"/>
            <w:gridSpan w:val="4"/>
          </w:tcPr>
          <w:p w14:paraId="22159CF2" w14:textId="77777777" w:rsidR="003D0AEF" w:rsidRPr="008F1FCD" w:rsidRDefault="003D0AEF" w:rsidP="008F1FCD">
            <w:pPr>
              <w:pStyle w:val="Header2-SubClauses"/>
              <w:numPr>
                <w:ilvl w:val="1"/>
                <w:numId w:val="12"/>
              </w:numPr>
              <w:tabs>
                <w:tab w:val="num" w:pos="864"/>
              </w:tabs>
              <w:ind w:left="504" w:hanging="504"/>
              <w:jc w:val="both"/>
              <w:rPr>
                <w:rFonts w:ascii="Tahoma" w:hAnsi="Tahoma" w:cs="Tahoma"/>
                <w:color w:val="000000"/>
              </w:rPr>
            </w:pPr>
            <w:r w:rsidRPr="00E6631D">
              <w:rPr>
                <w:rFonts w:ascii="Tahoma" w:hAnsi="Tahoma" w:cs="Tahoma"/>
                <w:color w:val="000000"/>
              </w:rPr>
              <w:t xml:space="preserve">Subject to </w:t>
            </w:r>
            <w:r w:rsidR="001B3A23" w:rsidRPr="00E6631D">
              <w:rPr>
                <w:rFonts w:ascii="Tahoma" w:hAnsi="Tahoma" w:cs="Tahoma"/>
                <w:color w:val="000000"/>
              </w:rPr>
              <w:t>sub-</w:t>
            </w:r>
            <w:r w:rsidR="00135BC9" w:rsidRPr="00E6631D">
              <w:rPr>
                <w:rFonts w:ascii="Tahoma" w:hAnsi="Tahoma" w:cs="Tahoma"/>
                <w:color w:val="000000"/>
              </w:rPr>
              <w:t>c</w:t>
            </w:r>
            <w:r w:rsidRPr="00E6631D">
              <w:rPr>
                <w:rFonts w:ascii="Tahoma" w:hAnsi="Tahoma" w:cs="Tahoma"/>
                <w:color w:val="000000"/>
              </w:rPr>
              <w:t>lause 2</w:t>
            </w:r>
            <w:r w:rsidR="00135BC9" w:rsidRPr="00E6631D">
              <w:rPr>
                <w:rFonts w:ascii="Tahoma" w:hAnsi="Tahoma" w:cs="Tahoma"/>
                <w:color w:val="000000"/>
              </w:rPr>
              <w:t>7</w:t>
            </w:r>
            <w:r w:rsidRPr="00E6631D">
              <w:rPr>
                <w:rFonts w:ascii="Tahoma" w:hAnsi="Tahoma" w:cs="Tahoma"/>
                <w:color w:val="000000"/>
              </w:rPr>
              <w:t xml:space="preserve">.1 no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shall contact the </w:t>
            </w:r>
            <w:r w:rsidR="00AF12A8" w:rsidRPr="00E6631D">
              <w:rPr>
                <w:rFonts w:ascii="Tahoma" w:hAnsi="Tahoma" w:cs="Tahoma"/>
                <w:color w:val="000000"/>
              </w:rPr>
              <w:t>Procuring and Disposing Entity</w:t>
            </w:r>
            <w:r w:rsidRPr="00E6631D">
              <w:rPr>
                <w:rFonts w:ascii="Tahoma" w:hAnsi="Tahoma" w:cs="Tahoma"/>
                <w:color w:val="000000"/>
              </w:rPr>
              <w:t xml:space="preserve"> on any matter relating to its </w:t>
            </w:r>
            <w:r w:rsidR="001B3A23" w:rsidRPr="00E6631D">
              <w:rPr>
                <w:rFonts w:ascii="Tahoma" w:hAnsi="Tahoma" w:cs="Tahoma"/>
                <w:color w:val="000000"/>
              </w:rPr>
              <w:t>Bid</w:t>
            </w:r>
            <w:r w:rsidRPr="00E6631D">
              <w:rPr>
                <w:rFonts w:ascii="Tahoma" w:hAnsi="Tahoma" w:cs="Tahoma"/>
                <w:color w:val="000000"/>
              </w:rPr>
              <w:t xml:space="preserve"> from the time of the </w:t>
            </w:r>
            <w:r w:rsidR="001B3A23" w:rsidRPr="00E6631D">
              <w:rPr>
                <w:rFonts w:ascii="Tahoma" w:hAnsi="Tahoma" w:cs="Tahoma"/>
                <w:color w:val="000000"/>
              </w:rPr>
              <w:t>Bid</w:t>
            </w:r>
            <w:r w:rsidRPr="00E6631D">
              <w:rPr>
                <w:rFonts w:ascii="Tahoma" w:hAnsi="Tahoma" w:cs="Tahoma"/>
                <w:color w:val="000000"/>
              </w:rPr>
              <w:t xml:space="preserve"> opening to the time the contract is awarded. If 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wishes to bring additional information to the notice of the </w:t>
            </w:r>
            <w:r w:rsidR="00AF12A8" w:rsidRPr="00E6631D">
              <w:rPr>
                <w:rFonts w:ascii="Tahoma" w:hAnsi="Tahoma" w:cs="Tahoma"/>
                <w:color w:val="000000"/>
              </w:rPr>
              <w:t>Procuring and Disposing Entity</w:t>
            </w:r>
            <w:r w:rsidRPr="00E6631D">
              <w:rPr>
                <w:rFonts w:ascii="Tahoma" w:hAnsi="Tahoma" w:cs="Tahoma"/>
                <w:color w:val="000000"/>
              </w:rPr>
              <w:t>, it should do so in writing.</w:t>
            </w:r>
          </w:p>
        </w:tc>
      </w:tr>
      <w:tr w:rsidR="003D0AEF" w:rsidRPr="00E6631D" w14:paraId="0BA05B45" w14:textId="77777777" w:rsidTr="00FF015E">
        <w:trPr>
          <w:gridAfter w:val="1"/>
          <w:wAfter w:w="72" w:type="dxa"/>
        </w:trPr>
        <w:tc>
          <w:tcPr>
            <w:tcW w:w="9570" w:type="dxa"/>
            <w:gridSpan w:val="4"/>
          </w:tcPr>
          <w:p w14:paraId="5B9C0609" w14:textId="77777777" w:rsidR="003D0AEF" w:rsidRPr="00E6631D" w:rsidRDefault="001766A6" w:rsidP="0015087E">
            <w:pPr>
              <w:pStyle w:val="Header1-Clauses"/>
              <w:jc w:val="both"/>
              <w:rPr>
                <w:rFonts w:ascii="Tahoma" w:hAnsi="Tahoma" w:cs="Tahoma"/>
                <w:b w:val="0"/>
                <w:bCs/>
                <w:color w:val="000000"/>
              </w:rPr>
            </w:pPr>
            <w:bookmarkStart w:id="208" w:name="_Toc424009130"/>
            <w:bookmarkStart w:id="209" w:name="_Toc438438853"/>
            <w:bookmarkStart w:id="210" w:name="_Toc438532632"/>
            <w:bookmarkStart w:id="211" w:name="_Toc438733997"/>
            <w:bookmarkStart w:id="212" w:name="_Toc438907034"/>
            <w:bookmarkStart w:id="213" w:name="_Toc438907233"/>
            <w:bookmarkStart w:id="214" w:name="_Toc90885603"/>
            <w:r w:rsidRPr="00E6631D">
              <w:rPr>
                <w:rFonts w:ascii="Tahoma" w:hAnsi="Tahoma" w:cs="Tahoma"/>
                <w:b w:val="0"/>
                <w:bCs/>
                <w:color w:val="000000"/>
              </w:rPr>
              <w:t>EXAMINATION AND DETERMINATION OF RESPONSIVENESS</w:t>
            </w:r>
            <w:bookmarkEnd w:id="208"/>
            <w:bookmarkEnd w:id="209"/>
            <w:bookmarkEnd w:id="210"/>
            <w:bookmarkEnd w:id="211"/>
            <w:bookmarkEnd w:id="212"/>
            <w:bookmarkEnd w:id="213"/>
            <w:r w:rsidRPr="00E6631D">
              <w:rPr>
                <w:rFonts w:ascii="Tahoma" w:hAnsi="Tahoma" w:cs="Tahoma"/>
                <w:b w:val="0"/>
                <w:bCs/>
                <w:color w:val="000000"/>
              </w:rPr>
              <w:t xml:space="preserve"> OF BIDS</w:t>
            </w:r>
            <w:bookmarkEnd w:id="214"/>
          </w:p>
        </w:tc>
      </w:tr>
      <w:tr w:rsidR="003D0AEF" w:rsidRPr="00E6631D" w14:paraId="44E23463" w14:textId="77777777" w:rsidTr="00FF015E">
        <w:trPr>
          <w:gridAfter w:val="1"/>
          <w:wAfter w:w="72" w:type="dxa"/>
        </w:trPr>
        <w:tc>
          <w:tcPr>
            <w:tcW w:w="9570" w:type="dxa"/>
            <w:gridSpan w:val="4"/>
          </w:tcPr>
          <w:p w14:paraId="21DA0AEF" w14:textId="77777777" w:rsidR="003D0AEF" w:rsidRPr="00E6631D" w:rsidRDefault="00F334BB"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T</w:t>
            </w:r>
            <w:r w:rsidR="003D0AEF" w:rsidRPr="00E6631D">
              <w:rPr>
                <w:rFonts w:ascii="Tahoma" w:hAnsi="Tahoma" w:cs="Tahoma"/>
                <w:color w:val="000000"/>
              </w:rPr>
              <w:t xml:space="preserve">he </w:t>
            </w:r>
            <w:r w:rsidR="00AF12A8" w:rsidRPr="00E6631D">
              <w:rPr>
                <w:rFonts w:ascii="Tahoma" w:hAnsi="Tahoma" w:cs="Tahoma"/>
                <w:color w:val="000000"/>
              </w:rPr>
              <w:t>Procuring and Disposing Entity</w:t>
            </w:r>
            <w:r w:rsidR="003D0AEF" w:rsidRPr="00E6631D">
              <w:rPr>
                <w:rFonts w:ascii="Tahoma" w:hAnsi="Tahoma" w:cs="Tahoma"/>
                <w:color w:val="000000"/>
              </w:rPr>
              <w:t xml:space="preserve"> </w:t>
            </w:r>
            <w:r w:rsidR="00F52659" w:rsidRPr="00E6631D">
              <w:rPr>
                <w:rFonts w:ascii="Tahoma" w:hAnsi="Tahoma" w:cs="Tahoma"/>
                <w:color w:val="000000"/>
              </w:rPr>
              <w:t>shall</w:t>
            </w:r>
            <w:r w:rsidR="003D0AEF" w:rsidRPr="00E6631D">
              <w:rPr>
                <w:rFonts w:ascii="Tahoma" w:hAnsi="Tahoma" w:cs="Tahoma"/>
                <w:color w:val="000000"/>
              </w:rPr>
              <w:t xml:space="preserve"> determine whether each </w:t>
            </w:r>
            <w:r w:rsidR="001B3A23" w:rsidRPr="00E6631D">
              <w:rPr>
                <w:rFonts w:ascii="Tahoma" w:hAnsi="Tahoma" w:cs="Tahoma"/>
                <w:color w:val="000000"/>
              </w:rPr>
              <w:t>B</w:t>
            </w:r>
            <w:r w:rsidR="003D0AEF" w:rsidRPr="00E6631D">
              <w:rPr>
                <w:rFonts w:ascii="Tahoma" w:hAnsi="Tahoma" w:cs="Tahoma"/>
                <w:color w:val="000000"/>
              </w:rPr>
              <w:t>id meets the eligibility criteria</w:t>
            </w:r>
            <w:r w:rsidRPr="00E6631D">
              <w:rPr>
                <w:rFonts w:ascii="Tahoma" w:hAnsi="Tahoma" w:cs="Tahoma"/>
                <w:color w:val="000000"/>
              </w:rPr>
              <w:t xml:space="preserve">, </w:t>
            </w:r>
            <w:r w:rsidR="003D0AEF" w:rsidRPr="00E6631D">
              <w:rPr>
                <w:rFonts w:ascii="Tahoma" w:hAnsi="Tahoma" w:cs="Tahoma"/>
                <w:color w:val="000000"/>
              </w:rPr>
              <w:t>has been properly signed</w:t>
            </w:r>
            <w:r w:rsidRPr="00E6631D">
              <w:rPr>
                <w:rFonts w:ascii="Tahoma" w:hAnsi="Tahoma" w:cs="Tahoma"/>
                <w:color w:val="000000"/>
              </w:rPr>
              <w:t xml:space="preserve">, </w:t>
            </w:r>
            <w:r w:rsidR="003D0AEF" w:rsidRPr="00E6631D">
              <w:rPr>
                <w:rFonts w:ascii="Tahoma" w:hAnsi="Tahoma" w:cs="Tahoma"/>
                <w:color w:val="000000"/>
              </w:rPr>
              <w:t xml:space="preserve">is accompanied by the required </w:t>
            </w:r>
            <w:r w:rsidR="001B3A23" w:rsidRPr="00E6631D">
              <w:rPr>
                <w:rFonts w:ascii="Tahoma" w:hAnsi="Tahoma" w:cs="Tahoma"/>
                <w:color w:val="000000"/>
              </w:rPr>
              <w:t>Bid</w:t>
            </w:r>
            <w:r w:rsidR="003D0AEF" w:rsidRPr="00E6631D">
              <w:rPr>
                <w:rFonts w:ascii="Tahoma" w:hAnsi="Tahoma" w:cs="Tahoma"/>
                <w:color w:val="000000"/>
              </w:rPr>
              <w:t xml:space="preserve"> Security; and is substantially responsive to the requirements of the </w:t>
            </w:r>
            <w:r w:rsidR="001B3A23" w:rsidRPr="00E6631D">
              <w:rPr>
                <w:rFonts w:ascii="Tahoma" w:hAnsi="Tahoma" w:cs="Tahoma"/>
                <w:color w:val="000000"/>
              </w:rPr>
              <w:t>Bid</w:t>
            </w:r>
            <w:r w:rsidR="003D0AEF" w:rsidRPr="00E6631D">
              <w:rPr>
                <w:rFonts w:ascii="Tahoma" w:hAnsi="Tahoma" w:cs="Tahoma"/>
                <w:color w:val="000000"/>
              </w:rPr>
              <w:t xml:space="preserve">ding documents. </w:t>
            </w:r>
          </w:p>
        </w:tc>
      </w:tr>
      <w:tr w:rsidR="003D0AEF" w:rsidRPr="00E6631D" w14:paraId="774918C6" w14:textId="77777777" w:rsidTr="00FF015E">
        <w:trPr>
          <w:gridAfter w:val="1"/>
          <w:wAfter w:w="72" w:type="dxa"/>
        </w:trPr>
        <w:tc>
          <w:tcPr>
            <w:tcW w:w="9570" w:type="dxa"/>
            <w:gridSpan w:val="4"/>
          </w:tcPr>
          <w:p w14:paraId="35009155" w14:textId="77777777" w:rsidR="009E597D" w:rsidRPr="00E6631D" w:rsidRDefault="003D0AEF" w:rsidP="00032DDF">
            <w:pPr>
              <w:pStyle w:val="Header2-SubClauses"/>
              <w:tabs>
                <w:tab w:val="num" w:pos="864"/>
              </w:tabs>
              <w:ind w:left="504" w:hanging="504"/>
              <w:jc w:val="both"/>
              <w:rPr>
                <w:rFonts w:ascii="Tahoma" w:hAnsi="Tahoma" w:cs="Tahoma"/>
                <w:color w:val="000000"/>
              </w:rPr>
            </w:pPr>
            <w:bookmarkStart w:id="215" w:name="_Toc438532633"/>
            <w:bookmarkEnd w:id="215"/>
            <w:r w:rsidRPr="00E6631D">
              <w:rPr>
                <w:rFonts w:ascii="Tahoma" w:hAnsi="Tahoma" w:cs="Tahoma"/>
                <w:color w:val="000000"/>
              </w:rPr>
              <w:t xml:space="preserve">A substantially responsive </w:t>
            </w:r>
            <w:r w:rsidR="001B3A23" w:rsidRPr="00E6631D">
              <w:rPr>
                <w:rFonts w:ascii="Tahoma" w:hAnsi="Tahoma" w:cs="Tahoma"/>
                <w:color w:val="000000"/>
              </w:rPr>
              <w:t>Bid</w:t>
            </w:r>
            <w:r w:rsidRPr="00E6631D">
              <w:rPr>
                <w:rFonts w:ascii="Tahoma" w:hAnsi="Tahoma" w:cs="Tahoma"/>
                <w:color w:val="000000"/>
              </w:rPr>
              <w:t xml:space="preserve"> is </w:t>
            </w:r>
            <w:r w:rsidR="0052606B" w:rsidRPr="00E6631D">
              <w:rPr>
                <w:rFonts w:ascii="Tahoma" w:hAnsi="Tahoma" w:cs="Tahoma"/>
                <w:color w:val="000000"/>
              </w:rPr>
              <w:t>one, which</w:t>
            </w:r>
            <w:r w:rsidRPr="00E6631D">
              <w:rPr>
                <w:rFonts w:ascii="Tahoma" w:hAnsi="Tahoma" w:cs="Tahoma"/>
                <w:color w:val="000000"/>
              </w:rPr>
              <w:t xml:space="preserve"> conforms to all the terms, conditions, and specifications of the </w:t>
            </w:r>
            <w:r w:rsidR="001B3A23" w:rsidRPr="00E6631D">
              <w:rPr>
                <w:rFonts w:ascii="Tahoma" w:hAnsi="Tahoma" w:cs="Tahoma"/>
                <w:color w:val="000000"/>
              </w:rPr>
              <w:t>Bid</w:t>
            </w:r>
            <w:r w:rsidRPr="00E6631D">
              <w:rPr>
                <w:rFonts w:ascii="Tahoma" w:hAnsi="Tahoma" w:cs="Tahoma"/>
                <w:color w:val="000000"/>
              </w:rPr>
              <w:t>ding documents</w:t>
            </w:r>
            <w:r w:rsidR="009E597D" w:rsidRPr="00E6631D">
              <w:rPr>
                <w:rFonts w:ascii="Tahoma" w:hAnsi="Tahoma" w:cs="Tahoma"/>
                <w:color w:val="000000"/>
              </w:rPr>
              <w:t xml:space="preserve">, without material deviation, </w:t>
            </w:r>
            <w:r w:rsidR="0083497F" w:rsidRPr="00E6631D">
              <w:rPr>
                <w:rFonts w:ascii="Tahoma" w:hAnsi="Tahoma" w:cs="Tahoma"/>
                <w:color w:val="000000"/>
              </w:rPr>
              <w:t>reservation,</w:t>
            </w:r>
            <w:r w:rsidR="009E597D" w:rsidRPr="00E6631D">
              <w:rPr>
                <w:rFonts w:ascii="Tahoma" w:hAnsi="Tahoma" w:cs="Tahoma"/>
                <w:color w:val="000000"/>
              </w:rPr>
              <w:t xml:space="preserve"> or omission</w:t>
            </w:r>
            <w:r w:rsidRPr="00E6631D">
              <w:rPr>
                <w:rFonts w:ascii="Tahoma" w:hAnsi="Tahoma" w:cs="Tahoma"/>
                <w:color w:val="000000"/>
              </w:rPr>
              <w:t xml:space="preserve">. A material deviation or reservation is one </w:t>
            </w:r>
            <w:r w:rsidR="009E597D" w:rsidRPr="00E6631D">
              <w:rPr>
                <w:rFonts w:ascii="Tahoma" w:hAnsi="Tahoma" w:cs="Tahoma"/>
                <w:color w:val="000000"/>
              </w:rPr>
              <w:t>that</w:t>
            </w:r>
            <w:r w:rsidR="001B3A23" w:rsidRPr="00E6631D">
              <w:rPr>
                <w:rFonts w:ascii="Tahoma" w:hAnsi="Tahoma" w:cs="Tahoma"/>
                <w:color w:val="000000"/>
              </w:rPr>
              <w:t>—</w:t>
            </w:r>
            <w:r w:rsidR="009E597D" w:rsidRPr="00E6631D">
              <w:rPr>
                <w:rFonts w:ascii="Tahoma" w:hAnsi="Tahoma" w:cs="Tahoma"/>
                <w:color w:val="000000"/>
              </w:rPr>
              <w:t xml:space="preserve"> </w:t>
            </w:r>
          </w:p>
          <w:p w14:paraId="71D43BC6" w14:textId="77777777" w:rsidR="009E597D" w:rsidRPr="00E6631D" w:rsidRDefault="003D0AEF" w:rsidP="0015087E">
            <w:pPr>
              <w:pStyle w:val="Header2-SubClauses"/>
              <w:numPr>
                <w:ilvl w:val="0"/>
                <w:numId w:val="0"/>
              </w:numPr>
              <w:ind w:left="720"/>
              <w:jc w:val="both"/>
              <w:rPr>
                <w:rFonts w:ascii="Tahoma" w:hAnsi="Tahoma" w:cs="Tahoma"/>
                <w:color w:val="000000"/>
              </w:rPr>
            </w:pPr>
            <w:r w:rsidRPr="00E6631D">
              <w:rPr>
                <w:rFonts w:ascii="Tahoma" w:hAnsi="Tahoma" w:cs="Tahoma"/>
                <w:color w:val="000000"/>
              </w:rPr>
              <w:t xml:space="preserve">(a) affects in any substantial way the scope, quality, or performance of the Works; </w:t>
            </w:r>
          </w:p>
          <w:p w14:paraId="76060939" w14:textId="77777777" w:rsidR="009E597D" w:rsidRPr="00E6631D" w:rsidRDefault="003D0AEF" w:rsidP="0015087E">
            <w:pPr>
              <w:pStyle w:val="Header2-SubClauses"/>
              <w:numPr>
                <w:ilvl w:val="0"/>
                <w:numId w:val="0"/>
              </w:numPr>
              <w:ind w:left="720"/>
              <w:jc w:val="both"/>
              <w:rPr>
                <w:rFonts w:ascii="Tahoma" w:hAnsi="Tahoma" w:cs="Tahoma"/>
                <w:color w:val="000000"/>
              </w:rPr>
            </w:pPr>
            <w:r w:rsidRPr="00E6631D">
              <w:rPr>
                <w:rFonts w:ascii="Tahoma" w:hAnsi="Tahoma" w:cs="Tahoma"/>
                <w:color w:val="000000"/>
              </w:rPr>
              <w:t>(b) limits in any substantial way, inconsisten</w:t>
            </w:r>
            <w:r w:rsidR="0052606B" w:rsidRPr="00E6631D">
              <w:rPr>
                <w:rFonts w:ascii="Tahoma" w:hAnsi="Tahoma" w:cs="Tahoma"/>
                <w:color w:val="000000"/>
              </w:rPr>
              <w:t>cies</w:t>
            </w:r>
            <w:r w:rsidRPr="00E6631D">
              <w:rPr>
                <w:rFonts w:ascii="Tahoma" w:hAnsi="Tahoma" w:cs="Tahoma"/>
                <w:color w:val="000000"/>
              </w:rPr>
              <w:t xml:space="preserve"> with the </w:t>
            </w:r>
            <w:r w:rsidR="001B3A23" w:rsidRPr="00E6631D">
              <w:rPr>
                <w:rFonts w:ascii="Tahoma" w:hAnsi="Tahoma" w:cs="Tahoma"/>
                <w:color w:val="000000"/>
              </w:rPr>
              <w:t>Bid</w:t>
            </w:r>
            <w:r w:rsidRPr="00E6631D">
              <w:rPr>
                <w:rFonts w:ascii="Tahoma" w:hAnsi="Tahoma" w:cs="Tahoma"/>
                <w:color w:val="000000"/>
              </w:rPr>
              <w:t xml:space="preserve">ding documents, the </w:t>
            </w:r>
            <w:r w:rsidR="00AF12A8" w:rsidRPr="00E6631D">
              <w:rPr>
                <w:rFonts w:ascii="Tahoma" w:hAnsi="Tahoma" w:cs="Tahoma"/>
                <w:color w:val="000000"/>
              </w:rPr>
              <w:t>Procuring and Disposing Entity</w:t>
            </w:r>
            <w:r w:rsidRPr="00E6631D">
              <w:rPr>
                <w:rFonts w:ascii="Tahoma" w:hAnsi="Tahoma" w:cs="Tahoma"/>
                <w:color w:val="000000"/>
              </w:rPr>
              <w:t xml:space="preserve">’s rights or 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’s obligations under the Contract; or </w:t>
            </w:r>
          </w:p>
          <w:p w14:paraId="609CB7EE" w14:textId="77777777" w:rsidR="003D0AEF" w:rsidRPr="00E6631D" w:rsidRDefault="003D0AEF" w:rsidP="0015087E">
            <w:pPr>
              <w:pStyle w:val="Header2-SubClauses"/>
              <w:numPr>
                <w:ilvl w:val="0"/>
                <w:numId w:val="0"/>
              </w:numPr>
              <w:ind w:left="720"/>
              <w:jc w:val="both"/>
              <w:rPr>
                <w:rFonts w:ascii="Tahoma" w:hAnsi="Tahoma" w:cs="Tahoma"/>
                <w:color w:val="000000"/>
              </w:rPr>
            </w:pPr>
            <w:r w:rsidRPr="00E6631D">
              <w:rPr>
                <w:rFonts w:ascii="Tahoma" w:hAnsi="Tahoma" w:cs="Tahoma"/>
                <w:color w:val="000000"/>
              </w:rPr>
              <w:t xml:space="preserve">(c) </w:t>
            </w:r>
            <w:r w:rsidR="00F334BB" w:rsidRPr="00E6631D">
              <w:rPr>
                <w:rFonts w:ascii="Tahoma" w:hAnsi="Tahoma" w:cs="Tahoma"/>
                <w:color w:val="000000"/>
              </w:rPr>
              <w:t xml:space="preserve">if </w:t>
            </w:r>
            <w:r w:rsidRPr="00E6631D">
              <w:rPr>
                <w:rFonts w:ascii="Tahoma" w:hAnsi="Tahoma" w:cs="Tahoma"/>
                <w:color w:val="000000"/>
              </w:rPr>
              <w:t>rectifi</w:t>
            </w:r>
            <w:r w:rsidR="00F334BB" w:rsidRPr="00E6631D">
              <w:rPr>
                <w:rFonts w:ascii="Tahoma" w:hAnsi="Tahoma" w:cs="Tahoma"/>
                <w:color w:val="000000"/>
              </w:rPr>
              <w:t>ed</w:t>
            </w:r>
            <w:r w:rsidR="0052606B" w:rsidRPr="00E6631D">
              <w:rPr>
                <w:rFonts w:ascii="Tahoma" w:hAnsi="Tahoma" w:cs="Tahoma"/>
                <w:color w:val="000000"/>
              </w:rPr>
              <w:t>,</w:t>
            </w:r>
            <w:r w:rsidR="00F334BB" w:rsidRPr="00E6631D">
              <w:rPr>
                <w:rFonts w:ascii="Tahoma" w:hAnsi="Tahoma" w:cs="Tahoma"/>
                <w:color w:val="000000"/>
              </w:rPr>
              <w:t xml:space="preserve"> </w:t>
            </w:r>
            <w:r w:rsidRPr="00E6631D">
              <w:rPr>
                <w:rFonts w:ascii="Tahoma" w:hAnsi="Tahoma" w:cs="Tahoma"/>
                <w:color w:val="000000"/>
              </w:rPr>
              <w:t xml:space="preserve">would affect unfairly the competitive position of other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s presenting substantially responsive </w:t>
            </w:r>
            <w:r w:rsidR="001B3A23" w:rsidRPr="00E6631D">
              <w:rPr>
                <w:rFonts w:ascii="Tahoma" w:hAnsi="Tahoma" w:cs="Tahoma"/>
                <w:color w:val="000000"/>
              </w:rPr>
              <w:t>Bid</w:t>
            </w:r>
            <w:r w:rsidRPr="00E6631D">
              <w:rPr>
                <w:rFonts w:ascii="Tahoma" w:hAnsi="Tahoma" w:cs="Tahoma"/>
                <w:color w:val="000000"/>
              </w:rPr>
              <w:t xml:space="preserve">s. </w:t>
            </w:r>
          </w:p>
        </w:tc>
      </w:tr>
      <w:tr w:rsidR="003D0AEF" w:rsidRPr="00E6631D" w14:paraId="53987C4E" w14:textId="77777777" w:rsidTr="00FF015E">
        <w:trPr>
          <w:gridAfter w:val="1"/>
          <w:wAfter w:w="72" w:type="dxa"/>
        </w:trPr>
        <w:tc>
          <w:tcPr>
            <w:tcW w:w="9570" w:type="dxa"/>
            <w:gridSpan w:val="4"/>
          </w:tcPr>
          <w:p w14:paraId="4A4852AC" w14:textId="77777777" w:rsidR="001766A6" w:rsidRPr="008F1FCD" w:rsidRDefault="00F334BB" w:rsidP="008F1FCD">
            <w:pPr>
              <w:pStyle w:val="Header2-SubClauses"/>
              <w:numPr>
                <w:ilvl w:val="1"/>
                <w:numId w:val="12"/>
              </w:numPr>
              <w:tabs>
                <w:tab w:val="num" w:pos="864"/>
              </w:tabs>
              <w:ind w:left="504" w:hanging="504"/>
              <w:jc w:val="both"/>
              <w:rPr>
                <w:rFonts w:ascii="Tahoma" w:hAnsi="Tahoma" w:cs="Tahoma"/>
                <w:color w:val="000000"/>
              </w:rPr>
            </w:pPr>
            <w:bookmarkStart w:id="216" w:name="_Toc438532634"/>
            <w:bookmarkStart w:id="217" w:name="_Toc438532635"/>
            <w:bookmarkEnd w:id="216"/>
            <w:bookmarkEnd w:id="217"/>
            <w:r w:rsidRPr="00E6631D">
              <w:rPr>
                <w:rFonts w:ascii="Tahoma" w:hAnsi="Tahoma" w:cs="Tahoma"/>
                <w:color w:val="000000"/>
              </w:rPr>
              <w:lastRenderedPageBreak/>
              <w:t xml:space="preserve">If a </w:t>
            </w:r>
            <w:r w:rsidR="001B3A23" w:rsidRPr="00E6631D">
              <w:rPr>
                <w:rFonts w:ascii="Tahoma" w:hAnsi="Tahoma" w:cs="Tahoma"/>
                <w:color w:val="000000"/>
              </w:rPr>
              <w:t>Bid</w:t>
            </w:r>
            <w:r w:rsidRPr="00E6631D">
              <w:rPr>
                <w:rFonts w:ascii="Tahoma" w:hAnsi="Tahoma" w:cs="Tahoma"/>
                <w:color w:val="000000"/>
              </w:rPr>
              <w:t xml:space="preserve"> is not substantially responsive to the </w:t>
            </w:r>
            <w:r w:rsidR="001B3A23" w:rsidRPr="00E6631D">
              <w:rPr>
                <w:rFonts w:ascii="Tahoma" w:hAnsi="Tahoma" w:cs="Tahoma"/>
                <w:color w:val="000000"/>
              </w:rPr>
              <w:t>Bid</w:t>
            </w:r>
            <w:r w:rsidRPr="00E6631D">
              <w:rPr>
                <w:rFonts w:ascii="Tahoma" w:hAnsi="Tahoma" w:cs="Tahoma"/>
                <w:color w:val="000000"/>
              </w:rPr>
              <w:t xml:space="preserve">ding Documents, it shall be rejected by the Procuring and Disposing Entity and may not subsequently be made responsive by 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by correction of the material deviation, reservation, or omission</w:t>
            </w:r>
            <w:r w:rsidR="00151DEE" w:rsidRPr="00E6631D">
              <w:rPr>
                <w:rFonts w:ascii="Tahoma" w:hAnsi="Tahoma" w:cs="Tahoma"/>
                <w:color w:val="000000"/>
              </w:rPr>
              <w:t>.</w:t>
            </w:r>
          </w:p>
        </w:tc>
      </w:tr>
      <w:tr w:rsidR="003D0AEF" w:rsidRPr="00E6631D" w14:paraId="53EF94CD" w14:textId="77777777" w:rsidTr="00FF015E">
        <w:trPr>
          <w:gridAfter w:val="1"/>
          <w:wAfter w:w="72" w:type="dxa"/>
        </w:trPr>
        <w:tc>
          <w:tcPr>
            <w:tcW w:w="9570" w:type="dxa"/>
            <w:gridSpan w:val="4"/>
          </w:tcPr>
          <w:p w14:paraId="1BE5A4CA" w14:textId="77777777" w:rsidR="003D0AEF" w:rsidRPr="00E6631D" w:rsidRDefault="001766A6" w:rsidP="0015087E">
            <w:pPr>
              <w:pStyle w:val="Header1-Clauses"/>
              <w:jc w:val="both"/>
              <w:rPr>
                <w:rFonts w:ascii="Tahoma" w:hAnsi="Tahoma" w:cs="Tahoma"/>
                <w:b w:val="0"/>
                <w:bCs/>
                <w:color w:val="000000"/>
              </w:rPr>
            </w:pPr>
            <w:bookmarkStart w:id="218" w:name="_Toc438438854"/>
            <w:bookmarkStart w:id="219" w:name="_Toc438532636"/>
            <w:bookmarkStart w:id="220" w:name="_Toc438733998"/>
            <w:bookmarkStart w:id="221" w:name="_Toc438907035"/>
            <w:bookmarkStart w:id="222" w:name="_Toc438907234"/>
            <w:bookmarkStart w:id="223" w:name="_Toc90885604"/>
            <w:r w:rsidRPr="00E6631D">
              <w:rPr>
                <w:rFonts w:ascii="Tahoma" w:hAnsi="Tahoma" w:cs="Tahoma"/>
                <w:b w:val="0"/>
                <w:bCs/>
                <w:color w:val="000000"/>
              </w:rPr>
              <w:t>NONCONFORMITIES, ERRORS AND OMISSIONS</w:t>
            </w:r>
            <w:bookmarkEnd w:id="218"/>
            <w:bookmarkEnd w:id="219"/>
            <w:bookmarkEnd w:id="220"/>
            <w:bookmarkEnd w:id="221"/>
            <w:bookmarkEnd w:id="222"/>
            <w:bookmarkEnd w:id="223"/>
          </w:p>
        </w:tc>
      </w:tr>
      <w:tr w:rsidR="003D0AEF" w:rsidRPr="00E6631D" w14:paraId="66D41163" w14:textId="77777777" w:rsidTr="00FF015E">
        <w:trPr>
          <w:gridAfter w:val="1"/>
          <w:wAfter w:w="72" w:type="dxa"/>
        </w:trPr>
        <w:tc>
          <w:tcPr>
            <w:tcW w:w="9570" w:type="dxa"/>
            <w:gridSpan w:val="4"/>
          </w:tcPr>
          <w:p w14:paraId="292C57E3" w14:textId="77777777" w:rsidR="003D0AEF" w:rsidRPr="00E6631D" w:rsidRDefault="00F52659" w:rsidP="00032DDF">
            <w:pPr>
              <w:pStyle w:val="Header2-SubClauses"/>
              <w:tabs>
                <w:tab w:val="num" w:pos="864"/>
              </w:tabs>
              <w:ind w:left="504" w:hanging="504"/>
              <w:jc w:val="both"/>
              <w:rPr>
                <w:rFonts w:ascii="Tahoma" w:hAnsi="Tahoma" w:cs="Tahoma"/>
                <w:color w:val="000000"/>
              </w:rPr>
            </w:pPr>
            <w:bookmarkStart w:id="224" w:name="_Hlt438533232"/>
            <w:bookmarkEnd w:id="224"/>
            <w:r w:rsidRPr="00E6631D">
              <w:rPr>
                <w:rFonts w:ascii="Tahoma" w:hAnsi="Tahoma" w:cs="Tahoma"/>
                <w:color w:val="000000"/>
              </w:rPr>
              <w:t xml:space="preserve">Where </w:t>
            </w:r>
            <w:r w:rsidR="00C31A6B" w:rsidRPr="00E6631D">
              <w:rPr>
                <w:rFonts w:ascii="Tahoma" w:hAnsi="Tahoma" w:cs="Tahoma"/>
                <w:color w:val="000000"/>
              </w:rPr>
              <w:t xml:space="preserve">a </w:t>
            </w:r>
            <w:r w:rsidR="001B3A23" w:rsidRPr="00E6631D">
              <w:rPr>
                <w:rFonts w:ascii="Tahoma" w:hAnsi="Tahoma" w:cs="Tahoma"/>
                <w:color w:val="000000"/>
              </w:rPr>
              <w:t>Bid</w:t>
            </w:r>
            <w:r w:rsidR="00C87854" w:rsidRPr="00E6631D">
              <w:rPr>
                <w:rFonts w:ascii="Tahoma" w:hAnsi="Tahoma" w:cs="Tahoma"/>
                <w:color w:val="000000"/>
              </w:rPr>
              <w:t xml:space="preserve"> </w:t>
            </w:r>
            <w:r w:rsidR="00C31A6B" w:rsidRPr="00E6631D">
              <w:rPr>
                <w:rFonts w:ascii="Tahoma" w:hAnsi="Tahoma" w:cs="Tahoma"/>
                <w:color w:val="000000"/>
              </w:rPr>
              <w:t xml:space="preserve">is substantially responsive, the Procuring and Disposing Entity may waive any non-conformity or omissions in the </w:t>
            </w:r>
            <w:r w:rsidR="001B3A23" w:rsidRPr="00E6631D">
              <w:rPr>
                <w:rFonts w:ascii="Tahoma" w:hAnsi="Tahoma" w:cs="Tahoma"/>
                <w:color w:val="000000"/>
              </w:rPr>
              <w:t>Bid</w:t>
            </w:r>
            <w:r w:rsidR="00C31A6B" w:rsidRPr="00E6631D">
              <w:rPr>
                <w:rFonts w:ascii="Tahoma" w:hAnsi="Tahoma" w:cs="Tahoma"/>
                <w:color w:val="000000"/>
              </w:rPr>
              <w:t xml:space="preserve"> that does not constitute a material deviation</w:t>
            </w:r>
            <w:r w:rsidR="003D0AEF" w:rsidRPr="00E6631D">
              <w:rPr>
                <w:rFonts w:ascii="Tahoma" w:hAnsi="Tahoma" w:cs="Tahoma"/>
                <w:color w:val="000000"/>
              </w:rPr>
              <w:t xml:space="preserve">. </w:t>
            </w:r>
          </w:p>
          <w:p w14:paraId="25346A05" w14:textId="77777777" w:rsidR="001B3A23" w:rsidRPr="00E6631D" w:rsidRDefault="003D0AEF"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Errors </w:t>
            </w:r>
            <w:r w:rsidR="00F52659" w:rsidRPr="00E6631D">
              <w:rPr>
                <w:rFonts w:ascii="Tahoma" w:hAnsi="Tahoma" w:cs="Tahoma"/>
                <w:color w:val="000000"/>
              </w:rPr>
              <w:t>shall</w:t>
            </w:r>
            <w:r w:rsidRPr="00E6631D">
              <w:rPr>
                <w:rFonts w:ascii="Tahoma" w:hAnsi="Tahoma" w:cs="Tahoma"/>
                <w:color w:val="000000"/>
              </w:rPr>
              <w:t xml:space="preserve"> be corrected by the </w:t>
            </w:r>
            <w:r w:rsidR="00AF12A8" w:rsidRPr="00E6631D">
              <w:rPr>
                <w:rFonts w:ascii="Tahoma" w:hAnsi="Tahoma" w:cs="Tahoma"/>
                <w:color w:val="000000"/>
              </w:rPr>
              <w:t>Procuring and Disposing Entity</w:t>
            </w:r>
            <w:r w:rsidRPr="00E6631D">
              <w:rPr>
                <w:rFonts w:ascii="Tahoma" w:hAnsi="Tahoma" w:cs="Tahoma"/>
                <w:color w:val="000000"/>
              </w:rPr>
              <w:t xml:space="preserve"> as follows</w:t>
            </w:r>
            <w:r w:rsidR="001B3A23" w:rsidRPr="00E6631D">
              <w:rPr>
                <w:rFonts w:ascii="Tahoma" w:hAnsi="Tahoma" w:cs="Tahoma"/>
                <w:color w:val="000000"/>
              </w:rPr>
              <w:t>—</w:t>
            </w:r>
          </w:p>
        </w:tc>
      </w:tr>
      <w:tr w:rsidR="003D0AEF" w:rsidRPr="00E6631D" w14:paraId="1172A0C3" w14:textId="77777777" w:rsidTr="00FF015E">
        <w:trPr>
          <w:gridAfter w:val="1"/>
          <w:wAfter w:w="72" w:type="dxa"/>
        </w:trPr>
        <w:tc>
          <w:tcPr>
            <w:tcW w:w="9570" w:type="dxa"/>
            <w:gridSpan w:val="4"/>
          </w:tcPr>
          <w:p w14:paraId="70ABFF6B" w14:textId="77777777" w:rsidR="003D0AEF" w:rsidRPr="00E6631D" w:rsidRDefault="003D0AEF" w:rsidP="0015087E">
            <w:pPr>
              <w:pStyle w:val="Header3-Paragraph"/>
              <w:tabs>
                <w:tab w:val="clear" w:pos="1134"/>
              </w:tabs>
              <w:jc w:val="both"/>
              <w:rPr>
                <w:rFonts w:ascii="Tahoma" w:hAnsi="Tahoma" w:cs="Tahoma"/>
                <w:color w:val="000000"/>
                <w:lang w:val="en-GB"/>
              </w:rPr>
            </w:pPr>
            <w:bookmarkStart w:id="225" w:name="_Toc438532637"/>
            <w:bookmarkStart w:id="226" w:name="_Toc438532638"/>
            <w:bookmarkStart w:id="227" w:name="_Toc438532639"/>
            <w:bookmarkEnd w:id="225"/>
            <w:bookmarkEnd w:id="226"/>
            <w:bookmarkEnd w:id="227"/>
            <w:r w:rsidRPr="00E6631D">
              <w:rPr>
                <w:rFonts w:ascii="Tahoma" w:hAnsi="Tahoma" w:cs="Tahoma"/>
                <w:color w:val="000000"/>
                <w:lang w:val="en-GB"/>
              </w:rPr>
              <w:t xml:space="preserve">For admeasurement contracts only, if there is a discrepancy between the unit price and the total price that is obtained by multiplying the unit price and quantity, the unit price shall prevail and the total price shall be corrected, unless in the opinion of the </w:t>
            </w:r>
            <w:r w:rsidR="0052606B" w:rsidRPr="00E6631D">
              <w:rPr>
                <w:rFonts w:ascii="Tahoma" w:hAnsi="Tahoma" w:cs="Tahoma"/>
                <w:color w:val="000000"/>
                <w:lang w:val="en-GB"/>
              </w:rPr>
              <w:t xml:space="preserve">Procuring and Disposing Entity </w:t>
            </w:r>
            <w:r w:rsidRPr="00E6631D">
              <w:rPr>
                <w:rFonts w:ascii="Tahoma" w:hAnsi="Tahoma" w:cs="Tahoma"/>
                <w:color w:val="000000"/>
                <w:lang w:val="en-GB"/>
              </w:rPr>
              <w:t xml:space="preserve">there is an obvious misplacement of the decimal point in the unit price, in which case the total price as quoted shall govern and the unit price shall be corrected; </w:t>
            </w:r>
          </w:p>
        </w:tc>
      </w:tr>
      <w:tr w:rsidR="003D0AEF" w:rsidRPr="00E6631D" w14:paraId="097F2182" w14:textId="77777777" w:rsidTr="00FF015E">
        <w:trPr>
          <w:gridAfter w:val="1"/>
          <w:wAfter w:w="72" w:type="dxa"/>
        </w:trPr>
        <w:tc>
          <w:tcPr>
            <w:tcW w:w="9570" w:type="dxa"/>
            <w:gridSpan w:val="4"/>
          </w:tcPr>
          <w:p w14:paraId="758E1A19" w14:textId="77777777" w:rsidR="003D0AEF" w:rsidRPr="00E6631D" w:rsidRDefault="003D0AEF" w:rsidP="0015087E">
            <w:pPr>
              <w:pStyle w:val="Header3-Paragraph"/>
              <w:tabs>
                <w:tab w:val="clear" w:pos="1134"/>
              </w:tabs>
              <w:spacing w:after="120"/>
              <w:jc w:val="both"/>
              <w:rPr>
                <w:rFonts w:ascii="Tahoma" w:hAnsi="Tahoma" w:cs="Tahoma"/>
                <w:color w:val="000000"/>
                <w:lang w:val="en-GB"/>
              </w:rPr>
            </w:pPr>
            <w:bookmarkStart w:id="228" w:name="_Toc438532640"/>
            <w:bookmarkEnd w:id="228"/>
            <w:r w:rsidRPr="00E6631D">
              <w:rPr>
                <w:rFonts w:ascii="Tahoma" w:hAnsi="Tahoma" w:cs="Tahoma"/>
                <w:color w:val="000000"/>
                <w:lang w:val="en-GB"/>
              </w:rPr>
              <w:t xml:space="preserve">If there is an error in a total corresponding to the addition or subtraction of subtotals, the subtotals shall </w:t>
            </w:r>
            <w:r w:rsidR="000A0A7B" w:rsidRPr="00E6631D">
              <w:rPr>
                <w:rFonts w:ascii="Tahoma" w:hAnsi="Tahoma" w:cs="Tahoma"/>
                <w:color w:val="000000"/>
                <w:lang w:val="en-GB"/>
              </w:rPr>
              <w:t>prevail,</w:t>
            </w:r>
            <w:r w:rsidRPr="00E6631D">
              <w:rPr>
                <w:rFonts w:ascii="Tahoma" w:hAnsi="Tahoma" w:cs="Tahoma"/>
                <w:color w:val="000000"/>
                <w:lang w:val="en-GB"/>
              </w:rPr>
              <w:t xml:space="preserve"> and the total shall be corrected; and </w:t>
            </w:r>
          </w:p>
          <w:p w14:paraId="678C394D" w14:textId="77777777" w:rsidR="003D0AEF" w:rsidRPr="00E6631D" w:rsidRDefault="003D0AEF" w:rsidP="0015087E">
            <w:pPr>
              <w:pStyle w:val="Header3-Paragraph"/>
              <w:tabs>
                <w:tab w:val="clear" w:pos="1134"/>
              </w:tabs>
              <w:spacing w:after="120"/>
              <w:jc w:val="both"/>
              <w:rPr>
                <w:rFonts w:ascii="Tahoma" w:hAnsi="Tahoma" w:cs="Tahoma"/>
                <w:color w:val="000000"/>
                <w:lang w:val="en-GB"/>
              </w:rPr>
            </w:pPr>
            <w:r w:rsidRPr="00E6631D">
              <w:rPr>
                <w:rFonts w:ascii="Tahoma" w:hAnsi="Tahoma" w:cs="Tahoma"/>
                <w:color w:val="000000"/>
                <w:lang w:val="en-GB"/>
              </w:rPr>
              <w:t>If there is a discrepancy between words and figures, the amount in words shall prevail, unless the amount expressed in words is related to an arithmetic error, in which case the amount in figures shall prevail subject to (a) and (b) above.</w:t>
            </w:r>
            <w:r w:rsidRPr="00E6631D">
              <w:rPr>
                <w:rFonts w:ascii="Tahoma" w:hAnsi="Tahoma" w:cs="Tahoma"/>
                <w:color w:val="000000"/>
                <w:spacing w:val="-3"/>
                <w:lang w:val="en-GB"/>
              </w:rPr>
              <w:t xml:space="preserve"> </w:t>
            </w:r>
          </w:p>
        </w:tc>
      </w:tr>
      <w:tr w:rsidR="003D0AEF" w:rsidRPr="00E6631D" w14:paraId="030F8F43" w14:textId="77777777" w:rsidTr="00FF015E">
        <w:trPr>
          <w:gridAfter w:val="1"/>
          <w:wAfter w:w="72" w:type="dxa"/>
        </w:trPr>
        <w:tc>
          <w:tcPr>
            <w:tcW w:w="9570" w:type="dxa"/>
            <w:gridSpan w:val="4"/>
          </w:tcPr>
          <w:p w14:paraId="6D35263B" w14:textId="77777777" w:rsidR="00F52659" w:rsidRPr="00E6631D" w:rsidRDefault="003D0AEF" w:rsidP="00032DDF">
            <w:pPr>
              <w:pStyle w:val="Header2-SubClauses"/>
              <w:tabs>
                <w:tab w:val="num" w:pos="864"/>
              </w:tabs>
              <w:ind w:left="504" w:hanging="504"/>
              <w:jc w:val="both"/>
              <w:rPr>
                <w:rFonts w:ascii="Tahoma" w:hAnsi="Tahoma" w:cs="Tahoma"/>
                <w:color w:val="000000"/>
              </w:rPr>
            </w:pPr>
            <w:bookmarkStart w:id="229" w:name="_Toc438532641"/>
            <w:bookmarkEnd w:id="229"/>
            <w:r w:rsidRPr="00E6631D">
              <w:rPr>
                <w:rFonts w:ascii="Tahoma" w:hAnsi="Tahoma" w:cs="Tahoma"/>
                <w:color w:val="000000"/>
              </w:rPr>
              <w:t xml:space="preserve">The amount stated in the </w:t>
            </w:r>
            <w:r w:rsidR="001B3A23" w:rsidRPr="00E6631D">
              <w:rPr>
                <w:rFonts w:ascii="Tahoma" w:hAnsi="Tahoma" w:cs="Tahoma"/>
                <w:color w:val="000000"/>
              </w:rPr>
              <w:t>Bid</w:t>
            </w:r>
            <w:r w:rsidRPr="00E6631D">
              <w:rPr>
                <w:rFonts w:ascii="Tahoma" w:hAnsi="Tahoma" w:cs="Tahoma"/>
                <w:color w:val="000000"/>
              </w:rPr>
              <w:t xml:space="preserve"> will be adjusted by the </w:t>
            </w:r>
            <w:r w:rsidR="00AF12A8" w:rsidRPr="00E6631D">
              <w:rPr>
                <w:rFonts w:ascii="Tahoma" w:hAnsi="Tahoma" w:cs="Tahoma"/>
                <w:color w:val="000000"/>
              </w:rPr>
              <w:t>Procuring and Disposing Entity</w:t>
            </w:r>
            <w:r w:rsidRPr="00E6631D">
              <w:rPr>
                <w:rFonts w:ascii="Tahoma" w:hAnsi="Tahoma" w:cs="Tahoma"/>
                <w:color w:val="000000"/>
              </w:rPr>
              <w:t xml:space="preserve"> in accordance with the above procedure for the correction of errors and, with the concurrence of 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shall be considered as binding upon 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w:t>
            </w:r>
          </w:p>
          <w:p w14:paraId="2B089381" w14:textId="77777777" w:rsidR="001766A6" w:rsidRPr="008F1FCD" w:rsidRDefault="003D0AEF" w:rsidP="008F1FCD">
            <w:pPr>
              <w:pStyle w:val="Header2-SubClauses"/>
              <w:numPr>
                <w:ilvl w:val="1"/>
                <w:numId w:val="12"/>
              </w:numPr>
              <w:tabs>
                <w:tab w:val="num" w:pos="864"/>
              </w:tabs>
              <w:ind w:left="504" w:hanging="504"/>
              <w:jc w:val="both"/>
              <w:rPr>
                <w:rFonts w:ascii="Tahoma" w:hAnsi="Tahoma" w:cs="Tahoma"/>
                <w:color w:val="000000"/>
              </w:rPr>
            </w:pPr>
            <w:r w:rsidRPr="00E6631D">
              <w:rPr>
                <w:rFonts w:ascii="Tahoma" w:hAnsi="Tahoma" w:cs="Tahoma"/>
                <w:color w:val="000000"/>
              </w:rPr>
              <w:t xml:space="preserve">If 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does not accept the corrected amount, the </w:t>
            </w:r>
            <w:r w:rsidR="001B3A23" w:rsidRPr="00E6631D">
              <w:rPr>
                <w:rFonts w:ascii="Tahoma" w:hAnsi="Tahoma" w:cs="Tahoma"/>
                <w:color w:val="000000"/>
              </w:rPr>
              <w:t>Bid</w:t>
            </w:r>
            <w:r w:rsidRPr="00E6631D">
              <w:rPr>
                <w:rFonts w:ascii="Tahoma" w:hAnsi="Tahoma" w:cs="Tahoma"/>
                <w:color w:val="000000"/>
              </w:rPr>
              <w:t xml:space="preserve"> will be rejected, and the </w:t>
            </w:r>
            <w:r w:rsidR="001B3A23" w:rsidRPr="00E6631D">
              <w:rPr>
                <w:rFonts w:ascii="Tahoma" w:hAnsi="Tahoma" w:cs="Tahoma"/>
                <w:color w:val="000000"/>
              </w:rPr>
              <w:t>Bid</w:t>
            </w:r>
            <w:r w:rsidRPr="00E6631D">
              <w:rPr>
                <w:rFonts w:ascii="Tahoma" w:hAnsi="Tahoma" w:cs="Tahoma"/>
                <w:color w:val="000000"/>
              </w:rPr>
              <w:t xml:space="preserve"> Security may be forfeited</w:t>
            </w:r>
            <w:r w:rsidR="0052606B" w:rsidRPr="00E6631D">
              <w:rPr>
                <w:rFonts w:ascii="Tahoma" w:hAnsi="Tahoma" w:cs="Tahoma"/>
                <w:color w:val="000000"/>
              </w:rPr>
              <w:t>.</w:t>
            </w:r>
          </w:p>
        </w:tc>
      </w:tr>
      <w:tr w:rsidR="003D0AEF" w:rsidRPr="00E6631D" w14:paraId="0CE93CA9" w14:textId="77777777" w:rsidTr="00FF015E">
        <w:trPr>
          <w:gridAfter w:val="1"/>
          <w:wAfter w:w="72" w:type="dxa"/>
        </w:trPr>
        <w:tc>
          <w:tcPr>
            <w:tcW w:w="9570" w:type="dxa"/>
            <w:gridSpan w:val="4"/>
          </w:tcPr>
          <w:p w14:paraId="06F7B730" w14:textId="77777777" w:rsidR="00860408" w:rsidRPr="00E6631D" w:rsidRDefault="001766A6" w:rsidP="0015087E">
            <w:pPr>
              <w:pStyle w:val="Header1-Clauses"/>
              <w:jc w:val="both"/>
              <w:rPr>
                <w:rFonts w:ascii="Tahoma" w:hAnsi="Tahoma" w:cs="Tahoma"/>
                <w:b w:val="0"/>
                <w:bCs/>
              </w:rPr>
            </w:pPr>
            <w:bookmarkStart w:id="230" w:name="_Toc90885605"/>
            <w:r w:rsidRPr="00E6631D">
              <w:rPr>
                <w:rFonts w:ascii="Tahoma" w:hAnsi="Tahoma" w:cs="Tahoma"/>
                <w:b w:val="0"/>
                <w:bCs/>
              </w:rPr>
              <w:t>PRELIMINARY EXAMINATION OF BIDS</w:t>
            </w:r>
            <w:bookmarkEnd w:id="230"/>
          </w:p>
          <w:p w14:paraId="683B689B" w14:textId="77777777" w:rsidR="00860408" w:rsidRPr="00E6631D" w:rsidRDefault="00860408" w:rsidP="00032DDF">
            <w:pPr>
              <w:pStyle w:val="Header2-SubClauses"/>
              <w:tabs>
                <w:tab w:val="num" w:pos="864"/>
              </w:tabs>
              <w:ind w:left="504" w:hanging="504"/>
              <w:jc w:val="both"/>
              <w:rPr>
                <w:rFonts w:ascii="Tahoma" w:hAnsi="Tahoma" w:cs="Tahoma"/>
              </w:rPr>
            </w:pPr>
            <w:bookmarkStart w:id="231" w:name="_Toc438438857"/>
            <w:bookmarkStart w:id="232" w:name="_Toc438532646"/>
            <w:bookmarkStart w:id="233" w:name="_Toc438734001"/>
            <w:bookmarkStart w:id="234" w:name="_Toc438907038"/>
            <w:bookmarkStart w:id="235" w:name="_Toc438907237"/>
            <w:r w:rsidRPr="00E6631D">
              <w:rPr>
                <w:rFonts w:ascii="Tahoma" w:hAnsi="Tahoma" w:cs="Tahoma"/>
              </w:rPr>
              <w:t xml:space="preserve">The Procuring and Disposing Entity shall examine the </w:t>
            </w:r>
            <w:r w:rsidR="001B3A23" w:rsidRPr="00E6631D">
              <w:rPr>
                <w:rFonts w:ascii="Tahoma" w:hAnsi="Tahoma" w:cs="Tahoma"/>
              </w:rPr>
              <w:t>Bid</w:t>
            </w:r>
            <w:r w:rsidRPr="00E6631D">
              <w:rPr>
                <w:rFonts w:ascii="Tahoma" w:hAnsi="Tahoma" w:cs="Tahoma"/>
              </w:rPr>
              <w:t xml:space="preserve">s to confirm that all documents and technical documentation requested in </w:t>
            </w:r>
            <w:r w:rsidR="006D1B89" w:rsidRPr="00E6631D">
              <w:rPr>
                <w:rFonts w:ascii="Tahoma" w:hAnsi="Tahoma" w:cs="Tahoma"/>
              </w:rPr>
              <w:t>c</w:t>
            </w:r>
            <w:r w:rsidR="00EA6CA9" w:rsidRPr="00E6631D">
              <w:rPr>
                <w:rFonts w:ascii="Tahoma" w:hAnsi="Tahoma" w:cs="Tahoma"/>
              </w:rPr>
              <w:t>lause</w:t>
            </w:r>
            <w:r w:rsidRPr="00E6631D">
              <w:rPr>
                <w:rFonts w:ascii="Tahoma" w:hAnsi="Tahoma" w:cs="Tahoma"/>
              </w:rPr>
              <w:t xml:space="preserve"> </w:t>
            </w:r>
            <w:r w:rsidR="007638E5" w:rsidRPr="00E6631D">
              <w:rPr>
                <w:rFonts w:ascii="Tahoma" w:hAnsi="Tahoma" w:cs="Tahoma"/>
              </w:rPr>
              <w:t xml:space="preserve">13, 14 and 15 </w:t>
            </w:r>
            <w:r w:rsidRPr="00E6631D">
              <w:rPr>
                <w:rFonts w:ascii="Tahoma" w:hAnsi="Tahoma" w:cs="Tahoma"/>
              </w:rPr>
              <w:t>have been provided, and to determine the completeness of each document submitted</w:t>
            </w:r>
            <w:r w:rsidR="001B3A23" w:rsidRPr="00E6631D">
              <w:rPr>
                <w:rFonts w:ascii="Tahoma" w:hAnsi="Tahoma" w:cs="Tahoma"/>
              </w:rPr>
              <w:t>.</w:t>
            </w:r>
          </w:p>
          <w:p w14:paraId="4A28EDAC" w14:textId="77777777" w:rsidR="001B3A23" w:rsidRPr="00E6631D" w:rsidRDefault="00A97E79" w:rsidP="00032DDF">
            <w:pPr>
              <w:pStyle w:val="Header2-SubClauses"/>
              <w:tabs>
                <w:tab w:val="num" w:pos="864"/>
              </w:tabs>
              <w:ind w:left="504" w:hanging="504"/>
              <w:jc w:val="both"/>
              <w:rPr>
                <w:rFonts w:ascii="Tahoma" w:hAnsi="Tahoma" w:cs="Tahoma"/>
              </w:rPr>
            </w:pPr>
            <w:r w:rsidRPr="00E6631D">
              <w:rPr>
                <w:rFonts w:ascii="Tahoma" w:hAnsi="Tahoma" w:cs="Tahoma"/>
              </w:rPr>
              <w:t xml:space="preserve">The Procuring and Disposing Entity shall confirm that the following documents and information have been provided in the </w:t>
            </w:r>
            <w:r w:rsidR="001B3A23" w:rsidRPr="00E6631D">
              <w:rPr>
                <w:rFonts w:ascii="Tahoma" w:hAnsi="Tahoma" w:cs="Tahoma"/>
              </w:rPr>
              <w:t>Bid</w:t>
            </w:r>
            <w:r w:rsidR="000A0A7B" w:rsidRPr="00E6631D">
              <w:rPr>
                <w:rFonts w:ascii="Tahoma" w:hAnsi="Tahoma" w:cs="Tahoma"/>
              </w:rPr>
              <w:t xml:space="preserve">. </w:t>
            </w:r>
            <w:r w:rsidRPr="00E6631D">
              <w:rPr>
                <w:rFonts w:ascii="Tahoma" w:hAnsi="Tahoma" w:cs="Tahoma"/>
              </w:rPr>
              <w:t xml:space="preserve">If any of these documents or information is missing, the </w:t>
            </w:r>
            <w:r w:rsidR="001B3A23" w:rsidRPr="00E6631D">
              <w:rPr>
                <w:rFonts w:ascii="Tahoma" w:hAnsi="Tahoma" w:cs="Tahoma"/>
              </w:rPr>
              <w:t>Bid</w:t>
            </w:r>
            <w:r w:rsidRPr="00E6631D">
              <w:rPr>
                <w:rFonts w:ascii="Tahoma" w:hAnsi="Tahoma" w:cs="Tahoma"/>
              </w:rPr>
              <w:t xml:space="preserve"> shall be rejected</w:t>
            </w:r>
            <w:r w:rsidR="001B3A23" w:rsidRPr="00E6631D">
              <w:rPr>
                <w:rFonts w:ascii="Tahoma" w:hAnsi="Tahoma" w:cs="Tahoma"/>
              </w:rPr>
              <w:t>—</w:t>
            </w:r>
          </w:p>
          <w:p w14:paraId="1F32B534" w14:textId="77777777" w:rsidR="00A97E79" w:rsidRPr="00E6631D" w:rsidRDefault="001B3A23" w:rsidP="0015087E">
            <w:pPr>
              <w:pStyle w:val="Header3-Paragraph"/>
              <w:jc w:val="both"/>
              <w:rPr>
                <w:rFonts w:ascii="Tahoma" w:hAnsi="Tahoma" w:cs="Tahoma"/>
                <w:lang w:val="en-GB"/>
              </w:rPr>
            </w:pPr>
            <w:r w:rsidRPr="00E6631D">
              <w:rPr>
                <w:rFonts w:ascii="Tahoma" w:hAnsi="Tahoma" w:cs="Tahoma"/>
                <w:lang w:val="en-GB"/>
              </w:rPr>
              <w:t>Bid</w:t>
            </w:r>
            <w:r w:rsidR="00A97E79" w:rsidRPr="00E6631D">
              <w:rPr>
                <w:rFonts w:ascii="Tahoma" w:hAnsi="Tahoma" w:cs="Tahoma"/>
                <w:lang w:val="en-GB"/>
              </w:rPr>
              <w:t xml:space="preserve"> Submission </w:t>
            </w:r>
            <w:r w:rsidR="001F45CC" w:rsidRPr="00E6631D">
              <w:rPr>
                <w:rFonts w:ascii="Tahoma" w:hAnsi="Tahoma" w:cs="Tahoma"/>
                <w:lang w:val="en-GB"/>
              </w:rPr>
              <w:t>Form</w:t>
            </w:r>
            <w:r w:rsidR="00F52659" w:rsidRPr="00E6631D">
              <w:rPr>
                <w:rFonts w:ascii="Tahoma" w:hAnsi="Tahoma" w:cs="Tahoma"/>
                <w:lang w:val="en-GB"/>
              </w:rPr>
              <w:t>;</w:t>
            </w:r>
            <w:r w:rsidR="00A97E79" w:rsidRPr="00E6631D">
              <w:rPr>
                <w:rFonts w:ascii="Tahoma" w:hAnsi="Tahoma" w:cs="Tahoma"/>
                <w:lang w:val="en-GB"/>
              </w:rPr>
              <w:t xml:space="preserve"> </w:t>
            </w:r>
          </w:p>
          <w:p w14:paraId="775E5DEF" w14:textId="77777777" w:rsidR="00C31A6B" w:rsidRPr="00E6631D" w:rsidRDefault="00A97E79" w:rsidP="0015087E">
            <w:pPr>
              <w:pStyle w:val="Header3-Paragraph"/>
              <w:jc w:val="both"/>
              <w:rPr>
                <w:rFonts w:ascii="Tahoma" w:hAnsi="Tahoma" w:cs="Tahoma"/>
                <w:lang w:val="en-GB"/>
              </w:rPr>
            </w:pPr>
            <w:r w:rsidRPr="00E6631D">
              <w:rPr>
                <w:rFonts w:ascii="Tahoma" w:hAnsi="Tahoma" w:cs="Tahoma"/>
                <w:lang w:val="en-GB"/>
              </w:rPr>
              <w:t>Price Schedules</w:t>
            </w:r>
            <w:r w:rsidR="00F52659" w:rsidRPr="00E6631D">
              <w:rPr>
                <w:rFonts w:ascii="Tahoma" w:hAnsi="Tahoma" w:cs="Tahoma"/>
                <w:lang w:val="en-GB"/>
              </w:rPr>
              <w:t>;</w:t>
            </w:r>
          </w:p>
          <w:p w14:paraId="7A46960D" w14:textId="77777777" w:rsidR="00A97E79" w:rsidRPr="00E6631D" w:rsidRDefault="00C31A6B" w:rsidP="0015087E">
            <w:pPr>
              <w:pStyle w:val="Header3-Paragraph"/>
              <w:jc w:val="both"/>
              <w:rPr>
                <w:rFonts w:ascii="Tahoma" w:hAnsi="Tahoma" w:cs="Tahoma"/>
                <w:lang w:val="en-GB"/>
              </w:rPr>
            </w:pPr>
            <w:r w:rsidRPr="00E6631D">
              <w:rPr>
                <w:rFonts w:ascii="Tahoma" w:hAnsi="Tahoma" w:cs="Tahoma"/>
                <w:lang w:val="en-GB"/>
              </w:rPr>
              <w:t xml:space="preserve">Written confirmation of authorisation to commit </w:t>
            </w:r>
            <w:r w:rsidR="001B3A23" w:rsidRPr="00E6631D">
              <w:rPr>
                <w:rFonts w:ascii="Tahoma" w:hAnsi="Tahoma" w:cs="Tahoma"/>
                <w:lang w:val="en-GB"/>
              </w:rPr>
              <w:t>Bid</w:t>
            </w:r>
            <w:r w:rsidR="00B963D2" w:rsidRPr="00E6631D">
              <w:rPr>
                <w:rFonts w:ascii="Tahoma" w:hAnsi="Tahoma" w:cs="Tahoma"/>
                <w:lang w:val="en-GB"/>
              </w:rPr>
              <w:t>der</w:t>
            </w:r>
            <w:r w:rsidRPr="00E6631D">
              <w:rPr>
                <w:rFonts w:ascii="Tahoma" w:hAnsi="Tahoma" w:cs="Tahoma"/>
                <w:lang w:val="en-GB"/>
              </w:rPr>
              <w:t>; and</w:t>
            </w:r>
          </w:p>
          <w:p w14:paraId="00F77739" w14:textId="77777777" w:rsidR="00860408" w:rsidRPr="00E6631D" w:rsidRDefault="001B3A23" w:rsidP="0015087E">
            <w:pPr>
              <w:pStyle w:val="Header3-Paragraph"/>
              <w:jc w:val="both"/>
              <w:rPr>
                <w:rFonts w:ascii="Tahoma" w:hAnsi="Tahoma" w:cs="Tahoma"/>
                <w:lang w:val="en-GB"/>
              </w:rPr>
            </w:pPr>
            <w:r w:rsidRPr="00E6631D">
              <w:rPr>
                <w:rFonts w:ascii="Tahoma" w:hAnsi="Tahoma" w:cs="Tahoma"/>
                <w:lang w:val="en-GB"/>
              </w:rPr>
              <w:t>Bid</w:t>
            </w:r>
            <w:r w:rsidR="00A97E79" w:rsidRPr="00E6631D">
              <w:rPr>
                <w:rFonts w:ascii="Tahoma" w:hAnsi="Tahoma" w:cs="Tahoma"/>
                <w:lang w:val="en-GB"/>
              </w:rPr>
              <w:t xml:space="preserve"> Security, if applicable.</w:t>
            </w:r>
          </w:p>
          <w:p w14:paraId="30A57AFB" w14:textId="77777777" w:rsidR="00860408" w:rsidRPr="00E6631D" w:rsidRDefault="00860408" w:rsidP="0015087E">
            <w:pPr>
              <w:pStyle w:val="Header1-Clauses"/>
              <w:numPr>
                <w:ilvl w:val="0"/>
                <w:numId w:val="0"/>
              </w:numPr>
              <w:ind w:left="432"/>
              <w:jc w:val="both"/>
              <w:rPr>
                <w:rFonts w:ascii="Tahoma" w:hAnsi="Tahoma" w:cs="Tahoma"/>
                <w:color w:val="000000"/>
              </w:rPr>
            </w:pPr>
          </w:p>
          <w:p w14:paraId="576BCEA4" w14:textId="77777777" w:rsidR="006464C1" w:rsidRPr="00E6631D" w:rsidRDefault="007C58EA" w:rsidP="0015087E">
            <w:pPr>
              <w:pStyle w:val="Header1-Clauses"/>
              <w:jc w:val="both"/>
              <w:rPr>
                <w:rFonts w:ascii="Tahoma" w:hAnsi="Tahoma" w:cs="Tahoma"/>
                <w:b w:val="0"/>
                <w:bCs/>
              </w:rPr>
            </w:pPr>
            <w:bookmarkStart w:id="236" w:name="_Toc90885606"/>
            <w:r w:rsidRPr="00E6631D">
              <w:rPr>
                <w:rFonts w:ascii="Tahoma" w:hAnsi="Tahoma" w:cs="Tahoma"/>
                <w:b w:val="0"/>
                <w:bCs/>
              </w:rPr>
              <w:t>EXAMINATION OF TERMS AND CONDITIONS</w:t>
            </w:r>
            <w:bookmarkEnd w:id="236"/>
          </w:p>
          <w:p w14:paraId="5DE35EA7" w14:textId="77777777" w:rsidR="006464C1" w:rsidRPr="00E6631D" w:rsidRDefault="003C15D9" w:rsidP="00032DDF">
            <w:pPr>
              <w:pStyle w:val="Header2-SubClauses"/>
              <w:tabs>
                <w:tab w:val="num" w:pos="864"/>
              </w:tabs>
              <w:ind w:left="504" w:hanging="504"/>
              <w:jc w:val="both"/>
              <w:rPr>
                <w:rFonts w:ascii="Tahoma" w:hAnsi="Tahoma" w:cs="Tahoma"/>
              </w:rPr>
            </w:pPr>
            <w:r w:rsidRPr="00E6631D">
              <w:rPr>
                <w:rFonts w:ascii="Tahoma" w:hAnsi="Tahoma" w:cs="Tahoma"/>
              </w:rPr>
              <w:lastRenderedPageBreak/>
              <w:t xml:space="preserve">The Procuring and Disposing Entity shall examine the </w:t>
            </w:r>
            <w:r w:rsidR="001B3A23" w:rsidRPr="00E6631D">
              <w:rPr>
                <w:rFonts w:ascii="Tahoma" w:hAnsi="Tahoma" w:cs="Tahoma"/>
              </w:rPr>
              <w:t>Bid</w:t>
            </w:r>
            <w:r w:rsidRPr="00E6631D">
              <w:rPr>
                <w:rFonts w:ascii="Tahoma" w:hAnsi="Tahoma" w:cs="Tahoma"/>
              </w:rPr>
              <w:t xml:space="preserve"> to confirm that the </w:t>
            </w:r>
            <w:r w:rsidR="001B3A23" w:rsidRPr="00E6631D">
              <w:rPr>
                <w:rFonts w:ascii="Tahoma" w:hAnsi="Tahoma" w:cs="Tahoma"/>
              </w:rPr>
              <w:t>Bid</w:t>
            </w:r>
            <w:r w:rsidR="00B963D2" w:rsidRPr="00E6631D">
              <w:rPr>
                <w:rFonts w:ascii="Tahoma" w:hAnsi="Tahoma" w:cs="Tahoma"/>
              </w:rPr>
              <w:t>der</w:t>
            </w:r>
            <w:r w:rsidRPr="00E6631D">
              <w:rPr>
                <w:rFonts w:ascii="Tahoma" w:hAnsi="Tahoma" w:cs="Tahoma"/>
              </w:rPr>
              <w:t xml:space="preserve"> has accepted all terms and conditions specified in the GCC and the SCC without any material deviation or reservation</w:t>
            </w:r>
            <w:r w:rsidR="001B3A23" w:rsidRPr="00E6631D">
              <w:rPr>
                <w:rFonts w:ascii="Tahoma" w:hAnsi="Tahoma" w:cs="Tahoma"/>
              </w:rPr>
              <w:t>.</w:t>
            </w:r>
          </w:p>
          <w:p w14:paraId="76B31291" w14:textId="77777777" w:rsidR="00DB73CF" w:rsidRPr="00E6631D" w:rsidRDefault="00DB73CF" w:rsidP="00032DDF">
            <w:pPr>
              <w:pStyle w:val="Header2-SubClauses"/>
              <w:tabs>
                <w:tab w:val="num" w:pos="864"/>
              </w:tabs>
              <w:ind w:left="504" w:hanging="504"/>
              <w:jc w:val="both"/>
              <w:rPr>
                <w:rFonts w:ascii="Tahoma" w:hAnsi="Tahoma" w:cs="Tahoma"/>
              </w:rPr>
            </w:pPr>
            <w:r w:rsidRPr="00E6631D">
              <w:rPr>
                <w:rFonts w:ascii="Tahoma" w:hAnsi="Tahoma" w:cs="Tahoma"/>
              </w:rPr>
              <w:t xml:space="preserve">The Procuring and Disposing Entity shall evaluate the technical aspects of the </w:t>
            </w:r>
            <w:r w:rsidR="001B3A23" w:rsidRPr="00E6631D">
              <w:rPr>
                <w:rFonts w:ascii="Tahoma" w:hAnsi="Tahoma" w:cs="Tahoma"/>
              </w:rPr>
              <w:t>Bid</w:t>
            </w:r>
            <w:r w:rsidRPr="00E6631D">
              <w:rPr>
                <w:rFonts w:ascii="Tahoma" w:hAnsi="Tahoma" w:cs="Tahoma"/>
              </w:rPr>
              <w:t xml:space="preserve"> to confirm that all requirements specified in Section </w:t>
            </w:r>
            <w:r w:rsidR="00342B29" w:rsidRPr="00E6631D">
              <w:rPr>
                <w:rFonts w:ascii="Tahoma" w:hAnsi="Tahoma" w:cs="Tahoma"/>
              </w:rPr>
              <w:t>7</w:t>
            </w:r>
            <w:r w:rsidRPr="00E6631D">
              <w:rPr>
                <w:rFonts w:ascii="Tahoma" w:hAnsi="Tahoma" w:cs="Tahoma"/>
              </w:rPr>
              <w:t>, S</w:t>
            </w:r>
            <w:r w:rsidR="00A761DE" w:rsidRPr="00E6631D">
              <w:rPr>
                <w:rFonts w:ascii="Tahoma" w:hAnsi="Tahoma" w:cs="Tahoma"/>
              </w:rPr>
              <w:t>chedule</w:t>
            </w:r>
            <w:r w:rsidRPr="00E6631D">
              <w:rPr>
                <w:rFonts w:ascii="Tahoma" w:hAnsi="Tahoma" w:cs="Tahoma"/>
              </w:rPr>
              <w:t xml:space="preserve"> of Requirements of the </w:t>
            </w:r>
            <w:r w:rsidR="001B3A23" w:rsidRPr="00E6631D">
              <w:rPr>
                <w:rFonts w:ascii="Tahoma" w:hAnsi="Tahoma" w:cs="Tahoma"/>
              </w:rPr>
              <w:t>Bid</w:t>
            </w:r>
            <w:r w:rsidRPr="00E6631D">
              <w:rPr>
                <w:rFonts w:ascii="Tahoma" w:hAnsi="Tahoma" w:cs="Tahoma"/>
              </w:rPr>
              <w:t>ding Documents, have been met without any material deviation or reservation</w:t>
            </w:r>
          </w:p>
          <w:p w14:paraId="4EDC4614" w14:textId="77777777" w:rsidR="00DB73CF" w:rsidRPr="00E6631D" w:rsidRDefault="00DB73CF" w:rsidP="00032DDF">
            <w:pPr>
              <w:pStyle w:val="Header2-SubClauses"/>
              <w:tabs>
                <w:tab w:val="num" w:pos="864"/>
              </w:tabs>
              <w:ind w:left="504" w:hanging="504"/>
              <w:jc w:val="both"/>
              <w:rPr>
                <w:rFonts w:ascii="Tahoma" w:hAnsi="Tahoma" w:cs="Tahoma"/>
              </w:rPr>
            </w:pPr>
            <w:r w:rsidRPr="00E6631D">
              <w:rPr>
                <w:rFonts w:ascii="Tahoma" w:hAnsi="Tahoma" w:cs="Tahoma"/>
              </w:rPr>
              <w:t xml:space="preserve">If, after the examination of the terms and conditions and the technical evaluation, the Procuring and Disposing Entity determines that the </w:t>
            </w:r>
            <w:r w:rsidR="001B3A23" w:rsidRPr="00E6631D">
              <w:rPr>
                <w:rFonts w:ascii="Tahoma" w:hAnsi="Tahoma" w:cs="Tahoma"/>
              </w:rPr>
              <w:t>Bid</w:t>
            </w:r>
            <w:r w:rsidRPr="00E6631D">
              <w:rPr>
                <w:rFonts w:ascii="Tahoma" w:hAnsi="Tahoma" w:cs="Tahoma"/>
              </w:rPr>
              <w:t xml:space="preserve"> is not substantially responsive in accordance with </w:t>
            </w:r>
            <w:r w:rsidR="006D1B89" w:rsidRPr="00E6631D">
              <w:rPr>
                <w:rFonts w:ascii="Tahoma" w:hAnsi="Tahoma" w:cs="Tahoma"/>
              </w:rPr>
              <w:t>c</w:t>
            </w:r>
            <w:r w:rsidR="00EA6CA9" w:rsidRPr="00E6631D">
              <w:rPr>
                <w:rFonts w:ascii="Tahoma" w:hAnsi="Tahoma" w:cs="Tahoma"/>
              </w:rPr>
              <w:t>lause</w:t>
            </w:r>
            <w:r w:rsidRPr="00E6631D">
              <w:rPr>
                <w:rFonts w:ascii="Tahoma" w:hAnsi="Tahoma" w:cs="Tahoma"/>
              </w:rPr>
              <w:t xml:space="preserve"> 29, it shall reject the </w:t>
            </w:r>
            <w:r w:rsidR="001B3A23" w:rsidRPr="00E6631D">
              <w:rPr>
                <w:rFonts w:ascii="Tahoma" w:hAnsi="Tahoma" w:cs="Tahoma"/>
              </w:rPr>
              <w:t>Bid.</w:t>
            </w:r>
          </w:p>
          <w:p w14:paraId="73793B6A" w14:textId="77777777" w:rsidR="003D0AEF" w:rsidRPr="00E6631D" w:rsidRDefault="007C58EA" w:rsidP="0015087E">
            <w:pPr>
              <w:pStyle w:val="Header1-Clauses"/>
              <w:jc w:val="both"/>
              <w:rPr>
                <w:rFonts w:ascii="Tahoma" w:hAnsi="Tahoma" w:cs="Tahoma"/>
                <w:b w:val="0"/>
                <w:bCs/>
              </w:rPr>
            </w:pPr>
            <w:bookmarkStart w:id="237" w:name="_Toc90885607"/>
            <w:r w:rsidRPr="00E6631D">
              <w:rPr>
                <w:rFonts w:ascii="Tahoma" w:hAnsi="Tahoma" w:cs="Tahoma"/>
                <w:b w:val="0"/>
                <w:bCs/>
              </w:rPr>
              <w:t>CURRENCY</w:t>
            </w:r>
            <w:bookmarkEnd w:id="231"/>
            <w:bookmarkEnd w:id="232"/>
            <w:bookmarkEnd w:id="233"/>
            <w:bookmarkEnd w:id="234"/>
            <w:bookmarkEnd w:id="235"/>
            <w:r w:rsidRPr="00E6631D">
              <w:rPr>
                <w:rFonts w:ascii="Tahoma" w:hAnsi="Tahoma" w:cs="Tahoma"/>
                <w:b w:val="0"/>
                <w:bCs/>
              </w:rPr>
              <w:t xml:space="preserve"> FOR BID EVALUATION</w:t>
            </w:r>
            <w:bookmarkEnd w:id="237"/>
          </w:p>
        </w:tc>
      </w:tr>
      <w:tr w:rsidR="003D0AEF" w:rsidRPr="00E6631D" w14:paraId="7D5CCF1B" w14:textId="77777777" w:rsidTr="00FF015E">
        <w:trPr>
          <w:gridAfter w:val="1"/>
          <w:wAfter w:w="72" w:type="dxa"/>
        </w:trPr>
        <w:tc>
          <w:tcPr>
            <w:tcW w:w="9570" w:type="dxa"/>
            <w:gridSpan w:val="4"/>
          </w:tcPr>
          <w:p w14:paraId="6AC8C947" w14:textId="77777777" w:rsidR="003D0AEF" w:rsidRPr="00E6631D" w:rsidRDefault="00FE128E" w:rsidP="002F0697">
            <w:pPr>
              <w:pStyle w:val="Header2-SubClauses"/>
              <w:numPr>
                <w:ilvl w:val="0"/>
                <w:numId w:val="0"/>
              </w:numPr>
              <w:jc w:val="both"/>
              <w:rPr>
                <w:rFonts w:ascii="Tahoma" w:hAnsi="Tahoma" w:cs="Tahoma"/>
                <w:color w:val="000000"/>
              </w:rPr>
            </w:pPr>
            <w:r w:rsidRPr="00E6631D">
              <w:rPr>
                <w:rFonts w:ascii="Tahoma" w:hAnsi="Tahoma" w:cs="Tahoma"/>
                <w:color w:val="000000"/>
              </w:rPr>
              <w:lastRenderedPageBreak/>
              <w:t xml:space="preserve">For evaluation and comparison purposes, the Procuring and Disposing Entity shall convert all </w:t>
            </w:r>
            <w:r w:rsidR="001B3A23" w:rsidRPr="00E6631D">
              <w:rPr>
                <w:rFonts w:ascii="Tahoma" w:hAnsi="Tahoma" w:cs="Tahoma"/>
                <w:color w:val="000000"/>
              </w:rPr>
              <w:t>Bid</w:t>
            </w:r>
            <w:r w:rsidRPr="00E6631D">
              <w:rPr>
                <w:rFonts w:ascii="Tahoma" w:hAnsi="Tahoma" w:cs="Tahoma"/>
                <w:color w:val="000000"/>
              </w:rPr>
              <w:t xml:space="preserve"> prices expressed in the amounts in various currencies into </w:t>
            </w:r>
            <w:r w:rsidR="009629FA" w:rsidRPr="00E6631D">
              <w:rPr>
                <w:rFonts w:ascii="Tahoma" w:hAnsi="Tahoma" w:cs="Tahoma"/>
                <w:color w:val="000000"/>
              </w:rPr>
              <w:t>Malawi Kwacha</w:t>
            </w:r>
            <w:r w:rsidRPr="00E6631D">
              <w:rPr>
                <w:rFonts w:ascii="Tahoma" w:hAnsi="Tahoma" w:cs="Tahoma"/>
                <w:color w:val="000000"/>
              </w:rPr>
              <w:t>, using the selling exchange rate established by the source and on the date specified in the BDS</w:t>
            </w:r>
            <w:r w:rsidR="003D0AEF" w:rsidRPr="00E6631D">
              <w:rPr>
                <w:rFonts w:ascii="Tahoma" w:hAnsi="Tahoma" w:cs="Tahoma"/>
                <w:color w:val="000000"/>
              </w:rPr>
              <w:t>.</w:t>
            </w:r>
          </w:p>
          <w:p w14:paraId="33DE973D" w14:textId="77777777" w:rsidR="007C58EA" w:rsidRPr="00E6631D" w:rsidRDefault="007C58EA" w:rsidP="00032DDF">
            <w:pPr>
              <w:pStyle w:val="Header2-SubClauses"/>
              <w:numPr>
                <w:ilvl w:val="0"/>
                <w:numId w:val="0"/>
              </w:numPr>
              <w:jc w:val="both"/>
              <w:rPr>
                <w:rFonts w:ascii="Tahoma" w:hAnsi="Tahoma" w:cs="Tahoma"/>
                <w:color w:val="000000"/>
              </w:rPr>
            </w:pPr>
          </w:p>
        </w:tc>
      </w:tr>
      <w:tr w:rsidR="003D0AEF" w:rsidRPr="00E6631D" w14:paraId="66111EA4" w14:textId="77777777" w:rsidTr="00FF015E">
        <w:trPr>
          <w:gridAfter w:val="1"/>
          <w:wAfter w:w="72" w:type="dxa"/>
        </w:trPr>
        <w:tc>
          <w:tcPr>
            <w:tcW w:w="9570" w:type="dxa"/>
            <w:gridSpan w:val="4"/>
          </w:tcPr>
          <w:p w14:paraId="6C8237BE" w14:textId="77777777" w:rsidR="003D0AEF" w:rsidRPr="00E6631D" w:rsidRDefault="007C58EA" w:rsidP="0015087E">
            <w:pPr>
              <w:pStyle w:val="Header1-Clauses"/>
              <w:jc w:val="both"/>
              <w:rPr>
                <w:rFonts w:ascii="Tahoma" w:hAnsi="Tahoma" w:cs="Tahoma"/>
                <w:b w:val="0"/>
                <w:bCs/>
                <w:color w:val="000000"/>
              </w:rPr>
            </w:pPr>
            <w:bookmarkStart w:id="238" w:name="_Toc438438859"/>
            <w:bookmarkStart w:id="239" w:name="_Toc438532648"/>
            <w:bookmarkStart w:id="240" w:name="_Toc438734003"/>
            <w:bookmarkStart w:id="241" w:name="_Toc438907040"/>
            <w:bookmarkStart w:id="242" w:name="_Toc438907239"/>
            <w:bookmarkStart w:id="243" w:name="_Toc90885608"/>
            <w:r w:rsidRPr="00E6631D">
              <w:rPr>
                <w:rFonts w:ascii="Tahoma" w:hAnsi="Tahoma" w:cs="Tahoma"/>
                <w:b w:val="0"/>
                <w:bCs/>
                <w:color w:val="000000"/>
              </w:rPr>
              <w:t>DOMESTIC PREFERENCE</w:t>
            </w:r>
            <w:bookmarkEnd w:id="238"/>
            <w:bookmarkEnd w:id="239"/>
            <w:bookmarkEnd w:id="240"/>
            <w:bookmarkEnd w:id="241"/>
            <w:bookmarkEnd w:id="242"/>
            <w:bookmarkEnd w:id="243"/>
          </w:p>
          <w:p w14:paraId="5AA15474" w14:textId="77777777" w:rsidR="00C36E30" w:rsidRPr="00E6631D" w:rsidRDefault="005959DE" w:rsidP="002F0697">
            <w:pPr>
              <w:pStyle w:val="Header2-SubClauses"/>
              <w:numPr>
                <w:ilvl w:val="0"/>
                <w:numId w:val="0"/>
              </w:numPr>
              <w:jc w:val="both"/>
              <w:rPr>
                <w:rFonts w:ascii="Tahoma" w:hAnsi="Tahoma" w:cs="Tahoma"/>
                <w:color w:val="000000"/>
              </w:rPr>
            </w:pPr>
            <w:r w:rsidRPr="00E6631D">
              <w:rPr>
                <w:rFonts w:ascii="Tahoma" w:hAnsi="Tahoma" w:cs="Tahoma"/>
                <w:color w:val="000000"/>
              </w:rPr>
              <w:t xml:space="preserve">If </w:t>
            </w:r>
            <w:r w:rsidR="00342B29" w:rsidRPr="00E6631D">
              <w:rPr>
                <w:rFonts w:ascii="Tahoma" w:hAnsi="Tahoma" w:cs="Tahoma"/>
                <w:color w:val="000000"/>
              </w:rPr>
              <w:t xml:space="preserve">so </w:t>
            </w:r>
            <w:r w:rsidRPr="00E6631D">
              <w:rPr>
                <w:rFonts w:ascii="Tahoma" w:hAnsi="Tahoma" w:cs="Tahoma"/>
                <w:color w:val="000000"/>
              </w:rPr>
              <w:t xml:space="preserve">indicated in the BDS, domestic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s or other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s using Malawian nationals to carry out the works shall receive a margin of preference in </w:t>
            </w:r>
            <w:r w:rsidR="001B3A23" w:rsidRPr="00E6631D">
              <w:rPr>
                <w:rFonts w:ascii="Tahoma" w:hAnsi="Tahoma" w:cs="Tahoma"/>
                <w:color w:val="000000"/>
              </w:rPr>
              <w:t>Bid</w:t>
            </w:r>
            <w:r w:rsidRPr="00E6631D">
              <w:rPr>
                <w:rFonts w:ascii="Tahoma" w:hAnsi="Tahoma" w:cs="Tahoma"/>
                <w:color w:val="000000"/>
              </w:rPr>
              <w:t xml:space="preserve"> evaluation in accordance with the procedure and criteria specified in Section 3, Evaluation and Qualification criteria</w:t>
            </w:r>
            <w:r w:rsidR="00BA7487" w:rsidRPr="00E6631D">
              <w:rPr>
                <w:rFonts w:ascii="Tahoma" w:hAnsi="Tahoma" w:cs="Tahoma"/>
                <w:color w:val="000000"/>
              </w:rPr>
              <w:t>.</w:t>
            </w:r>
          </w:p>
          <w:p w14:paraId="7A31DDA6" w14:textId="77777777" w:rsidR="007C58EA" w:rsidRPr="00E6631D" w:rsidRDefault="007C58EA" w:rsidP="00032DDF">
            <w:pPr>
              <w:pStyle w:val="Header2-SubClauses"/>
              <w:numPr>
                <w:ilvl w:val="0"/>
                <w:numId w:val="0"/>
              </w:numPr>
              <w:jc w:val="both"/>
              <w:rPr>
                <w:rFonts w:ascii="Tahoma" w:hAnsi="Tahoma" w:cs="Tahoma"/>
                <w:color w:val="000000"/>
              </w:rPr>
            </w:pPr>
          </w:p>
        </w:tc>
      </w:tr>
      <w:tr w:rsidR="00C36E30" w:rsidRPr="00E6631D" w14:paraId="3114E38A" w14:textId="77777777" w:rsidTr="00FF015E">
        <w:trPr>
          <w:gridAfter w:val="1"/>
          <w:wAfter w:w="72" w:type="dxa"/>
        </w:trPr>
        <w:tc>
          <w:tcPr>
            <w:tcW w:w="9570" w:type="dxa"/>
            <w:gridSpan w:val="4"/>
          </w:tcPr>
          <w:p w14:paraId="39D164CD" w14:textId="77777777" w:rsidR="00C36E30" w:rsidRPr="00E6631D" w:rsidRDefault="007C58EA" w:rsidP="0015087E">
            <w:pPr>
              <w:pStyle w:val="Header1-Clauses"/>
              <w:jc w:val="both"/>
              <w:rPr>
                <w:rFonts w:ascii="Tahoma" w:hAnsi="Tahoma" w:cs="Tahoma"/>
                <w:b w:val="0"/>
                <w:bCs/>
                <w:color w:val="000000"/>
              </w:rPr>
            </w:pPr>
            <w:bookmarkStart w:id="244" w:name="_Hlt438533055"/>
            <w:bookmarkStart w:id="245" w:name="_Toc90885609"/>
            <w:bookmarkEnd w:id="244"/>
            <w:r w:rsidRPr="00E6631D">
              <w:rPr>
                <w:rFonts w:ascii="Tahoma" w:hAnsi="Tahoma" w:cs="Tahoma"/>
                <w:b w:val="0"/>
                <w:bCs/>
                <w:color w:val="000000"/>
              </w:rPr>
              <w:t>DETAILED EVALUATION</w:t>
            </w:r>
            <w:bookmarkEnd w:id="245"/>
          </w:p>
        </w:tc>
      </w:tr>
      <w:tr w:rsidR="00C36E30" w:rsidRPr="00E6631D" w14:paraId="1EF4EB4A" w14:textId="77777777" w:rsidTr="00FF015E">
        <w:trPr>
          <w:gridAfter w:val="1"/>
          <w:wAfter w:w="72" w:type="dxa"/>
        </w:trPr>
        <w:tc>
          <w:tcPr>
            <w:tcW w:w="9570" w:type="dxa"/>
            <w:gridSpan w:val="4"/>
          </w:tcPr>
          <w:p w14:paraId="096A0186" w14:textId="77777777" w:rsidR="00C36E30" w:rsidRPr="00E6631D" w:rsidRDefault="002016A5" w:rsidP="00032DDF">
            <w:pPr>
              <w:pStyle w:val="Header2-SubClauses"/>
              <w:tabs>
                <w:tab w:val="num" w:pos="864"/>
              </w:tabs>
              <w:ind w:left="504" w:hanging="504"/>
              <w:jc w:val="both"/>
              <w:rPr>
                <w:rFonts w:ascii="Tahoma" w:hAnsi="Tahoma" w:cs="Tahoma"/>
                <w:color w:val="000000"/>
              </w:rPr>
            </w:pPr>
            <w:bookmarkStart w:id="246" w:name="_Toc438532649"/>
            <w:bookmarkStart w:id="247" w:name="_Toc438532650"/>
            <w:bookmarkStart w:id="248" w:name="_Toc438532652"/>
            <w:bookmarkStart w:id="249" w:name="_Toc438532653"/>
            <w:bookmarkEnd w:id="246"/>
            <w:bookmarkEnd w:id="247"/>
            <w:bookmarkEnd w:id="248"/>
            <w:bookmarkEnd w:id="249"/>
            <w:r w:rsidRPr="00E6631D">
              <w:rPr>
                <w:rFonts w:ascii="Tahoma" w:hAnsi="Tahoma" w:cs="Tahoma"/>
                <w:color w:val="000000"/>
              </w:rPr>
              <w:t xml:space="preserve">The Procuring and Disposing Entity shall evaluate each </w:t>
            </w:r>
            <w:r w:rsidR="001B3A23" w:rsidRPr="00E6631D">
              <w:rPr>
                <w:rFonts w:ascii="Tahoma" w:hAnsi="Tahoma" w:cs="Tahoma"/>
                <w:color w:val="000000"/>
              </w:rPr>
              <w:t>Bid</w:t>
            </w:r>
            <w:r w:rsidRPr="00E6631D">
              <w:rPr>
                <w:rFonts w:ascii="Tahoma" w:hAnsi="Tahoma" w:cs="Tahoma"/>
                <w:color w:val="000000"/>
              </w:rPr>
              <w:t xml:space="preserve"> that has been determined, up to this stage of the evaluation, to be substantially responsive</w:t>
            </w:r>
            <w:r w:rsidR="00C36E30" w:rsidRPr="00E6631D">
              <w:rPr>
                <w:rFonts w:ascii="Tahoma" w:hAnsi="Tahoma" w:cs="Tahoma"/>
                <w:color w:val="000000"/>
              </w:rPr>
              <w:t>.</w:t>
            </w:r>
          </w:p>
          <w:p w14:paraId="42C923BB" w14:textId="77777777" w:rsidR="002016A5" w:rsidRPr="00E6631D" w:rsidRDefault="002016A5"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To evaluate a </w:t>
            </w:r>
            <w:r w:rsidR="001B3A23" w:rsidRPr="00E6631D">
              <w:rPr>
                <w:rFonts w:ascii="Tahoma" w:hAnsi="Tahoma" w:cs="Tahoma"/>
                <w:color w:val="000000"/>
              </w:rPr>
              <w:t>Bid</w:t>
            </w:r>
            <w:r w:rsidRPr="00E6631D">
              <w:rPr>
                <w:rFonts w:ascii="Tahoma" w:hAnsi="Tahoma" w:cs="Tahoma"/>
                <w:color w:val="000000"/>
              </w:rPr>
              <w:t xml:space="preserve">, the Procuring and Disposing Entity shall use all the criteria and methodologies defined in this </w:t>
            </w:r>
            <w:r w:rsidR="006D1B89" w:rsidRPr="00E6631D">
              <w:rPr>
                <w:rFonts w:ascii="Tahoma" w:hAnsi="Tahoma" w:cs="Tahoma"/>
                <w:color w:val="000000"/>
              </w:rPr>
              <w:t>c</w:t>
            </w:r>
            <w:r w:rsidR="00EA6CA9" w:rsidRPr="00E6631D">
              <w:rPr>
                <w:rFonts w:ascii="Tahoma" w:hAnsi="Tahoma" w:cs="Tahoma"/>
                <w:color w:val="000000"/>
              </w:rPr>
              <w:t>lause</w:t>
            </w:r>
            <w:r w:rsidRPr="00E6631D">
              <w:rPr>
                <w:rFonts w:ascii="Tahoma" w:hAnsi="Tahoma" w:cs="Tahoma"/>
                <w:color w:val="000000"/>
              </w:rPr>
              <w:t xml:space="preserve"> and in Section 3, Evaluation and Qualification Criteria</w:t>
            </w:r>
            <w:r w:rsidR="00B0464A" w:rsidRPr="00E6631D">
              <w:rPr>
                <w:rFonts w:ascii="Tahoma" w:hAnsi="Tahoma" w:cs="Tahoma"/>
                <w:color w:val="000000"/>
              </w:rPr>
              <w:t xml:space="preserve">. </w:t>
            </w:r>
            <w:r w:rsidRPr="00E6631D">
              <w:rPr>
                <w:rFonts w:ascii="Tahoma" w:hAnsi="Tahoma" w:cs="Tahoma"/>
                <w:color w:val="000000"/>
              </w:rPr>
              <w:t>No other criteria or methodology shall be permitted</w:t>
            </w:r>
            <w:r w:rsidR="00BA7487" w:rsidRPr="00E6631D">
              <w:rPr>
                <w:rFonts w:ascii="Tahoma" w:hAnsi="Tahoma" w:cs="Tahoma"/>
                <w:color w:val="000000"/>
              </w:rPr>
              <w:t>.</w:t>
            </w:r>
          </w:p>
          <w:p w14:paraId="396CA3A9" w14:textId="77777777" w:rsidR="002016A5" w:rsidRPr="00E6631D" w:rsidRDefault="002016A5"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To evaluate a </w:t>
            </w:r>
            <w:r w:rsidR="001B3A23" w:rsidRPr="00E6631D">
              <w:rPr>
                <w:rFonts w:ascii="Tahoma" w:hAnsi="Tahoma" w:cs="Tahoma"/>
                <w:color w:val="000000"/>
              </w:rPr>
              <w:t>Bid</w:t>
            </w:r>
            <w:r w:rsidRPr="00E6631D">
              <w:rPr>
                <w:rFonts w:ascii="Tahoma" w:hAnsi="Tahoma" w:cs="Tahoma"/>
                <w:color w:val="000000"/>
              </w:rPr>
              <w:t>, the Procuring and Disposing Entity shall consider the following</w:t>
            </w:r>
            <w:r w:rsidR="00BA7487" w:rsidRPr="00E6631D">
              <w:rPr>
                <w:rFonts w:ascii="Tahoma" w:hAnsi="Tahoma" w:cs="Tahoma"/>
                <w:color w:val="000000"/>
              </w:rPr>
              <w:t>—</w:t>
            </w:r>
            <w:r w:rsidR="00F52659" w:rsidRPr="00E6631D">
              <w:rPr>
                <w:rFonts w:ascii="Tahoma" w:hAnsi="Tahoma" w:cs="Tahoma"/>
                <w:color w:val="000000"/>
              </w:rPr>
              <w:t xml:space="preserve"> </w:t>
            </w:r>
          </w:p>
          <w:p w14:paraId="17CF655C" w14:textId="77777777" w:rsidR="002016A5" w:rsidRPr="00E6631D" w:rsidRDefault="002016A5" w:rsidP="0015087E">
            <w:pPr>
              <w:pStyle w:val="Header3-Paragraph"/>
              <w:jc w:val="both"/>
              <w:rPr>
                <w:rFonts w:ascii="Tahoma" w:hAnsi="Tahoma" w:cs="Tahoma"/>
                <w:color w:val="000000"/>
                <w:lang w:val="en-GB"/>
              </w:rPr>
            </w:pPr>
            <w:r w:rsidRPr="00E6631D">
              <w:rPr>
                <w:rFonts w:ascii="Tahoma" w:hAnsi="Tahoma" w:cs="Tahoma"/>
                <w:color w:val="000000"/>
                <w:lang w:val="en-GB"/>
              </w:rPr>
              <w:t xml:space="preserve">the </w:t>
            </w:r>
            <w:r w:rsidR="001B3A23" w:rsidRPr="00E6631D">
              <w:rPr>
                <w:rFonts w:ascii="Tahoma" w:hAnsi="Tahoma" w:cs="Tahoma"/>
                <w:color w:val="000000"/>
                <w:lang w:val="en-GB"/>
              </w:rPr>
              <w:t>Bid</w:t>
            </w:r>
            <w:r w:rsidRPr="00E6631D">
              <w:rPr>
                <w:rFonts w:ascii="Tahoma" w:hAnsi="Tahoma" w:cs="Tahoma"/>
                <w:color w:val="000000"/>
                <w:lang w:val="en-GB"/>
              </w:rPr>
              <w:t xml:space="preserve"> price;</w:t>
            </w:r>
          </w:p>
          <w:p w14:paraId="0A704188" w14:textId="77777777" w:rsidR="002016A5" w:rsidRPr="00E6631D" w:rsidRDefault="002016A5" w:rsidP="0015087E">
            <w:pPr>
              <w:pStyle w:val="Header3-Paragraph"/>
              <w:jc w:val="both"/>
              <w:rPr>
                <w:rFonts w:ascii="Tahoma" w:hAnsi="Tahoma" w:cs="Tahoma"/>
                <w:color w:val="000000"/>
                <w:lang w:val="en-GB"/>
              </w:rPr>
            </w:pPr>
            <w:r w:rsidRPr="00E6631D">
              <w:rPr>
                <w:rFonts w:ascii="Tahoma" w:hAnsi="Tahoma" w:cs="Tahoma"/>
                <w:color w:val="000000"/>
                <w:lang w:val="en-GB"/>
              </w:rPr>
              <w:t xml:space="preserve">price adjustment for correction of arithmetic errors in accordance with </w:t>
            </w:r>
            <w:r w:rsidR="006D1B89" w:rsidRPr="00E6631D">
              <w:rPr>
                <w:rFonts w:ascii="Tahoma" w:hAnsi="Tahoma" w:cs="Tahoma"/>
                <w:color w:val="000000"/>
                <w:lang w:val="en-GB"/>
              </w:rPr>
              <w:t>c</w:t>
            </w:r>
            <w:r w:rsidR="00EA6CA9" w:rsidRPr="00E6631D">
              <w:rPr>
                <w:rFonts w:ascii="Tahoma" w:hAnsi="Tahoma" w:cs="Tahoma"/>
                <w:color w:val="000000"/>
                <w:lang w:val="en-GB"/>
              </w:rPr>
              <w:t>lause</w:t>
            </w:r>
            <w:r w:rsidRPr="00E6631D">
              <w:rPr>
                <w:rFonts w:ascii="Tahoma" w:hAnsi="Tahoma" w:cs="Tahoma"/>
                <w:color w:val="000000"/>
                <w:lang w:val="en-GB"/>
              </w:rPr>
              <w:t xml:space="preserve"> 30.</w:t>
            </w:r>
            <w:r w:rsidR="00B0464A" w:rsidRPr="00E6631D">
              <w:rPr>
                <w:rFonts w:ascii="Tahoma" w:hAnsi="Tahoma" w:cs="Tahoma"/>
                <w:color w:val="000000"/>
                <w:lang w:val="en-GB"/>
              </w:rPr>
              <w:t>2</w:t>
            </w:r>
            <w:r w:rsidR="00F52659" w:rsidRPr="00E6631D">
              <w:rPr>
                <w:rFonts w:ascii="Tahoma" w:hAnsi="Tahoma" w:cs="Tahoma"/>
                <w:color w:val="000000"/>
                <w:lang w:val="en-GB"/>
              </w:rPr>
              <w:t>;</w:t>
            </w:r>
          </w:p>
          <w:p w14:paraId="0F8EC059" w14:textId="77777777" w:rsidR="00D412E4" w:rsidRPr="00E6631D" w:rsidRDefault="00D412E4" w:rsidP="0015087E">
            <w:pPr>
              <w:pStyle w:val="Header3-Paragraph"/>
              <w:jc w:val="both"/>
              <w:rPr>
                <w:rFonts w:ascii="Tahoma" w:hAnsi="Tahoma" w:cs="Tahoma"/>
                <w:color w:val="000000"/>
                <w:lang w:val="en-GB"/>
              </w:rPr>
            </w:pPr>
            <w:r w:rsidRPr="00E6631D">
              <w:rPr>
                <w:rFonts w:ascii="Tahoma" w:hAnsi="Tahoma" w:cs="Tahoma"/>
                <w:color w:val="000000"/>
                <w:lang w:val="en-GB"/>
              </w:rPr>
              <w:t xml:space="preserve">price adjustment due to discounts offered in accordance with </w:t>
            </w:r>
            <w:r w:rsidR="006D1B89" w:rsidRPr="00E6631D">
              <w:rPr>
                <w:rFonts w:ascii="Tahoma" w:hAnsi="Tahoma" w:cs="Tahoma"/>
                <w:color w:val="000000"/>
                <w:lang w:val="en-GB"/>
              </w:rPr>
              <w:t>c</w:t>
            </w:r>
            <w:r w:rsidR="00EA6CA9" w:rsidRPr="00E6631D">
              <w:rPr>
                <w:rFonts w:ascii="Tahoma" w:hAnsi="Tahoma" w:cs="Tahoma"/>
                <w:color w:val="000000"/>
                <w:lang w:val="en-GB"/>
              </w:rPr>
              <w:t>lause</w:t>
            </w:r>
            <w:r w:rsidRPr="00E6631D">
              <w:rPr>
                <w:rFonts w:ascii="Tahoma" w:hAnsi="Tahoma" w:cs="Tahoma"/>
                <w:color w:val="000000"/>
                <w:lang w:val="en-GB"/>
              </w:rPr>
              <w:t xml:space="preserve"> </w:t>
            </w:r>
            <w:r w:rsidR="000C7BB6" w:rsidRPr="00E6631D">
              <w:rPr>
                <w:rFonts w:ascii="Tahoma" w:hAnsi="Tahoma" w:cs="Tahoma"/>
                <w:color w:val="000000"/>
                <w:lang w:val="en-GB"/>
              </w:rPr>
              <w:t>25</w:t>
            </w:r>
            <w:r w:rsidRPr="00E6631D">
              <w:rPr>
                <w:rFonts w:ascii="Tahoma" w:hAnsi="Tahoma" w:cs="Tahoma"/>
                <w:color w:val="000000"/>
                <w:lang w:val="en-GB"/>
              </w:rPr>
              <w:t>.</w:t>
            </w:r>
            <w:r w:rsidR="000C7BB6" w:rsidRPr="00E6631D">
              <w:rPr>
                <w:rFonts w:ascii="Tahoma" w:hAnsi="Tahoma" w:cs="Tahoma"/>
                <w:color w:val="000000"/>
                <w:lang w:val="en-GB"/>
              </w:rPr>
              <w:t>5</w:t>
            </w:r>
            <w:r w:rsidR="00F52659" w:rsidRPr="00E6631D">
              <w:rPr>
                <w:rFonts w:ascii="Tahoma" w:hAnsi="Tahoma" w:cs="Tahoma"/>
                <w:color w:val="000000"/>
                <w:lang w:val="en-GB"/>
              </w:rPr>
              <w:t>;</w:t>
            </w:r>
          </w:p>
          <w:p w14:paraId="7275C3D0" w14:textId="77777777" w:rsidR="002016A5" w:rsidRPr="00E6631D" w:rsidRDefault="002016A5" w:rsidP="0015087E">
            <w:pPr>
              <w:pStyle w:val="Header3-Paragraph"/>
              <w:jc w:val="both"/>
              <w:rPr>
                <w:rFonts w:ascii="Tahoma" w:hAnsi="Tahoma" w:cs="Tahoma"/>
                <w:color w:val="000000"/>
                <w:lang w:val="en-GB"/>
              </w:rPr>
            </w:pPr>
            <w:r w:rsidRPr="00E6631D">
              <w:rPr>
                <w:rFonts w:ascii="Tahoma" w:hAnsi="Tahoma" w:cs="Tahoma"/>
                <w:color w:val="000000"/>
                <w:lang w:val="en-GB"/>
              </w:rPr>
              <w:t xml:space="preserve">adjustment for nonconformities and omissions in accordance with </w:t>
            </w:r>
            <w:r w:rsidR="006D1B89" w:rsidRPr="00E6631D">
              <w:rPr>
                <w:rFonts w:ascii="Tahoma" w:hAnsi="Tahoma" w:cs="Tahoma"/>
                <w:color w:val="000000"/>
                <w:lang w:val="en-GB"/>
              </w:rPr>
              <w:t>c</w:t>
            </w:r>
            <w:r w:rsidR="00EA6CA9" w:rsidRPr="00E6631D">
              <w:rPr>
                <w:rFonts w:ascii="Tahoma" w:hAnsi="Tahoma" w:cs="Tahoma"/>
                <w:color w:val="000000"/>
                <w:lang w:val="en-GB"/>
              </w:rPr>
              <w:t>lause</w:t>
            </w:r>
            <w:r w:rsidRPr="00E6631D">
              <w:rPr>
                <w:rFonts w:ascii="Tahoma" w:hAnsi="Tahoma" w:cs="Tahoma"/>
                <w:color w:val="000000"/>
                <w:lang w:val="en-GB"/>
              </w:rPr>
              <w:t xml:space="preserve"> 30.3</w:t>
            </w:r>
            <w:r w:rsidR="00F52659" w:rsidRPr="00E6631D">
              <w:rPr>
                <w:rFonts w:ascii="Tahoma" w:hAnsi="Tahoma" w:cs="Tahoma"/>
                <w:color w:val="000000"/>
                <w:lang w:val="en-GB"/>
              </w:rPr>
              <w:t>;</w:t>
            </w:r>
          </w:p>
          <w:p w14:paraId="2AE5E638" w14:textId="77777777" w:rsidR="002016A5" w:rsidRPr="00E6631D" w:rsidRDefault="002016A5" w:rsidP="0015087E">
            <w:pPr>
              <w:pStyle w:val="Header3-Paragraph"/>
              <w:jc w:val="both"/>
              <w:rPr>
                <w:rFonts w:ascii="Tahoma" w:hAnsi="Tahoma" w:cs="Tahoma"/>
                <w:color w:val="000000"/>
                <w:lang w:val="en-GB"/>
              </w:rPr>
            </w:pPr>
            <w:r w:rsidRPr="00E6631D">
              <w:rPr>
                <w:rFonts w:ascii="Tahoma" w:hAnsi="Tahoma" w:cs="Tahoma"/>
                <w:color w:val="000000"/>
                <w:lang w:val="en-GB"/>
              </w:rPr>
              <w:t>application of all the evaluation factors indicated in Section 3, Evaluation and Qualification Criteria</w:t>
            </w:r>
            <w:r w:rsidR="00F52659" w:rsidRPr="00E6631D">
              <w:rPr>
                <w:rFonts w:ascii="Tahoma" w:hAnsi="Tahoma" w:cs="Tahoma"/>
                <w:color w:val="000000"/>
                <w:lang w:val="en-GB"/>
              </w:rPr>
              <w:t>;</w:t>
            </w:r>
            <w:r w:rsidR="00D412E4" w:rsidRPr="00E6631D">
              <w:rPr>
                <w:rFonts w:ascii="Tahoma" w:hAnsi="Tahoma" w:cs="Tahoma"/>
                <w:color w:val="000000"/>
                <w:lang w:val="en-GB"/>
              </w:rPr>
              <w:t xml:space="preserve"> and</w:t>
            </w:r>
          </w:p>
          <w:p w14:paraId="50BDBC4C" w14:textId="77777777" w:rsidR="00D412E4" w:rsidRPr="00E6631D" w:rsidRDefault="00D412E4" w:rsidP="0015087E">
            <w:pPr>
              <w:pStyle w:val="Header3-Paragraph"/>
              <w:jc w:val="both"/>
              <w:rPr>
                <w:rFonts w:ascii="Tahoma" w:hAnsi="Tahoma" w:cs="Tahoma"/>
                <w:color w:val="000000"/>
                <w:lang w:val="en-GB"/>
              </w:rPr>
            </w:pPr>
            <w:r w:rsidRPr="00E6631D">
              <w:rPr>
                <w:rFonts w:ascii="Tahoma" w:hAnsi="Tahoma" w:cs="Tahoma"/>
                <w:color w:val="000000"/>
                <w:lang w:val="en-GB"/>
              </w:rPr>
              <w:t xml:space="preserve">adjustments due to the application of a margin of preference, in accordance with </w:t>
            </w:r>
            <w:r w:rsidR="006D1B89" w:rsidRPr="00E6631D">
              <w:rPr>
                <w:rFonts w:ascii="Tahoma" w:hAnsi="Tahoma" w:cs="Tahoma"/>
                <w:color w:val="000000"/>
                <w:lang w:val="en-GB"/>
              </w:rPr>
              <w:t>c</w:t>
            </w:r>
            <w:r w:rsidR="00EA6CA9" w:rsidRPr="00E6631D">
              <w:rPr>
                <w:rFonts w:ascii="Tahoma" w:hAnsi="Tahoma" w:cs="Tahoma"/>
                <w:color w:val="000000"/>
                <w:lang w:val="en-GB"/>
              </w:rPr>
              <w:t>lause</w:t>
            </w:r>
            <w:r w:rsidRPr="00E6631D">
              <w:rPr>
                <w:rFonts w:ascii="Tahoma" w:hAnsi="Tahoma" w:cs="Tahoma"/>
                <w:color w:val="000000"/>
                <w:lang w:val="en-GB"/>
              </w:rPr>
              <w:t xml:space="preserve"> 3</w:t>
            </w:r>
            <w:r w:rsidR="000C7BB6" w:rsidRPr="00E6631D">
              <w:rPr>
                <w:rFonts w:ascii="Tahoma" w:hAnsi="Tahoma" w:cs="Tahoma"/>
                <w:color w:val="000000"/>
                <w:lang w:val="en-GB"/>
              </w:rPr>
              <w:t>4</w:t>
            </w:r>
            <w:r w:rsidR="00F52659" w:rsidRPr="00E6631D">
              <w:rPr>
                <w:rFonts w:ascii="Tahoma" w:hAnsi="Tahoma" w:cs="Tahoma"/>
                <w:color w:val="000000"/>
                <w:lang w:val="en-GB"/>
              </w:rPr>
              <w:t>;</w:t>
            </w:r>
          </w:p>
          <w:p w14:paraId="19ED942A" w14:textId="77777777" w:rsidR="002016A5" w:rsidRPr="00E6631D" w:rsidRDefault="002016A5"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lastRenderedPageBreak/>
              <w:t xml:space="preserve">In the calculation of the evaluated cost of </w:t>
            </w:r>
            <w:r w:rsidR="001B3A23" w:rsidRPr="00E6631D">
              <w:rPr>
                <w:rFonts w:ascii="Tahoma" w:hAnsi="Tahoma" w:cs="Tahoma"/>
                <w:color w:val="000000"/>
              </w:rPr>
              <w:t>Bid</w:t>
            </w:r>
            <w:r w:rsidRPr="00E6631D">
              <w:rPr>
                <w:rFonts w:ascii="Tahoma" w:hAnsi="Tahoma" w:cs="Tahoma"/>
                <w:color w:val="000000"/>
              </w:rPr>
              <w:t>s, the Procuring and Disposing Entity shall ex</w:t>
            </w:r>
            <w:r w:rsidR="0009314E" w:rsidRPr="00E6631D">
              <w:rPr>
                <w:rFonts w:ascii="Tahoma" w:hAnsi="Tahoma" w:cs="Tahoma"/>
                <w:color w:val="000000"/>
              </w:rPr>
              <w:t xml:space="preserve">clude and not </w:t>
            </w:r>
            <w:r w:rsidR="00F52659" w:rsidRPr="00E6631D">
              <w:rPr>
                <w:rFonts w:ascii="Tahoma" w:hAnsi="Tahoma" w:cs="Tahoma"/>
                <w:color w:val="000000"/>
              </w:rPr>
              <w:t>consider</w:t>
            </w:r>
            <w:r w:rsidR="0009314E" w:rsidRPr="00E6631D">
              <w:rPr>
                <w:rFonts w:ascii="Tahoma" w:hAnsi="Tahoma" w:cs="Tahoma"/>
                <w:color w:val="000000"/>
              </w:rPr>
              <w:t xml:space="preserve"> any allowance for price adjustment during the period of execution of the Contract, if provided for in the </w:t>
            </w:r>
            <w:r w:rsidR="001B3A23" w:rsidRPr="00E6631D">
              <w:rPr>
                <w:rFonts w:ascii="Tahoma" w:hAnsi="Tahoma" w:cs="Tahoma"/>
                <w:color w:val="000000"/>
              </w:rPr>
              <w:t>Bid</w:t>
            </w:r>
            <w:r w:rsidR="00F52659" w:rsidRPr="00E6631D">
              <w:rPr>
                <w:rFonts w:ascii="Tahoma" w:hAnsi="Tahoma" w:cs="Tahoma"/>
                <w:color w:val="000000"/>
              </w:rPr>
              <w:t>;</w:t>
            </w:r>
          </w:p>
          <w:p w14:paraId="4A59DFF5" w14:textId="77777777" w:rsidR="002016A5" w:rsidRPr="00E6631D" w:rsidRDefault="0009314E"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The Procuring and Disposing Entity’s cost evaluation of a </w:t>
            </w:r>
            <w:r w:rsidR="001B3A23" w:rsidRPr="00E6631D">
              <w:rPr>
                <w:rFonts w:ascii="Tahoma" w:hAnsi="Tahoma" w:cs="Tahoma"/>
                <w:color w:val="000000"/>
              </w:rPr>
              <w:t>Bid</w:t>
            </w:r>
            <w:r w:rsidRPr="00E6631D">
              <w:rPr>
                <w:rFonts w:ascii="Tahoma" w:hAnsi="Tahoma" w:cs="Tahoma"/>
                <w:color w:val="000000"/>
              </w:rPr>
              <w:t xml:space="preserve"> may require the consideration of other factors, in addition to the </w:t>
            </w:r>
            <w:r w:rsidR="001B3A23" w:rsidRPr="00E6631D">
              <w:rPr>
                <w:rFonts w:ascii="Tahoma" w:hAnsi="Tahoma" w:cs="Tahoma"/>
                <w:color w:val="000000"/>
              </w:rPr>
              <w:t>Bid</w:t>
            </w:r>
            <w:r w:rsidRPr="00E6631D">
              <w:rPr>
                <w:rFonts w:ascii="Tahoma" w:hAnsi="Tahoma" w:cs="Tahoma"/>
                <w:color w:val="000000"/>
              </w:rPr>
              <w:t xml:space="preserve"> Price quoted in accordance with </w:t>
            </w:r>
            <w:r w:rsidR="006D1B89" w:rsidRPr="00E6631D">
              <w:rPr>
                <w:rFonts w:ascii="Tahoma" w:hAnsi="Tahoma" w:cs="Tahoma"/>
                <w:color w:val="000000"/>
              </w:rPr>
              <w:t>c</w:t>
            </w:r>
            <w:r w:rsidR="00EA6CA9" w:rsidRPr="00E6631D">
              <w:rPr>
                <w:rFonts w:ascii="Tahoma" w:hAnsi="Tahoma" w:cs="Tahoma"/>
                <w:color w:val="000000"/>
              </w:rPr>
              <w:t>lause</w:t>
            </w:r>
            <w:r w:rsidRPr="00E6631D">
              <w:rPr>
                <w:rFonts w:ascii="Tahoma" w:hAnsi="Tahoma" w:cs="Tahoma"/>
                <w:color w:val="000000"/>
              </w:rPr>
              <w:t xml:space="preserve"> 13</w:t>
            </w:r>
            <w:r w:rsidR="00E30FEB" w:rsidRPr="00E6631D">
              <w:rPr>
                <w:rFonts w:ascii="Tahoma" w:hAnsi="Tahoma" w:cs="Tahoma"/>
                <w:color w:val="000000"/>
              </w:rPr>
              <w:t xml:space="preserve">. </w:t>
            </w:r>
            <w:r w:rsidRPr="00E6631D">
              <w:rPr>
                <w:rFonts w:ascii="Tahoma" w:hAnsi="Tahoma" w:cs="Tahoma"/>
                <w:color w:val="000000"/>
              </w:rPr>
              <w:t>These factors may be related to the characteristics, performance, and terms and conditions of execution of the works</w:t>
            </w:r>
            <w:r w:rsidR="00E30FEB" w:rsidRPr="00E6631D">
              <w:rPr>
                <w:rFonts w:ascii="Tahoma" w:hAnsi="Tahoma" w:cs="Tahoma"/>
                <w:color w:val="000000"/>
              </w:rPr>
              <w:t xml:space="preserve">. </w:t>
            </w:r>
            <w:r w:rsidRPr="00E6631D">
              <w:rPr>
                <w:rFonts w:ascii="Tahoma" w:hAnsi="Tahoma" w:cs="Tahoma"/>
                <w:color w:val="000000"/>
              </w:rPr>
              <w:t xml:space="preserve">The factors selected, if any, shall be expressed in monetary terms to facilitate comparison of </w:t>
            </w:r>
            <w:r w:rsidR="001B3A23" w:rsidRPr="00E6631D">
              <w:rPr>
                <w:rFonts w:ascii="Tahoma" w:hAnsi="Tahoma" w:cs="Tahoma"/>
                <w:color w:val="000000"/>
              </w:rPr>
              <w:t>Bid</w:t>
            </w:r>
            <w:r w:rsidRPr="00E6631D">
              <w:rPr>
                <w:rFonts w:ascii="Tahoma" w:hAnsi="Tahoma" w:cs="Tahoma"/>
                <w:color w:val="000000"/>
              </w:rPr>
              <w:t>s as specified in Section 3, Evaluation and Qualification Criteria</w:t>
            </w:r>
            <w:r w:rsidR="00E30FEB" w:rsidRPr="00E6631D">
              <w:rPr>
                <w:rFonts w:ascii="Tahoma" w:hAnsi="Tahoma" w:cs="Tahoma"/>
                <w:color w:val="000000"/>
              </w:rPr>
              <w:t xml:space="preserve">. </w:t>
            </w:r>
            <w:r w:rsidRPr="00E6631D">
              <w:rPr>
                <w:rFonts w:ascii="Tahoma" w:hAnsi="Tahoma" w:cs="Tahoma"/>
                <w:color w:val="000000"/>
              </w:rPr>
              <w:t>The factors to be used and the methodology of application shall be indicated in Section 3, Evaluation and Qualification Criteria</w:t>
            </w:r>
            <w:r w:rsidR="00BA7487" w:rsidRPr="00E6631D">
              <w:rPr>
                <w:rFonts w:ascii="Tahoma" w:hAnsi="Tahoma" w:cs="Tahoma"/>
                <w:color w:val="000000"/>
              </w:rPr>
              <w:t>.</w:t>
            </w:r>
          </w:p>
          <w:p w14:paraId="74F18587" w14:textId="77777777" w:rsidR="0009314E" w:rsidRPr="00E6631D" w:rsidRDefault="0009314E"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If these </w:t>
            </w:r>
            <w:r w:rsidR="001B3A23" w:rsidRPr="00E6631D">
              <w:rPr>
                <w:rFonts w:ascii="Tahoma" w:hAnsi="Tahoma" w:cs="Tahoma"/>
                <w:color w:val="000000"/>
              </w:rPr>
              <w:t>Bid</w:t>
            </w:r>
            <w:r w:rsidRPr="00E6631D">
              <w:rPr>
                <w:rFonts w:ascii="Tahoma" w:hAnsi="Tahoma" w:cs="Tahoma"/>
                <w:color w:val="000000"/>
              </w:rPr>
              <w:t xml:space="preserve">ding Documents allow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s to quote separate prices for different lots, and the award to a single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of multiple lots, the methodology of evaluation to determine the lowest evaluated lot combinations, including any discounts offered in the </w:t>
            </w:r>
            <w:r w:rsidR="001B3A23" w:rsidRPr="00E6631D">
              <w:rPr>
                <w:rFonts w:ascii="Tahoma" w:hAnsi="Tahoma" w:cs="Tahoma"/>
                <w:color w:val="000000"/>
              </w:rPr>
              <w:t>Bid</w:t>
            </w:r>
            <w:r w:rsidRPr="00E6631D">
              <w:rPr>
                <w:rFonts w:ascii="Tahoma" w:hAnsi="Tahoma" w:cs="Tahoma"/>
                <w:color w:val="000000"/>
              </w:rPr>
              <w:t xml:space="preserve"> Submission Sheet, is specified in the BDS and detailed in Section 3 Evaluation Methodology and Criteria</w:t>
            </w:r>
            <w:r w:rsidR="00BA7487" w:rsidRPr="00E6631D">
              <w:rPr>
                <w:rFonts w:ascii="Tahoma" w:hAnsi="Tahoma" w:cs="Tahoma"/>
                <w:color w:val="000000"/>
              </w:rPr>
              <w:t>.</w:t>
            </w:r>
          </w:p>
          <w:tbl>
            <w:tblPr>
              <w:tblW w:w="9462" w:type="dxa"/>
              <w:tblLayout w:type="fixed"/>
              <w:tblLook w:val="04A0" w:firstRow="1" w:lastRow="0" w:firstColumn="1" w:lastColumn="0" w:noHBand="0" w:noVBand="1"/>
            </w:tblPr>
            <w:tblGrid>
              <w:gridCol w:w="9462"/>
            </w:tblGrid>
            <w:tr w:rsidR="00CF5A26" w:rsidRPr="00E6631D" w14:paraId="5F80E809" w14:textId="77777777" w:rsidTr="00AB481A">
              <w:trPr>
                <w:trHeight w:val="271"/>
              </w:trPr>
              <w:tc>
                <w:tcPr>
                  <w:tcW w:w="9462" w:type="dxa"/>
                </w:tcPr>
                <w:p w14:paraId="709C8FD7" w14:textId="77777777" w:rsidR="00CF5A26" w:rsidRPr="00E6631D" w:rsidRDefault="007C58EA" w:rsidP="0015087E">
                  <w:pPr>
                    <w:pStyle w:val="Header1-Clauses"/>
                    <w:jc w:val="both"/>
                    <w:rPr>
                      <w:rFonts w:ascii="Tahoma" w:eastAsia="Calibri" w:hAnsi="Tahoma" w:cs="Tahoma"/>
                      <w:b w:val="0"/>
                      <w:bCs/>
                    </w:rPr>
                  </w:pPr>
                  <w:r w:rsidRPr="00E6631D">
                    <w:rPr>
                      <w:rFonts w:ascii="Tahoma" w:eastAsia="Calibri" w:hAnsi="Tahoma" w:cs="Tahoma"/>
                    </w:rPr>
                    <w:t xml:space="preserve"> </w:t>
                  </w:r>
                  <w:bookmarkStart w:id="250" w:name="_Toc90885610"/>
                  <w:r w:rsidRPr="00E6631D">
                    <w:rPr>
                      <w:rFonts w:ascii="Tahoma" w:eastAsia="Calibri" w:hAnsi="Tahoma" w:cs="Tahoma"/>
                      <w:b w:val="0"/>
                      <w:bCs/>
                    </w:rPr>
                    <w:t>FINANCIAL EVALUATION</w:t>
                  </w:r>
                  <w:bookmarkEnd w:id="250"/>
                </w:p>
                <w:p w14:paraId="4147186D" w14:textId="77777777" w:rsidR="00CF5A26" w:rsidRPr="00E6631D" w:rsidRDefault="00CF5A26" w:rsidP="0015087E">
                  <w:pPr>
                    <w:rPr>
                      <w:rFonts w:ascii="Tahoma" w:eastAsia="Calibri" w:hAnsi="Tahoma" w:cs="Tahoma"/>
                      <w:b/>
                      <w:bCs/>
                      <w:szCs w:val="22"/>
                    </w:rPr>
                  </w:pPr>
                </w:p>
              </w:tc>
            </w:tr>
            <w:tr w:rsidR="006176DB" w:rsidRPr="00E6631D" w14:paraId="0433C27D" w14:textId="77777777" w:rsidTr="00AB481A">
              <w:trPr>
                <w:trHeight w:val="1284"/>
              </w:trPr>
              <w:tc>
                <w:tcPr>
                  <w:tcW w:w="9462" w:type="dxa"/>
                </w:tcPr>
                <w:p w14:paraId="6F528452" w14:textId="77777777" w:rsidR="006176DB" w:rsidRPr="00E6631D" w:rsidRDefault="00BA7487" w:rsidP="00032DDF">
                  <w:pPr>
                    <w:pStyle w:val="Header2-SubClauses"/>
                    <w:tabs>
                      <w:tab w:val="num" w:pos="864"/>
                    </w:tabs>
                    <w:ind w:left="504" w:hanging="504"/>
                    <w:jc w:val="both"/>
                    <w:rPr>
                      <w:rFonts w:ascii="Tahoma" w:eastAsia="Calibri" w:hAnsi="Tahoma" w:cs="Tahoma"/>
                      <w:color w:val="000000"/>
                    </w:rPr>
                  </w:pPr>
                  <w:r w:rsidRPr="00E6631D">
                    <w:rPr>
                      <w:rFonts w:ascii="Tahoma" w:hAnsi="Tahoma" w:cs="Tahoma"/>
                      <w:color w:val="000000"/>
                    </w:rPr>
                    <w:t>A Bid</w:t>
                  </w:r>
                  <w:r w:rsidR="006176DB" w:rsidRPr="00E6631D">
                    <w:rPr>
                      <w:rFonts w:ascii="Tahoma" w:eastAsia="Calibri" w:hAnsi="Tahoma" w:cs="Tahoma"/>
                      <w:color w:val="000000"/>
                    </w:rPr>
                    <w:t xml:space="preserve"> that ha</w:t>
                  </w:r>
                  <w:r w:rsidRPr="00E6631D">
                    <w:rPr>
                      <w:rFonts w:ascii="Tahoma" w:eastAsia="Calibri" w:hAnsi="Tahoma" w:cs="Tahoma"/>
                      <w:color w:val="000000"/>
                    </w:rPr>
                    <w:t>s</w:t>
                  </w:r>
                  <w:r w:rsidR="006176DB" w:rsidRPr="00E6631D">
                    <w:rPr>
                      <w:rFonts w:ascii="Tahoma" w:eastAsia="Calibri" w:hAnsi="Tahoma" w:cs="Tahoma"/>
                      <w:color w:val="000000"/>
                    </w:rPr>
                    <w:t xml:space="preserve"> passed detailed evaluation and complied with all the terms and conditions shall be evaluated financially to determine the conformity of prices offered. In doing so, the Procuring and Disposing Entity shall examine the contents of a price to confirm if all taxes or discounts have been taken into account.</w:t>
                  </w:r>
                </w:p>
                <w:p w14:paraId="4BAB42F0" w14:textId="77777777" w:rsidR="006176DB" w:rsidRPr="00E6631D" w:rsidRDefault="006176DB" w:rsidP="0015087E">
                  <w:pPr>
                    <w:rPr>
                      <w:rFonts w:ascii="Tahoma" w:eastAsia="Calibri" w:hAnsi="Tahoma" w:cs="Tahoma"/>
                      <w:szCs w:val="22"/>
                    </w:rPr>
                  </w:pPr>
                </w:p>
              </w:tc>
            </w:tr>
            <w:tr w:rsidR="006176DB" w:rsidRPr="00E6631D" w14:paraId="6140F8D5" w14:textId="77777777" w:rsidTr="00AB481A">
              <w:trPr>
                <w:trHeight w:val="2288"/>
              </w:trPr>
              <w:tc>
                <w:tcPr>
                  <w:tcW w:w="9462" w:type="dxa"/>
                </w:tcPr>
                <w:p w14:paraId="50B8EBF5" w14:textId="77777777" w:rsidR="006176DB" w:rsidRPr="00E6631D" w:rsidRDefault="006176DB" w:rsidP="00032DDF">
                  <w:pPr>
                    <w:pStyle w:val="Header2-SubClauses"/>
                    <w:tabs>
                      <w:tab w:val="num" w:pos="864"/>
                    </w:tabs>
                    <w:ind w:left="504" w:hanging="504"/>
                    <w:jc w:val="both"/>
                    <w:rPr>
                      <w:rFonts w:ascii="Tahoma" w:eastAsia="Calibri" w:hAnsi="Tahoma" w:cs="Tahoma"/>
                    </w:rPr>
                  </w:pPr>
                  <w:r w:rsidRPr="00E6631D">
                    <w:rPr>
                      <w:rFonts w:ascii="Tahoma" w:hAnsi="Tahoma" w:cs="Tahoma"/>
                      <w:color w:val="000000"/>
                    </w:rPr>
                    <w:t>The</w:t>
                  </w:r>
                  <w:r w:rsidRPr="00E6631D">
                    <w:rPr>
                      <w:rFonts w:ascii="Tahoma" w:eastAsia="Calibri" w:hAnsi="Tahoma" w:cs="Tahoma"/>
                    </w:rPr>
                    <w:t xml:space="preserve"> purpose of the financial evaluation process is to identify the </w:t>
                  </w:r>
                  <w:r w:rsidR="001B3A23" w:rsidRPr="00E6631D">
                    <w:rPr>
                      <w:rFonts w:ascii="Tahoma" w:eastAsia="Calibri" w:hAnsi="Tahoma" w:cs="Tahoma"/>
                    </w:rPr>
                    <w:t>Bid</w:t>
                  </w:r>
                  <w:r w:rsidR="00B963D2" w:rsidRPr="00E6631D">
                    <w:rPr>
                      <w:rFonts w:ascii="Tahoma" w:eastAsia="Calibri" w:hAnsi="Tahoma" w:cs="Tahoma"/>
                    </w:rPr>
                    <w:t>der</w:t>
                  </w:r>
                  <w:r w:rsidRPr="00E6631D">
                    <w:rPr>
                      <w:rFonts w:ascii="Tahoma" w:eastAsia="Calibri" w:hAnsi="Tahoma" w:cs="Tahoma"/>
                    </w:rPr>
                    <w:t xml:space="preserve"> offering the lowest price that would enable the Procuring and Disposal Entity to achieve the purpose on time, within the available resources and that meets the prescribe technical specifications and standards. The </w:t>
                  </w:r>
                  <w:r w:rsidR="001B3A23" w:rsidRPr="00E6631D">
                    <w:rPr>
                      <w:rFonts w:ascii="Tahoma" w:eastAsia="Calibri" w:hAnsi="Tahoma" w:cs="Tahoma"/>
                    </w:rPr>
                    <w:t>Bid</w:t>
                  </w:r>
                  <w:r w:rsidRPr="00E6631D">
                    <w:rPr>
                      <w:rFonts w:ascii="Tahoma" w:eastAsia="Calibri" w:hAnsi="Tahoma" w:cs="Tahoma"/>
                    </w:rPr>
                    <w:t xml:space="preserve">s shall further be examined on its economic viability to establish if the price offered reflects the market value of the works which has taken into account the minimum construction costs in line with the technical specifications and standards. The Procuring and Disposal Entity shall examine in detail all information submitted by the </w:t>
                  </w:r>
                  <w:r w:rsidR="001B3A23" w:rsidRPr="00E6631D">
                    <w:rPr>
                      <w:rFonts w:ascii="Tahoma" w:eastAsia="Calibri" w:hAnsi="Tahoma" w:cs="Tahoma"/>
                    </w:rPr>
                    <w:t>Bid</w:t>
                  </w:r>
                  <w:r w:rsidR="00B963D2" w:rsidRPr="00E6631D">
                    <w:rPr>
                      <w:rFonts w:ascii="Tahoma" w:eastAsia="Calibri" w:hAnsi="Tahoma" w:cs="Tahoma"/>
                    </w:rPr>
                    <w:t>der</w:t>
                  </w:r>
                  <w:r w:rsidRPr="00E6631D">
                    <w:rPr>
                      <w:rFonts w:ascii="Tahoma" w:eastAsia="Calibri" w:hAnsi="Tahoma" w:cs="Tahoma"/>
                    </w:rPr>
                    <w:t xml:space="preserve"> in relation to pricing and shall formulate its judgement on the basis of economic viability of the </w:t>
                  </w:r>
                  <w:r w:rsidR="001B3A23" w:rsidRPr="00E6631D">
                    <w:rPr>
                      <w:rFonts w:ascii="Tahoma" w:eastAsia="Calibri" w:hAnsi="Tahoma" w:cs="Tahoma"/>
                    </w:rPr>
                    <w:t>Bid</w:t>
                  </w:r>
                  <w:r w:rsidRPr="00E6631D">
                    <w:rPr>
                      <w:rFonts w:ascii="Tahoma" w:eastAsia="Calibri" w:hAnsi="Tahoma" w:cs="Tahoma"/>
                    </w:rPr>
                    <w:t xml:space="preserve"> price.</w:t>
                  </w:r>
                </w:p>
              </w:tc>
            </w:tr>
            <w:tr w:rsidR="006176DB" w:rsidRPr="00E6631D" w14:paraId="7E0CF858" w14:textId="77777777" w:rsidTr="00AB481A">
              <w:trPr>
                <w:trHeight w:val="501"/>
              </w:trPr>
              <w:tc>
                <w:tcPr>
                  <w:tcW w:w="9462" w:type="dxa"/>
                </w:tcPr>
                <w:p w14:paraId="1496F3A0" w14:textId="77777777" w:rsidR="006176DB" w:rsidRPr="00E6631D" w:rsidRDefault="00BA7487" w:rsidP="00032DDF">
                  <w:pPr>
                    <w:pStyle w:val="Header2-SubClauses"/>
                    <w:tabs>
                      <w:tab w:val="num" w:pos="864"/>
                    </w:tabs>
                    <w:ind w:left="504" w:hanging="504"/>
                    <w:jc w:val="both"/>
                    <w:rPr>
                      <w:rFonts w:ascii="Tahoma" w:eastAsia="Calibri" w:hAnsi="Tahoma" w:cs="Tahoma"/>
                    </w:rPr>
                  </w:pPr>
                  <w:r w:rsidRPr="00E6631D">
                    <w:rPr>
                      <w:rFonts w:ascii="Tahoma" w:hAnsi="Tahoma" w:cs="Tahoma"/>
                      <w:color w:val="000000"/>
                    </w:rPr>
                    <w:t>A Bid</w:t>
                  </w:r>
                  <w:r w:rsidR="006176DB" w:rsidRPr="00E6631D">
                    <w:rPr>
                      <w:rFonts w:ascii="Tahoma" w:eastAsia="Calibri" w:hAnsi="Tahoma" w:cs="Tahoma"/>
                      <w:color w:val="000000"/>
                    </w:rPr>
                    <w:t xml:space="preserve"> that ha</w:t>
                  </w:r>
                  <w:r w:rsidRPr="00E6631D">
                    <w:rPr>
                      <w:rFonts w:ascii="Tahoma" w:eastAsia="Calibri" w:hAnsi="Tahoma" w:cs="Tahoma"/>
                      <w:color w:val="000000"/>
                    </w:rPr>
                    <w:t>s</w:t>
                  </w:r>
                  <w:r w:rsidR="006176DB" w:rsidRPr="00E6631D">
                    <w:rPr>
                      <w:rFonts w:ascii="Tahoma" w:eastAsia="Calibri" w:hAnsi="Tahoma" w:cs="Tahoma"/>
                      <w:color w:val="000000"/>
                    </w:rPr>
                    <w:t xml:space="preserve"> passed all the stages including financial evaluation shall be declared substantially responsive</w:t>
                  </w:r>
                  <w:r w:rsidRPr="00E6631D">
                    <w:rPr>
                      <w:rFonts w:ascii="Tahoma" w:eastAsia="Calibri" w:hAnsi="Tahoma" w:cs="Tahoma"/>
                      <w:color w:val="000000"/>
                    </w:rPr>
                    <w:t>.</w:t>
                  </w:r>
                </w:p>
              </w:tc>
            </w:tr>
          </w:tbl>
          <w:p w14:paraId="52A04326" w14:textId="77777777" w:rsidR="00C35414" w:rsidRPr="00E6631D" w:rsidRDefault="007C58EA" w:rsidP="0015087E">
            <w:pPr>
              <w:pStyle w:val="Header1-Clauses"/>
              <w:jc w:val="both"/>
              <w:rPr>
                <w:rFonts w:ascii="Tahoma" w:hAnsi="Tahoma" w:cs="Tahoma"/>
                <w:b w:val="0"/>
                <w:bCs/>
                <w:color w:val="000000"/>
              </w:rPr>
            </w:pPr>
            <w:bookmarkStart w:id="251" w:name="_Toc90885611"/>
            <w:r w:rsidRPr="00E6631D">
              <w:rPr>
                <w:rFonts w:ascii="Tahoma" w:hAnsi="Tahoma" w:cs="Tahoma"/>
                <w:b w:val="0"/>
                <w:bCs/>
                <w:color w:val="000000"/>
              </w:rPr>
              <w:t>COMPARISON OF BIDS</w:t>
            </w:r>
            <w:bookmarkEnd w:id="251"/>
          </w:p>
          <w:p w14:paraId="693CFA52" w14:textId="77777777" w:rsidR="00C35414" w:rsidRPr="00E6631D" w:rsidRDefault="00C35414" w:rsidP="006176DB">
            <w:pPr>
              <w:pStyle w:val="Header2-SubClauses"/>
              <w:numPr>
                <w:ilvl w:val="0"/>
                <w:numId w:val="0"/>
              </w:numPr>
              <w:jc w:val="both"/>
              <w:rPr>
                <w:rFonts w:ascii="Tahoma" w:hAnsi="Tahoma" w:cs="Tahoma"/>
                <w:color w:val="000000"/>
              </w:rPr>
            </w:pPr>
            <w:r w:rsidRPr="00E6631D">
              <w:rPr>
                <w:rFonts w:ascii="Tahoma" w:hAnsi="Tahoma" w:cs="Tahoma"/>
                <w:color w:val="000000"/>
              </w:rPr>
              <w:t xml:space="preserve">The Procuring and Disposing Entity shall compare all substantially responsive </w:t>
            </w:r>
            <w:r w:rsidR="001B3A23" w:rsidRPr="00E6631D">
              <w:rPr>
                <w:rFonts w:ascii="Tahoma" w:hAnsi="Tahoma" w:cs="Tahoma"/>
                <w:color w:val="000000"/>
              </w:rPr>
              <w:t>Bid</w:t>
            </w:r>
            <w:r w:rsidRPr="00E6631D">
              <w:rPr>
                <w:rFonts w:ascii="Tahoma" w:hAnsi="Tahoma" w:cs="Tahoma"/>
                <w:color w:val="000000"/>
              </w:rPr>
              <w:t xml:space="preserve">s to determine the lowest evaluated </w:t>
            </w:r>
            <w:r w:rsidR="001B3A23" w:rsidRPr="00E6631D">
              <w:rPr>
                <w:rFonts w:ascii="Tahoma" w:hAnsi="Tahoma" w:cs="Tahoma"/>
                <w:color w:val="000000"/>
              </w:rPr>
              <w:t>Bid</w:t>
            </w:r>
            <w:r w:rsidRPr="00E6631D">
              <w:rPr>
                <w:rFonts w:ascii="Tahoma" w:hAnsi="Tahoma" w:cs="Tahoma"/>
                <w:color w:val="000000"/>
              </w:rPr>
              <w:t xml:space="preserve">, in accordance with </w:t>
            </w:r>
            <w:r w:rsidR="006D1B89" w:rsidRPr="00E6631D">
              <w:rPr>
                <w:rFonts w:ascii="Tahoma" w:hAnsi="Tahoma" w:cs="Tahoma"/>
                <w:color w:val="000000"/>
              </w:rPr>
              <w:t>c</w:t>
            </w:r>
            <w:r w:rsidR="00EA6CA9" w:rsidRPr="00E6631D">
              <w:rPr>
                <w:rFonts w:ascii="Tahoma" w:hAnsi="Tahoma" w:cs="Tahoma"/>
                <w:color w:val="000000"/>
              </w:rPr>
              <w:t>lause</w:t>
            </w:r>
            <w:r w:rsidRPr="00E6631D">
              <w:rPr>
                <w:rFonts w:ascii="Tahoma" w:hAnsi="Tahoma" w:cs="Tahoma"/>
                <w:color w:val="000000"/>
              </w:rPr>
              <w:t xml:space="preserve"> </w:t>
            </w:r>
            <w:r w:rsidR="001A186C" w:rsidRPr="00E6631D">
              <w:rPr>
                <w:rFonts w:ascii="Tahoma" w:hAnsi="Tahoma" w:cs="Tahoma"/>
                <w:color w:val="000000"/>
              </w:rPr>
              <w:t>35.6</w:t>
            </w:r>
            <w:r w:rsidR="00BA7487" w:rsidRPr="00E6631D">
              <w:rPr>
                <w:rFonts w:ascii="Tahoma" w:hAnsi="Tahoma" w:cs="Tahoma"/>
                <w:color w:val="000000"/>
              </w:rPr>
              <w:t>.</w:t>
            </w:r>
          </w:p>
          <w:p w14:paraId="635BFCBF" w14:textId="77777777" w:rsidR="00C35414" w:rsidRPr="00E6631D" w:rsidRDefault="007C58EA" w:rsidP="0015087E">
            <w:pPr>
              <w:pStyle w:val="Header1-Clauses"/>
              <w:jc w:val="both"/>
              <w:rPr>
                <w:rFonts w:ascii="Tahoma" w:hAnsi="Tahoma" w:cs="Tahoma"/>
                <w:b w:val="0"/>
                <w:bCs/>
                <w:color w:val="000000"/>
              </w:rPr>
            </w:pPr>
            <w:bookmarkStart w:id="252" w:name="_Toc90885612"/>
            <w:r w:rsidRPr="00E6631D">
              <w:rPr>
                <w:rFonts w:ascii="Tahoma" w:hAnsi="Tahoma" w:cs="Tahoma"/>
                <w:b w:val="0"/>
                <w:bCs/>
                <w:color w:val="000000"/>
              </w:rPr>
              <w:t>ENVIRONMENTAL AND SOCIO-ECONOMIC POLICIES</w:t>
            </w:r>
            <w:bookmarkEnd w:id="252"/>
          </w:p>
          <w:p w14:paraId="5AFC06DF" w14:textId="77777777" w:rsidR="00C35414" w:rsidRPr="00E6631D" w:rsidRDefault="007F48E8"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For sustainable development</w:t>
            </w:r>
            <w:r w:rsidR="00BA7487" w:rsidRPr="00E6631D">
              <w:rPr>
                <w:rFonts w:ascii="Tahoma" w:hAnsi="Tahoma" w:cs="Tahoma"/>
                <w:color w:val="000000"/>
              </w:rPr>
              <w:t>, A</w:t>
            </w:r>
            <w:r w:rsidRPr="00E6631D">
              <w:rPr>
                <w:rFonts w:ascii="Tahoma" w:hAnsi="Tahoma" w:cs="Tahoma"/>
                <w:color w:val="000000"/>
              </w:rPr>
              <w:t xml:space="preserve"> </w:t>
            </w:r>
            <w:r w:rsidR="001B3A23" w:rsidRPr="00E6631D">
              <w:rPr>
                <w:rFonts w:ascii="Tahoma" w:hAnsi="Tahoma" w:cs="Tahoma"/>
                <w:color w:val="000000"/>
              </w:rPr>
              <w:t>Bid</w:t>
            </w:r>
            <w:r w:rsidR="00B963D2" w:rsidRPr="00E6631D">
              <w:rPr>
                <w:rFonts w:ascii="Tahoma" w:hAnsi="Tahoma" w:cs="Tahoma"/>
                <w:color w:val="000000"/>
              </w:rPr>
              <w:t>der</w:t>
            </w:r>
            <w:r w:rsidR="00C35414" w:rsidRPr="00E6631D">
              <w:rPr>
                <w:rFonts w:ascii="Tahoma" w:hAnsi="Tahoma" w:cs="Tahoma"/>
                <w:color w:val="000000"/>
              </w:rPr>
              <w:t xml:space="preserve"> shall be evaluated taking into account compliance with Environmental protection, policies, laws and regulations applicable in Malawi</w:t>
            </w:r>
            <w:r w:rsidR="00BA7487" w:rsidRPr="00E6631D">
              <w:rPr>
                <w:rFonts w:ascii="Tahoma" w:hAnsi="Tahoma" w:cs="Tahoma"/>
                <w:color w:val="000000"/>
              </w:rPr>
              <w:t>.</w:t>
            </w:r>
          </w:p>
          <w:p w14:paraId="11A090E6" w14:textId="77777777" w:rsidR="00C35414" w:rsidRPr="00E6631D" w:rsidRDefault="00BA7487"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lastRenderedPageBreak/>
              <w:t xml:space="preserve">A </w:t>
            </w:r>
            <w:r w:rsidR="00C35414" w:rsidRPr="00E6631D">
              <w:rPr>
                <w:rFonts w:ascii="Tahoma" w:hAnsi="Tahoma" w:cs="Tahoma"/>
                <w:color w:val="000000"/>
              </w:rPr>
              <w:t xml:space="preserve">Procuring and Disposing Entity may specify in its evaluation criteria, a method to determine or assess how </w:t>
            </w:r>
            <w:r w:rsidR="001B3A23" w:rsidRPr="00E6631D">
              <w:rPr>
                <w:rFonts w:ascii="Tahoma" w:hAnsi="Tahoma" w:cs="Tahoma"/>
                <w:color w:val="000000"/>
              </w:rPr>
              <w:t>Bid</w:t>
            </w:r>
            <w:r w:rsidR="00B963D2" w:rsidRPr="00E6631D">
              <w:rPr>
                <w:rFonts w:ascii="Tahoma" w:hAnsi="Tahoma" w:cs="Tahoma"/>
                <w:color w:val="000000"/>
              </w:rPr>
              <w:t>der</w:t>
            </w:r>
            <w:r w:rsidR="00C35414" w:rsidRPr="00E6631D">
              <w:rPr>
                <w:rFonts w:ascii="Tahoma" w:hAnsi="Tahoma" w:cs="Tahoma"/>
                <w:color w:val="000000"/>
              </w:rPr>
              <w:t>s promote general as well as specific policies and programmes for sustainability and environmental protection</w:t>
            </w:r>
            <w:r w:rsidRPr="00E6631D">
              <w:rPr>
                <w:rFonts w:ascii="Tahoma" w:hAnsi="Tahoma" w:cs="Tahoma"/>
                <w:color w:val="000000"/>
              </w:rPr>
              <w:t>.</w:t>
            </w:r>
          </w:p>
          <w:p w14:paraId="57E39302" w14:textId="77777777" w:rsidR="00C35414" w:rsidRPr="00E6631D" w:rsidRDefault="00BA7487"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A </w:t>
            </w:r>
            <w:r w:rsidR="001B3A23" w:rsidRPr="00E6631D">
              <w:rPr>
                <w:rFonts w:ascii="Tahoma" w:hAnsi="Tahoma" w:cs="Tahoma"/>
                <w:color w:val="000000"/>
              </w:rPr>
              <w:t>Bid</w:t>
            </w:r>
            <w:r w:rsidR="00B963D2" w:rsidRPr="00E6631D">
              <w:rPr>
                <w:rFonts w:ascii="Tahoma" w:hAnsi="Tahoma" w:cs="Tahoma"/>
                <w:color w:val="000000"/>
              </w:rPr>
              <w:t>der</w:t>
            </w:r>
            <w:r w:rsidR="00C35414" w:rsidRPr="00E6631D">
              <w:rPr>
                <w:rFonts w:ascii="Tahoma" w:hAnsi="Tahoma" w:cs="Tahoma"/>
                <w:color w:val="000000"/>
              </w:rPr>
              <w:t xml:space="preserve"> shall be evaluated taking into account compliance with </w:t>
            </w:r>
            <w:r w:rsidR="00E8738D" w:rsidRPr="00E6631D">
              <w:rPr>
                <w:rFonts w:ascii="Tahoma" w:hAnsi="Tahoma" w:cs="Tahoma"/>
                <w:color w:val="000000"/>
              </w:rPr>
              <w:t xml:space="preserve">the protection of </w:t>
            </w:r>
            <w:r w:rsidR="00C35414" w:rsidRPr="00E6631D">
              <w:rPr>
                <w:rFonts w:ascii="Tahoma" w:hAnsi="Tahoma" w:cs="Tahoma"/>
                <w:color w:val="000000"/>
              </w:rPr>
              <w:t xml:space="preserve">Child Labour </w:t>
            </w:r>
            <w:r w:rsidR="00E8738D" w:rsidRPr="00E6631D">
              <w:rPr>
                <w:rFonts w:ascii="Tahoma" w:hAnsi="Tahoma" w:cs="Tahoma"/>
                <w:color w:val="000000"/>
              </w:rPr>
              <w:t>Guidelines and P</w:t>
            </w:r>
            <w:r w:rsidR="00C35414" w:rsidRPr="00E6631D">
              <w:rPr>
                <w:rFonts w:ascii="Tahoma" w:hAnsi="Tahoma" w:cs="Tahoma"/>
                <w:color w:val="000000"/>
              </w:rPr>
              <w:t xml:space="preserve">olicies, applicable in Malawi as well as policies for the protection of children and </w:t>
            </w:r>
            <w:r w:rsidR="00E8738D" w:rsidRPr="00E6631D">
              <w:rPr>
                <w:rFonts w:ascii="Tahoma" w:hAnsi="Tahoma" w:cs="Tahoma"/>
                <w:color w:val="000000"/>
              </w:rPr>
              <w:t xml:space="preserve">their </w:t>
            </w:r>
            <w:r w:rsidR="00C35414" w:rsidRPr="00E6631D">
              <w:rPr>
                <w:rFonts w:ascii="Tahoma" w:hAnsi="Tahoma" w:cs="Tahoma"/>
                <w:color w:val="000000"/>
              </w:rPr>
              <w:t>rights</w:t>
            </w:r>
            <w:r w:rsidRPr="00E6631D">
              <w:rPr>
                <w:rFonts w:ascii="Tahoma" w:hAnsi="Tahoma" w:cs="Tahoma"/>
                <w:color w:val="000000"/>
              </w:rPr>
              <w:t>.</w:t>
            </w:r>
          </w:p>
          <w:p w14:paraId="508B8A31" w14:textId="77777777" w:rsidR="0034177D" w:rsidRPr="00E6631D" w:rsidRDefault="00BA7487" w:rsidP="00032DDF">
            <w:pPr>
              <w:pStyle w:val="Header2-SubClauses"/>
              <w:tabs>
                <w:tab w:val="num" w:pos="864"/>
              </w:tabs>
              <w:ind w:left="504" w:hanging="504"/>
              <w:jc w:val="both"/>
              <w:rPr>
                <w:rFonts w:ascii="Tahoma" w:hAnsi="Tahoma" w:cs="Tahoma"/>
                <w:color w:val="000000"/>
              </w:rPr>
            </w:pPr>
            <w:r w:rsidRPr="00E6631D">
              <w:rPr>
                <w:rFonts w:ascii="Tahoma" w:hAnsi="Tahoma" w:cs="Tahoma"/>
              </w:rPr>
              <w:t xml:space="preserve">A </w:t>
            </w:r>
            <w:r w:rsidR="001B3A23" w:rsidRPr="00E6631D">
              <w:rPr>
                <w:rFonts w:ascii="Tahoma" w:hAnsi="Tahoma" w:cs="Tahoma"/>
              </w:rPr>
              <w:t>Bid</w:t>
            </w:r>
            <w:r w:rsidR="00B963D2" w:rsidRPr="00E6631D">
              <w:rPr>
                <w:rFonts w:ascii="Tahoma" w:hAnsi="Tahoma" w:cs="Tahoma"/>
              </w:rPr>
              <w:t>der</w:t>
            </w:r>
            <w:r w:rsidR="0034177D" w:rsidRPr="00E6631D">
              <w:rPr>
                <w:rFonts w:ascii="Tahoma" w:hAnsi="Tahoma" w:cs="Tahoma"/>
              </w:rPr>
              <w:t xml:space="preserve"> shall be evaluated taking into account compliance with restrictions </w:t>
            </w:r>
            <w:r w:rsidR="00970BEF" w:rsidRPr="00E6631D">
              <w:rPr>
                <w:rFonts w:ascii="Tahoma" w:hAnsi="Tahoma" w:cs="Tahoma"/>
              </w:rPr>
              <w:t xml:space="preserve">on </w:t>
            </w:r>
            <w:r w:rsidR="0034177D" w:rsidRPr="00E6631D">
              <w:rPr>
                <w:rFonts w:ascii="Tahoma" w:hAnsi="Tahoma" w:cs="Tahoma"/>
              </w:rPr>
              <w:t>Sexual Exploitation / prohibition policies, laws and regulations applicable in Malawi and international</w:t>
            </w:r>
            <w:r w:rsidR="00970BEF" w:rsidRPr="00E6631D">
              <w:rPr>
                <w:rFonts w:ascii="Tahoma" w:hAnsi="Tahoma" w:cs="Tahoma"/>
              </w:rPr>
              <w:t>ly on Gender Based Violence and Gender Equality</w:t>
            </w:r>
            <w:r w:rsidRPr="00E6631D">
              <w:rPr>
                <w:rFonts w:ascii="Tahoma" w:hAnsi="Tahoma" w:cs="Tahoma"/>
              </w:rPr>
              <w:t>.</w:t>
            </w:r>
          </w:p>
          <w:p w14:paraId="14416B2C" w14:textId="77777777" w:rsidR="00C35414" w:rsidRPr="00E6631D" w:rsidRDefault="00C35414"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The Procuring and Disposing Entity may specify in </w:t>
            </w:r>
            <w:r w:rsidR="00E84E45" w:rsidRPr="00E6631D">
              <w:rPr>
                <w:rFonts w:ascii="Tahoma" w:hAnsi="Tahoma" w:cs="Tahoma"/>
                <w:color w:val="000000"/>
              </w:rPr>
              <w:t xml:space="preserve">the </w:t>
            </w:r>
            <w:r w:rsidRPr="00E6631D">
              <w:rPr>
                <w:rFonts w:ascii="Tahoma" w:hAnsi="Tahoma" w:cs="Tahoma"/>
                <w:color w:val="000000"/>
              </w:rPr>
              <w:t xml:space="preserve">evaluation criteria, a method to determine or assess how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s should show compliance with </w:t>
            </w:r>
            <w:r w:rsidR="00E84E45" w:rsidRPr="00E6631D">
              <w:rPr>
                <w:rFonts w:ascii="Tahoma" w:hAnsi="Tahoma" w:cs="Tahoma"/>
                <w:color w:val="000000"/>
              </w:rPr>
              <w:t xml:space="preserve">avoidance of </w:t>
            </w:r>
            <w:r w:rsidRPr="00E6631D">
              <w:rPr>
                <w:rFonts w:ascii="Tahoma" w:hAnsi="Tahoma" w:cs="Tahoma"/>
                <w:color w:val="000000"/>
              </w:rPr>
              <w:t>Child Labour and Unfair Labour Practices as well as specific policies and programmes for protection of children from any form of child labour and adherence to applicable fair labour practices</w:t>
            </w:r>
            <w:r w:rsidR="00BA7487" w:rsidRPr="00E6631D">
              <w:rPr>
                <w:rFonts w:ascii="Tahoma" w:hAnsi="Tahoma" w:cs="Tahoma"/>
                <w:color w:val="000000"/>
              </w:rPr>
              <w:t>.</w:t>
            </w:r>
          </w:p>
          <w:p w14:paraId="2CB923A5" w14:textId="77777777" w:rsidR="00C35414" w:rsidRPr="00E6631D" w:rsidRDefault="007C58EA" w:rsidP="0015087E">
            <w:pPr>
              <w:pStyle w:val="Header1-Clauses"/>
              <w:jc w:val="both"/>
              <w:rPr>
                <w:rFonts w:ascii="Tahoma" w:hAnsi="Tahoma" w:cs="Tahoma"/>
                <w:b w:val="0"/>
                <w:bCs/>
                <w:color w:val="000000"/>
              </w:rPr>
            </w:pPr>
            <w:bookmarkStart w:id="253" w:name="_Toc90885613"/>
            <w:r w:rsidRPr="00E6631D">
              <w:rPr>
                <w:rFonts w:ascii="Tahoma" w:hAnsi="Tahoma" w:cs="Tahoma"/>
                <w:b w:val="0"/>
                <w:bCs/>
                <w:color w:val="000000"/>
              </w:rPr>
              <w:t xml:space="preserve">POST-QUALIFICATION OF THE LOWEST EVALUATED </w:t>
            </w:r>
            <w:bookmarkEnd w:id="253"/>
            <w:r w:rsidRPr="00E6631D">
              <w:rPr>
                <w:rFonts w:ascii="Tahoma" w:hAnsi="Tahoma" w:cs="Tahoma"/>
                <w:b w:val="0"/>
                <w:bCs/>
                <w:color w:val="000000"/>
              </w:rPr>
              <w:t>BIDDER</w:t>
            </w:r>
          </w:p>
          <w:p w14:paraId="55992E4F" w14:textId="77777777" w:rsidR="00C35414" w:rsidRPr="00E6631D" w:rsidRDefault="00BA7487"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A </w:t>
            </w:r>
            <w:r w:rsidR="00C35414" w:rsidRPr="00E6631D">
              <w:rPr>
                <w:rFonts w:ascii="Tahoma" w:hAnsi="Tahoma" w:cs="Tahoma"/>
                <w:color w:val="000000"/>
              </w:rPr>
              <w:t xml:space="preserve">Procuring and Disposing Entity shall determine to its satisfaction whether the </w:t>
            </w:r>
            <w:r w:rsidR="001B3A23" w:rsidRPr="00E6631D">
              <w:rPr>
                <w:rFonts w:ascii="Tahoma" w:hAnsi="Tahoma" w:cs="Tahoma"/>
                <w:color w:val="000000"/>
              </w:rPr>
              <w:t>Bid</w:t>
            </w:r>
            <w:r w:rsidR="00B963D2" w:rsidRPr="00E6631D">
              <w:rPr>
                <w:rFonts w:ascii="Tahoma" w:hAnsi="Tahoma" w:cs="Tahoma"/>
                <w:color w:val="000000"/>
              </w:rPr>
              <w:t>der</w:t>
            </w:r>
            <w:r w:rsidR="00C35414" w:rsidRPr="00E6631D">
              <w:rPr>
                <w:rFonts w:ascii="Tahoma" w:hAnsi="Tahoma" w:cs="Tahoma"/>
                <w:color w:val="000000"/>
              </w:rPr>
              <w:t xml:space="preserve"> that is selected as having submitted the lowest evaluated and substantially responsive </w:t>
            </w:r>
            <w:r w:rsidR="001B3A23" w:rsidRPr="00E6631D">
              <w:rPr>
                <w:rFonts w:ascii="Tahoma" w:hAnsi="Tahoma" w:cs="Tahoma"/>
                <w:color w:val="000000"/>
              </w:rPr>
              <w:t>Bid</w:t>
            </w:r>
            <w:r w:rsidR="00C35414" w:rsidRPr="00E6631D">
              <w:rPr>
                <w:rFonts w:ascii="Tahoma" w:hAnsi="Tahoma" w:cs="Tahoma"/>
                <w:color w:val="000000"/>
              </w:rPr>
              <w:t xml:space="preserve"> is qualified to perform the Contract satisfactorily</w:t>
            </w:r>
            <w:r w:rsidRPr="00E6631D">
              <w:rPr>
                <w:rFonts w:ascii="Tahoma" w:hAnsi="Tahoma" w:cs="Tahoma"/>
                <w:color w:val="000000"/>
              </w:rPr>
              <w:t>.</w:t>
            </w:r>
          </w:p>
          <w:p w14:paraId="70925D78" w14:textId="77777777" w:rsidR="00C35414" w:rsidRPr="00E6631D" w:rsidRDefault="008423AD"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The determination shall be based upon an examination of the documentary evidence of 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’s qualifications submitted by 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pursuant to </w:t>
            </w:r>
            <w:r w:rsidR="006D1B89" w:rsidRPr="00E6631D">
              <w:rPr>
                <w:rFonts w:ascii="Tahoma" w:hAnsi="Tahoma" w:cs="Tahoma"/>
                <w:color w:val="000000"/>
              </w:rPr>
              <w:t>c</w:t>
            </w:r>
            <w:r w:rsidR="00EA6CA9" w:rsidRPr="00E6631D">
              <w:rPr>
                <w:rFonts w:ascii="Tahoma" w:hAnsi="Tahoma" w:cs="Tahoma"/>
                <w:color w:val="000000"/>
              </w:rPr>
              <w:t>lause</w:t>
            </w:r>
            <w:r w:rsidRPr="00E6631D">
              <w:rPr>
                <w:rFonts w:ascii="Tahoma" w:hAnsi="Tahoma" w:cs="Tahoma"/>
                <w:color w:val="000000"/>
              </w:rPr>
              <w:t xml:space="preserve"> 18, to clarifications in accordance with </w:t>
            </w:r>
            <w:r w:rsidR="006D1B89" w:rsidRPr="00E6631D">
              <w:rPr>
                <w:rFonts w:ascii="Tahoma" w:hAnsi="Tahoma" w:cs="Tahoma"/>
                <w:color w:val="000000"/>
              </w:rPr>
              <w:t>c</w:t>
            </w:r>
            <w:r w:rsidR="00EA6CA9" w:rsidRPr="00E6631D">
              <w:rPr>
                <w:rFonts w:ascii="Tahoma" w:hAnsi="Tahoma" w:cs="Tahoma"/>
                <w:color w:val="000000"/>
              </w:rPr>
              <w:t>lause</w:t>
            </w:r>
            <w:r w:rsidRPr="00E6631D">
              <w:rPr>
                <w:rFonts w:ascii="Tahoma" w:hAnsi="Tahoma" w:cs="Tahoma"/>
                <w:color w:val="000000"/>
              </w:rPr>
              <w:t xml:space="preserve"> 2</w:t>
            </w:r>
            <w:r w:rsidR="00654D13" w:rsidRPr="00E6631D">
              <w:rPr>
                <w:rFonts w:ascii="Tahoma" w:hAnsi="Tahoma" w:cs="Tahoma"/>
                <w:color w:val="000000"/>
              </w:rPr>
              <w:t>8</w:t>
            </w:r>
            <w:r w:rsidRPr="00E6631D">
              <w:rPr>
                <w:rFonts w:ascii="Tahoma" w:hAnsi="Tahoma" w:cs="Tahoma"/>
                <w:color w:val="000000"/>
              </w:rPr>
              <w:t xml:space="preserve"> and the qualification criteria indicated in Section 3, Evaluation and Qualification Criteria</w:t>
            </w:r>
            <w:r w:rsidR="0022515F" w:rsidRPr="00E6631D">
              <w:rPr>
                <w:rFonts w:ascii="Tahoma" w:hAnsi="Tahoma" w:cs="Tahoma"/>
                <w:color w:val="000000"/>
              </w:rPr>
              <w:t xml:space="preserve">. </w:t>
            </w:r>
            <w:r w:rsidRPr="00E6631D">
              <w:rPr>
                <w:rFonts w:ascii="Tahoma" w:hAnsi="Tahoma" w:cs="Tahoma"/>
                <w:color w:val="000000"/>
              </w:rPr>
              <w:t xml:space="preserve">Factors not included in Section 3 shall not be used in the evaluation of 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’s qualification.</w:t>
            </w:r>
          </w:p>
          <w:p w14:paraId="3A18BD74" w14:textId="77777777" w:rsidR="003C1101" w:rsidRPr="00E6631D" w:rsidRDefault="00BB175F"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The Procuring and Disposing Entity shall, in its own discretion, conduct due diligence on certain procurements. In doing so, it shall prepare its own budget for such an activity and shall not rely or depend on the resources of 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Due diligence reports shall form part of the evaluation data used by the evaluation teams or Internal Procurement and Disposal Teams when making decisions</w:t>
            </w:r>
            <w:r w:rsidR="00BA7487" w:rsidRPr="00E6631D">
              <w:rPr>
                <w:rFonts w:ascii="Tahoma" w:hAnsi="Tahoma" w:cs="Tahoma"/>
                <w:color w:val="000000"/>
              </w:rPr>
              <w:t>.</w:t>
            </w:r>
          </w:p>
          <w:p w14:paraId="6228E487" w14:textId="77777777" w:rsidR="008423AD" w:rsidRPr="00E6631D" w:rsidRDefault="008423AD"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An affirmative determination shall be a prerequisite for award of the Contract to the </w:t>
            </w:r>
            <w:r w:rsidR="001B3A23" w:rsidRPr="00E6631D">
              <w:rPr>
                <w:rFonts w:ascii="Tahoma" w:hAnsi="Tahoma" w:cs="Tahoma"/>
                <w:color w:val="000000"/>
              </w:rPr>
              <w:t>Bid</w:t>
            </w:r>
            <w:r w:rsidR="00B963D2" w:rsidRPr="00E6631D">
              <w:rPr>
                <w:rFonts w:ascii="Tahoma" w:hAnsi="Tahoma" w:cs="Tahoma"/>
                <w:color w:val="000000"/>
              </w:rPr>
              <w:t>der</w:t>
            </w:r>
            <w:r w:rsidR="0022515F" w:rsidRPr="00E6631D">
              <w:rPr>
                <w:rFonts w:ascii="Tahoma" w:hAnsi="Tahoma" w:cs="Tahoma"/>
                <w:color w:val="000000"/>
              </w:rPr>
              <w:t xml:space="preserve">. </w:t>
            </w:r>
            <w:r w:rsidRPr="00E6631D">
              <w:rPr>
                <w:rFonts w:ascii="Tahoma" w:hAnsi="Tahoma" w:cs="Tahoma"/>
                <w:color w:val="000000"/>
              </w:rPr>
              <w:t xml:space="preserve">A negative determination shall result in disqualification of the </w:t>
            </w:r>
            <w:r w:rsidR="001B3A23" w:rsidRPr="00E6631D">
              <w:rPr>
                <w:rFonts w:ascii="Tahoma" w:hAnsi="Tahoma" w:cs="Tahoma"/>
                <w:color w:val="000000"/>
              </w:rPr>
              <w:t>Bid</w:t>
            </w:r>
            <w:r w:rsidRPr="00E6631D">
              <w:rPr>
                <w:rFonts w:ascii="Tahoma" w:hAnsi="Tahoma" w:cs="Tahoma"/>
                <w:color w:val="000000"/>
              </w:rPr>
              <w:t xml:space="preserve">, in which event the Procuring and Disposing Entity shall proceed to the next lowest evaluated </w:t>
            </w:r>
            <w:r w:rsidR="001B3A23" w:rsidRPr="00E6631D">
              <w:rPr>
                <w:rFonts w:ascii="Tahoma" w:hAnsi="Tahoma" w:cs="Tahoma"/>
                <w:color w:val="000000"/>
              </w:rPr>
              <w:t>Bid</w:t>
            </w:r>
            <w:r w:rsidRPr="00E6631D">
              <w:rPr>
                <w:rFonts w:ascii="Tahoma" w:hAnsi="Tahoma" w:cs="Tahoma"/>
                <w:color w:val="000000"/>
              </w:rPr>
              <w:t xml:space="preserve"> to make a similar determination of that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’s capabilities to perform satisfactorily</w:t>
            </w:r>
            <w:r w:rsidR="00BA7487" w:rsidRPr="00E6631D">
              <w:rPr>
                <w:rFonts w:ascii="Tahoma" w:hAnsi="Tahoma" w:cs="Tahoma"/>
                <w:color w:val="000000"/>
              </w:rPr>
              <w:t>.</w:t>
            </w:r>
          </w:p>
          <w:p w14:paraId="55D403A1" w14:textId="77777777" w:rsidR="00F4210D" w:rsidRPr="00E6631D" w:rsidRDefault="007C58EA" w:rsidP="0015087E">
            <w:pPr>
              <w:pStyle w:val="Header1-Clauses"/>
              <w:jc w:val="both"/>
              <w:rPr>
                <w:rFonts w:ascii="Tahoma" w:hAnsi="Tahoma" w:cs="Tahoma"/>
                <w:b w:val="0"/>
                <w:bCs/>
                <w:color w:val="000000"/>
              </w:rPr>
            </w:pPr>
            <w:bookmarkStart w:id="254" w:name="_Toc90885614"/>
            <w:r w:rsidRPr="00E6631D">
              <w:rPr>
                <w:rFonts w:ascii="Tahoma" w:hAnsi="Tahoma" w:cs="Tahoma"/>
                <w:b w:val="0"/>
                <w:bCs/>
                <w:color w:val="000000"/>
              </w:rPr>
              <w:t>PROCURING AND DISPOSING ENTITY’S RIGHT TO ACCEPT ANY BID, AND TO REJECT ANY OR ALL BIDS</w:t>
            </w:r>
            <w:bookmarkEnd w:id="254"/>
          </w:p>
          <w:p w14:paraId="419C299B" w14:textId="77777777" w:rsidR="001A1466" w:rsidRPr="00E6631D" w:rsidRDefault="00821445" w:rsidP="00032DDF">
            <w:pPr>
              <w:pStyle w:val="Header2-SubClauses"/>
              <w:numPr>
                <w:ilvl w:val="0"/>
                <w:numId w:val="0"/>
              </w:numPr>
              <w:jc w:val="both"/>
              <w:rPr>
                <w:rFonts w:ascii="Tahoma" w:hAnsi="Tahoma" w:cs="Tahoma"/>
                <w:color w:val="000000"/>
              </w:rPr>
            </w:pPr>
            <w:r w:rsidRPr="00E6631D">
              <w:rPr>
                <w:rFonts w:ascii="Tahoma" w:hAnsi="Tahoma" w:cs="Tahoma"/>
                <w:color w:val="000000"/>
              </w:rPr>
              <w:t xml:space="preserve">The Procuring and Disposing Entity reserves the right to accept or reject any </w:t>
            </w:r>
            <w:r w:rsidR="001B3A23" w:rsidRPr="00E6631D">
              <w:rPr>
                <w:rFonts w:ascii="Tahoma" w:hAnsi="Tahoma" w:cs="Tahoma"/>
                <w:color w:val="000000"/>
              </w:rPr>
              <w:t>Bid</w:t>
            </w:r>
            <w:r w:rsidRPr="00E6631D">
              <w:rPr>
                <w:rFonts w:ascii="Tahoma" w:hAnsi="Tahoma" w:cs="Tahoma"/>
                <w:color w:val="000000"/>
              </w:rPr>
              <w:t xml:space="preserve">, and to annul the </w:t>
            </w:r>
            <w:r w:rsidR="001B3A23" w:rsidRPr="00E6631D">
              <w:rPr>
                <w:rFonts w:ascii="Tahoma" w:hAnsi="Tahoma" w:cs="Tahoma"/>
                <w:color w:val="000000"/>
              </w:rPr>
              <w:t>Bid</w:t>
            </w:r>
            <w:r w:rsidRPr="00E6631D">
              <w:rPr>
                <w:rFonts w:ascii="Tahoma" w:hAnsi="Tahoma" w:cs="Tahoma"/>
                <w:color w:val="000000"/>
              </w:rPr>
              <w:t xml:space="preserve">ding process and reject all </w:t>
            </w:r>
            <w:r w:rsidR="001B3A23" w:rsidRPr="00E6631D">
              <w:rPr>
                <w:rFonts w:ascii="Tahoma" w:hAnsi="Tahoma" w:cs="Tahoma"/>
                <w:color w:val="000000"/>
              </w:rPr>
              <w:t>Bid</w:t>
            </w:r>
            <w:r w:rsidRPr="00E6631D">
              <w:rPr>
                <w:rFonts w:ascii="Tahoma" w:hAnsi="Tahoma" w:cs="Tahoma"/>
                <w:color w:val="000000"/>
              </w:rPr>
              <w:t xml:space="preserve">s at any time prior to contract award, without thereby incurring any liability to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s</w:t>
            </w:r>
            <w:r w:rsidR="00BA7487" w:rsidRPr="00E6631D">
              <w:rPr>
                <w:rFonts w:ascii="Tahoma" w:hAnsi="Tahoma" w:cs="Tahoma"/>
                <w:color w:val="000000"/>
              </w:rPr>
              <w:t>.</w:t>
            </w:r>
          </w:p>
        </w:tc>
      </w:tr>
      <w:tr w:rsidR="002B3A64" w:rsidRPr="00E6631D" w14:paraId="7094B3EF" w14:textId="77777777" w:rsidTr="00FF015E">
        <w:trPr>
          <w:gridAfter w:val="1"/>
          <w:wAfter w:w="72" w:type="dxa"/>
          <w:trHeight w:val="216"/>
        </w:trPr>
        <w:tc>
          <w:tcPr>
            <w:tcW w:w="9570" w:type="dxa"/>
            <w:gridSpan w:val="4"/>
          </w:tcPr>
          <w:p w14:paraId="34F33067" w14:textId="77777777" w:rsidR="002B3A64" w:rsidRPr="00E6631D" w:rsidRDefault="007C58EA" w:rsidP="00A4374F">
            <w:pPr>
              <w:pStyle w:val="BodyText2"/>
              <w:rPr>
                <w:rFonts w:ascii="Tahoma" w:hAnsi="Tahoma" w:cs="Tahoma"/>
                <w:szCs w:val="22"/>
              </w:rPr>
            </w:pPr>
            <w:bookmarkStart w:id="255" w:name="_Toc90885615"/>
            <w:r w:rsidRPr="00E6631D">
              <w:rPr>
                <w:rFonts w:ascii="Tahoma" w:hAnsi="Tahoma" w:cs="Tahoma"/>
                <w:szCs w:val="22"/>
              </w:rPr>
              <w:lastRenderedPageBreak/>
              <w:t>AWARD OF CONTRACT</w:t>
            </w:r>
            <w:bookmarkEnd w:id="255"/>
          </w:p>
        </w:tc>
      </w:tr>
      <w:tr w:rsidR="00C36E30" w:rsidRPr="00E6631D" w14:paraId="74165D87" w14:textId="77777777" w:rsidTr="00FF015E">
        <w:trPr>
          <w:gridAfter w:val="1"/>
          <w:wAfter w:w="72" w:type="dxa"/>
        </w:trPr>
        <w:tc>
          <w:tcPr>
            <w:tcW w:w="9570" w:type="dxa"/>
            <w:gridSpan w:val="4"/>
          </w:tcPr>
          <w:p w14:paraId="13C7D3D5" w14:textId="77777777" w:rsidR="00C36E30" w:rsidRPr="00E6631D" w:rsidRDefault="007C58EA" w:rsidP="0015087E">
            <w:pPr>
              <w:pStyle w:val="Header1-Clauses"/>
              <w:jc w:val="both"/>
              <w:rPr>
                <w:rFonts w:ascii="Tahoma" w:hAnsi="Tahoma" w:cs="Tahoma"/>
                <w:b w:val="0"/>
                <w:bCs/>
                <w:color w:val="000000"/>
              </w:rPr>
            </w:pPr>
            <w:bookmarkStart w:id="256" w:name="_Toc438438864"/>
            <w:bookmarkStart w:id="257" w:name="_Toc438532658"/>
            <w:bookmarkStart w:id="258" w:name="_Toc438734008"/>
            <w:bookmarkStart w:id="259" w:name="_Toc438907044"/>
            <w:bookmarkStart w:id="260" w:name="_Toc438907243"/>
            <w:bookmarkStart w:id="261" w:name="_Toc90885616"/>
            <w:r w:rsidRPr="00E6631D">
              <w:rPr>
                <w:rFonts w:ascii="Tahoma" w:hAnsi="Tahoma" w:cs="Tahoma"/>
                <w:b w:val="0"/>
                <w:bCs/>
                <w:color w:val="000000"/>
              </w:rPr>
              <w:t>AWARD CRITERIA</w:t>
            </w:r>
            <w:bookmarkEnd w:id="256"/>
            <w:bookmarkEnd w:id="257"/>
            <w:bookmarkEnd w:id="258"/>
            <w:bookmarkEnd w:id="259"/>
            <w:bookmarkEnd w:id="260"/>
            <w:bookmarkEnd w:id="261"/>
          </w:p>
        </w:tc>
      </w:tr>
      <w:tr w:rsidR="00C36E30" w:rsidRPr="00E6631D" w14:paraId="7133CA6B" w14:textId="77777777" w:rsidTr="00FF015E">
        <w:trPr>
          <w:gridAfter w:val="1"/>
          <w:wAfter w:w="72" w:type="dxa"/>
        </w:trPr>
        <w:tc>
          <w:tcPr>
            <w:tcW w:w="9570" w:type="dxa"/>
            <w:gridSpan w:val="4"/>
          </w:tcPr>
          <w:p w14:paraId="190F0B5E" w14:textId="77777777" w:rsidR="007C58EA" w:rsidRPr="00E6631D" w:rsidRDefault="00704694" w:rsidP="00032DDF">
            <w:pPr>
              <w:pStyle w:val="Header2-SubClauses"/>
              <w:numPr>
                <w:ilvl w:val="0"/>
                <w:numId w:val="0"/>
              </w:numPr>
              <w:jc w:val="both"/>
              <w:rPr>
                <w:rFonts w:ascii="Tahoma" w:hAnsi="Tahoma" w:cs="Tahoma"/>
                <w:color w:val="000000"/>
              </w:rPr>
            </w:pPr>
            <w:r w:rsidRPr="00E6631D">
              <w:rPr>
                <w:rFonts w:ascii="Tahoma" w:hAnsi="Tahoma" w:cs="Tahoma"/>
                <w:color w:val="000000"/>
              </w:rPr>
              <w:lastRenderedPageBreak/>
              <w:t>T</w:t>
            </w:r>
            <w:r w:rsidR="00C36E30" w:rsidRPr="00E6631D">
              <w:rPr>
                <w:rFonts w:ascii="Tahoma" w:hAnsi="Tahoma" w:cs="Tahoma"/>
                <w:color w:val="000000"/>
              </w:rPr>
              <w:t xml:space="preserve">he Procuring and Disposing Entity will award the Contract to the </w:t>
            </w:r>
            <w:r w:rsidR="001B3A23" w:rsidRPr="00E6631D">
              <w:rPr>
                <w:rFonts w:ascii="Tahoma" w:hAnsi="Tahoma" w:cs="Tahoma"/>
                <w:color w:val="000000"/>
              </w:rPr>
              <w:t>Bid</w:t>
            </w:r>
            <w:r w:rsidR="00B963D2" w:rsidRPr="00E6631D">
              <w:rPr>
                <w:rFonts w:ascii="Tahoma" w:hAnsi="Tahoma" w:cs="Tahoma"/>
                <w:color w:val="000000"/>
              </w:rPr>
              <w:t>der</w:t>
            </w:r>
            <w:r w:rsidR="00C36E30" w:rsidRPr="00E6631D">
              <w:rPr>
                <w:rFonts w:ascii="Tahoma" w:hAnsi="Tahoma" w:cs="Tahoma"/>
                <w:color w:val="000000"/>
              </w:rPr>
              <w:t xml:space="preserve"> whose </w:t>
            </w:r>
            <w:r w:rsidR="001B3A23" w:rsidRPr="00E6631D">
              <w:rPr>
                <w:rFonts w:ascii="Tahoma" w:hAnsi="Tahoma" w:cs="Tahoma"/>
                <w:color w:val="000000"/>
              </w:rPr>
              <w:t>Bid</w:t>
            </w:r>
            <w:r w:rsidR="00C36E30" w:rsidRPr="00E6631D">
              <w:rPr>
                <w:rFonts w:ascii="Tahoma" w:hAnsi="Tahoma" w:cs="Tahoma"/>
                <w:color w:val="000000"/>
              </w:rPr>
              <w:t xml:space="preserve"> has been determined to be substantially responsive to the </w:t>
            </w:r>
            <w:r w:rsidR="001B3A23" w:rsidRPr="00E6631D">
              <w:rPr>
                <w:rFonts w:ascii="Tahoma" w:hAnsi="Tahoma" w:cs="Tahoma"/>
                <w:color w:val="000000"/>
              </w:rPr>
              <w:t>Bid</w:t>
            </w:r>
            <w:r w:rsidR="00C36E30" w:rsidRPr="00E6631D">
              <w:rPr>
                <w:rFonts w:ascii="Tahoma" w:hAnsi="Tahoma" w:cs="Tahoma"/>
                <w:color w:val="000000"/>
              </w:rPr>
              <w:t xml:space="preserve">ding documents and who has offered the lowest evaluated </w:t>
            </w:r>
            <w:r w:rsidR="001B3A23" w:rsidRPr="00E6631D">
              <w:rPr>
                <w:rFonts w:ascii="Tahoma" w:hAnsi="Tahoma" w:cs="Tahoma"/>
                <w:color w:val="000000"/>
              </w:rPr>
              <w:t>Bid</w:t>
            </w:r>
            <w:r w:rsidR="00C36E30" w:rsidRPr="00E6631D">
              <w:rPr>
                <w:rFonts w:ascii="Tahoma" w:hAnsi="Tahoma" w:cs="Tahoma"/>
                <w:color w:val="000000"/>
              </w:rPr>
              <w:t xml:space="preserve"> price, provided that such </w:t>
            </w:r>
            <w:r w:rsidR="001B3A23" w:rsidRPr="00E6631D">
              <w:rPr>
                <w:rFonts w:ascii="Tahoma" w:hAnsi="Tahoma" w:cs="Tahoma"/>
                <w:color w:val="000000"/>
              </w:rPr>
              <w:t>Bid</w:t>
            </w:r>
            <w:r w:rsidR="00B963D2" w:rsidRPr="00E6631D">
              <w:rPr>
                <w:rFonts w:ascii="Tahoma" w:hAnsi="Tahoma" w:cs="Tahoma"/>
                <w:color w:val="000000"/>
              </w:rPr>
              <w:t>der</w:t>
            </w:r>
            <w:r w:rsidR="00C36E30" w:rsidRPr="00E6631D">
              <w:rPr>
                <w:rFonts w:ascii="Tahoma" w:hAnsi="Tahoma" w:cs="Tahoma"/>
                <w:color w:val="000000"/>
              </w:rPr>
              <w:t xml:space="preserve"> has been determined to be eligible</w:t>
            </w:r>
            <w:r w:rsidRPr="00E6631D">
              <w:rPr>
                <w:rFonts w:ascii="Tahoma" w:hAnsi="Tahoma" w:cs="Tahoma"/>
                <w:color w:val="000000"/>
              </w:rPr>
              <w:t xml:space="preserve"> </w:t>
            </w:r>
            <w:r w:rsidR="00C36E30" w:rsidRPr="00E6631D">
              <w:rPr>
                <w:rFonts w:ascii="Tahoma" w:hAnsi="Tahoma" w:cs="Tahoma"/>
                <w:color w:val="000000"/>
              </w:rPr>
              <w:t xml:space="preserve">and qualified </w:t>
            </w:r>
            <w:r w:rsidRPr="00E6631D">
              <w:rPr>
                <w:rFonts w:ascii="Tahoma" w:hAnsi="Tahoma" w:cs="Tahoma"/>
                <w:color w:val="000000"/>
              </w:rPr>
              <w:t>to perform the contract satisfactorily</w:t>
            </w:r>
            <w:r w:rsidR="00BA7487" w:rsidRPr="00E6631D">
              <w:rPr>
                <w:rFonts w:ascii="Tahoma" w:hAnsi="Tahoma" w:cs="Tahoma"/>
                <w:color w:val="000000"/>
              </w:rPr>
              <w:t>.</w:t>
            </w:r>
          </w:p>
        </w:tc>
      </w:tr>
      <w:tr w:rsidR="00C36E30" w:rsidRPr="00E6631D" w14:paraId="40F75DD5" w14:textId="77777777" w:rsidTr="00FF015E">
        <w:trPr>
          <w:gridAfter w:val="1"/>
          <w:wAfter w:w="72" w:type="dxa"/>
        </w:trPr>
        <w:tc>
          <w:tcPr>
            <w:tcW w:w="9570" w:type="dxa"/>
            <w:gridSpan w:val="4"/>
          </w:tcPr>
          <w:p w14:paraId="6AE970B1" w14:textId="77777777" w:rsidR="00F31CFD" w:rsidRPr="00E6631D" w:rsidRDefault="007C58EA" w:rsidP="0015087E">
            <w:pPr>
              <w:pStyle w:val="Header1-Clauses"/>
              <w:numPr>
                <w:ilvl w:val="0"/>
                <w:numId w:val="4"/>
              </w:numPr>
              <w:jc w:val="both"/>
              <w:rPr>
                <w:rFonts w:ascii="Tahoma" w:hAnsi="Tahoma" w:cs="Tahoma"/>
                <w:b w:val="0"/>
                <w:bCs/>
              </w:rPr>
            </w:pPr>
            <w:bookmarkStart w:id="262" w:name="_Toc479191472"/>
            <w:bookmarkStart w:id="263" w:name="_Toc90885617"/>
            <w:r w:rsidRPr="00E6631D">
              <w:rPr>
                <w:rFonts w:ascii="Tahoma" w:hAnsi="Tahoma" w:cs="Tahoma"/>
                <w:b w:val="0"/>
                <w:bCs/>
                <w:color w:val="000000"/>
              </w:rPr>
              <w:t>PROCURING AND DISPOSING ENTITY’S RIGHT TO VARY QUANTITIES AT TIME OF AWARD</w:t>
            </w:r>
            <w:bookmarkEnd w:id="262"/>
            <w:bookmarkEnd w:id="263"/>
          </w:p>
          <w:p w14:paraId="18952007" w14:textId="77777777" w:rsidR="00F31CFD" w:rsidRPr="00E6631D" w:rsidRDefault="00F31CFD" w:rsidP="006176DB">
            <w:pPr>
              <w:pStyle w:val="Header2-SubClauses"/>
              <w:numPr>
                <w:ilvl w:val="0"/>
                <w:numId w:val="0"/>
              </w:numPr>
              <w:jc w:val="both"/>
              <w:rPr>
                <w:rFonts w:ascii="Tahoma" w:hAnsi="Tahoma" w:cs="Tahoma"/>
              </w:rPr>
            </w:pPr>
            <w:r w:rsidRPr="00E6631D">
              <w:rPr>
                <w:rFonts w:ascii="Tahoma" w:hAnsi="Tahoma" w:cs="Tahoma"/>
              </w:rPr>
              <w:t xml:space="preserve">At the time the Contract is awarded, the Procuring and Disposing Entity reserves the right to increase or decrease the quantity of </w:t>
            </w:r>
            <w:r w:rsidR="00BE7A9F" w:rsidRPr="00E6631D">
              <w:rPr>
                <w:rFonts w:ascii="Tahoma" w:hAnsi="Tahoma" w:cs="Tahoma"/>
              </w:rPr>
              <w:t xml:space="preserve">Works </w:t>
            </w:r>
            <w:r w:rsidRPr="00E6631D">
              <w:rPr>
                <w:rFonts w:ascii="Tahoma" w:hAnsi="Tahoma" w:cs="Tahoma"/>
              </w:rPr>
              <w:t xml:space="preserve">and Related </w:t>
            </w:r>
            <w:r w:rsidR="00BE7A9F" w:rsidRPr="00E6631D">
              <w:rPr>
                <w:rFonts w:ascii="Tahoma" w:hAnsi="Tahoma" w:cs="Tahoma"/>
              </w:rPr>
              <w:t xml:space="preserve">Goods/ Services </w:t>
            </w:r>
            <w:r w:rsidRPr="00E6631D">
              <w:rPr>
                <w:rFonts w:ascii="Tahoma" w:hAnsi="Tahoma" w:cs="Tahoma"/>
              </w:rPr>
              <w:t xml:space="preserve">originally specified in Section </w:t>
            </w:r>
            <w:r w:rsidR="00BC38C7" w:rsidRPr="00E6631D">
              <w:rPr>
                <w:rFonts w:ascii="Tahoma" w:hAnsi="Tahoma" w:cs="Tahoma"/>
              </w:rPr>
              <w:t>7</w:t>
            </w:r>
            <w:r w:rsidRPr="00E6631D">
              <w:rPr>
                <w:rFonts w:ascii="Tahoma" w:hAnsi="Tahoma" w:cs="Tahoma"/>
              </w:rPr>
              <w:t xml:space="preserve">, Statement of Requirement, provided this does not exceed the percentages indicated in the BDS, and without any change in the unit prices or other terms and conditions of the </w:t>
            </w:r>
            <w:r w:rsidR="001B3A23" w:rsidRPr="00E6631D">
              <w:rPr>
                <w:rFonts w:ascii="Tahoma" w:hAnsi="Tahoma" w:cs="Tahoma"/>
              </w:rPr>
              <w:t>Bid</w:t>
            </w:r>
            <w:r w:rsidRPr="00E6631D">
              <w:rPr>
                <w:rFonts w:ascii="Tahoma" w:hAnsi="Tahoma" w:cs="Tahoma"/>
              </w:rPr>
              <w:t xml:space="preserve"> and the </w:t>
            </w:r>
            <w:r w:rsidR="001B3A23" w:rsidRPr="00E6631D">
              <w:rPr>
                <w:rFonts w:ascii="Tahoma" w:hAnsi="Tahoma" w:cs="Tahoma"/>
              </w:rPr>
              <w:t>Bid</w:t>
            </w:r>
            <w:r w:rsidRPr="00E6631D">
              <w:rPr>
                <w:rFonts w:ascii="Tahoma" w:hAnsi="Tahoma" w:cs="Tahoma"/>
              </w:rPr>
              <w:t>ding Documents</w:t>
            </w:r>
            <w:r w:rsidR="00BA7487" w:rsidRPr="00E6631D">
              <w:rPr>
                <w:rFonts w:ascii="Tahoma" w:hAnsi="Tahoma" w:cs="Tahoma"/>
              </w:rPr>
              <w:t>.</w:t>
            </w:r>
          </w:p>
          <w:p w14:paraId="2BFA6B69" w14:textId="77777777" w:rsidR="007C58EA" w:rsidRPr="00E6631D" w:rsidRDefault="007C58EA" w:rsidP="00032DDF">
            <w:pPr>
              <w:pStyle w:val="Header2-SubClauses"/>
              <w:numPr>
                <w:ilvl w:val="0"/>
                <w:numId w:val="0"/>
              </w:numPr>
              <w:jc w:val="both"/>
              <w:rPr>
                <w:rFonts w:ascii="Tahoma" w:hAnsi="Tahoma" w:cs="Tahoma"/>
              </w:rPr>
            </w:pPr>
          </w:p>
        </w:tc>
      </w:tr>
      <w:tr w:rsidR="00C36E30" w:rsidRPr="00E6631D" w14:paraId="2283A285" w14:textId="77777777" w:rsidTr="00FF015E">
        <w:trPr>
          <w:gridAfter w:val="1"/>
          <w:wAfter w:w="72" w:type="dxa"/>
        </w:trPr>
        <w:tc>
          <w:tcPr>
            <w:tcW w:w="9570" w:type="dxa"/>
            <w:gridSpan w:val="4"/>
          </w:tcPr>
          <w:p w14:paraId="6CD7812E" w14:textId="77777777" w:rsidR="00C36E30" w:rsidRPr="00E6631D" w:rsidRDefault="007C58EA" w:rsidP="0015087E">
            <w:pPr>
              <w:pStyle w:val="Header1-Clauses"/>
              <w:jc w:val="both"/>
              <w:rPr>
                <w:rFonts w:ascii="Tahoma" w:hAnsi="Tahoma" w:cs="Tahoma"/>
                <w:b w:val="0"/>
                <w:bCs/>
                <w:color w:val="000000"/>
              </w:rPr>
            </w:pPr>
            <w:bookmarkStart w:id="264" w:name="_Toc479191473"/>
            <w:bookmarkStart w:id="265" w:name="_Toc90885618"/>
            <w:bookmarkStart w:id="266" w:name="_Toc438438866"/>
            <w:bookmarkStart w:id="267" w:name="_Toc438532660"/>
            <w:bookmarkStart w:id="268" w:name="_Toc438734010"/>
            <w:bookmarkStart w:id="269" w:name="_Toc438907046"/>
            <w:bookmarkStart w:id="270" w:name="_Toc438907245"/>
            <w:r w:rsidRPr="00E6631D">
              <w:rPr>
                <w:rFonts w:ascii="Tahoma" w:hAnsi="Tahoma" w:cs="Tahoma"/>
                <w:b w:val="0"/>
                <w:bCs/>
              </w:rPr>
              <w:t>NOTICE OF INTENTION TO AWARD THE CONTRACT, NOTIFICATION OF AWARD AND CONTRACT NEGOTIATIONS</w:t>
            </w:r>
            <w:bookmarkEnd w:id="264"/>
            <w:bookmarkEnd w:id="265"/>
            <w:r w:rsidRPr="00E6631D">
              <w:rPr>
                <w:rFonts w:ascii="Tahoma" w:hAnsi="Tahoma" w:cs="Tahoma"/>
                <w:b w:val="0"/>
                <w:bCs/>
                <w:color w:val="000000"/>
              </w:rPr>
              <w:t xml:space="preserve"> </w:t>
            </w:r>
            <w:bookmarkEnd w:id="266"/>
            <w:bookmarkEnd w:id="267"/>
            <w:bookmarkEnd w:id="268"/>
            <w:bookmarkEnd w:id="269"/>
            <w:bookmarkEnd w:id="270"/>
          </w:p>
        </w:tc>
      </w:tr>
      <w:tr w:rsidR="00C36E30" w:rsidRPr="00E6631D" w14:paraId="19EA4535" w14:textId="77777777" w:rsidTr="00FF015E">
        <w:trPr>
          <w:gridAfter w:val="1"/>
          <w:wAfter w:w="72" w:type="dxa"/>
        </w:trPr>
        <w:tc>
          <w:tcPr>
            <w:tcW w:w="9570" w:type="dxa"/>
            <w:gridSpan w:val="4"/>
          </w:tcPr>
          <w:p w14:paraId="2EFE95DE" w14:textId="77777777" w:rsidR="00944912" w:rsidRPr="00E6631D" w:rsidRDefault="00944912"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Prior to expiry of the period of </w:t>
            </w:r>
            <w:r w:rsidR="001B3A23" w:rsidRPr="00E6631D">
              <w:rPr>
                <w:rFonts w:ascii="Tahoma" w:hAnsi="Tahoma" w:cs="Tahoma"/>
                <w:color w:val="000000"/>
              </w:rPr>
              <w:t>Bid</w:t>
            </w:r>
            <w:r w:rsidRPr="00E6631D">
              <w:rPr>
                <w:rFonts w:ascii="Tahoma" w:hAnsi="Tahoma" w:cs="Tahoma"/>
                <w:color w:val="000000"/>
              </w:rPr>
              <w:t xml:space="preserve"> validity, where the </w:t>
            </w:r>
            <w:r w:rsidR="00BE7A9F" w:rsidRPr="00E6631D">
              <w:rPr>
                <w:rFonts w:ascii="Tahoma" w:hAnsi="Tahoma" w:cs="Tahoma"/>
                <w:color w:val="000000"/>
              </w:rPr>
              <w:t xml:space="preserve">works </w:t>
            </w:r>
            <w:r w:rsidRPr="00E6631D">
              <w:rPr>
                <w:rFonts w:ascii="Tahoma" w:hAnsi="Tahoma" w:cs="Tahoma"/>
                <w:color w:val="000000"/>
              </w:rPr>
              <w:t xml:space="preserve">contract is below the threshold for publication of an intention to award a contract, the Procuring and Disposing Entity shall notify the successful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in writing, that its </w:t>
            </w:r>
            <w:r w:rsidR="001B3A23" w:rsidRPr="00E6631D">
              <w:rPr>
                <w:rFonts w:ascii="Tahoma" w:hAnsi="Tahoma" w:cs="Tahoma"/>
                <w:color w:val="000000"/>
              </w:rPr>
              <w:t>Bid</w:t>
            </w:r>
            <w:r w:rsidRPr="00E6631D">
              <w:rPr>
                <w:rFonts w:ascii="Tahoma" w:hAnsi="Tahoma" w:cs="Tahoma"/>
                <w:color w:val="000000"/>
              </w:rPr>
              <w:t xml:space="preserve"> has been accepted</w:t>
            </w:r>
            <w:r w:rsidR="0059291C" w:rsidRPr="00E6631D">
              <w:rPr>
                <w:rFonts w:ascii="Tahoma" w:hAnsi="Tahoma" w:cs="Tahoma"/>
                <w:color w:val="000000"/>
              </w:rPr>
              <w:t xml:space="preserve">. </w:t>
            </w:r>
            <w:r w:rsidRPr="00E6631D">
              <w:rPr>
                <w:rFonts w:ascii="Tahoma" w:hAnsi="Tahoma" w:cs="Tahoma"/>
                <w:color w:val="000000"/>
              </w:rPr>
              <w:t xml:space="preserve">At the same time, the Procuring and Disposing Entity shall also notify all other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s of the results of the </w:t>
            </w:r>
            <w:r w:rsidR="001B3A23" w:rsidRPr="00E6631D">
              <w:rPr>
                <w:rFonts w:ascii="Tahoma" w:hAnsi="Tahoma" w:cs="Tahoma"/>
                <w:color w:val="000000"/>
              </w:rPr>
              <w:t>Bid</w:t>
            </w:r>
            <w:r w:rsidRPr="00E6631D">
              <w:rPr>
                <w:rFonts w:ascii="Tahoma" w:hAnsi="Tahoma" w:cs="Tahoma"/>
                <w:color w:val="000000"/>
              </w:rPr>
              <w:t>ding</w:t>
            </w:r>
            <w:r w:rsidR="00FF17C6" w:rsidRPr="00E6631D">
              <w:rPr>
                <w:rFonts w:ascii="Tahoma" w:hAnsi="Tahoma" w:cs="Tahoma"/>
                <w:color w:val="000000"/>
              </w:rPr>
              <w:t>. The noti</w:t>
            </w:r>
            <w:r w:rsidR="00BA7487" w:rsidRPr="00E6631D">
              <w:rPr>
                <w:rFonts w:ascii="Tahoma" w:hAnsi="Tahoma" w:cs="Tahoma"/>
                <w:color w:val="000000"/>
              </w:rPr>
              <w:t>fication of award</w:t>
            </w:r>
            <w:r w:rsidR="00FF17C6" w:rsidRPr="00E6631D">
              <w:rPr>
                <w:rFonts w:ascii="Tahoma" w:hAnsi="Tahoma" w:cs="Tahoma"/>
                <w:color w:val="000000"/>
              </w:rPr>
              <w:t xml:space="preserve"> shall not be sent until all the necessary approvals have been obtained or the fourteen days’ standstill period has expired, wherever necessary.</w:t>
            </w:r>
          </w:p>
          <w:p w14:paraId="77C83F69" w14:textId="77777777" w:rsidR="00944912" w:rsidRPr="00E6631D" w:rsidRDefault="00944912"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Prior to expiry of the period of </w:t>
            </w:r>
            <w:r w:rsidR="001B3A23" w:rsidRPr="00E6631D">
              <w:rPr>
                <w:rFonts w:ascii="Tahoma" w:hAnsi="Tahoma" w:cs="Tahoma"/>
                <w:color w:val="000000"/>
              </w:rPr>
              <w:t>Bid</w:t>
            </w:r>
            <w:r w:rsidRPr="00E6631D">
              <w:rPr>
                <w:rFonts w:ascii="Tahoma" w:hAnsi="Tahoma" w:cs="Tahoma"/>
                <w:color w:val="000000"/>
              </w:rPr>
              <w:t xml:space="preserve"> validity, where the procurement contract is above the threshold for publication of an intention to award a contract is required, the Procuring and Disposing Entity shall publish the intention to award contract in two widely circulated newspapers and on the Authority's website for a period of fourteen (14) days for any procurement contract above a threshold to be set by the Director General before signing the contract</w:t>
            </w:r>
            <w:r w:rsidR="00BA7487" w:rsidRPr="00E6631D">
              <w:rPr>
                <w:rFonts w:ascii="Tahoma" w:hAnsi="Tahoma" w:cs="Tahoma"/>
                <w:color w:val="000000"/>
              </w:rPr>
              <w:t>.</w:t>
            </w:r>
          </w:p>
          <w:p w14:paraId="58359036" w14:textId="77777777" w:rsidR="00F31CFD" w:rsidRPr="00E6631D" w:rsidRDefault="00944912"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Prior to the signing of the contract but after the completion of intention to award proceedings, the Procuring and Disposing Entity may enter into negotiations with the successful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s on the modalities for the execution of the contract not changing the material factors of the contract</w:t>
            </w:r>
            <w:r w:rsidR="00BA7487" w:rsidRPr="00E6631D">
              <w:rPr>
                <w:rFonts w:ascii="Tahoma" w:hAnsi="Tahoma" w:cs="Tahoma"/>
                <w:color w:val="000000"/>
              </w:rPr>
              <w:t>.</w:t>
            </w:r>
          </w:p>
        </w:tc>
      </w:tr>
      <w:tr w:rsidR="00C36E30" w:rsidRPr="00E6631D" w14:paraId="6F3A9505" w14:textId="77777777" w:rsidTr="00FF015E">
        <w:trPr>
          <w:gridAfter w:val="1"/>
          <w:wAfter w:w="72" w:type="dxa"/>
        </w:trPr>
        <w:tc>
          <w:tcPr>
            <w:tcW w:w="9570" w:type="dxa"/>
            <w:gridSpan w:val="4"/>
          </w:tcPr>
          <w:p w14:paraId="4B6DB0B6" w14:textId="77777777" w:rsidR="00944912" w:rsidRPr="00E6631D" w:rsidRDefault="00F31CFD"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Within thirty (30) days of receipt of notification of award from the Procuring and Disposing Entity, the successful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shall furnish the performance security</w:t>
            </w:r>
            <w:r w:rsidR="00A35127" w:rsidRPr="00E6631D">
              <w:rPr>
                <w:rFonts w:ascii="Tahoma" w:hAnsi="Tahoma" w:cs="Tahoma"/>
                <w:color w:val="000000"/>
              </w:rPr>
              <w:t xml:space="preserve"> and the Environmental and Social Performance Security</w:t>
            </w:r>
            <w:r w:rsidRPr="00E6631D">
              <w:rPr>
                <w:rFonts w:ascii="Tahoma" w:hAnsi="Tahoma" w:cs="Tahoma"/>
                <w:color w:val="000000"/>
              </w:rPr>
              <w:t xml:space="preserve"> in accordance with the GCC, using for that purpose the Performance Security Form included in Section </w:t>
            </w:r>
            <w:r w:rsidR="0059291C" w:rsidRPr="00E6631D">
              <w:rPr>
                <w:rFonts w:ascii="Tahoma" w:hAnsi="Tahoma" w:cs="Tahoma"/>
                <w:color w:val="000000"/>
              </w:rPr>
              <w:t>10</w:t>
            </w:r>
            <w:r w:rsidRPr="00E6631D">
              <w:rPr>
                <w:rFonts w:ascii="Tahoma" w:hAnsi="Tahoma" w:cs="Tahoma"/>
                <w:color w:val="000000"/>
              </w:rPr>
              <w:t>, Contract Forms, or another form acceptable to the Procuring and Disposing Entity</w:t>
            </w:r>
            <w:r w:rsidR="00BA7487" w:rsidRPr="00E6631D">
              <w:rPr>
                <w:rFonts w:ascii="Tahoma" w:hAnsi="Tahoma" w:cs="Tahoma"/>
                <w:color w:val="000000"/>
              </w:rPr>
              <w:t>.</w:t>
            </w:r>
          </w:p>
          <w:p w14:paraId="4A210145" w14:textId="77777777" w:rsidR="007C58EA" w:rsidRPr="008F1FCD" w:rsidRDefault="00F31CFD" w:rsidP="008F1FCD">
            <w:pPr>
              <w:pStyle w:val="Header2-SubClauses"/>
              <w:numPr>
                <w:ilvl w:val="1"/>
                <w:numId w:val="12"/>
              </w:numPr>
              <w:tabs>
                <w:tab w:val="num" w:pos="864"/>
              </w:tabs>
              <w:ind w:left="504" w:hanging="504"/>
              <w:jc w:val="both"/>
              <w:rPr>
                <w:rFonts w:ascii="Tahoma" w:hAnsi="Tahoma" w:cs="Tahoma"/>
                <w:color w:val="000000"/>
              </w:rPr>
            </w:pPr>
            <w:r w:rsidRPr="00E6631D">
              <w:rPr>
                <w:rFonts w:ascii="Tahoma" w:hAnsi="Tahoma" w:cs="Tahoma"/>
              </w:rPr>
              <w:t xml:space="preserve">Failure of the successful </w:t>
            </w:r>
            <w:r w:rsidR="001B3A23" w:rsidRPr="00E6631D">
              <w:rPr>
                <w:rFonts w:ascii="Tahoma" w:hAnsi="Tahoma" w:cs="Tahoma"/>
              </w:rPr>
              <w:t>Bid</w:t>
            </w:r>
            <w:r w:rsidR="00B963D2" w:rsidRPr="00E6631D">
              <w:rPr>
                <w:rFonts w:ascii="Tahoma" w:hAnsi="Tahoma" w:cs="Tahoma"/>
              </w:rPr>
              <w:t>der</w:t>
            </w:r>
            <w:r w:rsidRPr="00E6631D">
              <w:rPr>
                <w:rFonts w:ascii="Tahoma" w:hAnsi="Tahoma" w:cs="Tahoma"/>
              </w:rPr>
              <w:t xml:space="preserve"> to submit the above-mentioned Performance Security </w:t>
            </w:r>
            <w:r w:rsidR="00BF5D95" w:rsidRPr="00E6631D">
              <w:rPr>
                <w:rFonts w:ascii="Tahoma" w:hAnsi="Tahoma" w:cs="Tahoma"/>
                <w:color w:val="000000"/>
              </w:rPr>
              <w:t>and the Environmental and Social Performance Security</w:t>
            </w:r>
            <w:r w:rsidR="00BF5D95" w:rsidRPr="00E6631D">
              <w:rPr>
                <w:rFonts w:ascii="Tahoma" w:hAnsi="Tahoma" w:cs="Tahoma"/>
              </w:rPr>
              <w:t xml:space="preserve"> </w:t>
            </w:r>
            <w:r w:rsidRPr="00E6631D">
              <w:rPr>
                <w:rFonts w:ascii="Tahoma" w:hAnsi="Tahoma" w:cs="Tahoma"/>
              </w:rPr>
              <w:t xml:space="preserve">or sign the Contract shall constitute sufficient grounds for annulment of the award and forfeiture of the </w:t>
            </w:r>
            <w:r w:rsidR="001B3A23" w:rsidRPr="00E6631D">
              <w:rPr>
                <w:rFonts w:ascii="Tahoma" w:hAnsi="Tahoma" w:cs="Tahoma"/>
              </w:rPr>
              <w:t>Bid</w:t>
            </w:r>
            <w:r w:rsidRPr="00E6631D">
              <w:rPr>
                <w:rFonts w:ascii="Tahoma" w:hAnsi="Tahoma" w:cs="Tahoma"/>
              </w:rPr>
              <w:t xml:space="preserve"> security</w:t>
            </w:r>
            <w:r w:rsidR="0059291C" w:rsidRPr="00E6631D">
              <w:rPr>
                <w:rFonts w:ascii="Tahoma" w:hAnsi="Tahoma" w:cs="Tahoma"/>
              </w:rPr>
              <w:t xml:space="preserve">. </w:t>
            </w:r>
            <w:r w:rsidRPr="00E6631D">
              <w:rPr>
                <w:rFonts w:ascii="Tahoma" w:hAnsi="Tahoma" w:cs="Tahoma"/>
              </w:rPr>
              <w:t xml:space="preserve">In that event, the Procuring and Disposing Entity may award the Contract to the next lowest evaluated </w:t>
            </w:r>
            <w:r w:rsidR="001B3A23" w:rsidRPr="00E6631D">
              <w:rPr>
                <w:rFonts w:ascii="Tahoma" w:hAnsi="Tahoma" w:cs="Tahoma"/>
              </w:rPr>
              <w:t>Bid</w:t>
            </w:r>
            <w:r w:rsidR="00B963D2" w:rsidRPr="00E6631D">
              <w:rPr>
                <w:rFonts w:ascii="Tahoma" w:hAnsi="Tahoma" w:cs="Tahoma"/>
              </w:rPr>
              <w:t>der</w:t>
            </w:r>
            <w:r w:rsidRPr="00E6631D">
              <w:rPr>
                <w:rFonts w:ascii="Tahoma" w:hAnsi="Tahoma" w:cs="Tahoma"/>
              </w:rPr>
              <w:t xml:space="preserve"> whose </w:t>
            </w:r>
            <w:r w:rsidR="001B3A23" w:rsidRPr="00E6631D">
              <w:rPr>
                <w:rFonts w:ascii="Tahoma" w:hAnsi="Tahoma" w:cs="Tahoma"/>
              </w:rPr>
              <w:t>Bid</w:t>
            </w:r>
            <w:r w:rsidRPr="00E6631D">
              <w:rPr>
                <w:rFonts w:ascii="Tahoma" w:hAnsi="Tahoma" w:cs="Tahoma"/>
              </w:rPr>
              <w:t xml:space="preserve"> is substantially responsive and is determined by the Procuring and Disposing Entity to be qualified to perform the Contract satisfactorily</w:t>
            </w:r>
            <w:r w:rsidR="00BA7487" w:rsidRPr="00E6631D">
              <w:rPr>
                <w:rFonts w:ascii="Tahoma" w:hAnsi="Tahoma" w:cs="Tahoma"/>
              </w:rPr>
              <w:t>.</w:t>
            </w:r>
          </w:p>
        </w:tc>
      </w:tr>
      <w:tr w:rsidR="00C36E30" w:rsidRPr="00E6631D" w14:paraId="39CB8BB8" w14:textId="77777777" w:rsidTr="00FF015E">
        <w:trPr>
          <w:gridAfter w:val="1"/>
          <w:wAfter w:w="72" w:type="dxa"/>
        </w:trPr>
        <w:tc>
          <w:tcPr>
            <w:tcW w:w="9570" w:type="dxa"/>
            <w:gridSpan w:val="4"/>
          </w:tcPr>
          <w:p w14:paraId="3573E2AB" w14:textId="77777777" w:rsidR="00C36E30" w:rsidRPr="00E6631D" w:rsidRDefault="007C58EA" w:rsidP="0015087E">
            <w:pPr>
              <w:pStyle w:val="Header1-Clauses"/>
              <w:jc w:val="both"/>
              <w:rPr>
                <w:rFonts w:ascii="Tahoma" w:hAnsi="Tahoma" w:cs="Tahoma"/>
                <w:b w:val="0"/>
                <w:bCs/>
                <w:color w:val="000000"/>
              </w:rPr>
            </w:pPr>
            <w:bookmarkStart w:id="271" w:name="_Toc438438867"/>
            <w:bookmarkStart w:id="272" w:name="_Toc438532661"/>
            <w:bookmarkStart w:id="273" w:name="_Toc438734011"/>
            <w:bookmarkStart w:id="274" w:name="_Toc438907047"/>
            <w:bookmarkStart w:id="275" w:name="_Toc438907246"/>
            <w:bookmarkStart w:id="276" w:name="_Toc90885619"/>
            <w:r w:rsidRPr="00E6631D">
              <w:rPr>
                <w:rFonts w:ascii="Tahoma" w:hAnsi="Tahoma" w:cs="Tahoma"/>
                <w:b w:val="0"/>
                <w:bCs/>
                <w:color w:val="000000"/>
              </w:rPr>
              <w:lastRenderedPageBreak/>
              <w:t>SIGNING THE CONTRACT</w:t>
            </w:r>
            <w:bookmarkEnd w:id="271"/>
            <w:bookmarkEnd w:id="272"/>
            <w:bookmarkEnd w:id="273"/>
            <w:bookmarkEnd w:id="274"/>
            <w:bookmarkEnd w:id="275"/>
            <w:bookmarkEnd w:id="276"/>
          </w:p>
        </w:tc>
      </w:tr>
      <w:tr w:rsidR="00C36E30" w:rsidRPr="00E6631D" w14:paraId="68B389F1" w14:textId="77777777" w:rsidTr="00FF015E">
        <w:trPr>
          <w:gridAfter w:val="1"/>
          <w:wAfter w:w="72" w:type="dxa"/>
        </w:trPr>
        <w:tc>
          <w:tcPr>
            <w:tcW w:w="9570" w:type="dxa"/>
            <w:gridSpan w:val="4"/>
          </w:tcPr>
          <w:p w14:paraId="50BBE444" w14:textId="77777777" w:rsidR="00C36E30" w:rsidRPr="00E6631D" w:rsidRDefault="00483127"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Promptly after notification, or after the elapsing of the fourteen (14) days of the still period, or after successfully attending to all objections to the intention to award contract for contract above the set threshold, the Procuring and Disposing Entity shall send the successful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the Contract documents</w:t>
            </w:r>
            <w:r w:rsidR="00C36E30" w:rsidRPr="00E6631D">
              <w:rPr>
                <w:rFonts w:ascii="Tahoma" w:hAnsi="Tahoma" w:cs="Tahoma"/>
                <w:color w:val="000000"/>
              </w:rPr>
              <w:t>.</w:t>
            </w:r>
          </w:p>
          <w:p w14:paraId="5330D70C" w14:textId="77777777" w:rsidR="007C58EA" w:rsidRPr="00E6631D" w:rsidRDefault="00483127" w:rsidP="006176DB">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Within thirty (30) days of receipt of the Contract documents, the successful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shall sign, date, and return the Contract documents to the Procuring and Disposing Entity to </w:t>
            </w:r>
            <w:r w:rsidR="00584124" w:rsidRPr="00E6631D">
              <w:rPr>
                <w:rFonts w:ascii="Tahoma" w:hAnsi="Tahoma" w:cs="Tahoma"/>
                <w:color w:val="000000"/>
              </w:rPr>
              <w:t>finalise</w:t>
            </w:r>
            <w:r w:rsidRPr="00E6631D">
              <w:rPr>
                <w:rFonts w:ascii="Tahoma" w:hAnsi="Tahoma" w:cs="Tahoma"/>
                <w:color w:val="000000"/>
              </w:rPr>
              <w:t xml:space="preserve"> the signing process</w:t>
            </w:r>
            <w:r w:rsidR="00BA7487" w:rsidRPr="00E6631D">
              <w:rPr>
                <w:rFonts w:ascii="Tahoma" w:hAnsi="Tahoma" w:cs="Tahoma"/>
                <w:color w:val="000000"/>
              </w:rPr>
              <w:t>.</w:t>
            </w:r>
          </w:p>
          <w:p w14:paraId="13B6D91B" w14:textId="77777777" w:rsidR="00C36E30" w:rsidRPr="00E6631D" w:rsidRDefault="00C36E30" w:rsidP="00032DDF">
            <w:pPr>
              <w:pStyle w:val="Header2-SubClauses"/>
              <w:numPr>
                <w:ilvl w:val="0"/>
                <w:numId w:val="0"/>
              </w:numPr>
              <w:ind w:left="504"/>
              <w:jc w:val="both"/>
              <w:rPr>
                <w:rFonts w:ascii="Tahoma" w:hAnsi="Tahoma" w:cs="Tahoma"/>
                <w:color w:val="000000"/>
              </w:rPr>
            </w:pPr>
            <w:r w:rsidRPr="00E6631D">
              <w:rPr>
                <w:rFonts w:ascii="Tahoma" w:hAnsi="Tahoma" w:cs="Tahoma"/>
                <w:color w:val="000000"/>
              </w:rPr>
              <w:t xml:space="preserve"> </w:t>
            </w:r>
          </w:p>
        </w:tc>
      </w:tr>
      <w:tr w:rsidR="00C36E30" w:rsidRPr="00E6631D" w14:paraId="2A953E10" w14:textId="77777777" w:rsidTr="00FF015E">
        <w:trPr>
          <w:gridAfter w:val="1"/>
          <w:wAfter w:w="72" w:type="dxa"/>
        </w:trPr>
        <w:tc>
          <w:tcPr>
            <w:tcW w:w="9570" w:type="dxa"/>
            <w:gridSpan w:val="4"/>
          </w:tcPr>
          <w:p w14:paraId="4ABFD80A" w14:textId="77777777" w:rsidR="0056109C" w:rsidRPr="00E6631D" w:rsidRDefault="007C58EA" w:rsidP="0015087E">
            <w:pPr>
              <w:pStyle w:val="Header1-Clauses"/>
              <w:jc w:val="both"/>
              <w:rPr>
                <w:rFonts w:ascii="Tahoma" w:hAnsi="Tahoma" w:cs="Tahoma"/>
                <w:b w:val="0"/>
                <w:bCs/>
                <w:color w:val="000000"/>
              </w:rPr>
            </w:pPr>
            <w:bookmarkStart w:id="277" w:name="_Toc90885620"/>
            <w:r w:rsidRPr="00E6631D">
              <w:rPr>
                <w:rFonts w:ascii="Tahoma" w:hAnsi="Tahoma" w:cs="Tahoma"/>
                <w:b w:val="0"/>
                <w:bCs/>
                <w:color w:val="000000"/>
              </w:rPr>
              <w:t>SETTLEMENT OF DISPUTES</w:t>
            </w:r>
            <w:bookmarkEnd w:id="277"/>
          </w:p>
          <w:p w14:paraId="3CCFCA47" w14:textId="77777777" w:rsidR="0056109C" w:rsidRPr="00E6631D" w:rsidRDefault="0056109C"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In the </w:t>
            </w:r>
            <w:r w:rsidR="00D2737D" w:rsidRPr="00E6631D">
              <w:rPr>
                <w:rFonts w:ascii="Tahoma" w:hAnsi="Tahoma" w:cs="Tahoma"/>
                <w:color w:val="000000"/>
              </w:rPr>
              <w:t xml:space="preserve">event of a dispute arising </w:t>
            </w:r>
            <w:r w:rsidRPr="00E6631D">
              <w:rPr>
                <w:rFonts w:ascii="Tahoma" w:hAnsi="Tahoma" w:cs="Tahoma"/>
                <w:color w:val="000000"/>
              </w:rPr>
              <w:t xml:space="preserve">out of the </w:t>
            </w:r>
            <w:r w:rsidR="00D2737D" w:rsidRPr="00E6631D">
              <w:rPr>
                <w:rFonts w:ascii="Tahoma" w:hAnsi="Tahoma" w:cs="Tahoma"/>
                <w:color w:val="000000"/>
              </w:rPr>
              <w:t>performance</w:t>
            </w:r>
            <w:r w:rsidRPr="00E6631D">
              <w:rPr>
                <w:rFonts w:ascii="Tahoma" w:hAnsi="Tahoma" w:cs="Tahoma"/>
                <w:color w:val="000000"/>
              </w:rPr>
              <w:t xml:space="preserve"> of the contract by either party, such </w:t>
            </w:r>
            <w:r w:rsidR="00D2737D" w:rsidRPr="00E6631D">
              <w:rPr>
                <w:rFonts w:ascii="Tahoma" w:hAnsi="Tahoma" w:cs="Tahoma"/>
                <w:color w:val="000000"/>
              </w:rPr>
              <w:t>disputes</w:t>
            </w:r>
            <w:r w:rsidRPr="00E6631D">
              <w:rPr>
                <w:rFonts w:ascii="Tahoma" w:hAnsi="Tahoma" w:cs="Tahoma"/>
                <w:color w:val="000000"/>
              </w:rPr>
              <w:t xml:space="preserve"> shall be resolved amicably. Should amicable dispute resolution fail, the matter shall be taken to arbitration</w:t>
            </w:r>
            <w:r w:rsidR="00E24E35" w:rsidRPr="00E6631D">
              <w:rPr>
                <w:rFonts w:ascii="Tahoma" w:hAnsi="Tahoma" w:cs="Tahoma"/>
                <w:color w:val="000000"/>
              </w:rPr>
              <w:t xml:space="preserve">, </w:t>
            </w:r>
            <w:r w:rsidRPr="00E6631D">
              <w:rPr>
                <w:rFonts w:ascii="Tahoma" w:hAnsi="Tahoma" w:cs="Tahoma"/>
                <w:color w:val="000000"/>
              </w:rPr>
              <w:t>depending on the agreement by two parties. However, should arb</w:t>
            </w:r>
            <w:r w:rsidR="00D2737D" w:rsidRPr="00E6631D">
              <w:rPr>
                <w:rFonts w:ascii="Tahoma" w:hAnsi="Tahoma" w:cs="Tahoma"/>
                <w:color w:val="000000"/>
              </w:rPr>
              <w:t>it</w:t>
            </w:r>
            <w:r w:rsidRPr="00E6631D">
              <w:rPr>
                <w:rFonts w:ascii="Tahoma" w:hAnsi="Tahoma" w:cs="Tahoma"/>
                <w:color w:val="000000"/>
              </w:rPr>
              <w:t xml:space="preserve">ration still not </w:t>
            </w:r>
            <w:r w:rsidR="00D2737D" w:rsidRPr="00E6631D">
              <w:rPr>
                <w:rFonts w:ascii="Tahoma" w:hAnsi="Tahoma" w:cs="Tahoma"/>
                <w:color w:val="000000"/>
              </w:rPr>
              <w:t xml:space="preserve">yield positive results to either party, </w:t>
            </w:r>
            <w:r w:rsidR="00E24E35" w:rsidRPr="00E6631D">
              <w:rPr>
                <w:rFonts w:ascii="Tahoma" w:hAnsi="Tahoma" w:cs="Tahoma"/>
                <w:color w:val="000000"/>
              </w:rPr>
              <w:t xml:space="preserve">either </w:t>
            </w:r>
            <w:r w:rsidR="00D2737D" w:rsidRPr="00E6631D">
              <w:rPr>
                <w:rFonts w:ascii="Tahoma" w:hAnsi="Tahoma" w:cs="Tahoma"/>
                <w:color w:val="000000"/>
              </w:rPr>
              <w:t xml:space="preserve">party so wronged shall take the </w:t>
            </w:r>
            <w:r w:rsidR="00E6631D" w:rsidRPr="00E6631D">
              <w:rPr>
                <w:rFonts w:ascii="Tahoma" w:hAnsi="Tahoma" w:cs="Tahoma"/>
                <w:color w:val="000000"/>
              </w:rPr>
              <w:t>matter</w:t>
            </w:r>
            <w:r w:rsidR="00D2737D" w:rsidRPr="00E6631D">
              <w:rPr>
                <w:rFonts w:ascii="Tahoma" w:hAnsi="Tahoma" w:cs="Tahoma"/>
                <w:color w:val="000000"/>
              </w:rPr>
              <w:t xml:space="preserve"> to the local courts</w:t>
            </w:r>
            <w:r w:rsidR="00BA7487" w:rsidRPr="00E6631D">
              <w:rPr>
                <w:rFonts w:ascii="Tahoma" w:hAnsi="Tahoma" w:cs="Tahoma"/>
                <w:color w:val="000000"/>
              </w:rPr>
              <w:t>.</w:t>
            </w:r>
          </w:p>
          <w:p w14:paraId="0A8FED0C" w14:textId="77777777" w:rsidR="004361A8" w:rsidRPr="00E6631D" w:rsidRDefault="00D2737D"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 xml:space="preserve">For purposes of this Contract, the Procuring and Disposing Entity proposes the person named in the BDS to be appointed as Adjudicator under the Contract, at an hourly fee </w:t>
            </w:r>
            <w:r w:rsidRPr="00E6631D">
              <w:rPr>
                <w:rFonts w:ascii="Tahoma" w:hAnsi="Tahoma" w:cs="Tahoma"/>
                <w:b/>
                <w:bCs/>
                <w:color w:val="000000"/>
              </w:rPr>
              <w:t>specified in the BDS</w:t>
            </w:r>
            <w:r w:rsidRPr="00E6631D">
              <w:rPr>
                <w:rFonts w:ascii="Tahoma" w:hAnsi="Tahoma" w:cs="Tahoma"/>
                <w:color w:val="000000"/>
              </w:rPr>
              <w:t xml:space="preserve">, plus reimbursable expenses. If the </w:t>
            </w:r>
            <w:r w:rsidR="001B3A23" w:rsidRPr="00E6631D">
              <w:rPr>
                <w:rFonts w:ascii="Tahoma" w:hAnsi="Tahoma" w:cs="Tahoma"/>
                <w:color w:val="000000"/>
              </w:rPr>
              <w:t>Bid</w:t>
            </w:r>
            <w:r w:rsidR="00B963D2" w:rsidRPr="00E6631D">
              <w:rPr>
                <w:rFonts w:ascii="Tahoma" w:hAnsi="Tahoma" w:cs="Tahoma"/>
                <w:color w:val="000000"/>
              </w:rPr>
              <w:t>der</w:t>
            </w:r>
            <w:r w:rsidRPr="00E6631D">
              <w:rPr>
                <w:rFonts w:ascii="Tahoma" w:hAnsi="Tahoma" w:cs="Tahoma"/>
                <w:color w:val="000000"/>
              </w:rPr>
              <w:t xml:space="preserve"> disagrees with this proposal, the </w:t>
            </w:r>
            <w:r w:rsidR="001B3A23" w:rsidRPr="00E6631D">
              <w:rPr>
                <w:rFonts w:ascii="Tahoma" w:hAnsi="Tahoma" w:cs="Tahoma"/>
                <w:color w:val="000000"/>
              </w:rPr>
              <w:t>Bid</w:t>
            </w:r>
            <w:r w:rsidR="00B963D2" w:rsidRPr="00E6631D">
              <w:rPr>
                <w:rFonts w:ascii="Tahoma" w:hAnsi="Tahoma" w:cs="Tahoma"/>
                <w:color w:val="000000"/>
              </w:rPr>
              <w:t>der</w:t>
            </w:r>
            <w:r w:rsidR="004361A8" w:rsidRPr="00E6631D">
              <w:rPr>
                <w:rFonts w:ascii="Tahoma" w:hAnsi="Tahoma" w:cs="Tahoma"/>
                <w:color w:val="000000"/>
              </w:rPr>
              <w:t xml:space="preserve"> should so state in the </w:t>
            </w:r>
            <w:r w:rsidR="001B3A23" w:rsidRPr="00E6631D">
              <w:rPr>
                <w:rFonts w:ascii="Tahoma" w:hAnsi="Tahoma" w:cs="Tahoma"/>
                <w:color w:val="000000"/>
              </w:rPr>
              <w:t>Bid</w:t>
            </w:r>
            <w:r w:rsidR="004361A8" w:rsidRPr="00E6631D">
              <w:rPr>
                <w:rFonts w:ascii="Tahoma" w:hAnsi="Tahoma" w:cs="Tahoma"/>
                <w:color w:val="000000"/>
              </w:rPr>
              <w:t>.</w:t>
            </w:r>
          </w:p>
          <w:p w14:paraId="4E85A460" w14:textId="77777777" w:rsidR="00D2737D" w:rsidRPr="00E6631D" w:rsidRDefault="00D2737D" w:rsidP="00032DDF">
            <w:pPr>
              <w:pStyle w:val="Header2-SubClauses"/>
              <w:tabs>
                <w:tab w:val="num" w:pos="864"/>
              </w:tabs>
              <w:ind w:left="504" w:hanging="504"/>
              <w:jc w:val="both"/>
              <w:rPr>
                <w:rFonts w:ascii="Tahoma" w:hAnsi="Tahoma" w:cs="Tahoma"/>
                <w:color w:val="000000"/>
              </w:rPr>
            </w:pPr>
            <w:r w:rsidRPr="00E6631D">
              <w:rPr>
                <w:rFonts w:ascii="Tahoma" w:hAnsi="Tahoma" w:cs="Tahoma"/>
                <w:color w:val="000000"/>
              </w:rPr>
              <w:t>If, in the Notice of A</w:t>
            </w:r>
            <w:r w:rsidR="00BA7487" w:rsidRPr="00E6631D">
              <w:rPr>
                <w:rFonts w:ascii="Tahoma" w:hAnsi="Tahoma" w:cs="Tahoma"/>
                <w:color w:val="000000"/>
              </w:rPr>
              <w:t>ward</w:t>
            </w:r>
            <w:r w:rsidRPr="00E6631D">
              <w:rPr>
                <w:rFonts w:ascii="Tahoma" w:hAnsi="Tahoma" w:cs="Tahoma"/>
                <w:color w:val="000000"/>
              </w:rPr>
              <w:t xml:space="preserve">, the Procuring and Disposing Entity </w:t>
            </w:r>
            <w:r w:rsidR="004361A8" w:rsidRPr="00E6631D">
              <w:rPr>
                <w:rFonts w:ascii="Tahoma" w:hAnsi="Tahoma" w:cs="Tahoma"/>
                <w:color w:val="000000"/>
              </w:rPr>
              <w:t xml:space="preserve">and </w:t>
            </w:r>
            <w:r w:rsidR="001B3A23" w:rsidRPr="00E6631D">
              <w:rPr>
                <w:rFonts w:ascii="Tahoma" w:hAnsi="Tahoma" w:cs="Tahoma"/>
                <w:color w:val="000000"/>
              </w:rPr>
              <w:t>Bid</w:t>
            </w:r>
            <w:r w:rsidR="00B963D2" w:rsidRPr="00E6631D">
              <w:rPr>
                <w:rFonts w:ascii="Tahoma" w:hAnsi="Tahoma" w:cs="Tahoma"/>
                <w:color w:val="000000"/>
              </w:rPr>
              <w:t>der</w:t>
            </w:r>
            <w:r w:rsidR="004361A8" w:rsidRPr="00E6631D">
              <w:rPr>
                <w:rFonts w:ascii="Tahoma" w:hAnsi="Tahoma" w:cs="Tahoma"/>
                <w:color w:val="000000"/>
              </w:rPr>
              <w:t xml:space="preserve"> </w:t>
            </w:r>
            <w:r w:rsidRPr="00E6631D">
              <w:rPr>
                <w:rFonts w:ascii="Tahoma" w:hAnsi="Tahoma" w:cs="Tahoma"/>
                <w:color w:val="000000"/>
              </w:rPr>
              <w:t>ha</w:t>
            </w:r>
            <w:r w:rsidR="004361A8" w:rsidRPr="00E6631D">
              <w:rPr>
                <w:rFonts w:ascii="Tahoma" w:hAnsi="Tahoma" w:cs="Tahoma"/>
                <w:color w:val="000000"/>
              </w:rPr>
              <w:t xml:space="preserve">ve </w:t>
            </w:r>
            <w:r w:rsidRPr="00E6631D">
              <w:rPr>
                <w:rFonts w:ascii="Tahoma" w:hAnsi="Tahoma" w:cs="Tahoma"/>
                <w:color w:val="000000"/>
              </w:rPr>
              <w:t>not agreed on the appointment of the Adjudicator, the Adjudicator shall be appointed by the Appointing Authority designated in the SCC at the request of either party</w:t>
            </w:r>
            <w:r w:rsidR="00BA7487" w:rsidRPr="00E6631D">
              <w:rPr>
                <w:rFonts w:ascii="Tahoma" w:hAnsi="Tahoma" w:cs="Tahoma"/>
                <w:color w:val="000000"/>
              </w:rPr>
              <w:t>.</w:t>
            </w:r>
          </w:p>
          <w:p w14:paraId="77FFC77F" w14:textId="77777777" w:rsidR="00C43E18" w:rsidRPr="00E6631D" w:rsidRDefault="00C43E18" w:rsidP="0015087E">
            <w:pPr>
              <w:pStyle w:val="Header2-SubClauses"/>
              <w:numPr>
                <w:ilvl w:val="0"/>
                <w:numId w:val="0"/>
              </w:numPr>
              <w:ind w:left="504"/>
              <w:jc w:val="both"/>
              <w:rPr>
                <w:rFonts w:ascii="Tahoma" w:hAnsi="Tahoma" w:cs="Tahoma"/>
                <w:color w:val="000000"/>
              </w:rPr>
            </w:pPr>
          </w:p>
        </w:tc>
      </w:tr>
    </w:tbl>
    <w:p w14:paraId="3A7AA715" w14:textId="77777777" w:rsidR="00801015" w:rsidRPr="006273DF" w:rsidRDefault="00801015" w:rsidP="00421A8D">
      <w:pPr>
        <w:pStyle w:val="Header1-Clauses"/>
        <w:numPr>
          <w:ilvl w:val="0"/>
          <w:numId w:val="0"/>
        </w:numPr>
        <w:jc w:val="both"/>
        <w:rPr>
          <w:rFonts w:ascii="Tahoma" w:hAnsi="Tahoma" w:cs="Tahoma"/>
          <w:color w:val="000000"/>
          <w:sz w:val="24"/>
          <w:szCs w:val="24"/>
        </w:rPr>
        <w:sectPr w:rsidR="00801015" w:rsidRPr="006273DF" w:rsidSect="00801015">
          <w:pgSz w:w="12240" w:h="15840" w:code="1"/>
          <w:pgMar w:top="1440" w:right="1440" w:bottom="1440" w:left="1440" w:header="510" w:footer="510" w:gutter="0"/>
          <w:cols w:space="720"/>
          <w:titlePg/>
        </w:sectPr>
      </w:pPr>
    </w:p>
    <w:p w14:paraId="0E689E1C" w14:textId="77777777" w:rsidR="00801015" w:rsidRPr="00801015" w:rsidRDefault="00801015" w:rsidP="00BA30BD">
      <w:pPr>
        <w:pStyle w:val="Heading1"/>
        <w:rPr>
          <w:lang w:val="en-GB"/>
        </w:rPr>
      </w:pPr>
      <w:r w:rsidRPr="00801015">
        <w:rPr>
          <w:lang w:val="en-GB"/>
        </w:rPr>
        <w:lastRenderedPageBreak/>
        <w:t>SECTION 2.  BID DATA SHEET</w:t>
      </w:r>
    </w:p>
    <w:p w14:paraId="5E86449A" w14:textId="77777777" w:rsidR="00801015" w:rsidRPr="00965BCD" w:rsidRDefault="00801015" w:rsidP="00421A8D">
      <w:pPr>
        <w:pStyle w:val="Header1-Clauses"/>
        <w:numPr>
          <w:ilvl w:val="0"/>
          <w:numId w:val="0"/>
        </w:numPr>
        <w:jc w:val="both"/>
        <w:rPr>
          <w:rFonts w:ascii="Tahoma" w:hAnsi="Tahoma" w:cs="Tahoma"/>
          <w:b w:val="0"/>
          <w:bCs/>
          <w:color w:val="000000"/>
          <w:sz w:val="24"/>
          <w:szCs w:val="24"/>
        </w:rPr>
      </w:pPr>
    </w:p>
    <w:p w14:paraId="6002BD22" w14:textId="77777777" w:rsidR="00801015" w:rsidRPr="006273DF" w:rsidRDefault="00801015" w:rsidP="00421A8D">
      <w:pPr>
        <w:pStyle w:val="Header1-Clauses"/>
        <w:numPr>
          <w:ilvl w:val="0"/>
          <w:numId w:val="0"/>
        </w:numPr>
        <w:jc w:val="both"/>
        <w:rPr>
          <w:rFonts w:ascii="Tahoma" w:hAnsi="Tahoma" w:cs="Tahoma"/>
          <w:color w:val="000000"/>
          <w:sz w:val="24"/>
          <w:szCs w:val="24"/>
        </w:rPr>
        <w:sectPr w:rsidR="00801015" w:rsidRPr="006273DF" w:rsidSect="00801015">
          <w:headerReference w:type="first" r:id="rId12"/>
          <w:pgSz w:w="12240" w:h="15840" w:code="1"/>
          <w:pgMar w:top="1440" w:right="1440" w:bottom="1440" w:left="1440" w:header="510" w:footer="510" w:gutter="0"/>
          <w:cols w:space="720"/>
          <w:vAlign w:val="center"/>
          <w:titlePg/>
        </w:sectPr>
      </w:pPr>
    </w:p>
    <w:p w14:paraId="641E9E7C" w14:textId="77777777" w:rsidR="00824AD5" w:rsidRPr="0086070B" w:rsidRDefault="007C58EA" w:rsidP="0086070B">
      <w:pPr>
        <w:jc w:val="center"/>
        <w:rPr>
          <w:rFonts w:ascii="Tahoma" w:hAnsi="Tahoma" w:cs="Tahoma"/>
          <w:b/>
          <w:bCs/>
          <w:color w:val="000000"/>
          <w:szCs w:val="24"/>
        </w:rPr>
      </w:pPr>
      <w:bookmarkStart w:id="278" w:name="_Toc118870333"/>
      <w:r w:rsidRPr="0086070B">
        <w:rPr>
          <w:rFonts w:ascii="Tahoma" w:hAnsi="Tahoma" w:cs="Tahoma"/>
          <w:b/>
          <w:bCs/>
          <w:color w:val="000000"/>
          <w:szCs w:val="24"/>
        </w:rPr>
        <w:lastRenderedPageBreak/>
        <w:t>SECTION 2.  BID DATA SHEET</w:t>
      </w:r>
      <w:bookmarkEnd w:id="278"/>
    </w:p>
    <w:tbl>
      <w:tblPr>
        <w:tblW w:w="909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701"/>
        <w:gridCol w:w="7389"/>
      </w:tblGrid>
      <w:tr w:rsidR="008E10AF" w:rsidRPr="003E75EC" w14:paraId="6EAA6F83" w14:textId="77777777" w:rsidTr="003C44AB">
        <w:trPr>
          <w:cantSplit/>
          <w:tblHeader/>
        </w:trPr>
        <w:tc>
          <w:tcPr>
            <w:tcW w:w="1701" w:type="dxa"/>
            <w:tcBorders>
              <w:top w:val="double" w:sz="4" w:space="0" w:color="auto"/>
              <w:left w:val="double" w:sz="4" w:space="0" w:color="auto"/>
              <w:bottom w:val="single" w:sz="6" w:space="0" w:color="000000"/>
            </w:tcBorders>
            <w:vAlign w:val="center"/>
          </w:tcPr>
          <w:p w14:paraId="0013FC66" w14:textId="77777777" w:rsidR="008E10AF" w:rsidRPr="003E75EC" w:rsidRDefault="008E10AF" w:rsidP="003C44AB">
            <w:pPr>
              <w:spacing w:before="60" w:after="60"/>
              <w:rPr>
                <w:rFonts w:cs="Tahoma"/>
                <w:b/>
                <w:szCs w:val="24"/>
              </w:rPr>
            </w:pPr>
            <w:r w:rsidRPr="003E75EC">
              <w:rPr>
                <w:rFonts w:cs="Tahoma"/>
                <w:b/>
                <w:szCs w:val="24"/>
              </w:rPr>
              <w:t xml:space="preserve">Instructions to </w:t>
            </w:r>
            <w:r>
              <w:rPr>
                <w:rFonts w:cs="Tahoma"/>
                <w:b/>
                <w:szCs w:val="24"/>
              </w:rPr>
              <w:t>Bidder</w:t>
            </w:r>
            <w:r w:rsidRPr="003E75EC">
              <w:rPr>
                <w:rFonts w:cs="Tahoma"/>
                <w:b/>
                <w:szCs w:val="24"/>
              </w:rPr>
              <w:t xml:space="preserve">s (ITB) reference </w:t>
            </w:r>
          </w:p>
        </w:tc>
        <w:tc>
          <w:tcPr>
            <w:tcW w:w="7389" w:type="dxa"/>
            <w:tcBorders>
              <w:top w:val="double" w:sz="4" w:space="0" w:color="auto"/>
              <w:bottom w:val="single" w:sz="6" w:space="0" w:color="000000"/>
              <w:right w:val="double" w:sz="4" w:space="0" w:color="auto"/>
            </w:tcBorders>
            <w:vAlign w:val="center"/>
          </w:tcPr>
          <w:p w14:paraId="19C67CB2" w14:textId="77777777" w:rsidR="008E10AF" w:rsidRPr="003E75EC" w:rsidRDefault="008E10AF" w:rsidP="003C44AB">
            <w:pPr>
              <w:pStyle w:val="Style14ptBoldCenteredBefore12ptAfter6pt"/>
              <w:spacing w:before="60" w:after="60"/>
              <w:jc w:val="both"/>
              <w:rPr>
                <w:rFonts w:ascii="Tahoma" w:hAnsi="Tahoma" w:cs="Tahoma"/>
              </w:rPr>
            </w:pPr>
            <w:r w:rsidRPr="003E75EC">
              <w:rPr>
                <w:rFonts w:ascii="Tahoma" w:hAnsi="Tahoma" w:cs="Tahoma"/>
              </w:rPr>
              <w:t>Data relevant to ITB</w:t>
            </w:r>
          </w:p>
        </w:tc>
      </w:tr>
      <w:tr w:rsidR="008E10AF" w:rsidRPr="003E75EC" w14:paraId="52C286C8" w14:textId="77777777" w:rsidTr="003C44AB">
        <w:trPr>
          <w:cantSplit/>
        </w:trPr>
        <w:tc>
          <w:tcPr>
            <w:tcW w:w="9090" w:type="dxa"/>
            <w:gridSpan w:val="2"/>
            <w:tcBorders>
              <w:top w:val="single" w:sz="6" w:space="0" w:color="000000"/>
              <w:left w:val="double" w:sz="4" w:space="0" w:color="auto"/>
              <w:bottom w:val="single" w:sz="6" w:space="0" w:color="000000"/>
              <w:right w:val="double" w:sz="4" w:space="0" w:color="auto"/>
            </w:tcBorders>
            <w:vAlign w:val="center"/>
          </w:tcPr>
          <w:p w14:paraId="1B84DA97" w14:textId="77777777" w:rsidR="008E10AF" w:rsidRPr="003E75EC" w:rsidRDefault="008E10AF" w:rsidP="003C44AB">
            <w:pPr>
              <w:pStyle w:val="Style14ptBoldCenteredBefore12ptAfter6pt"/>
              <w:jc w:val="both"/>
              <w:rPr>
                <w:rFonts w:ascii="Tahoma" w:hAnsi="Tahoma" w:cs="Tahoma"/>
              </w:rPr>
            </w:pPr>
            <w:r w:rsidRPr="003E75EC">
              <w:rPr>
                <w:rFonts w:ascii="Tahoma" w:hAnsi="Tahoma" w:cs="Tahoma"/>
              </w:rPr>
              <w:t>A.  General</w:t>
            </w:r>
          </w:p>
        </w:tc>
      </w:tr>
      <w:tr w:rsidR="008E10AF" w:rsidRPr="003E75EC" w14:paraId="0A15394F" w14:textId="77777777" w:rsidTr="003C44AB">
        <w:trPr>
          <w:cantSplit/>
        </w:trPr>
        <w:tc>
          <w:tcPr>
            <w:tcW w:w="1701" w:type="dxa"/>
            <w:tcBorders>
              <w:top w:val="single" w:sz="6" w:space="0" w:color="000000"/>
              <w:left w:val="double" w:sz="4" w:space="0" w:color="auto"/>
              <w:bottom w:val="single" w:sz="6" w:space="0" w:color="000000"/>
            </w:tcBorders>
          </w:tcPr>
          <w:p w14:paraId="0BB97BC7" w14:textId="77777777" w:rsidR="008E10AF" w:rsidRPr="003E75EC" w:rsidRDefault="008E10AF" w:rsidP="003C44AB">
            <w:pPr>
              <w:spacing w:before="120"/>
              <w:rPr>
                <w:rFonts w:cs="Tahoma"/>
                <w:b/>
                <w:color w:val="000000"/>
                <w:szCs w:val="24"/>
              </w:rPr>
            </w:pPr>
            <w:r w:rsidRPr="003E75EC">
              <w:rPr>
                <w:rFonts w:cs="Tahoma"/>
                <w:b/>
                <w:color w:val="000000"/>
                <w:szCs w:val="24"/>
              </w:rPr>
              <w:t>ITB 1.1, 2.1</w:t>
            </w:r>
          </w:p>
        </w:tc>
        <w:tc>
          <w:tcPr>
            <w:tcW w:w="7389" w:type="dxa"/>
            <w:tcBorders>
              <w:top w:val="single" w:sz="6" w:space="0" w:color="000000"/>
              <w:bottom w:val="single" w:sz="6" w:space="0" w:color="000000"/>
              <w:right w:val="double" w:sz="4" w:space="0" w:color="auto"/>
            </w:tcBorders>
          </w:tcPr>
          <w:p w14:paraId="65CE41F4" w14:textId="77777777" w:rsidR="008E10AF" w:rsidRPr="00023F05" w:rsidRDefault="008E10AF" w:rsidP="003C44AB">
            <w:pPr>
              <w:pStyle w:val="StyleBefore6pt"/>
              <w:jc w:val="both"/>
              <w:rPr>
                <w:rFonts w:cs="Tahoma"/>
                <w:color w:val="0000FF"/>
                <w:szCs w:val="24"/>
                <w:lang w:val="en-GB"/>
              </w:rPr>
            </w:pPr>
            <w:r w:rsidRPr="003E75EC">
              <w:rPr>
                <w:rFonts w:cs="Tahoma"/>
                <w:color w:val="000000"/>
                <w:szCs w:val="24"/>
                <w:lang w:val="en-GB"/>
              </w:rPr>
              <w:t xml:space="preserve">The Procuring and Disposing Entity is: </w:t>
            </w:r>
            <w:r>
              <w:rPr>
                <w:rFonts w:cs="Tahoma"/>
                <w:color w:val="0000FF"/>
                <w:szCs w:val="24"/>
                <w:lang w:val="en-GB"/>
              </w:rPr>
              <w:t>Roads Authority</w:t>
            </w:r>
          </w:p>
          <w:p w14:paraId="34C5247A" w14:textId="77777777" w:rsidR="008E10AF" w:rsidRPr="003E75EC" w:rsidRDefault="008E10AF" w:rsidP="003C44AB">
            <w:pPr>
              <w:pStyle w:val="StyleBefore6pt"/>
              <w:jc w:val="both"/>
              <w:rPr>
                <w:rFonts w:cs="Tahoma"/>
                <w:color w:val="000000"/>
                <w:szCs w:val="24"/>
                <w:lang w:val="en-GB"/>
              </w:rPr>
            </w:pPr>
            <w:r w:rsidRPr="00F159B6">
              <w:rPr>
                <w:rFonts w:cs="Tahoma"/>
                <w:color w:val="000000"/>
                <w:szCs w:val="24"/>
                <w:lang w:val="en-US"/>
              </w:rPr>
              <w:t>The number and identification of Lots in this Bidding Document is:</w:t>
            </w:r>
            <w:r>
              <w:rPr>
                <w:rFonts w:cs="Tahoma"/>
                <w:color w:val="000000"/>
                <w:szCs w:val="24"/>
                <w:lang w:val="en-US"/>
              </w:rPr>
              <w:t xml:space="preserve"> 1</w:t>
            </w:r>
          </w:p>
        </w:tc>
      </w:tr>
      <w:tr w:rsidR="008E10AF" w:rsidRPr="003E75EC" w14:paraId="2C763A8A" w14:textId="77777777" w:rsidTr="003C44AB">
        <w:trPr>
          <w:cantSplit/>
        </w:trPr>
        <w:tc>
          <w:tcPr>
            <w:tcW w:w="1701" w:type="dxa"/>
            <w:tcBorders>
              <w:top w:val="single" w:sz="6" w:space="0" w:color="000000"/>
              <w:left w:val="double" w:sz="4" w:space="0" w:color="auto"/>
              <w:bottom w:val="single" w:sz="6" w:space="0" w:color="000000"/>
            </w:tcBorders>
          </w:tcPr>
          <w:p w14:paraId="6B444F22" w14:textId="77777777" w:rsidR="008E10AF" w:rsidRPr="003E75EC" w:rsidRDefault="008E10AF" w:rsidP="003C44AB">
            <w:pPr>
              <w:spacing w:before="120"/>
              <w:rPr>
                <w:rFonts w:cs="Tahoma"/>
                <w:b/>
                <w:color w:val="000000"/>
                <w:szCs w:val="24"/>
              </w:rPr>
            </w:pPr>
            <w:r w:rsidRPr="003E75EC">
              <w:rPr>
                <w:rFonts w:cs="Tahoma"/>
                <w:b/>
                <w:color w:val="000000"/>
                <w:szCs w:val="24"/>
              </w:rPr>
              <w:t>ITB 1.1; 22.2(b)</w:t>
            </w:r>
          </w:p>
        </w:tc>
        <w:tc>
          <w:tcPr>
            <w:tcW w:w="7389" w:type="dxa"/>
            <w:tcBorders>
              <w:top w:val="single" w:sz="6" w:space="0" w:color="000000"/>
              <w:bottom w:val="single" w:sz="6" w:space="0" w:color="000000"/>
              <w:right w:val="double" w:sz="4" w:space="0" w:color="auto"/>
            </w:tcBorders>
          </w:tcPr>
          <w:p w14:paraId="369CB779" w14:textId="77777777" w:rsidR="008E10AF" w:rsidRPr="003E75EC" w:rsidRDefault="008E10AF" w:rsidP="003C44AB">
            <w:pPr>
              <w:tabs>
                <w:tab w:val="right" w:pos="7254"/>
              </w:tabs>
              <w:spacing w:before="120"/>
              <w:rPr>
                <w:rFonts w:cs="Tahoma"/>
                <w:color w:val="000000"/>
                <w:szCs w:val="24"/>
              </w:rPr>
            </w:pPr>
            <w:r w:rsidRPr="003E75EC">
              <w:rPr>
                <w:rFonts w:cs="Tahoma"/>
                <w:color w:val="000000"/>
                <w:szCs w:val="24"/>
              </w:rPr>
              <w:t>The subject of the procurement is:</w:t>
            </w:r>
            <w:r>
              <w:rPr>
                <w:rFonts w:cs="Tahoma"/>
                <w:color w:val="000000"/>
                <w:szCs w:val="24"/>
              </w:rPr>
              <w:t xml:space="preserve"> </w:t>
            </w:r>
            <w:r w:rsidRPr="00697E20">
              <w:rPr>
                <w:rFonts w:cs="Tahoma"/>
                <w:color w:val="0000FF"/>
                <w:szCs w:val="24"/>
              </w:rPr>
              <w:t>Completion of the Upgrading of Chitipa – Ilomba (T301/D002) Road</w:t>
            </w:r>
          </w:p>
          <w:p w14:paraId="35377AFE" w14:textId="77777777" w:rsidR="008E10AF" w:rsidRPr="003E75EC" w:rsidRDefault="008E10AF" w:rsidP="003C44AB">
            <w:pPr>
              <w:tabs>
                <w:tab w:val="right" w:pos="7254"/>
              </w:tabs>
              <w:spacing w:before="120"/>
              <w:rPr>
                <w:rFonts w:cs="Tahoma"/>
                <w:color w:val="000000"/>
                <w:szCs w:val="24"/>
              </w:rPr>
            </w:pPr>
            <w:r w:rsidRPr="003E75EC">
              <w:rPr>
                <w:rFonts w:cs="Tahoma"/>
                <w:color w:val="000000"/>
                <w:szCs w:val="24"/>
              </w:rPr>
              <w:t>Procurement Reference Number is:</w:t>
            </w:r>
            <w:r>
              <w:t xml:space="preserve"> </w:t>
            </w:r>
            <w:r w:rsidRPr="002B162E">
              <w:rPr>
                <w:rFonts w:cs="Tahoma"/>
                <w:color w:val="0000FF"/>
                <w:szCs w:val="24"/>
              </w:rPr>
              <w:t>RA/DEV/CP/2022-23/01</w:t>
            </w:r>
            <w:r>
              <w:rPr>
                <w:rFonts w:cs="Tahoma"/>
                <w:color w:val="0000FF"/>
                <w:szCs w:val="24"/>
              </w:rPr>
              <w:t>B</w:t>
            </w:r>
          </w:p>
        </w:tc>
      </w:tr>
      <w:tr w:rsidR="008E10AF" w:rsidRPr="003E75EC" w14:paraId="5293B3D5" w14:textId="77777777" w:rsidTr="003C44AB">
        <w:trPr>
          <w:cantSplit/>
        </w:trPr>
        <w:tc>
          <w:tcPr>
            <w:tcW w:w="1701" w:type="dxa"/>
            <w:tcBorders>
              <w:top w:val="single" w:sz="6" w:space="0" w:color="000000"/>
              <w:left w:val="double" w:sz="4" w:space="0" w:color="auto"/>
              <w:bottom w:val="single" w:sz="6" w:space="0" w:color="000000"/>
            </w:tcBorders>
          </w:tcPr>
          <w:p w14:paraId="4EB098EC" w14:textId="77777777" w:rsidR="008E10AF" w:rsidRPr="003E75EC" w:rsidRDefault="008E10AF" w:rsidP="003C44AB">
            <w:pPr>
              <w:spacing w:before="120"/>
              <w:rPr>
                <w:rFonts w:cs="Tahoma"/>
                <w:b/>
                <w:szCs w:val="24"/>
              </w:rPr>
            </w:pPr>
            <w:r w:rsidRPr="003E75EC">
              <w:rPr>
                <w:rFonts w:cs="Tahoma"/>
                <w:b/>
                <w:szCs w:val="24"/>
              </w:rPr>
              <w:t>ITB 8.2</w:t>
            </w:r>
          </w:p>
        </w:tc>
        <w:tc>
          <w:tcPr>
            <w:tcW w:w="7389" w:type="dxa"/>
            <w:tcBorders>
              <w:top w:val="single" w:sz="6" w:space="0" w:color="000000"/>
              <w:bottom w:val="single" w:sz="6" w:space="0" w:color="000000"/>
              <w:right w:val="double" w:sz="4" w:space="0" w:color="auto"/>
            </w:tcBorders>
          </w:tcPr>
          <w:p w14:paraId="67E778F0" w14:textId="77777777" w:rsidR="008E10AF" w:rsidRPr="00B752E3" w:rsidRDefault="008E10AF" w:rsidP="003C44AB">
            <w:pPr>
              <w:tabs>
                <w:tab w:val="right" w:pos="7254"/>
              </w:tabs>
              <w:spacing w:before="120"/>
              <w:rPr>
                <w:rFonts w:cs="Tahoma"/>
                <w:szCs w:val="24"/>
              </w:rPr>
            </w:pPr>
            <w:r w:rsidRPr="00B752E3">
              <w:rPr>
                <w:rFonts w:cs="Tahoma"/>
                <w:szCs w:val="24"/>
              </w:rPr>
              <w:t xml:space="preserve">The Procuring and Disposing Entity </w:t>
            </w:r>
            <w:r w:rsidRPr="00B752E3">
              <w:rPr>
                <w:rFonts w:cs="Tahoma"/>
                <w:b/>
                <w:color w:val="0000FF"/>
                <w:szCs w:val="24"/>
              </w:rPr>
              <w:t xml:space="preserve">Shall </w:t>
            </w:r>
            <w:r w:rsidRPr="00B752E3">
              <w:rPr>
                <w:rFonts w:cs="Tahoma"/>
                <w:szCs w:val="24"/>
              </w:rPr>
              <w:t xml:space="preserve">hold a pre-Bid meeting and site visit. </w:t>
            </w:r>
          </w:p>
          <w:p w14:paraId="36177BE9" w14:textId="77777777" w:rsidR="008E10AF" w:rsidRPr="00B752E3" w:rsidRDefault="008E10AF" w:rsidP="003C44AB">
            <w:pPr>
              <w:tabs>
                <w:tab w:val="right" w:pos="7254"/>
              </w:tabs>
              <w:spacing w:before="120"/>
              <w:rPr>
                <w:rFonts w:cs="Tahoma"/>
                <w:szCs w:val="24"/>
              </w:rPr>
            </w:pPr>
            <w:r w:rsidRPr="00B752E3">
              <w:rPr>
                <w:rFonts w:cs="Tahoma"/>
                <w:szCs w:val="24"/>
              </w:rPr>
              <w:t>The pre-Bid meeting and site visit, shall take place at:</w:t>
            </w:r>
          </w:p>
          <w:p w14:paraId="3DF962A0" w14:textId="77777777" w:rsidR="008E10AF" w:rsidRPr="00B752E3" w:rsidRDefault="008E10AF" w:rsidP="003C44AB">
            <w:pPr>
              <w:tabs>
                <w:tab w:val="right" w:pos="7254"/>
              </w:tabs>
              <w:spacing w:before="120"/>
              <w:rPr>
                <w:rFonts w:cs="Tahoma"/>
                <w:szCs w:val="24"/>
                <w:u w:val="single"/>
              </w:rPr>
            </w:pPr>
            <w:r w:rsidRPr="00B752E3">
              <w:rPr>
                <w:rFonts w:cs="Tahoma"/>
                <w:szCs w:val="24"/>
              </w:rPr>
              <w:t xml:space="preserve">Location: </w:t>
            </w:r>
            <w:r w:rsidRPr="00B752E3">
              <w:rPr>
                <w:rFonts w:cs="Tahoma"/>
                <w:color w:val="0000FF"/>
                <w:szCs w:val="24"/>
              </w:rPr>
              <w:t>Ilomba - Junction</w:t>
            </w:r>
          </w:p>
          <w:p w14:paraId="23496AD2" w14:textId="15BA9496" w:rsidR="008E10AF" w:rsidRPr="00B752E3" w:rsidRDefault="008E10AF" w:rsidP="003C44AB">
            <w:pPr>
              <w:spacing w:before="120"/>
              <w:ind w:right="-72"/>
              <w:rPr>
                <w:rFonts w:cs="Tahoma"/>
                <w:szCs w:val="24"/>
              </w:rPr>
            </w:pPr>
            <w:r w:rsidRPr="00B752E3">
              <w:rPr>
                <w:rFonts w:cs="Tahoma"/>
                <w:szCs w:val="24"/>
              </w:rPr>
              <w:t xml:space="preserve">Date: </w:t>
            </w:r>
            <w:r w:rsidR="00BD43A1">
              <w:rPr>
                <w:rFonts w:cs="Tahoma"/>
                <w:color w:val="0000FF"/>
                <w:szCs w:val="24"/>
              </w:rPr>
              <w:t>Friday</w:t>
            </w:r>
            <w:r w:rsidR="00B752E3">
              <w:rPr>
                <w:rFonts w:cs="Tahoma"/>
                <w:color w:val="0000FF"/>
                <w:szCs w:val="24"/>
              </w:rPr>
              <w:t>, 2</w:t>
            </w:r>
            <w:r w:rsidR="00BD43A1">
              <w:rPr>
                <w:rFonts w:cs="Tahoma"/>
                <w:color w:val="0000FF"/>
                <w:szCs w:val="24"/>
              </w:rPr>
              <w:t>2</w:t>
            </w:r>
            <w:r w:rsidR="00BD43A1" w:rsidRPr="00BD43A1">
              <w:rPr>
                <w:rFonts w:cs="Tahoma"/>
                <w:color w:val="0000FF"/>
                <w:szCs w:val="24"/>
                <w:vertAlign w:val="superscript"/>
              </w:rPr>
              <w:t>nd</w:t>
            </w:r>
            <w:r w:rsidR="00BD43A1">
              <w:rPr>
                <w:rFonts w:cs="Tahoma"/>
                <w:color w:val="0000FF"/>
                <w:szCs w:val="24"/>
              </w:rPr>
              <w:t xml:space="preserve"> </w:t>
            </w:r>
            <w:r w:rsidRPr="00B752E3">
              <w:rPr>
                <w:rFonts w:cs="Tahoma"/>
                <w:color w:val="0000FF"/>
                <w:szCs w:val="24"/>
              </w:rPr>
              <w:t>May 2026 Time</w:t>
            </w:r>
            <w:r w:rsidRPr="00B752E3">
              <w:rPr>
                <w:rFonts w:cs="Tahoma"/>
                <w:szCs w:val="24"/>
              </w:rPr>
              <w:t xml:space="preserve">: </w:t>
            </w:r>
            <w:r w:rsidRPr="00B752E3">
              <w:rPr>
                <w:rFonts w:cs="Tahoma"/>
                <w:color w:val="0000FF"/>
                <w:szCs w:val="24"/>
              </w:rPr>
              <w:t>10:00 Hours Central African Time</w:t>
            </w:r>
          </w:p>
        </w:tc>
      </w:tr>
      <w:tr w:rsidR="008E10AF" w:rsidRPr="003E75EC" w14:paraId="109530E9" w14:textId="77777777" w:rsidTr="003C44AB">
        <w:tblPrEx>
          <w:tblBorders>
            <w:insideH w:val="single" w:sz="8" w:space="0" w:color="000000"/>
          </w:tblBorders>
        </w:tblPrEx>
        <w:tc>
          <w:tcPr>
            <w:tcW w:w="9090" w:type="dxa"/>
            <w:gridSpan w:val="2"/>
            <w:tcBorders>
              <w:top w:val="single" w:sz="6" w:space="0" w:color="000000"/>
              <w:left w:val="double" w:sz="4" w:space="0" w:color="auto"/>
              <w:bottom w:val="single" w:sz="6" w:space="0" w:color="000000"/>
              <w:right w:val="double" w:sz="4" w:space="0" w:color="auto"/>
            </w:tcBorders>
            <w:vAlign w:val="center"/>
          </w:tcPr>
          <w:p w14:paraId="0766DF67" w14:textId="77777777" w:rsidR="008E10AF" w:rsidRPr="003E75EC" w:rsidRDefault="008E10AF" w:rsidP="003C44AB">
            <w:pPr>
              <w:pStyle w:val="Style14ptBoldCenteredBefore12ptAfter6pt"/>
              <w:jc w:val="both"/>
              <w:rPr>
                <w:rFonts w:ascii="Tahoma" w:hAnsi="Tahoma" w:cs="Tahoma"/>
              </w:rPr>
            </w:pPr>
            <w:r w:rsidRPr="003E75EC">
              <w:rPr>
                <w:rFonts w:ascii="Tahoma" w:hAnsi="Tahoma" w:cs="Tahoma"/>
              </w:rPr>
              <w:t xml:space="preserve">B.  </w:t>
            </w:r>
            <w:r>
              <w:rPr>
                <w:rFonts w:ascii="Tahoma" w:hAnsi="Tahoma" w:cs="Tahoma"/>
              </w:rPr>
              <w:t>Bid</w:t>
            </w:r>
            <w:r w:rsidRPr="003E75EC">
              <w:rPr>
                <w:rFonts w:ascii="Tahoma" w:hAnsi="Tahoma" w:cs="Tahoma"/>
              </w:rPr>
              <w:t>ding Documents</w:t>
            </w:r>
          </w:p>
        </w:tc>
      </w:tr>
      <w:tr w:rsidR="008E10AF" w:rsidRPr="003E75EC" w14:paraId="50CC0029" w14:textId="77777777" w:rsidTr="003C44AB">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468220DA" w14:textId="77777777" w:rsidR="008E10AF" w:rsidRPr="003E75EC" w:rsidRDefault="008E10AF" w:rsidP="003C44AB">
            <w:pPr>
              <w:tabs>
                <w:tab w:val="right" w:pos="7254"/>
              </w:tabs>
              <w:spacing w:before="120"/>
              <w:rPr>
                <w:rFonts w:cs="Tahoma"/>
                <w:b/>
                <w:szCs w:val="24"/>
              </w:rPr>
            </w:pPr>
            <w:r w:rsidRPr="003E75EC">
              <w:rPr>
                <w:rFonts w:cs="Tahoma"/>
                <w:b/>
                <w:szCs w:val="24"/>
              </w:rPr>
              <w:t>ITB 10.1</w:t>
            </w:r>
          </w:p>
        </w:tc>
        <w:tc>
          <w:tcPr>
            <w:tcW w:w="7389" w:type="dxa"/>
            <w:tcBorders>
              <w:top w:val="single" w:sz="6" w:space="0" w:color="000000"/>
              <w:bottom w:val="single" w:sz="6" w:space="0" w:color="000000"/>
              <w:right w:val="double" w:sz="4" w:space="0" w:color="auto"/>
            </w:tcBorders>
          </w:tcPr>
          <w:p w14:paraId="09332C9B" w14:textId="77777777" w:rsidR="008E10AF" w:rsidRPr="003E75EC" w:rsidRDefault="008E10AF" w:rsidP="003C44AB">
            <w:pPr>
              <w:tabs>
                <w:tab w:val="right" w:pos="7254"/>
              </w:tabs>
              <w:spacing w:before="120"/>
              <w:rPr>
                <w:rFonts w:cs="Tahoma"/>
                <w:szCs w:val="24"/>
              </w:rPr>
            </w:pPr>
            <w:r w:rsidRPr="003E75EC">
              <w:rPr>
                <w:rFonts w:cs="Tahoma"/>
                <w:szCs w:val="24"/>
              </w:rPr>
              <w:t xml:space="preserve">For </w:t>
            </w:r>
            <w:r w:rsidRPr="003E75EC">
              <w:rPr>
                <w:rFonts w:cs="Tahoma"/>
                <w:b/>
                <w:szCs w:val="24"/>
                <w:u w:val="single"/>
              </w:rPr>
              <w:t>clarification purposes</w:t>
            </w:r>
            <w:r w:rsidRPr="003E75EC">
              <w:rPr>
                <w:rFonts w:cs="Tahoma"/>
                <w:szCs w:val="24"/>
              </w:rPr>
              <w:t xml:space="preserve"> only, the Procuring and Disposing Entity’s address is:</w:t>
            </w:r>
          </w:p>
          <w:p w14:paraId="0B42EEE2" w14:textId="77777777" w:rsidR="008E10AF" w:rsidRPr="000C540C" w:rsidRDefault="008E10AF" w:rsidP="003C44AB">
            <w:pPr>
              <w:tabs>
                <w:tab w:val="right" w:pos="7254"/>
              </w:tabs>
              <w:spacing w:before="120"/>
              <w:rPr>
                <w:rFonts w:cs="Tahoma"/>
                <w:color w:val="0000FF"/>
                <w:szCs w:val="24"/>
              </w:rPr>
            </w:pPr>
            <w:r w:rsidRPr="003E75EC">
              <w:rPr>
                <w:rFonts w:cs="Tahoma"/>
                <w:szCs w:val="24"/>
              </w:rPr>
              <w:t xml:space="preserve">Attention: </w:t>
            </w:r>
            <w:r>
              <w:rPr>
                <w:rFonts w:cs="Tahoma"/>
                <w:color w:val="0000FF"/>
                <w:szCs w:val="24"/>
              </w:rPr>
              <w:t>Procurement Manager</w:t>
            </w:r>
          </w:p>
          <w:p w14:paraId="21D30CE6" w14:textId="77777777" w:rsidR="008E10AF" w:rsidRPr="000C540C" w:rsidRDefault="008E10AF" w:rsidP="003C44AB">
            <w:pPr>
              <w:tabs>
                <w:tab w:val="right" w:pos="7254"/>
              </w:tabs>
              <w:spacing w:before="120"/>
              <w:rPr>
                <w:rFonts w:cs="Tahoma"/>
                <w:color w:val="0000FF"/>
                <w:szCs w:val="24"/>
              </w:rPr>
            </w:pPr>
            <w:r w:rsidRPr="003E75EC">
              <w:rPr>
                <w:rFonts w:cs="Tahoma"/>
                <w:szCs w:val="24"/>
              </w:rPr>
              <w:t xml:space="preserve">Street Address: </w:t>
            </w:r>
            <w:r>
              <w:rPr>
                <w:rFonts w:cs="Tahoma"/>
                <w:color w:val="0000FF"/>
                <w:szCs w:val="24"/>
              </w:rPr>
              <w:t>John Chilembwe Highway</w:t>
            </w:r>
          </w:p>
          <w:p w14:paraId="38A2A142" w14:textId="77777777" w:rsidR="008E10AF" w:rsidRPr="000C540C" w:rsidRDefault="008E10AF" w:rsidP="003C44AB">
            <w:pPr>
              <w:tabs>
                <w:tab w:val="right" w:pos="7254"/>
              </w:tabs>
              <w:spacing w:before="120"/>
              <w:rPr>
                <w:rFonts w:cs="Tahoma"/>
                <w:color w:val="0000FF"/>
                <w:szCs w:val="24"/>
              </w:rPr>
            </w:pPr>
            <w:r w:rsidRPr="003E75EC">
              <w:rPr>
                <w:rFonts w:cs="Tahoma"/>
                <w:szCs w:val="24"/>
              </w:rPr>
              <w:t>Name of Building:</w:t>
            </w:r>
            <w:r>
              <w:rPr>
                <w:rFonts w:cs="Tahoma"/>
                <w:szCs w:val="24"/>
              </w:rPr>
              <w:t xml:space="preserve"> </w:t>
            </w:r>
            <w:r>
              <w:rPr>
                <w:rFonts w:cs="Tahoma"/>
                <w:color w:val="0000FF"/>
                <w:szCs w:val="24"/>
              </w:rPr>
              <w:t>Functional Buildings</w:t>
            </w:r>
          </w:p>
          <w:p w14:paraId="52112250" w14:textId="77777777" w:rsidR="008E10AF" w:rsidRPr="000C540C" w:rsidRDefault="008E10AF" w:rsidP="003C44AB">
            <w:pPr>
              <w:tabs>
                <w:tab w:val="right" w:pos="7254"/>
              </w:tabs>
              <w:spacing w:before="120"/>
              <w:rPr>
                <w:rFonts w:cs="Tahoma"/>
                <w:color w:val="0000FF"/>
                <w:szCs w:val="24"/>
              </w:rPr>
            </w:pPr>
            <w:r w:rsidRPr="003E75EC">
              <w:rPr>
                <w:rFonts w:cs="Tahoma"/>
                <w:szCs w:val="24"/>
              </w:rPr>
              <w:t xml:space="preserve">Floor/Room number: </w:t>
            </w:r>
            <w:r>
              <w:rPr>
                <w:rFonts w:cs="Tahoma"/>
                <w:color w:val="0000FF"/>
                <w:szCs w:val="24"/>
              </w:rPr>
              <w:t>First Floor, Room No. 21</w:t>
            </w:r>
          </w:p>
          <w:p w14:paraId="765E3FE2" w14:textId="77777777" w:rsidR="008E10AF" w:rsidRPr="000C540C" w:rsidRDefault="008E10AF" w:rsidP="003C44AB">
            <w:pPr>
              <w:tabs>
                <w:tab w:val="right" w:pos="7254"/>
              </w:tabs>
              <w:spacing w:before="120"/>
              <w:rPr>
                <w:rFonts w:cs="Tahoma"/>
                <w:i/>
                <w:color w:val="0000FF"/>
                <w:szCs w:val="24"/>
              </w:rPr>
            </w:pPr>
            <w:r w:rsidRPr="003E75EC">
              <w:rPr>
                <w:rFonts w:cs="Tahoma"/>
                <w:szCs w:val="24"/>
              </w:rPr>
              <w:t xml:space="preserve">Town/City: </w:t>
            </w:r>
            <w:r>
              <w:rPr>
                <w:rFonts w:cs="Tahoma"/>
                <w:color w:val="0000FF"/>
                <w:szCs w:val="24"/>
              </w:rPr>
              <w:t>Lilongwe</w:t>
            </w:r>
          </w:p>
          <w:p w14:paraId="18C5C5BA" w14:textId="77777777" w:rsidR="008E10AF" w:rsidRPr="000C540C" w:rsidRDefault="008E10AF" w:rsidP="003C44AB">
            <w:pPr>
              <w:tabs>
                <w:tab w:val="right" w:pos="7254"/>
              </w:tabs>
              <w:spacing w:before="120"/>
              <w:rPr>
                <w:rFonts w:cs="Tahoma"/>
                <w:i/>
                <w:color w:val="0000FF"/>
                <w:szCs w:val="24"/>
              </w:rPr>
            </w:pPr>
            <w:r w:rsidRPr="003E75EC">
              <w:rPr>
                <w:rFonts w:cs="Tahoma"/>
                <w:szCs w:val="24"/>
              </w:rPr>
              <w:t xml:space="preserve">Postal Address: </w:t>
            </w:r>
            <w:r>
              <w:rPr>
                <w:rFonts w:cs="Tahoma"/>
                <w:color w:val="0000FF"/>
                <w:szCs w:val="24"/>
              </w:rPr>
              <w:t>Private Bag B346</w:t>
            </w:r>
          </w:p>
          <w:p w14:paraId="763F3786" w14:textId="77777777" w:rsidR="008E10AF" w:rsidRPr="003E75EC" w:rsidRDefault="008E10AF" w:rsidP="003C44AB">
            <w:pPr>
              <w:tabs>
                <w:tab w:val="right" w:pos="7254"/>
              </w:tabs>
              <w:spacing w:before="120"/>
              <w:rPr>
                <w:rFonts w:cs="Tahoma"/>
                <w:szCs w:val="24"/>
              </w:rPr>
            </w:pPr>
            <w:r w:rsidRPr="003E75EC">
              <w:rPr>
                <w:rFonts w:cs="Tahoma"/>
                <w:szCs w:val="24"/>
              </w:rPr>
              <w:t>Malawi</w:t>
            </w:r>
          </w:p>
          <w:p w14:paraId="72421067" w14:textId="77777777" w:rsidR="008E10AF" w:rsidRPr="000C540C" w:rsidRDefault="008E10AF" w:rsidP="003C44AB">
            <w:pPr>
              <w:tabs>
                <w:tab w:val="right" w:pos="7254"/>
              </w:tabs>
              <w:spacing w:before="120"/>
              <w:rPr>
                <w:rFonts w:cs="Tahoma"/>
                <w:i/>
                <w:color w:val="0000FF"/>
                <w:szCs w:val="24"/>
              </w:rPr>
            </w:pPr>
            <w:r w:rsidRPr="003E75EC">
              <w:rPr>
                <w:rFonts w:cs="Tahoma"/>
                <w:szCs w:val="24"/>
              </w:rPr>
              <w:t>Email address:</w:t>
            </w:r>
            <w:r>
              <w:rPr>
                <w:rFonts w:cs="Tahoma"/>
                <w:color w:val="0000FF"/>
                <w:szCs w:val="24"/>
              </w:rPr>
              <w:t xml:space="preserve"> </w:t>
            </w:r>
            <w:hyperlink r:id="rId13" w:history="1">
              <w:r w:rsidRPr="001F6696">
                <w:rPr>
                  <w:rStyle w:val="Hyperlink"/>
                  <w:rFonts w:cs="Tahoma"/>
                  <w:szCs w:val="24"/>
                </w:rPr>
                <w:t>ra@ra.org.mw</w:t>
              </w:r>
            </w:hyperlink>
            <w:r>
              <w:rPr>
                <w:rFonts w:cs="Tahoma"/>
                <w:color w:val="0000FF"/>
                <w:szCs w:val="24"/>
              </w:rPr>
              <w:t xml:space="preserve"> / ipc@ra.org.mw</w:t>
            </w:r>
          </w:p>
          <w:p w14:paraId="6B7C4204" w14:textId="77777777" w:rsidR="008E10AF" w:rsidRPr="000C540C" w:rsidRDefault="008E10AF" w:rsidP="003C44AB">
            <w:pPr>
              <w:tabs>
                <w:tab w:val="left" w:pos="2592"/>
                <w:tab w:val="right" w:pos="7254"/>
              </w:tabs>
              <w:spacing w:before="120"/>
              <w:rPr>
                <w:rFonts w:cs="Tahoma"/>
                <w:color w:val="0000FF"/>
                <w:szCs w:val="24"/>
              </w:rPr>
            </w:pPr>
            <w:r w:rsidRPr="003E75EC">
              <w:rPr>
                <w:rFonts w:cs="Tahoma"/>
                <w:szCs w:val="24"/>
              </w:rPr>
              <w:t>Deadline date for req</w:t>
            </w:r>
            <w:r w:rsidRPr="00B752E3">
              <w:rPr>
                <w:rFonts w:cs="Tahoma"/>
                <w:szCs w:val="24"/>
              </w:rPr>
              <w:t>uest for clarifications is:</w:t>
            </w:r>
            <w:r w:rsidRPr="00B752E3">
              <w:rPr>
                <w:rFonts w:cs="Tahoma"/>
                <w:color w:val="0000FF"/>
                <w:szCs w:val="24"/>
              </w:rPr>
              <w:t xml:space="preserve"> 10 days prior to the submission date</w:t>
            </w:r>
          </w:p>
          <w:p w14:paraId="18FD845F" w14:textId="77777777" w:rsidR="008E10AF" w:rsidRPr="003E75EC" w:rsidRDefault="008E10AF" w:rsidP="003C44AB">
            <w:pPr>
              <w:tabs>
                <w:tab w:val="right" w:pos="7254"/>
              </w:tabs>
              <w:spacing w:before="120"/>
              <w:rPr>
                <w:rFonts w:cs="Tahoma"/>
                <w:szCs w:val="24"/>
              </w:rPr>
            </w:pPr>
          </w:p>
        </w:tc>
      </w:tr>
      <w:tr w:rsidR="008E10AF" w:rsidRPr="003E75EC" w14:paraId="4F6ADE68" w14:textId="77777777" w:rsidTr="003C44AB">
        <w:tblPrEx>
          <w:tblBorders>
            <w:insideH w:val="single" w:sz="8" w:space="0" w:color="000000"/>
          </w:tblBorders>
        </w:tblPrEx>
        <w:tc>
          <w:tcPr>
            <w:tcW w:w="9090" w:type="dxa"/>
            <w:gridSpan w:val="2"/>
            <w:tcBorders>
              <w:top w:val="single" w:sz="6" w:space="0" w:color="000000"/>
              <w:left w:val="double" w:sz="4" w:space="0" w:color="auto"/>
              <w:bottom w:val="single" w:sz="6" w:space="0" w:color="000000"/>
              <w:right w:val="double" w:sz="4" w:space="0" w:color="auto"/>
            </w:tcBorders>
            <w:vAlign w:val="center"/>
          </w:tcPr>
          <w:p w14:paraId="3D2F01F5" w14:textId="77777777" w:rsidR="008E10AF" w:rsidRPr="003E75EC" w:rsidRDefault="008E10AF" w:rsidP="003C44AB">
            <w:pPr>
              <w:pStyle w:val="Style14ptBoldCenteredBefore12ptAfter6pt"/>
              <w:jc w:val="both"/>
              <w:rPr>
                <w:rFonts w:ascii="Tahoma" w:hAnsi="Tahoma" w:cs="Tahoma"/>
              </w:rPr>
            </w:pPr>
            <w:r w:rsidRPr="003E75EC">
              <w:rPr>
                <w:rFonts w:ascii="Tahoma" w:hAnsi="Tahoma" w:cs="Tahoma"/>
              </w:rPr>
              <w:lastRenderedPageBreak/>
              <w:t xml:space="preserve">C.  Preparation of </w:t>
            </w:r>
            <w:r>
              <w:rPr>
                <w:rFonts w:ascii="Tahoma" w:hAnsi="Tahoma" w:cs="Tahoma"/>
              </w:rPr>
              <w:t>Bid</w:t>
            </w:r>
            <w:r w:rsidRPr="003E75EC">
              <w:rPr>
                <w:rFonts w:ascii="Tahoma" w:hAnsi="Tahoma" w:cs="Tahoma"/>
              </w:rPr>
              <w:t>s</w:t>
            </w:r>
          </w:p>
        </w:tc>
      </w:tr>
      <w:tr w:rsidR="008E10AF" w:rsidRPr="003E75EC" w14:paraId="6843FFE9" w14:textId="77777777" w:rsidTr="003C44AB">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51E323C8" w14:textId="77777777" w:rsidR="008E10AF" w:rsidRPr="003E75EC" w:rsidRDefault="008E10AF" w:rsidP="003C44AB">
            <w:pPr>
              <w:tabs>
                <w:tab w:val="right" w:pos="7434"/>
              </w:tabs>
              <w:spacing w:before="120"/>
              <w:rPr>
                <w:rFonts w:cs="Tahoma"/>
                <w:b/>
                <w:szCs w:val="24"/>
              </w:rPr>
            </w:pPr>
            <w:r w:rsidRPr="003E75EC">
              <w:rPr>
                <w:rFonts w:cs="Tahoma"/>
                <w:b/>
                <w:szCs w:val="24"/>
              </w:rPr>
              <w:t>ITB 13 (i)</w:t>
            </w:r>
          </w:p>
        </w:tc>
        <w:tc>
          <w:tcPr>
            <w:tcW w:w="7389" w:type="dxa"/>
            <w:tcBorders>
              <w:top w:val="single" w:sz="6" w:space="0" w:color="000000"/>
              <w:bottom w:val="single" w:sz="6" w:space="0" w:color="000000"/>
              <w:right w:val="double" w:sz="4" w:space="0" w:color="auto"/>
            </w:tcBorders>
          </w:tcPr>
          <w:p w14:paraId="11E08DFE" w14:textId="77777777" w:rsidR="008E10AF" w:rsidRDefault="008E10AF" w:rsidP="003C44AB">
            <w:pPr>
              <w:tabs>
                <w:tab w:val="right" w:pos="7254"/>
              </w:tabs>
              <w:spacing w:before="120"/>
              <w:rPr>
                <w:rFonts w:cs="Tahoma"/>
                <w:szCs w:val="24"/>
              </w:rPr>
            </w:pPr>
            <w:r w:rsidRPr="003E75EC">
              <w:rPr>
                <w:rFonts w:cs="Tahoma"/>
                <w:szCs w:val="24"/>
              </w:rPr>
              <w:t xml:space="preserve">The </w:t>
            </w:r>
            <w:r>
              <w:rPr>
                <w:rFonts w:cs="Tahoma"/>
                <w:szCs w:val="24"/>
              </w:rPr>
              <w:t>Bidder</w:t>
            </w:r>
            <w:r w:rsidRPr="003E75EC">
              <w:rPr>
                <w:rFonts w:cs="Tahoma"/>
                <w:szCs w:val="24"/>
              </w:rPr>
              <w:t xml:space="preserve"> shall submit with its </w:t>
            </w:r>
            <w:r>
              <w:rPr>
                <w:rFonts w:cs="Tahoma"/>
                <w:szCs w:val="24"/>
              </w:rPr>
              <w:t>Bid</w:t>
            </w:r>
            <w:r w:rsidRPr="003E75EC">
              <w:rPr>
                <w:rFonts w:cs="Tahoma"/>
                <w:szCs w:val="24"/>
              </w:rPr>
              <w:t xml:space="preserve"> the following additional documents:</w:t>
            </w:r>
          </w:p>
          <w:p w14:paraId="6EB4170C" w14:textId="77777777" w:rsidR="008E10AF" w:rsidRPr="000C540C" w:rsidRDefault="008E10AF" w:rsidP="003C44AB">
            <w:pPr>
              <w:tabs>
                <w:tab w:val="right" w:pos="7254"/>
              </w:tabs>
              <w:spacing w:before="120"/>
            </w:pPr>
          </w:p>
          <w:p w14:paraId="0DE51608" w14:textId="77777777" w:rsidR="008E10AF" w:rsidRPr="000C540C" w:rsidRDefault="008E10AF" w:rsidP="008E10AF">
            <w:pPr>
              <w:numPr>
                <w:ilvl w:val="0"/>
                <w:numId w:val="337"/>
              </w:numPr>
              <w:spacing w:before="120" w:after="0"/>
              <w:ind w:hanging="521"/>
            </w:pPr>
            <w:r w:rsidRPr="000C540C">
              <w:t>Code of Conduct for Contractor’s Personnel (ES)</w:t>
            </w:r>
          </w:p>
          <w:p w14:paraId="288AEF53" w14:textId="77777777" w:rsidR="008E10AF" w:rsidRPr="000C540C" w:rsidRDefault="008E10AF" w:rsidP="003C44AB">
            <w:pPr>
              <w:tabs>
                <w:tab w:val="right" w:pos="7254"/>
              </w:tabs>
              <w:spacing w:before="120"/>
              <w:ind w:left="624"/>
            </w:pPr>
            <w:r w:rsidRPr="000C540C">
              <w:t xml:space="preserve">The Bidder shall submit its Code of Conduct that will apply to Contractor’s Personnel (as defined in Sub-Clause 1.1.17 of the General Conditions of Contract), to ensure compliance with the Contractor’s Environmental and Social (ES) obligations under the Contract. </w:t>
            </w:r>
          </w:p>
          <w:p w14:paraId="750C0264" w14:textId="77777777" w:rsidR="008E10AF" w:rsidRPr="000C540C" w:rsidRDefault="008E10AF" w:rsidP="003C44AB">
            <w:pPr>
              <w:tabs>
                <w:tab w:val="right" w:pos="7254"/>
              </w:tabs>
              <w:spacing w:before="120"/>
              <w:ind w:left="624"/>
            </w:pPr>
            <w:r w:rsidRPr="000C540C">
              <w:t>Bidders Shall complete and include the risks to be addressed by the Code in accordance with section VII- Works' Requirements, e.g. risks associated with: labour influx, Spread of communicable diseases, sexual harassment, gender based violence, sexual exploitation and abuse, illicit behaviour and crime and maintaining a safe environment.</w:t>
            </w:r>
          </w:p>
          <w:p w14:paraId="68C49BDB" w14:textId="77777777" w:rsidR="008E10AF" w:rsidRPr="000C540C" w:rsidRDefault="008E10AF" w:rsidP="003C44AB">
            <w:pPr>
              <w:tabs>
                <w:tab w:val="right" w:pos="7254"/>
              </w:tabs>
              <w:spacing w:before="120"/>
              <w:ind w:left="624"/>
            </w:pPr>
            <w:r w:rsidRPr="000C540C">
              <w:t>In addition the Bidder shall detail how the code of conduct will be implemented. This will include: how it will be introduced into conditions of employment/engagement, what training will be provided, how it will be monitored and how the contractor proposes to deal with any breaches.</w:t>
            </w:r>
          </w:p>
          <w:p w14:paraId="599BFF31" w14:textId="77777777" w:rsidR="008E10AF" w:rsidRPr="000C540C" w:rsidRDefault="008E10AF" w:rsidP="003C44AB">
            <w:pPr>
              <w:tabs>
                <w:tab w:val="right" w:pos="7254"/>
              </w:tabs>
              <w:spacing w:before="120"/>
              <w:ind w:left="624"/>
            </w:pPr>
            <w:r w:rsidRPr="000C540C">
              <w:t>The Contractor shall be required to implement the agreed Code of conduct</w:t>
            </w:r>
          </w:p>
          <w:p w14:paraId="5099E473" w14:textId="77777777" w:rsidR="008E10AF" w:rsidRPr="000C540C" w:rsidRDefault="008E10AF" w:rsidP="008E10AF">
            <w:pPr>
              <w:numPr>
                <w:ilvl w:val="0"/>
                <w:numId w:val="337"/>
              </w:numPr>
              <w:spacing w:before="120" w:after="0"/>
              <w:ind w:hanging="521"/>
            </w:pPr>
            <w:r w:rsidRPr="000C540C">
              <w:t>Management Strategies and Implementation Plans (MSIP) to manage the (ES) risks</w:t>
            </w:r>
          </w:p>
          <w:p w14:paraId="3ADDEDF6" w14:textId="77777777" w:rsidR="008E10AF" w:rsidRPr="000C540C" w:rsidRDefault="008E10AF" w:rsidP="003C44AB">
            <w:pPr>
              <w:tabs>
                <w:tab w:val="right" w:pos="7254"/>
              </w:tabs>
              <w:spacing w:before="120"/>
              <w:ind w:left="624"/>
            </w:pPr>
            <w:r w:rsidRPr="000C540C">
              <w:t xml:space="preserve">The Bidder shall submit Management Strategies and Implementation Plans (MSIPs) to manage the following key Environmental and Social (ES) risks in alignment with the project ESIA/ESMP. </w:t>
            </w:r>
          </w:p>
          <w:p w14:paraId="6EFEDC91" w14:textId="77777777" w:rsidR="008E10AF" w:rsidRPr="000C540C" w:rsidRDefault="008E10AF" w:rsidP="008E10AF">
            <w:pPr>
              <w:numPr>
                <w:ilvl w:val="0"/>
                <w:numId w:val="336"/>
              </w:numPr>
              <w:spacing w:before="120" w:after="0"/>
              <w:rPr>
                <w:color w:val="0000CC"/>
              </w:rPr>
            </w:pPr>
            <w:r w:rsidRPr="000C540C">
              <w:rPr>
                <w:color w:val="0000CC"/>
              </w:rPr>
              <w:t>Traffic Management Plan to ensure safety of local communities and passengers from construction traffic</w:t>
            </w:r>
          </w:p>
          <w:p w14:paraId="42609D96" w14:textId="77777777" w:rsidR="008E10AF" w:rsidRPr="000C540C" w:rsidRDefault="008E10AF" w:rsidP="008E10AF">
            <w:pPr>
              <w:numPr>
                <w:ilvl w:val="0"/>
                <w:numId w:val="336"/>
              </w:numPr>
              <w:spacing w:before="120" w:after="0"/>
              <w:rPr>
                <w:color w:val="0000CC"/>
              </w:rPr>
            </w:pPr>
            <w:r w:rsidRPr="000C540C">
              <w:rPr>
                <w:color w:val="0000CC"/>
              </w:rPr>
              <w:t>Water Resource Protection Plan to prevent contamination of drinking water;</w:t>
            </w:r>
          </w:p>
          <w:p w14:paraId="0F8A6786" w14:textId="77777777" w:rsidR="008E10AF" w:rsidRPr="000C540C" w:rsidRDefault="008E10AF" w:rsidP="008E10AF">
            <w:pPr>
              <w:numPr>
                <w:ilvl w:val="0"/>
                <w:numId w:val="336"/>
              </w:numPr>
              <w:spacing w:before="120" w:after="0"/>
              <w:rPr>
                <w:color w:val="0000CC"/>
              </w:rPr>
            </w:pPr>
            <w:r w:rsidRPr="000C540C">
              <w:rPr>
                <w:color w:val="0000CC"/>
              </w:rPr>
              <w:t>Strategy to avoid and manage waste generation;</w:t>
            </w:r>
          </w:p>
          <w:p w14:paraId="4BB245F6" w14:textId="77777777" w:rsidR="008E10AF" w:rsidRPr="000C540C" w:rsidRDefault="008E10AF" w:rsidP="008E10AF">
            <w:pPr>
              <w:numPr>
                <w:ilvl w:val="0"/>
                <w:numId w:val="336"/>
              </w:numPr>
              <w:spacing w:before="120" w:after="0"/>
              <w:rPr>
                <w:color w:val="0000CC"/>
              </w:rPr>
            </w:pPr>
            <w:r w:rsidRPr="000C540C">
              <w:rPr>
                <w:color w:val="0000CC"/>
              </w:rPr>
              <w:t>General strategy to avoid creation of noise nuisance, vibration and air pollution (due to e.g. dust);</w:t>
            </w:r>
          </w:p>
          <w:p w14:paraId="1132D6BF" w14:textId="77777777" w:rsidR="008E10AF" w:rsidRPr="000C540C" w:rsidRDefault="008E10AF" w:rsidP="008E10AF">
            <w:pPr>
              <w:numPr>
                <w:ilvl w:val="0"/>
                <w:numId w:val="336"/>
              </w:numPr>
              <w:spacing w:before="120" w:after="0"/>
              <w:rPr>
                <w:color w:val="0000CC"/>
              </w:rPr>
            </w:pPr>
            <w:r w:rsidRPr="000C540C">
              <w:rPr>
                <w:color w:val="0000CC"/>
              </w:rPr>
              <w:lastRenderedPageBreak/>
              <w:t xml:space="preserve">A Grievance Redress Mechanism for the project </w:t>
            </w:r>
          </w:p>
          <w:p w14:paraId="666511D6" w14:textId="77777777" w:rsidR="008E10AF" w:rsidRPr="000C540C" w:rsidRDefault="008E10AF" w:rsidP="008E10AF">
            <w:pPr>
              <w:numPr>
                <w:ilvl w:val="0"/>
                <w:numId w:val="336"/>
              </w:numPr>
              <w:spacing w:before="120" w:after="0"/>
              <w:rPr>
                <w:color w:val="0000CC"/>
              </w:rPr>
            </w:pPr>
            <w:r w:rsidRPr="000C540C">
              <w:rPr>
                <w:color w:val="0000CC"/>
              </w:rPr>
              <w:t>Boundary Marking and Protection Strategy for mobilization and construction to prevent offsite adverse impacts;</w:t>
            </w:r>
          </w:p>
          <w:p w14:paraId="4E6A1E46" w14:textId="77777777" w:rsidR="008E10AF" w:rsidRPr="000C540C" w:rsidRDefault="008E10AF" w:rsidP="008E10AF">
            <w:pPr>
              <w:numPr>
                <w:ilvl w:val="0"/>
                <w:numId w:val="336"/>
              </w:numPr>
              <w:spacing w:before="120" w:after="0"/>
              <w:rPr>
                <w:color w:val="0000CC"/>
              </w:rPr>
            </w:pPr>
            <w:r w:rsidRPr="000C540C">
              <w:rPr>
                <w:color w:val="0000CC"/>
              </w:rPr>
              <w:t>Strategy for obtaining Consents/Permits prior to the start of relevant works such as opening a quarry or borrow pit;</w:t>
            </w:r>
          </w:p>
          <w:p w14:paraId="581853F9" w14:textId="77777777" w:rsidR="008E10AF" w:rsidRPr="000C540C" w:rsidRDefault="008E10AF" w:rsidP="008E10AF">
            <w:pPr>
              <w:numPr>
                <w:ilvl w:val="0"/>
                <w:numId w:val="336"/>
              </w:numPr>
              <w:spacing w:before="120" w:after="0"/>
              <w:rPr>
                <w:color w:val="0000CC"/>
              </w:rPr>
            </w:pPr>
            <w:r w:rsidRPr="000C540C">
              <w:rPr>
                <w:color w:val="0000CC"/>
              </w:rPr>
              <w:t>Strategy to manage occupational health and safety, incl. HIV prevention measures for contractor’s staff/workers and a grievance mechanism for workers to raise workplace related concerns;</w:t>
            </w:r>
          </w:p>
          <w:p w14:paraId="385A4A8E" w14:textId="77777777" w:rsidR="008E10AF" w:rsidRPr="000C540C" w:rsidRDefault="008E10AF" w:rsidP="008E10AF">
            <w:pPr>
              <w:numPr>
                <w:ilvl w:val="0"/>
                <w:numId w:val="336"/>
              </w:numPr>
              <w:spacing w:before="120" w:after="0"/>
              <w:rPr>
                <w:color w:val="0000CC"/>
              </w:rPr>
            </w:pPr>
            <w:r w:rsidRPr="000C540C">
              <w:rPr>
                <w:color w:val="0000CC"/>
              </w:rPr>
              <w:t>Strategy to manage community health and safety incl. Gender Based Violence, Sexual Exploitation and Abuse, Child Labour and Violence Against Children prevention and response plan; HIV/STIs prevention plan; conflict resolution;</w:t>
            </w:r>
          </w:p>
          <w:p w14:paraId="7AEAEDEB" w14:textId="77777777" w:rsidR="008E10AF" w:rsidRPr="000C540C" w:rsidRDefault="008E10AF" w:rsidP="008E10AF">
            <w:pPr>
              <w:numPr>
                <w:ilvl w:val="0"/>
                <w:numId w:val="336"/>
              </w:numPr>
              <w:spacing w:before="120" w:after="0"/>
              <w:rPr>
                <w:color w:val="0000CC"/>
              </w:rPr>
            </w:pPr>
            <w:r w:rsidRPr="000C540C">
              <w:rPr>
                <w:color w:val="0000CC"/>
              </w:rPr>
              <w:t>Strategy to ensure recruitment of locals and inclusion of youth and women in employment opportunities</w:t>
            </w:r>
          </w:p>
          <w:p w14:paraId="21B64363" w14:textId="77777777" w:rsidR="008E10AF" w:rsidRPr="00FF799D" w:rsidRDefault="008E10AF" w:rsidP="003C44AB">
            <w:pPr>
              <w:tabs>
                <w:tab w:val="right" w:pos="7254"/>
              </w:tabs>
              <w:spacing w:before="120"/>
            </w:pPr>
            <w:r w:rsidRPr="000C540C">
              <w:t>The Contractor shall be required to submit for approval, and subsequently implement, the Contractor’s Environmental and Social Management Plan (C-ESMP), in accordance with the Particular Conditions of Contract Sub-Clause 4.1, that includes the agreed Management Strategies and Implementation Plans described here.</w:t>
            </w:r>
          </w:p>
        </w:tc>
      </w:tr>
      <w:tr w:rsidR="008E10AF" w:rsidRPr="003E75EC" w14:paraId="192F7AF9" w14:textId="77777777" w:rsidTr="003C44AB">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13BD6A69" w14:textId="77777777" w:rsidR="008E10AF" w:rsidRPr="003E75EC" w:rsidRDefault="008E10AF" w:rsidP="003C44AB">
            <w:pPr>
              <w:tabs>
                <w:tab w:val="right" w:pos="7434"/>
              </w:tabs>
              <w:spacing w:before="120"/>
              <w:rPr>
                <w:rFonts w:cs="Tahoma"/>
                <w:b/>
                <w:szCs w:val="24"/>
              </w:rPr>
            </w:pPr>
            <w:r w:rsidRPr="003E75EC">
              <w:rPr>
                <w:rFonts w:cs="Tahoma"/>
                <w:b/>
                <w:szCs w:val="24"/>
              </w:rPr>
              <w:lastRenderedPageBreak/>
              <w:t>ITB 15.1</w:t>
            </w:r>
          </w:p>
        </w:tc>
        <w:tc>
          <w:tcPr>
            <w:tcW w:w="7389" w:type="dxa"/>
            <w:tcBorders>
              <w:top w:val="single" w:sz="6" w:space="0" w:color="000000"/>
              <w:bottom w:val="single" w:sz="6" w:space="0" w:color="000000"/>
              <w:right w:val="double" w:sz="4" w:space="0" w:color="auto"/>
            </w:tcBorders>
          </w:tcPr>
          <w:p w14:paraId="64A7ECAC" w14:textId="77777777" w:rsidR="008E10AF" w:rsidRPr="003E75EC" w:rsidRDefault="008E10AF" w:rsidP="003C44AB">
            <w:pPr>
              <w:tabs>
                <w:tab w:val="right" w:pos="7254"/>
              </w:tabs>
              <w:spacing w:before="120"/>
              <w:rPr>
                <w:rFonts w:cs="Tahoma"/>
                <w:szCs w:val="24"/>
              </w:rPr>
            </w:pPr>
            <w:r w:rsidRPr="003E75EC">
              <w:rPr>
                <w:rFonts w:cs="Tahoma"/>
                <w:spacing w:val="-3"/>
                <w:szCs w:val="24"/>
                <w:lang w:val="en-US"/>
              </w:rPr>
              <w:t xml:space="preserve">Alternative </w:t>
            </w:r>
            <w:r>
              <w:rPr>
                <w:rFonts w:cs="Tahoma"/>
                <w:spacing w:val="-3"/>
                <w:szCs w:val="24"/>
                <w:lang w:val="en-US"/>
              </w:rPr>
              <w:t>Bid</w:t>
            </w:r>
            <w:r w:rsidRPr="003E75EC">
              <w:rPr>
                <w:rFonts w:cs="Tahoma"/>
                <w:spacing w:val="-3"/>
                <w:szCs w:val="24"/>
                <w:lang w:val="en-US"/>
              </w:rPr>
              <w:t xml:space="preserve">s </w:t>
            </w:r>
            <w:r w:rsidRPr="003E75EC">
              <w:rPr>
                <w:rFonts w:cs="Tahoma"/>
                <w:b/>
                <w:spacing w:val="-3"/>
                <w:szCs w:val="24"/>
                <w:lang w:val="en-US"/>
              </w:rPr>
              <w:t>shall not</w:t>
            </w:r>
            <w:r>
              <w:rPr>
                <w:rFonts w:cs="Tahoma"/>
                <w:spacing w:val="-3"/>
                <w:szCs w:val="24"/>
                <w:lang w:val="en-US"/>
              </w:rPr>
              <w:t xml:space="preserve"> </w:t>
            </w:r>
            <w:r w:rsidRPr="003E75EC">
              <w:rPr>
                <w:rFonts w:cs="Tahoma"/>
                <w:spacing w:val="-3"/>
                <w:szCs w:val="24"/>
                <w:lang w:val="en-US"/>
              </w:rPr>
              <w:t>be permitted considered</w:t>
            </w:r>
          </w:p>
        </w:tc>
      </w:tr>
      <w:tr w:rsidR="008E10AF" w:rsidRPr="003E75EC" w14:paraId="15900428" w14:textId="77777777" w:rsidTr="003C44AB">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4D8D58EE" w14:textId="77777777" w:rsidR="008E10AF" w:rsidRPr="003E75EC" w:rsidRDefault="008E10AF" w:rsidP="003C44AB">
            <w:pPr>
              <w:tabs>
                <w:tab w:val="right" w:pos="7434"/>
              </w:tabs>
              <w:spacing w:before="120"/>
              <w:rPr>
                <w:rFonts w:cs="Tahoma"/>
                <w:b/>
                <w:szCs w:val="24"/>
              </w:rPr>
            </w:pPr>
            <w:r w:rsidRPr="003E75EC">
              <w:rPr>
                <w:rFonts w:cs="Tahoma"/>
                <w:b/>
                <w:szCs w:val="24"/>
              </w:rPr>
              <w:t>ITB 16.1</w:t>
            </w:r>
          </w:p>
        </w:tc>
        <w:tc>
          <w:tcPr>
            <w:tcW w:w="7389" w:type="dxa"/>
            <w:tcBorders>
              <w:top w:val="single" w:sz="6" w:space="0" w:color="000000"/>
              <w:bottom w:val="single" w:sz="6" w:space="0" w:color="000000"/>
              <w:right w:val="double" w:sz="4" w:space="0" w:color="auto"/>
            </w:tcBorders>
          </w:tcPr>
          <w:p w14:paraId="42997E53" w14:textId="77777777" w:rsidR="008E10AF" w:rsidRPr="003E75EC" w:rsidRDefault="008E10AF" w:rsidP="003C44AB">
            <w:pPr>
              <w:tabs>
                <w:tab w:val="right" w:pos="7254"/>
              </w:tabs>
              <w:spacing w:before="120"/>
              <w:rPr>
                <w:rFonts w:cs="Tahoma"/>
                <w:szCs w:val="24"/>
              </w:rPr>
            </w:pPr>
            <w:r w:rsidRPr="003E75EC">
              <w:rPr>
                <w:rFonts w:cs="Tahoma"/>
                <w:szCs w:val="24"/>
              </w:rPr>
              <w:t xml:space="preserve">The Contract is </w:t>
            </w:r>
            <w:r w:rsidRPr="003E75EC">
              <w:rPr>
                <w:rFonts w:cs="Tahoma"/>
                <w:b/>
                <w:szCs w:val="24"/>
              </w:rPr>
              <w:t>Admeasurement</w:t>
            </w:r>
            <w:r w:rsidRPr="003E75EC">
              <w:rPr>
                <w:rFonts w:cs="Tahoma"/>
                <w:szCs w:val="24"/>
              </w:rPr>
              <w:t xml:space="preserve">. </w:t>
            </w:r>
          </w:p>
        </w:tc>
      </w:tr>
      <w:tr w:rsidR="008E10AF" w:rsidRPr="003E75EC" w14:paraId="68DBA2E9" w14:textId="77777777" w:rsidTr="003C44AB">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50FC2961" w14:textId="77777777" w:rsidR="008E10AF" w:rsidRPr="003E75EC" w:rsidRDefault="008E10AF" w:rsidP="003C44AB">
            <w:pPr>
              <w:tabs>
                <w:tab w:val="right" w:pos="7434"/>
              </w:tabs>
              <w:spacing w:before="120"/>
              <w:rPr>
                <w:rFonts w:cs="Tahoma"/>
                <w:b/>
                <w:color w:val="000000"/>
                <w:szCs w:val="24"/>
              </w:rPr>
            </w:pPr>
            <w:r w:rsidRPr="003E75EC">
              <w:rPr>
                <w:rFonts w:cs="Tahoma"/>
                <w:b/>
                <w:color w:val="000000"/>
                <w:szCs w:val="24"/>
              </w:rPr>
              <w:t>ITB 16.6</w:t>
            </w:r>
          </w:p>
        </w:tc>
        <w:tc>
          <w:tcPr>
            <w:tcW w:w="7389" w:type="dxa"/>
            <w:tcBorders>
              <w:top w:val="single" w:sz="6" w:space="0" w:color="000000"/>
              <w:bottom w:val="single" w:sz="6" w:space="0" w:color="000000"/>
              <w:right w:val="double" w:sz="4" w:space="0" w:color="auto"/>
            </w:tcBorders>
          </w:tcPr>
          <w:p w14:paraId="74CC4693" w14:textId="77777777" w:rsidR="008E10AF" w:rsidRPr="003E75EC" w:rsidRDefault="008E10AF" w:rsidP="003C44AB">
            <w:pPr>
              <w:tabs>
                <w:tab w:val="right" w:pos="7254"/>
              </w:tabs>
              <w:rPr>
                <w:rFonts w:cs="Tahoma"/>
                <w:szCs w:val="24"/>
              </w:rPr>
            </w:pPr>
          </w:p>
          <w:p w14:paraId="5BBC7B86" w14:textId="77777777" w:rsidR="008E10AF" w:rsidRPr="003E75EC" w:rsidRDefault="008E10AF" w:rsidP="003C44AB">
            <w:pPr>
              <w:tabs>
                <w:tab w:val="right" w:pos="7254"/>
              </w:tabs>
              <w:rPr>
                <w:rFonts w:cs="Tahoma"/>
                <w:szCs w:val="24"/>
              </w:rPr>
            </w:pPr>
            <w:r>
              <w:rPr>
                <w:rFonts w:cs="Tahoma"/>
                <w:szCs w:val="24"/>
              </w:rPr>
              <w:t>Bid</w:t>
            </w:r>
            <w:r w:rsidRPr="003E75EC">
              <w:rPr>
                <w:rFonts w:cs="Tahoma"/>
                <w:szCs w:val="24"/>
              </w:rPr>
              <w:t xml:space="preserve"> Prices </w:t>
            </w:r>
            <w:r w:rsidRPr="003E75EC">
              <w:rPr>
                <w:rFonts w:cs="Tahoma"/>
                <w:b/>
                <w:szCs w:val="24"/>
              </w:rPr>
              <w:t>will</w:t>
            </w:r>
            <w:r>
              <w:rPr>
                <w:rFonts w:cs="Tahoma"/>
                <w:b/>
                <w:szCs w:val="24"/>
              </w:rPr>
              <w:t xml:space="preserve"> </w:t>
            </w:r>
            <w:r w:rsidRPr="003E75EC">
              <w:rPr>
                <w:rFonts w:cs="Tahoma"/>
                <w:szCs w:val="24"/>
              </w:rPr>
              <w:t xml:space="preserve">be subject to </w:t>
            </w:r>
            <w:r w:rsidRPr="005565B8">
              <w:rPr>
                <w:rFonts w:cs="Tahoma"/>
                <w:b/>
                <w:bCs/>
                <w:szCs w:val="24"/>
              </w:rPr>
              <w:t>adjustment</w:t>
            </w:r>
            <w:r w:rsidRPr="003E75EC">
              <w:rPr>
                <w:rFonts w:cs="Tahoma"/>
                <w:szCs w:val="24"/>
              </w:rPr>
              <w:t xml:space="preserve"> during performance of the contract.</w:t>
            </w:r>
          </w:p>
        </w:tc>
      </w:tr>
      <w:tr w:rsidR="008E10AF" w:rsidRPr="003E75EC" w14:paraId="739CC5CB" w14:textId="77777777" w:rsidTr="003C44AB">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4D05BFAD" w14:textId="77777777" w:rsidR="008E10AF" w:rsidRPr="003E75EC" w:rsidRDefault="008E10AF" w:rsidP="003C44AB">
            <w:pPr>
              <w:tabs>
                <w:tab w:val="right" w:pos="7434"/>
              </w:tabs>
              <w:spacing w:before="120"/>
              <w:rPr>
                <w:rFonts w:cs="Tahoma"/>
                <w:b/>
                <w:szCs w:val="24"/>
              </w:rPr>
            </w:pPr>
            <w:r w:rsidRPr="003E75EC">
              <w:rPr>
                <w:rFonts w:cs="Tahoma"/>
                <w:b/>
                <w:szCs w:val="24"/>
              </w:rPr>
              <w:t>ITB 19.1</w:t>
            </w:r>
          </w:p>
        </w:tc>
        <w:tc>
          <w:tcPr>
            <w:tcW w:w="7389" w:type="dxa"/>
            <w:tcBorders>
              <w:top w:val="single" w:sz="6" w:space="0" w:color="000000"/>
              <w:bottom w:val="single" w:sz="6" w:space="0" w:color="000000"/>
              <w:right w:val="double" w:sz="4" w:space="0" w:color="auto"/>
            </w:tcBorders>
          </w:tcPr>
          <w:p w14:paraId="7097336D" w14:textId="77777777" w:rsidR="008E10AF" w:rsidRPr="003E75EC" w:rsidRDefault="008E10AF" w:rsidP="003C44AB">
            <w:pPr>
              <w:tabs>
                <w:tab w:val="right" w:pos="7254"/>
              </w:tabs>
              <w:spacing w:before="120"/>
              <w:rPr>
                <w:rFonts w:cs="Tahoma"/>
                <w:szCs w:val="24"/>
              </w:rPr>
            </w:pPr>
            <w:r>
              <w:rPr>
                <w:rFonts w:cs="Tahoma"/>
                <w:szCs w:val="24"/>
              </w:rPr>
              <w:t>Bid</w:t>
            </w:r>
            <w:r w:rsidRPr="003E75EC">
              <w:rPr>
                <w:rFonts w:cs="Tahoma"/>
                <w:szCs w:val="24"/>
              </w:rPr>
              <w:t xml:space="preserve">s shall remain valid for </w:t>
            </w:r>
            <w:r w:rsidRPr="000C540C">
              <w:rPr>
                <w:rFonts w:cs="Tahoma"/>
                <w:b/>
                <w:bCs/>
                <w:szCs w:val="24"/>
              </w:rPr>
              <w:t>120</w:t>
            </w:r>
            <w:r w:rsidRPr="003E75EC">
              <w:rPr>
                <w:rFonts w:cs="Tahoma"/>
                <w:szCs w:val="24"/>
              </w:rPr>
              <w:t xml:space="preserve"> days.</w:t>
            </w:r>
          </w:p>
        </w:tc>
      </w:tr>
      <w:tr w:rsidR="008E10AF" w:rsidRPr="003E75EC" w14:paraId="53BF30AB" w14:textId="77777777" w:rsidTr="003C44AB">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605CFDD9" w14:textId="77777777" w:rsidR="008E10AF" w:rsidRPr="003E75EC" w:rsidRDefault="008E10AF" w:rsidP="003C44AB">
            <w:pPr>
              <w:tabs>
                <w:tab w:val="right" w:pos="7434"/>
              </w:tabs>
              <w:spacing w:before="120"/>
              <w:rPr>
                <w:rFonts w:cs="Tahoma"/>
                <w:b/>
                <w:szCs w:val="24"/>
              </w:rPr>
            </w:pPr>
            <w:r w:rsidRPr="003E75EC">
              <w:rPr>
                <w:rFonts w:cs="Tahoma"/>
                <w:b/>
                <w:szCs w:val="24"/>
              </w:rPr>
              <w:t>ITB 20.2</w:t>
            </w:r>
          </w:p>
        </w:tc>
        <w:tc>
          <w:tcPr>
            <w:tcW w:w="7389" w:type="dxa"/>
            <w:tcBorders>
              <w:top w:val="single" w:sz="6" w:space="0" w:color="000000"/>
              <w:bottom w:val="single" w:sz="6" w:space="0" w:color="000000"/>
              <w:right w:val="double" w:sz="4" w:space="0" w:color="auto"/>
            </w:tcBorders>
          </w:tcPr>
          <w:p w14:paraId="6A834678" w14:textId="77777777" w:rsidR="008E10AF" w:rsidRPr="00B752E3" w:rsidRDefault="008E10AF" w:rsidP="003C44AB">
            <w:pPr>
              <w:tabs>
                <w:tab w:val="right" w:pos="7254"/>
              </w:tabs>
              <w:spacing w:before="120"/>
              <w:rPr>
                <w:rFonts w:cs="Tahoma"/>
                <w:szCs w:val="24"/>
              </w:rPr>
            </w:pPr>
            <w:r w:rsidRPr="00B752E3">
              <w:rPr>
                <w:rFonts w:cs="Tahoma"/>
                <w:szCs w:val="24"/>
              </w:rPr>
              <w:t xml:space="preserve">Bid Security </w:t>
            </w:r>
            <w:r w:rsidRPr="00B752E3">
              <w:rPr>
                <w:rFonts w:cs="Tahoma"/>
                <w:b/>
                <w:bCs/>
                <w:i/>
                <w:szCs w:val="24"/>
              </w:rPr>
              <w:t xml:space="preserve">shall </w:t>
            </w:r>
            <w:r w:rsidRPr="00B752E3">
              <w:rPr>
                <w:rFonts w:cs="Tahoma"/>
                <w:szCs w:val="24"/>
              </w:rPr>
              <w:t>be required.</w:t>
            </w:r>
          </w:p>
          <w:p w14:paraId="2257A1EF" w14:textId="77777777" w:rsidR="008E10AF" w:rsidRDefault="008E10AF" w:rsidP="003C44AB">
            <w:pPr>
              <w:tabs>
                <w:tab w:val="right" w:pos="7254"/>
              </w:tabs>
              <w:spacing w:before="120"/>
              <w:rPr>
                <w:rFonts w:cs="Tahoma"/>
                <w:szCs w:val="24"/>
              </w:rPr>
            </w:pPr>
            <w:r w:rsidRPr="00B752E3">
              <w:rPr>
                <w:rFonts w:cs="Tahoma"/>
                <w:szCs w:val="24"/>
              </w:rPr>
              <w:t xml:space="preserve">The amount of the Bid security shall be </w:t>
            </w:r>
            <w:r w:rsidRPr="00B752E3">
              <w:rPr>
                <w:rFonts w:cs="Tahoma"/>
                <w:b/>
                <w:bCs/>
                <w:szCs w:val="24"/>
              </w:rPr>
              <w:t>[</w:t>
            </w:r>
            <w:r w:rsidR="00E42364">
              <w:rPr>
                <w:rFonts w:cs="Tahoma"/>
                <w:b/>
                <w:bCs/>
                <w:szCs w:val="24"/>
              </w:rPr>
              <w:t>MWK</w:t>
            </w:r>
            <w:r w:rsidRPr="00B752E3">
              <w:rPr>
                <w:rFonts w:cs="Tahoma"/>
                <w:b/>
                <w:bCs/>
                <w:i/>
                <w:szCs w:val="24"/>
              </w:rPr>
              <w:t>500,000,000.00</w:t>
            </w:r>
            <w:r w:rsidRPr="00B752E3">
              <w:rPr>
                <w:rFonts w:cs="Tahoma"/>
                <w:b/>
                <w:bCs/>
                <w:szCs w:val="24"/>
              </w:rPr>
              <w:t>]</w:t>
            </w:r>
            <w:r w:rsidRPr="00B752E3">
              <w:rPr>
                <w:rFonts w:cs="Tahoma"/>
                <w:szCs w:val="24"/>
              </w:rPr>
              <w:t xml:space="preserve"> in Malawi Kwacha or its equivalent in United States Dollars exchanged at the prevailing Reserve Bank of Malawi rate on the transaction date.</w:t>
            </w:r>
          </w:p>
          <w:p w14:paraId="4933653A" w14:textId="1C6FB8EA" w:rsidR="00305FA7" w:rsidRPr="00377526" w:rsidRDefault="00305FA7" w:rsidP="003C44AB">
            <w:pPr>
              <w:tabs>
                <w:tab w:val="right" w:pos="7254"/>
              </w:tabs>
              <w:spacing w:before="120"/>
              <w:rPr>
                <w:rFonts w:cs="Tahoma"/>
                <w:b/>
                <w:bCs/>
                <w:i/>
                <w:iCs/>
                <w:szCs w:val="24"/>
              </w:rPr>
            </w:pPr>
            <w:r w:rsidRPr="00377526">
              <w:rPr>
                <w:rFonts w:cs="Tahoma"/>
                <w:b/>
                <w:bCs/>
                <w:i/>
                <w:iCs/>
                <w:szCs w:val="24"/>
              </w:rPr>
              <w:t>Foreign Banks issuing the Bid Security must do so through a corresponding local Bank</w:t>
            </w:r>
          </w:p>
        </w:tc>
      </w:tr>
      <w:tr w:rsidR="008E10AF" w:rsidRPr="003E75EC" w14:paraId="57F0C592" w14:textId="77777777" w:rsidTr="003C44AB">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68BAFEB7" w14:textId="77777777" w:rsidR="008E10AF" w:rsidRPr="003E75EC" w:rsidRDefault="008E10AF" w:rsidP="003C44AB">
            <w:pPr>
              <w:tabs>
                <w:tab w:val="right" w:pos="7434"/>
              </w:tabs>
              <w:spacing w:before="120"/>
              <w:rPr>
                <w:rFonts w:cs="Tahoma"/>
                <w:b/>
                <w:szCs w:val="24"/>
              </w:rPr>
            </w:pPr>
            <w:r w:rsidRPr="003E75EC">
              <w:rPr>
                <w:rFonts w:cs="Tahoma"/>
                <w:b/>
                <w:szCs w:val="24"/>
              </w:rPr>
              <w:t>ITB 20.3</w:t>
            </w:r>
          </w:p>
        </w:tc>
        <w:tc>
          <w:tcPr>
            <w:tcW w:w="7389" w:type="dxa"/>
            <w:tcBorders>
              <w:top w:val="single" w:sz="6" w:space="0" w:color="000000"/>
              <w:bottom w:val="single" w:sz="6" w:space="0" w:color="000000"/>
              <w:right w:val="double" w:sz="4" w:space="0" w:color="auto"/>
            </w:tcBorders>
          </w:tcPr>
          <w:p w14:paraId="68CA9037" w14:textId="77777777" w:rsidR="008E10AF" w:rsidRPr="003E75EC" w:rsidRDefault="008E10AF" w:rsidP="003C44AB">
            <w:pPr>
              <w:tabs>
                <w:tab w:val="right" w:pos="7254"/>
              </w:tabs>
              <w:spacing w:before="120"/>
              <w:rPr>
                <w:rFonts w:cs="Tahoma"/>
                <w:szCs w:val="24"/>
              </w:rPr>
            </w:pPr>
            <w:r w:rsidRPr="003E75EC">
              <w:rPr>
                <w:rFonts w:cs="Tahoma"/>
                <w:szCs w:val="24"/>
              </w:rPr>
              <w:t xml:space="preserve">A </w:t>
            </w:r>
            <w:r>
              <w:rPr>
                <w:rFonts w:cs="Tahoma"/>
                <w:szCs w:val="24"/>
              </w:rPr>
              <w:t>Bid</w:t>
            </w:r>
            <w:r w:rsidRPr="003E75EC">
              <w:rPr>
                <w:rFonts w:cs="Tahoma"/>
                <w:szCs w:val="24"/>
              </w:rPr>
              <w:t xml:space="preserve"> Securing Declaration </w:t>
            </w:r>
            <w:r w:rsidRPr="00CA740C">
              <w:rPr>
                <w:rFonts w:cs="Tahoma"/>
                <w:b/>
                <w:bCs/>
                <w:szCs w:val="24"/>
              </w:rPr>
              <w:t>N/A</w:t>
            </w:r>
            <w:r w:rsidRPr="003E75EC">
              <w:rPr>
                <w:rFonts w:cs="Tahoma"/>
                <w:szCs w:val="24"/>
              </w:rPr>
              <w:t>.</w:t>
            </w:r>
          </w:p>
          <w:p w14:paraId="3E0B70BD" w14:textId="77777777" w:rsidR="008E10AF" w:rsidRPr="003E75EC" w:rsidRDefault="008E10AF" w:rsidP="003C44AB">
            <w:pPr>
              <w:tabs>
                <w:tab w:val="right" w:pos="7254"/>
              </w:tabs>
              <w:spacing w:before="120"/>
              <w:rPr>
                <w:rFonts w:cs="Tahoma"/>
                <w:szCs w:val="24"/>
              </w:rPr>
            </w:pPr>
            <w:r w:rsidRPr="003E75EC">
              <w:rPr>
                <w:rFonts w:cs="Tahoma"/>
                <w:szCs w:val="24"/>
              </w:rPr>
              <w:lastRenderedPageBreak/>
              <w:t xml:space="preserve">Where a </w:t>
            </w:r>
            <w:r>
              <w:rPr>
                <w:rFonts w:cs="Tahoma"/>
                <w:szCs w:val="24"/>
              </w:rPr>
              <w:t>Bid</w:t>
            </w:r>
            <w:r w:rsidRPr="003E75EC">
              <w:rPr>
                <w:rFonts w:cs="Tahoma"/>
                <w:szCs w:val="24"/>
              </w:rPr>
              <w:t xml:space="preserve"> Securing Declaration is required no alteration to </w:t>
            </w:r>
            <w:r w:rsidRPr="00FF799D">
              <w:rPr>
                <w:rFonts w:cs="Tahoma"/>
                <w:color w:val="0000FF"/>
                <w:szCs w:val="24"/>
              </w:rPr>
              <w:t>Bid Securing Declaration Form in Section 4</w:t>
            </w:r>
          </w:p>
        </w:tc>
      </w:tr>
      <w:tr w:rsidR="008E10AF" w:rsidRPr="003E75EC" w14:paraId="7E0A1E21" w14:textId="77777777" w:rsidTr="003C44AB">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4AD853BF" w14:textId="77777777" w:rsidR="008E10AF" w:rsidRPr="003E75EC" w:rsidRDefault="008E10AF" w:rsidP="003C44AB">
            <w:pPr>
              <w:tabs>
                <w:tab w:val="right" w:pos="7434"/>
              </w:tabs>
              <w:spacing w:before="120"/>
              <w:rPr>
                <w:rFonts w:cs="Tahoma"/>
                <w:b/>
                <w:szCs w:val="24"/>
              </w:rPr>
            </w:pPr>
            <w:r w:rsidRPr="003E75EC">
              <w:rPr>
                <w:rFonts w:cs="Tahoma"/>
                <w:b/>
                <w:szCs w:val="24"/>
              </w:rPr>
              <w:lastRenderedPageBreak/>
              <w:t>ITB 22.1</w:t>
            </w:r>
          </w:p>
        </w:tc>
        <w:tc>
          <w:tcPr>
            <w:tcW w:w="7389" w:type="dxa"/>
            <w:tcBorders>
              <w:top w:val="single" w:sz="6" w:space="0" w:color="000000"/>
              <w:bottom w:val="single" w:sz="6" w:space="0" w:color="000000"/>
              <w:right w:val="double" w:sz="4" w:space="0" w:color="auto"/>
            </w:tcBorders>
          </w:tcPr>
          <w:p w14:paraId="68119AD4" w14:textId="77777777" w:rsidR="008E10AF" w:rsidRPr="00B752E3" w:rsidRDefault="008E10AF" w:rsidP="003C44AB">
            <w:pPr>
              <w:tabs>
                <w:tab w:val="right" w:pos="7254"/>
              </w:tabs>
              <w:spacing w:before="120"/>
              <w:rPr>
                <w:rFonts w:cs="Tahoma"/>
                <w:szCs w:val="24"/>
              </w:rPr>
            </w:pPr>
            <w:r w:rsidRPr="00B752E3">
              <w:rPr>
                <w:rFonts w:cs="Tahoma"/>
                <w:szCs w:val="24"/>
              </w:rPr>
              <w:t xml:space="preserve">In addition to the original of the Bid, the number of copies is: </w:t>
            </w:r>
          </w:p>
          <w:p w14:paraId="066DAC0F" w14:textId="77777777" w:rsidR="008E10AF" w:rsidRPr="00B752E3" w:rsidRDefault="008E10AF" w:rsidP="003C44AB">
            <w:pPr>
              <w:tabs>
                <w:tab w:val="right" w:pos="7254"/>
              </w:tabs>
              <w:spacing w:before="120"/>
              <w:rPr>
                <w:rFonts w:cs="Tahoma"/>
                <w:color w:val="0000FF"/>
                <w:szCs w:val="24"/>
              </w:rPr>
            </w:pPr>
            <w:r w:rsidRPr="00B752E3">
              <w:rPr>
                <w:rFonts w:cs="Tahoma"/>
                <w:color w:val="0000FF"/>
                <w:szCs w:val="24"/>
              </w:rPr>
              <w:t>Two (2) Hard Copies</w:t>
            </w:r>
          </w:p>
          <w:p w14:paraId="386E6449" w14:textId="0DB771AF" w:rsidR="008E10AF" w:rsidRPr="00B752E3" w:rsidRDefault="008E10AF" w:rsidP="003C44AB">
            <w:pPr>
              <w:tabs>
                <w:tab w:val="right" w:pos="7254"/>
              </w:tabs>
              <w:spacing w:before="120"/>
              <w:rPr>
                <w:rFonts w:cs="Tahoma"/>
                <w:color w:val="0000FF"/>
                <w:szCs w:val="24"/>
              </w:rPr>
            </w:pPr>
            <w:r w:rsidRPr="00B752E3">
              <w:rPr>
                <w:rFonts w:cs="Tahoma"/>
                <w:color w:val="0000FF"/>
                <w:szCs w:val="24"/>
              </w:rPr>
              <w:t xml:space="preserve">One (1) Electronic Copy of the whole bidding document in PDF Format, and the Priced Bills of Quantities in Excel Format. (these on a memory stick clearly labelled in the </w:t>
            </w:r>
            <w:r w:rsidR="00B752E3" w:rsidRPr="00B752E3">
              <w:rPr>
                <w:rFonts w:cs="Tahoma"/>
                <w:color w:val="0000FF"/>
                <w:szCs w:val="24"/>
              </w:rPr>
              <w:t>bidder’s</w:t>
            </w:r>
            <w:r w:rsidRPr="00B752E3">
              <w:rPr>
                <w:rFonts w:cs="Tahoma"/>
                <w:color w:val="0000FF"/>
                <w:szCs w:val="24"/>
              </w:rPr>
              <w:t xml:space="preserve"> name)</w:t>
            </w:r>
          </w:p>
        </w:tc>
      </w:tr>
      <w:tr w:rsidR="008E10AF" w:rsidRPr="003E75EC" w14:paraId="6C011182" w14:textId="77777777" w:rsidTr="003C44AB">
        <w:tblPrEx>
          <w:tblBorders>
            <w:insideH w:val="single" w:sz="8" w:space="0" w:color="000000"/>
          </w:tblBorders>
        </w:tblPrEx>
        <w:tc>
          <w:tcPr>
            <w:tcW w:w="9090" w:type="dxa"/>
            <w:gridSpan w:val="2"/>
            <w:tcBorders>
              <w:top w:val="single" w:sz="6" w:space="0" w:color="000000"/>
              <w:left w:val="double" w:sz="4" w:space="0" w:color="auto"/>
              <w:bottom w:val="single" w:sz="6" w:space="0" w:color="000000"/>
              <w:right w:val="double" w:sz="4" w:space="0" w:color="auto"/>
            </w:tcBorders>
          </w:tcPr>
          <w:p w14:paraId="6532E17B" w14:textId="77777777" w:rsidR="008E10AF" w:rsidRPr="003E75EC" w:rsidRDefault="008E10AF" w:rsidP="003C44AB">
            <w:pPr>
              <w:pStyle w:val="Style14ptBoldCenteredBefore12ptAfter6pt"/>
              <w:jc w:val="both"/>
              <w:rPr>
                <w:rFonts w:ascii="Tahoma" w:hAnsi="Tahoma" w:cs="Tahoma"/>
              </w:rPr>
            </w:pPr>
            <w:r w:rsidRPr="003E75EC">
              <w:rPr>
                <w:rFonts w:ascii="Tahoma" w:hAnsi="Tahoma" w:cs="Tahoma"/>
              </w:rPr>
              <w:t xml:space="preserve">D.  </w:t>
            </w:r>
            <w:r>
              <w:rPr>
                <w:rFonts w:ascii="Tahoma" w:hAnsi="Tahoma" w:cs="Tahoma"/>
              </w:rPr>
              <w:t>Bid</w:t>
            </w:r>
            <w:r w:rsidRPr="003E75EC">
              <w:rPr>
                <w:rFonts w:ascii="Tahoma" w:hAnsi="Tahoma" w:cs="Tahoma"/>
              </w:rPr>
              <w:t xml:space="preserve"> Submission</w:t>
            </w:r>
          </w:p>
        </w:tc>
      </w:tr>
      <w:tr w:rsidR="008E10AF" w:rsidRPr="003E75EC" w14:paraId="45CBA8E0" w14:textId="77777777" w:rsidTr="003C44AB">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0009A2AA" w14:textId="77777777" w:rsidR="008E10AF" w:rsidRPr="003E75EC" w:rsidRDefault="008E10AF" w:rsidP="003C44AB">
            <w:pPr>
              <w:tabs>
                <w:tab w:val="right" w:pos="7434"/>
              </w:tabs>
              <w:spacing w:before="120"/>
              <w:rPr>
                <w:rFonts w:cs="Tahoma"/>
                <w:b/>
                <w:szCs w:val="24"/>
              </w:rPr>
            </w:pPr>
            <w:r w:rsidRPr="003E75EC">
              <w:rPr>
                <w:rFonts w:cs="Tahoma"/>
                <w:b/>
                <w:szCs w:val="24"/>
              </w:rPr>
              <w:t>ITB 23.2(a)</w:t>
            </w:r>
          </w:p>
        </w:tc>
        <w:tc>
          <w:tcPr>
            <w:tcW w:w="7389" w:type="dxa"/>
            <w:tcBorders>
              <w:top w:val="single" w:sz="6" w:space="0" w:color="000000"/>
              <w:bottom w:val="single" w:sz="6" w:space="0" w:color="000000"/>
              <w:right w:val="double" w:sz="4" w:space="0" w:color="auto"/>
            </w:tcBorders>
          </w:tcPr>
          <w:p w14:paraId="0CB1FFBF" w14:textId="77777777" w:rsidR="008E10AF" w:rsidRPr="003E75EC" w:rsidRDefault="008E10AF" w:rsidP="003C44AB">
            <w:pPr>
              <w:tabs>
                <w:tab w:val="right" w:pos="7254"/>
              </w:tabs>
              <w:spacing w:before="120"/>
              <w:rPr>
                <w:rFonts w:cs="Tahoma"/>
                <w:szCs w:val="24"/>
              </w:rPr>
            </w:pPr>
            <w:r w:rsidRPr="003E75EC">
              <w:rPr>
                <w:rFonts w:cs="Tahoma"/>
                <w:szCs w:val="24"/>
              </w:rPr>
              <w:t xml:space="preserve">For </w:t>
            </w:r>
            <w:r>
              <w:rPr>
                <w:rFonts w:cs="Tahoma"/>
                <w:b/>
                <w:szCs w:val="24"/>
                <w:u w:val="single"/>
              </w:rPr>
              <w:t>Bid</w:t>
            </w:r>
            <w:r w:rsidRPr="003E75EC">
              <w:rPr>
                <w:rFonts w:cs="Tahoma"/>
                <w:b/>
                <w:szCs w:val="24"/>
                <w:u w:val="single"/>
              </w:rPr>
              <w:t xml:space="preserve"> submission purposes</w:t>
            </w:r>
            <w:r w:rsidRPr="003E75EC">
              <w:rPr>
                <w:rFonts w:cs="Tahoma"/>
                <w:szCs w:val="24"/>
                <w:u w:val="single"/>
              </w:rPr>
              <w:t xml:space="preserve"> </w:t>
            </w:r>
            <w:r w:rsidRPr="003E75EC">
              <w:rPr>
                <w:rFonts w:cs="Tahoma"/>
                <w:szCs w:val="24"/>
              </w:rPr>
              <w:t>only, the Procuring and Disposing Entity’s address is :</w:t>
            </w:r>
          </w:p>
          <w:p w14:paraId="23ACE768" w14:textId="77777777" w:rsidR="008E10AF" w:rsidRPr="00FF799D" w:rsidRDefault="008E10AF" w:rsidP="003C44AB">
            <w:pPr>
              <w:tabs>
                <w:tab w:val="right" w:pos="7254"/>
              </w:tabs>
              <w:spacing w:before="120"/>
              <w:rPr>
                <w:rFonts w:cs="Tahoma"/>
                <w:color w:val="0000FF"/>
                <w:szCs w:val="24"/>
              </w:rPr>
            </w:pPr>
            <w:r w:rsidRPr="003E75EC">
              <w:rPr>
                <w:rFonts w:cs="Tahoma"/>
                <w:szCs w:val="24"/>
              </w:rPr>
              <w:t xml:space="preserve">Attention: </w:t>
            </w:r>
            <w:r>
              <w:rPr>
                <w:rFonts w:cs="Tahoma"/>
                <w:color w:val="0000FF"/>
                <w:szCs w:val="24"/>
              </w:rPr>
              <w:t>Chief Executive Officer</w:t>
            </w:r>
          </w:p>
          <w:p w14:paraId="3B363793" w14:textId="77777777" w:rsidR="008E10AF" w:rsidRPr="00FF799D" w:rsidRDefault="008E10AF" w:rsidP="003C44AB">
            <w:pPr>
              <w:tabs>
                <w:tab w:val="right" w:pos="7254"/>
              </w:tabs>
              <w:spacing w:before="120"/>
              <w:rPr>
                <w:rFonts w:cs="Tahoma"/>
                <w:color w:val="0000FF"/>
                <w:szCs w:val="24"/>
              </w:rPr>
            </w:pPr>
            <w:r w:rsidRPr="003E75EC">
              <w:rPr>
                <w:rFonts w:cs="Tahoma"/>
                <w:szCs w:val="24"/>
              </w:rPr>
              <w:t xml:space="preserve">Street Address: </w:t>
            </w:r>
            <w:r>
              <w:rPr>
                <w:rFonts w:cs="Tahoma"/>
                <w:color w:val="0000FF"/>
                <w:szCs w:val="24"/>
              </w:rPr>
              <w:t>John Chilembwe Highway</w:t>
            </w:r>
          </w:p>
          <w:p w14:paraId="29FECBE9" w14:textId="77777777" w:rsidR="008E10AF" w:rsidRPr="00FF799D" w:rsidRDefault="008E10AF" w:rsidP="003C44AB">
            <w:pPr>
              <w:tabs>
                <w:tab w:val="right" w:pos="7254"/>
              </w:tabs>
              <w:spacing w:before="120"/>
              <w:rPr>
                <w:rFonts w:cs="Tahoma"/>
                <w:color w:val="0000FF"/>
                <w:szCs w:val="24"/>
              </w:rPr>
            </w:pPr>
            <w:r w:rsidRPr="003E75EC">
              <w:rPr>
                <w:rFonts w:cs="Tahoma"/>
                <w:szCs w:val="24"/>
              </w:rPr>
              <w:t xml:space="preserve">Name of Building: </w:t>
            </w:r>
            <w:r>
              <w:rPr>
                <w:rFonts w:cs="Tahoma"/>
                <w:color w:val="0000FF"/>
                <w:szCs w:val="24"/>
              </w:rPr>
              <w:t>Functional Buildings</w:t>
            </w:r>
          </w:p>
          <w:p w14:paraId="2EE16464" w14:textId="77777777" w:rsidR="008E10AF" w:rsidRPr="00FF799D" w:rsidRDefault="008E10AF" w:rsidP="003C44AB">
            <w:pPr>
              <w:tabs>
                <w:tab w:val="right" w:pos="7254"/>
              </w:tabs>
              <w:spacing w:before="120"/>
              <w:rPr>
                <w:rFonts w:cs="Tahoma"/>
                <w:color w:val="0000FF"/>
                <w:szCs w:val="24"/>
              </w:rPr>
            </w:pPr>
            <w:r w:rsidRPr="003E75EC">
              <w:rPr>
                <w:rFonts w:cs="Tahoma"/>
                <w:szCs w:val="24"/>
              </w:rPr>
              <w:t xml:space="preserve">Floor/Room number: </w:t>
            </w:r>
            <w:r>
              <w:rPr>
                <w:rFonts w:cs="Tahoma"/>
                <w:color w:val="0000FF"/>
                <w:szCs w:val="24"/>
              </w:rPr>
              <w:t>Floor No. 1, Room 21</w:t>
            </w:r>
          </w:p>
          <w:p w14:paraId="17D51364" w14:textId="77777777" w:rsidR="008E10AF" w:rsidRPr="00FF799D" w:rsidRDefault="008E10AF" w:rsidP="003C44AB">
            <w:pPr>
              <w:tabs>
                <w:tab w:val="right" w:pos="7254"/>
              </w:tabs>
              <w:spacing w:before="120"/>
              <w:rPr>
                <w:rFonts w:cs="Tahoma"/>
                <w:color w:val="0000FF"/>
                <w:szCs w:val="24"/>
              </w:rPr>
            </w:pPr>
            <w:r w:rsidRPr="003E75EC">
              <w:rPr>
                <w:rFonts w:cs="Tahoma"/>
                <w:szCs w:val="24"/>
              </w:rPr>
              <w:t xml:space="preserve">Town/City: </w:t>
            </w:r>
            <w:r>
              <w:rPr>
                <w:rFonts w:cs="Tahoma"/>
                <w:color w:val="0000FF"/>
                <w:szCs w:val="24"/>
              </w:rPr>
              <w:t>Lilongwe</w:t>
            </w:r>
          </w:p>
          <w:p w14:paraId="6455AC9B" w14:textId="77777777" w:rsidR="008E10AF" w:rsidRPr="00FF799D" w:rsidRDefault="008E10AF" w:rsidP="003C44AB">
            <w:pPr>
              <w:tabs>
                <w:tab w:val="right" w:pos="7254"/>
              </w:tabs>
              <w:spacing w:before="120"/>
              <w:rPr>
                <w:rFonts w:cs="Tahoma"/>
                <w:i/>
                <w:color w:val="0000FF"/>
                <w:szCs w:val="24"/>
              </w:rPr>
            </w:pPr>
            <w:r w:rsidRPr="003E75EC">
              <w:rPr>
                <w:rFonts w:cs="Tahoma"/>
                <w:szCs w:val="24"/>
              </w:rPr>
              <w:t>Postal Address/Post Code:</w:t>
            </w:r>
            <w:r>
              <w:rPr>
                <w:rFonts w:cs="Tahoma"/>
                <w:color w:val="0000FF"/>
                <w:szCs w:val="24"/>
              </w:rPr>
              <w:t xml:space="preserve"> Private Bag B346</w:t>
            </w:r>
          </w:p>
        </w:tc>
      </w:tr>
      <w:tr w:rsidR="008E10AF" w:rsidRPr="003E75EC" w14:paraId="3599E77E" w14:textId="77777777" w:rsidTr="003C44AB">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311A68CD" w14:textId="77777777" w:rsidR="008E10AF" w:rsidRPr="003E75EC" w:rsidRDefault="008E10AF" w:rsidP="003C44AB">
            <w:pPr>
              <w:tabs>
                <w:tab w:val="right" w:pos="7434"/>
              </w:tabs>
              <w:spacing w:before="120"/>
              <w:rPr>
                <w:rFonts w:cs="Tahoma"/>
                <w:b/>
                <w:szCs w:val="24"/>
              </w:rPr>
            </w:pPr>
            <w:r w:rsidRPr="003E75EC">
              <w:rPr>
                <w:rFonts w:cs="Tahoma"/>
                <w:b/>
                <w:szCs w:val="24"/>
              </w:rPr>
              <w:t>ITB 23.1</w:t>
            </w:r>
          </w:p>
        </w:tc>
        <w:tc>
          <w:tcPr>
            <w:tcW w:w="7389" w:type="dxa"/>
            <w:tcBorders>
              <w:top w:val="single" w:sz="6" w:space="0" w:color="000000"/>
              <w:bottom w:val="single" w:sz="6" w:space="0" w:color="000000"/>
              <w:right w:val="double" w:sz="4" w:space="0" w:color="auto"/>
            </w:tcBorders>
          </w:tcPr>
          <w:p w14:paraId="5D3348A1" w14:textId="77777777" w:rsidR="008E10AF" w:rsidRPr="003E75EC" w:rsidRDefault="008E10AF" w:rsidP="003C44AB">
            <w:pPr>
              <w:tabs>
                <w:tab w:val="right" w:pos="7254"/>
              </w:tabs>
              <w:spacing w:before="120"/>
              <w:rPr>
                <w:rFonts w:cs="Tahoma"/>
                <w:szCs w:val="24"/>
              </w:rPr>
            </w:pPr>
            <w:r w:rsidRPr="003E75EC">
              <w:rPr>
                <w:rFonts w:cs="Tahoma"/>
                <w:szCs w:val="24"/>
              </w:rPr>
              <w:t xml:space="preserve">The deadline for </w:t>
            </w:r>
            <w:r>
              <w:rPr>
                <w:rFonts w:cs="Tahoma"/>
                <w:szCs w:val="24"/>
              </w:rPr>
              <w:t>Bid</w:t>
            </w:r>
            <w:r w:rsidRPr="003E75EC">
              <w:rPr>
                <w:rFonts w:cs="Tahoma"/>
                <w:szCs w:val="24"/>
              </w:rPr>
              <w:t xml:space="preserve"> submission is:</w:t>
            </w:r>
          </w:p>
          <w:p w14:paraId="13761F42" w14:textId="6BF62412" w:rsidR="008E10AF" w:rsidRPr="00FF799D" w:rsidRDefault="008E10AF" w:rsidP="003C44AB">
            <w:pPr>
              <w:tabs>
                <w:tab w:val="right" w:pos="7254"/>
              </w:tabs>
              <w:spacing w:before="120"/>
              <w:rPr>
                <w:rFonts w:cs="Tahoma"/>
                <w:color w:val="0000FF"/>
                <w:szCs w:val="24"/>
              </w:rPr>
            </w:pPr>
            <w:r w:rsidRPr="003E75EC">
              <w:rPr>
                <w:rFonts w:cs="Tahoma"/>
                <w:szCs w:val="24"/>
              </w:rPr>
              <w:t>Date:</w:t>
            </w:r>
            <w:r w:rsidR="00AD5F54">
              <w:rPr>
                <w:rFonts w:cs="Tahoma"/>
                <w:color w:val="0000FF"/>
                <w:szCs w:val="24"/>
              </w:rPr>
              <w:t xml:space="preserve"> 10</w:t>
            </w:r>
            <w:r w:rsidRPr="00CB288A">
              <w:rPr>
                <w:rFonts w:cs="Tahoma"/>
                <w:color w:val="0000FF"/>
                <w:szCs w:val="24"/>
                <w:vertAlign w:val="superscript"/>
              </w:rPr>
              <w:t>th</w:t>
            </w:r>
            <w:r>
              <w:rPr>
                <w:rFonts w:cs="Tahoma"/>
                <w:color w:val="0000FF"/>
                <w:szCs w:val="24"/>
              </w:rPr>
              <w:t xml:space="preserve"> June 2026</w:t>
            </w:r>
            <w:r w:rsidRPr="003E75EC">
              <w:rPr>
                <w:rFonts w:cs="Tahoma"/>
                <w:szCs w:val="24"/>
              </w:rPr>
              <w:t xml:space="preserve"> Time: </w:t>
            </w:r>
            <w:r>
              <w:rPr>
                <w:rFonts w:cs="Tahoma"/>
                <w:color w:val="0000FF"/>
                <w:szCs w:val="24"/>
              </w:rPr>
              <w:t>10:00 Hours Central African Time</w:t>
            </w:r>
          </w:p>
        </w:tc>
      </w:tr>
      <w:tr w:rsidR="008E10AF" w:rsidRPr="003E75EC" w14:paraId="49FD7B1C" w14:textId="77777777" w:rsidTr="003C44AB">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6C528F4F" w14:textId="77777777" w:rsidR="008E10AF" w:rsidRPr="003E75EC" w:rsidRDefault="008E10AF" w:rsidP="003C44AB">
            <w:pPr>
              <w:tabs>
                <w:tab w:val="right" w:pos="7434"/>
              </w:tabs>
              <w:spacing w:before="120"/>
              <w:rPr>
                <w:rFonts w:cs="Tahoma"/>
                <w:b/>
                <w:szCs w:val="24"/>
              </w:rPr>
            </w:pPr>
            <w:r w:rsidRPr="003E75EC">
              <w:rPr>
                <w:rFonts w:cs="Tahoma"/>
                <w:b/>
                <w:szCs w:val="24"/>
              </w:rPr>
              <w:t>ITB 26.1</w:t>
            </w:r>
          </w:p>
        </w:tc>
        <w:tc>
          <w:tcPr>
            <w:tcW w:w="7389" w:type="dxa"/>
            <w:tcBorders>
              <w:top w:val="single" w:sz="6" w:space="0" w:color="000000"/>
              <w:bottom w:val="single" w:sz="6" w:space="0" w:color="000000"/>
              <w:right w:val="double" w:sz="4" w:space="0" w:color="auto"/>
            </w:tcBorders>
          </w:tcPr>
          <w:p w14:paraId="3650AEEE" w14:textId="77777777" w:rsidR="008E10AF" w:rsidRPr="003E75EC" w:rsidRDefault="008E10AF" w:rsidP="003C44AB">
            <w:pPr>
              <w:tabs>
                <w:tab w:val="right" w:pos="7254"/>
              </w:tabs>
              <w:spacing w:before="120"/>
              <w:rPr>
                <w:rFonts w:cs="Tahoma"/>
                <w:szCs w:val="24"/>
              </w:rPr>
            </w:pPr>
            <w:r w:rsidRPr="003E75EC">
              <w:rPr>
                <w:rFonts w:cs="Tahoma"/>
                <w:szCs w:val="24"/>
              </w:rPr>
              <w:t xml:space="preserve">The </w:t>
            </w:r>
            <w:r>
              <w:rPr>
                <w:rFonts w:cs="Tahoma"/>
                <w:szCs w:val="24"/>
              </w:rPr>
              <w:t>Bid</w:t>
            </w:r>
            <w:r w:rsidRPr="003E75EC">
              <w:rPr>
                <w:rFonts w:cs="Tahoma"/>
                <w:szCs w:val="24"/>
              </w:rPr>
              <w:t xml:space="preserve"> opening shall take place at:</w:t>
            </w:r>
          </w:p>
          <w:p w14:paraId="5053A339" w14:textId="77777777" w:rsidR="008E10AF" w:rsidRPr="00FF799D" w:rsidRDefault="008E10AF" w:rsidP="003C44AB">
            <w:pPr>
              <w:tabs>
                <w:tab w:val="right" w:pos="7254"/>
              </w:tabs>
              <w:spacing w:before="120"/>
              <w:rPr>
                <w:rFonts w:cs="Tahoma"/>
                <w:color w:val="0000FF"/>
                <w:szCs w:val="24"/>
              </w:rPr>
            </w:pPr>
            <w:r w:rsidRPr="003E75EC">
              <w:rPr>
                <w:rFonts w:cs="Tahoma"/>
                <w:szCs w:val="24"/>
              </w:rPr>
              <w:t xml:space="preserve">Street Address: </w:t>
            </w:r>
            <w:r>
              <w:rPr>
                <w:rFonts w:cs="Tahoma"/>
                <w:color w:val="0000FF"/>
                <w:szCs w:val="24"/>
              </w:rPr>
              <w:t>Paul Kagame Road</w:t>
            </w:r>
          </w:p>
          <w:p w14:paraId="33A9957A" w14:textId="77777777" w:rsidR="008E10AF" w:rsidRPr="00FF799D" w:rsidRDefault="008E10AF" w:rsidP="003C44AB">
            <w:pPr>
              <w:tabs>
                <w:tab w:val="right" w:pos="7254"/>
              </w:tabs>
              <w:spacing w:before="120"/>
              <w:rPr>
                <w:rFonts w:cs="Tahoma"/>
                <w:color w:val="0000FF"/>
                <w:szCs w:val="24"/>
              </w:rPr>
            </w:pPr>
            <w:r w:rsidRPr="003E75EC">
              <w:rPr>
                <w:rFonts w:cs="Tahoma"/>
                <w:szCs w:val="24"/>
              </w:rPr>
              <w:t>Name of Building:</w:t>
            </w:r>
            <w:r>
              <w:rPr>
                <w:rFonts w:cs="Tahoma"/>
                <w:color w:val="0000FF"/>
                <w:szCs w:val="24"/>
              </w:rPr>
              <w:t xml:space="preserve"> Functional Building</w:t>
            </w:r>
          </w:p>
          <w:p w14:paraId="0BD84603" w14:textId="1FA17DCF" w:rsidR="008E10AF" w:rsidRPr="003E75EC" w:rsidRDefault="008E10AF" w:rsidP="003C44AB">
            <w:pPr>
              <w:tabs>
                <w:tab w:val="right" w:pos="7254"/>
              </w:tabs>
              <w:spacing w:before="120"/>
              <w:rPr>
                <w:rFonts w:cs="Tahoma"/>
                <w:szCs w:val="24"/>
              </w:rPr>
            </w:pPr>
            <w:r w:rsidRPr="003E75EC">
              <w:rPr>
                <w:rFonts w:cs="Tahoma"/>
                <w:szCs w:val="24"/>
              </w:rPr>
              <w:t xml:space="preserve">Floor/Room number: </w:t>
            </w:r>
            <w:r w:rsidR="00E42364">
              <w:rPr>
                <w:rFonts w:cs="Tahoma"/>
                <w:color w:val="0000FF"/>
                <w:szCs w:val="24"/>
              </w:rPr>
              <w:t>Main Boardroom</w:t>
            </w:r>
          </w:p>
          <w:p w14:paraId="030288A8" w14:textId="77777777" w:rsidR="008E10AF" w:rsidRPr="003E75EC" w:rsidRDefault="008E10AF" w:rsidP="003C44AB">
            <w:pPr>
              <w:tabs>
                <w:tab w:val="right" w:pos="7254"/>
              </w:tabs>
              <w:spacing w:before="120"/>
              <w:rPr>
                <w:rFonts w:cs="Tahoma"/>
                <w:szCs w:val="24"/>
              </w:rPr>
            </w:pPr>
            <w:r w:rsidRPr="003E75EC">
              <w:rPr>
                <w:rFonts w:cs="Tahoma"/>
                <w:szCs w:val="24"/>
              </w:rPr>
              <w:t xml:space="preserve">Town/City: </w:t>
            </w:r>
            <w:r>
              <w:rPr>
                <w:rFonts w:cs="Tahoma"/>
                <w:color w:val="0000FF"/>
                <w:szCs w:val="24"/>
              </w:rPr>
              <w:t>Lilongwe</w:t>
            </w:r>
          </w:p>
          <w:p w14:paraId="134144EA" w14:textId="71D58B69" w:rsidR="008E10AF" w:rsidRPr="003E75EC" w:rsidRDefault="008E10AF" w:rsidP="003C44AB">
            <w:pPr>
              <w:tabs>
                <w:tab w:val="right" w:pos="7254"/>
              </w:tabs>
              <w:spacing w:before="120"/>
              <w:rPr>
                <w:rFonts w:cs="Tahoma"/>
                <w:szCs w:val="24"/>
              </w:rPr>
            </w:pPr>
            <w:r w:rsidRPr="003E75EC">
              <w:rPr>
                <w:rFonts w:cs="Tahoma"/>
                <w:szCs w:val="24"/>
              </w:rPr>
              <w:t>Date:</w:t>
            </w:r>
            <w:r w:rsidR="00AD5F54">
              <w:rPr>
                <w:rFonts w:cs="Tahoma"/>
                <w:color w:val="0000FF"/>
                <w:szCs w:val="24"/>
              </w:rPr>
              <w:t>10</w:t>
            </w:r>
            <w:r w:rsidRPr="000C4BD3">
              <w:rPr>
                <w:rFonts w:cs="Tahoma"/>
                <w:color w:val="0000FF"/>
                <w:szCs w:val="24"/>
                <w:vertAlign w:val="superscript"/>
              </w:rPr>
              <w:t>th</w:t>
            </w:r>
            <w:r>
              <w:rPr>
                <w:rFonts w:cs="Tahoma"/>
                <w:color w:val="0000FF"/>
                <w:szCs w:val="24"/>
              </w:rPr>
              <w:t xml:space="preserve"> </w:t>
            </w:r>
            <w:r w:rsidR="00AD5F54">
              <w:rPr>
                <w:rFonts w:cs="Tahoma"/>
                <w:color w:val="0000FF"/>
                <w:szCs w:val="24"/>
              </w:rPr>
              <w:t>June</w:t>
            </w:r>
            <w:r>
              <w:rPr>
                <w:rFonts w:cs="Tahoma"/>
                <w:color w:val="0000FF"/>
                <w:szCs w:val="24"/>
              </w:rPr>
              <w:t xml:space="preserve"> 2026</w:t>
            </w:r>
            <w:r w:rsidRPr="003E75EC">
              <w:rPr>
                <w:rFonts w:cs="Tahoma"/>
                <w:szCs w:val="24"/>
              </w:rPr>
              <w:t xml:space="preserve"> Time: </w:t>
            </w:r>
            <w:r>
              <w:rPr>
                <w:rFonts w:cs="Tahoma"/>
                <w:color w:val="0000FF"/>
                <w:szCs w:val="24"/>
              </w:rPr>
              <w:t>10:00 Hours Central African Time</w:t>
            </w:r>
          </w:p>
        </w:tc>
      </w:tr>
      <w:tr w:rsidR="008E10AF" w:rsidRPr="003E75EC" w14:paraId="42E9E1D2" w14:textId="77777777" w:rsidTr="003C44AB">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1C68B133" w14:textId="77777777" w:rsidR="008E10AF" w:rsidRPr="003E75EC" w:rsidRDefault="008E10AF" w:rsidP="003C44AB">
            <w:pPr>
              <w:tabs>
                <w:tab w:val="right" w:pos="7434"/>
              </w:tabs>
              <w:spacing w:before="120"/>
              <w:rPr>
                <w:rFonts w:cs="Tahoma"/>
                <w:b/>
                <w:szCs w:val="24"/>
              </w:rPr>
            </w:pPr>
            <w:r w:rsidRPr="003E75EC">
              <w:rPr>
                <w:rFonts w:cs="Tahoma"/>
                <w:b/>
                <w:szCs w:val="24"/>
              </w:rPr>
              <w:t>ITB 34.2</w:t>
            </w:r>
          </w:p>
        </w:tc>
        <w:tc>
          <w:tcPr>
            <w:tcW w:w="7389" w:type="dxa"/>
            <w:tcBorders>
              <w:top w:val="single" w:sz="6" w:space="0" w:color="000000"/>
              <w:bottom w:val="single" w:sz="6" w:space="0" w:color="000000"/>
              <w:right w:val="double" w:sz="4" w:space="0" w:color="auto"/>
            </w:tcBorders>
          </w:tcPr>
          <w:p w14:paraId="7762A4B3" w14:textId="77777777" w:rsidR="008E10AF" w:rsidRPr="003E75EC" w:rsidRDefault="008E10AF" w:rsidP="003C44AB">
            <w:pPr>
              <w:tabs>
                <w:tab w:val="right" w:pos="7254"/>
              </w:tabs>
              <w:spacing w:before="120"/>
              <w:rPr>
                <w:rFonts w:cs="Tahoma"/>
                <w:szCs w:val="24"/>
              </w:rPr>
            </w:pPr>
            <w:r w:rsidRPr="003E75EC">
              <w:rPr>
                <w:rFonts w:cs="Tahoma"/>
                <w:szCs w:val="24"/>
              </w:rPr>
              <w:t xml:space="preserve">A margin of preference </w:t>
            </w:r>
            <w:r w:rsidRPr="00C9588E">
              <w:rPr>
                <w:rFonts w:cs="Tahoma"/>
                <w:b/>
                <w:iCs/>
                <w:color w:val="0000FF"/>
                <w:szCs w:val="24"/>
              </w:rPr>
              <w:t xml:space="preserve">Shall </w:t>
            </w:r>
            <w:r>
              <w:rPr>
                <w:rFonts w:cs="Tahoma"/>
                <w:b/>
                <w:iCs/>
                <w:color w:val="0000FF"/>
                <w:szCs w:val="24"/>
              </w:rPr>
              <w:t>Not</w:t>
            </w:r>
            <w:r>
              <w:rPr>
                <w:rFonts w:cs="Tahoma"/>
                <w:b/>
                <w:i/>
                <w:szCs w:val="24"/>
              </w:rPr>
              <w:t xml:space="preserve"> </w:t>
            </w:r>
            <w:r w:rsidRPr="003E75EC">
              <w:rPr>
                <w:rFonts w:cs="Tahoma"/>
                <w:szCs w:val="24"/>
              </w:rPr>
              <w:t>appl</w:t>
            </w:r>
            <w:r>
              <w:rPr>
                <w:rFonts w:cs="Tahoma"/>
                <w:szCs w:val="24"/>
              </w:rPr>
              <w:t>y</w:t>
            </w:r>
            <w:r w:rsidRPr="003E75EC">
              <w:rPr>
                <w:rFonts w:cs="Tahoma"/>
                <w:szCs w:val="24"/>
              </w:rPr>
              <w:t>.</w:t>
            </w:r>
          </w:p>
          <w:p w14:paraId="1E55698E" w14:textId="77777777" w:rsidR="008E10AF" w:rsidRPr="003E75EC" w:rsidRDefault="008E10AF" w:rsidP="003C44AB">
            <w:pPr>
              <w:tabs>
                <w:tab w:val="right" w:pos="7254"/>
              </w:tabs>
              <w:spacing w:before="120"/>
              <w:rPr>
                <w:rFonts w:cs="Tahoma"/>
                <w:szCs w:val="24"/>
              </w:rPr>
            </w:pPr>
            <w:r w:rsidRPr="003E75EC">
              <w:rPr>
                <w:rFonts w:cs="Tahoma"/>
                <w:szCs w:val="24"/>
              </w:rPr>
              <w:lastRenderedPageBreak/>
              <w:t xml:space="preserve">A margin of preference for micro, small and medium enterprises and other marginalised groups </w:t>
            </w:r>
            <w:r w:rsidRPr="00E42364">
              <w:rPr>
                <w:rFonts w:cs="Tahoma"/>
                <w:b/>
                <w:iCs/>
                <w:color w:val="0000FF"/>
                <w:szCs w:val="24"/>
              </w:rPr>
              <w:t>Shall Not</w:t>
            </w:r>
            <w:r w:rsidRPr="00E42364">
              <w:rPr>
                <w:rFonts w:cs="Tahoma"/>
                <w:b/>
                <w:color w:val="0000FF"/>
                <w:szCs w:val="24"/>
              </w:rPr>
              <w:t xml:space="preserve"> Apply</w:t>
            </w:r>
            <w:r w:rsidRPr="00E42364">
              <w:rPr>
                <w:rFonts w:cs="Tahoma"/>
                <w:color w:val="0000FF"/>
                <w:szCs w:val="24"/>
              </w:rPr>
              <w:t xml:space="preserve"> </w:t>
            </w:r>
          </w:p>
          <w:p w14:paraId="4DBF303F" w14:textId="77777777" w:rsidR="008E10AF" w:rsidRPr="00C9588E" w:rsidRDefault="008E10AF" w:rsidP="003C44AB">
            <w:pPr>
              <w:tabs>
                <w:tab w:val="right" w:pos="7254"/>
              </w:tabs>
              <w:spacing w:before="120"/>
              <w:rPr>
                <w:rFonts w:cs="Tahoma"/>
                <w:bCs/>
                <w:iCs/>
                <w:szCs w:val="24"/>
              </w:rPr>
            </w:pPr>
            <w:r w:rsidRPr="003E75EC">
              <w:rPr>
                <w:rFonts w:cs="Tahoma"/>
                <w:szCs w:val="24"/>
              </w:rPr>
              <w:t xml:space="preserve">A margin of preference for Preferential Treatment </w:t>
            </w:r>
            <w:r w:rsidRPr="003E75EC">
              <w:rPr>
                <w:rFonts w:cs="Tahoma"/>
                <w:b/>
                <w:i/>
                <w:szCs w:val="24"/>
              </w:rPr>
              <w:t xml:space="preserve"> </w:t>
            </w:r>
            <w:r w:rsidRPr="00C9588E">
              <w:rPr>
                <w:rFonts w:cs="Tahoma"/>
                <w:bCs/>
                <w:iCs/>
                <w:color w:val="0000FF"/>
                <w:szCs w:val="24"/>
              </w:rPr>
              <w:t>Shall not</w:t>
            </w:r>
            <w:r>
              <w:rPr>
                <w:rFonts w:cs="Tahoma"/>
                <w:b/>
                <w:i/>
                <w:szCs w:val="24"/>
              </w:rPr>
              <w:t xml:space="preserve"> </w:t>
            </w:r>
            <w:r w:rsidRPr="00C9588E">
              <w:rPr>
                <w:rFonts w:cs="Tahoma"/>
                <w:bCs/>
                <w:iCs/>
                <w:szCs w:val="24"/>
              </w:rPr>
              <w:t>apply</w:t>
            </w:r>
          </w:p>
          <w:p w14:paraId="3AAABB8D" w14:textId="77777777" w:rsidR="008E10AF" w:rsidRPr="003E75EC" w:rsidRDefault="008E10AF" w:rsidP="003C44AB">
            <w:pPr>
              <w:tabs>
                <w:tab w:val="right" w:pos="7254"/>
              </w:tabs>
              <w:spacing w:before="120"/>
              <w:rPr>
                <w:rFonts w:cs="Tahoma"/>
                <w:szCs w:val="24"/>
              </w:rPr>
            </w:pPr>
            <w:r w:rsidRPr="003E75EC">
              <w:rPr>
                <w:rFonts w:cs="Tahoma"/>
                <w:szCs w:val="24"/>
              </w:rPr>
              <w:t>Where a margin of preference applies, the criteria for eligibility and the application methodology are described in Section 3 Evaluation Methodology and Criteria</w:t>
            </w:r>
          </w:p>
        </w:tc>
      </w:tr>
      <w:tr w:rsidR="008E10AF" w:rsidRPr="003E75EC" w14:paraId="20F9A377" w14:textId="77777777" w:rsidTr="003C44AB">
        <w:tblPrEx>
          <w:tblBorders>
            <w:insideH w:val="single" w:sz="8" w:space="0" w:color="000000"/>
          </w:tblBorders>
        </w:tblPrEx>
        <w:tc>
          <w:tcPr>
            <w:tcW w:w="9090" w:type="dxa"/>
            <w:gridSpan w:val="2"/>
            <w:tcBorders>
              <w:top w:val="single" w:sz="6" w:space="0" w:color="000000"/>
              <w:left w:val="double" w:sz="4" w:space="0" w:color="auto"/>
              <w:bottom w:val="single" w:sz="6" w:space="0" w:color="000000"/>
              <w:right w:val="double" w:sz="4" w:space="0" w:color="auto"/>
            </w:tcBorders>
          </w:tcPr>
          <w:p w14:paraId="218907B6" w14:textId="77777777" w:rsidR="008E10AF" w:rsidRPr="003E75EC" w:rsidRDefault="008E10AF" w:rsidP="003C44AB">
            <w:pPr>
              <w:pStyle w:val="Style14ptBoldCenteredBefore12ptAfter6pt"/>
              <w:jc w:val="both"/>
              <w:rPr>
                <w:rFonts w:ascii="Tahoma" w:hAnsi="Tahoma" w:cs="Tahoma"/>
              </w:rPr>
            </w:pPr>
            <w:r w:rsidRPr="003E75EC">
              <w:rPr>
                <w:rFonts w:ascii="Tahoma" w:hAnsi="Tahoma" w:cs="Tahoma"/>
              </w:rPr>
              <w:lastRenderedPageBreak/>
              <w:t>F.  Award of Contract</w:t>
            </w:r>
          </w:p>
        </w:tc>
      </w:tr>
      <w:tr w:rsidR="008E10AF" w:rsidRPr="003E75EC" w14:paraId="5D9F032D" w14:textId="77777777" w:rsidTr="003C44AB">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2400D79C" w14:textId="77777777" w:rsidR="008E10AF" w:rsidRPr="003E75EC" w:rsidRDefault="008E10AF" w:rsidP="003C44AB">
            <w:pPr>
              <w:tabs>
                <w:tab w:val="right" w:pos="7434"/>
              </w:tabs>
              <w:spacing w:before="120"/>
              <w:rPr>
                <w:rFonts w:cs="Tahoma"/>
                <w:b/>
                <w:szCs w:val="24"/>
              </w:rPr>
            </w:pPr>
            <w:r w:rsidRPr="003E75EC">
              <w:rPr>
                <w:rFonts w:cs="Tahoma"/>
                <w:b/>
                <w:szCs w:val="24"/>
              </w:rPr>
              <w:t>ITB 46.2</w:t>
            </w:r>
          </w:p>
        </w:tc>
        <w:tc>
          <w:tcPr>
            <w:tcW w:w="7389" w:type="dxa"/>
            <w:tcBorders>
              <w:top w:val="single" w:sz="6" w:space="0" w:color="000000"/>
              <w:bottom w:val="single" w:sz="6" w:space="0" w:color="000000"/>
              <w:right w:val="double" w:sz="4" w:space="0" w:color="auto"/>
            </w:tcBorders>
          </w:tcPr>
          <w:p w14:paraId="4F5C4B2C" w14:textId="77777777" w:rsidR="008E10AF" w:rsidRPr="00C9588E" w:rsidRDefault="008E10AF" w:rsidP="003C44AB">
            <w:pPr>
              <w:spacing w:before="120"/>
              <w:ind w:right="-72"/>
              <w:rPr>
                <w:rFonts w:cs="Tahoma"/>
                <w:color w:val="0000FF"/>
                <w:szCs w:val="24"/>
              </w:rPr>
            </w:pPr>
            <w:r w:rsidRPr="003E75EC">
              <w:rPr>
                <w:rFonts w:cs="Tahoma"/>
                <w:szCs w:val="24"/>
              </w:rPr>
              <w:t xml:space="preserve">The Adjudicator proposed by the Procuring and Disposing Entity is: </w:t>
            </w:r>
            <w:r w:rsidRPr="00C9588E">
              <w:rPr>
                <w:rFonts w:cs="Tahoma"/>
                <w:color w:val="0000FF"/>
                <w:szCs w:val="24"/>
              </w:rPr>
              <w:t>Malawi Engineering Institution</w:t>
            </w:r>
          </w:p>
          <w:p w14:paraId="22BCA61C" w14:textId="77777777" w:rsidR="008E10AF" w:rsidRPr="003E75EC" w:rsidRDefault="008E10AF" w:rsidP="003C44AB">
            <w:pPr>
              <w:spacing w:before="120"/>
              <w:ind w:right="-72"/>
              <w:rPr>
                <w:rFonts w:cs="Tahoma"/>
                <w:szCs w:val="24"/>
              </w:rPr>
            </w:pPr>
            <w:r w:rsidRPr="003E75EC">
              <w:rPr>
                <w:rFonts w:cs="Tahoma"/>
                <w:szCs w:val="24"/>
              </w:rPr>
              <w:t>The hourly fee for this proposed Adjudicator shall be:</w:t>
            </w:r>
            <w:r w:rsidRPr="00C9588E">
              <w:rPr>
                <w:rFonts w:cs="Tahoma"/>
                <w:color w:val="0000FF"/>
                <w:szCs w:val="24"/>
              </w:rPr>
              <w:t>MWK50,000.00</w:t>
            </w:r>
            <w:r w:rsidRPr="003E75EC">
              <w:rPr>
                <w:rFonts w:cs="Tahoma"/>
                <w:szCs w:val="24"/>
              </w:rPr>
              <w:t xml:space="preserve"> </w:t>
            </w:r>
          </w:p>
          <w:p w14:paraId="3A3D52D2" w14:textId="77777777" w:rsidR="008E10AF" w:rsidRPr="003E75EC" w:rsidRDefault="008E10AF" w:rsidP="003C44AB">
            <w:pPr>
              <w:spacing w:before="120"/>
              <w:ind w:right="-72"/>
              <w:rPr>
                <w:rFonts w:cs="Tahoma"/>
                <w:szCs w:val="24"/>
              </w:rPr>
            </w:pPr>
            <w:r w:rsidRPr="003E75EC">
              <w:rPr>
                <w:rFonts w:cs="Tahoma"/>
                <w:szCs w:val="24"/>
              </w:rPr>
              <w:t xml:space="preserve">The biographical data of the proposed Adjudicator is as attached to this </w:t>
            </w:r>
            <w:r>
              <w:rPr>
                <w:rFonts w:cs="Tahoma"/>
                <w:szCs w:val="24"/>
              </w:rPr>
              <w:t>Bid</w:t>
            </w:r>
            <w:r w:rsidRPr="003E75EC">
              <w:rPr>
                <w:rFonts w:cs="Tahoma"/>
                <w:szCs w:val="24"/>
              </w:rPr>
              <w:t xml:space="preserve"> Data Sheet. </w:t>
            </w:r>
          </w:p>
        </w:tc>
      </w:tr>
    </w:tbl>
    <w:p w14:paraId="6485D904" w14:textId="77777777" w:rsidR="00BA30BD" w:rsidRPr="006273DF" w:rsidRDefault="00824AD5" w:rsidP="00824AD5">
      <w:pPr>
        <w:rPr>
          <w:rFonts w:ascii="Tahoma" w:hAnsi="Tahoma" w:cs="Tahoma"/>
          <w:color w:val="000000"/>
          <w:szCs w:val="24"/>
        </w:rPr>
        <w:sectPr w:rsidR="00BA30BD" w:rsidRPr="006273DF" w:rsidSect="00801015">
          <w:pgSz w:w="12240" w:h="15840" w:code="1"/>
          <w:pgMar w:top="1440" w:right="1440" w:bottom="1440" w:left="1440" w:header="510" w:footer="510" w:gutter="0"/>
          <w:cols w:space="720"/>
          <w:titlePg/>
        </w:sectPr>
      </w:pPr>
      <w:r w:rsidRPr="006273DF">
        <w:rPr>
          <w:rFonts w:ascii="Tahoma" w:hAnsi="Tahoma" w:cs="Tahoma"/>
          <w:color w:val="000000"/>
          <w:szCs w:val="24"/>
        </w:rPr>
        <w:t xml:space="preserve"> </w:t>
      </w:r>
    </w:p>
    <w:p w14:paraId="7DE3613D" w14:textId="77777777" w:rsidR="00824AD5" w:rsidRDefault="007C58EA" w:rsidP="00A961BD">
      <w:pPr>
        <w:pStyle w:val="Heading1"/>
        <w:rPr>
          <w:lang w:val="en-GB"/>
        </w:rPr>
      </w:pPr>
      <w:bookmarkStart w:id="279" w:name="_Toc118870334"/>
      <w:r w:rsidRPr="006273DF">
        <w:rPr>
          <w:lang w:val="en-GB"/>
        </w:rPr>
        <w:lastRenderedPageBreak/>
        <w:t>SECTION 3. EVALUATION AND QUALIFICATION CRITERIA</w:t>
      </w:r>
      <w:bookmarkEnd w:id="279"/>
    </w:p>
    <w:p w14:paraId="17166BDB" w14:textId="77777777" w:rsidR="004945F9" w:rsidRDefault="004945F9" w:rsidP="0086070B"/>
    <w:p w14:paraId="52346C6D" w14:textId="77777777" w:rsidR="004945F9" w:rsidRDefault="004945F9" w:rsidP="0086070B">
      <w:pPr>
        <w:sectPr w:rsidR="004945F9" w:rsidSect="004945F9">
          <w:pgSz w:w="12240" w:h="15840" w:code="1"/>
          <w:pgMar w:top="1440" w:right="1440" w:bottom="1440" w:left="1440" w:header="510" w:footer="510" w:gutter="0"/>
          <w:cols w:space="720"/>
          <w:vAlign w:val="center"/>
          <w:titlePg/>
        </w:sectPr>
      </w:pPr>
    </w:p>
    <w:p w14:paraId="3BF0FDF0" w14:textId="3C79A769" w:rsidR="00761389" w:rsidRPr="003E75EC" w:rsidRDefault="00761389" w:rsidP="00761389">
      <w:pPr>
        <w:rPr>
          <w:rFonts w:cs="Tahoma"/>
          <w:b/>
          <w:szCs w:val="24"/>
          <w:lang w:val="en-US" w:eastAsia="en-US"/>
        </w:rPr>
      </w:pPr>
      <w:r w:rsidRPr="003E75EC">
        <w:rPr>
          <w:rFonts w:cs="Tahoma"/>
          <w:b/>
          <w:szCs w:val="24"/>
          <w:lang w:val="en-US" w:eastAsia="en-US"/>
        </w:rPr>
        <w:lastRenderedPageBreak/>
        <w:t xml:space="preserve">Procurement Reference Number: </w:t>
      </w:r>
      <w:r>
        <w:rPr>
          <w:rFonts w:cs="Tahoma"/>
          <w:b/>
          <w:szCs w:val="24"/>
          <w:lang w:val="en-US" w:eastAsia="en-US"/>
        </w:rPr>
        <w:t xml:space="preserve">       </w:t>
      </w:r>
      <w:r w:rsidRPr="00761389">
        <w:rPr>
          <w:rFonts w:cs="Tahoma"/>
          <w:b/>
          <w:color w:val="361CD2"/>
          <w:szCs w:val="24"/>
          <w:u w:val="single"/>
          <w:lang w:eastAsia="en-US"/>
        </w:rPr>
        <w:t>RA/DEV/CP/2022-23/01B</w:t>
      </w:r>
    </w:p>
    <w:p w14:paraId="274AADF7" w14:textId="77777777" w:rsidR="00761389" w:rsidRPr="00105D9E" w:rsidRDefault="00761389" w:rsidP="00761389">
      <w:pPr>
        <w:spacing w:before="120"/>
        <w:rPr>
          <w:rFonts w:cs="Tahoma"/>
          <w:szCs w:val="22"/>
          <w:lang w:val="en-US" w:eastAsia="en-US"/>
        </w:rPr>
      </w:pPr>
      <w:r w:rsidRPr="00105D9E">
        <w:rPr>
          <w:rFonts w:cs="Tahoma"/>
          <w:i/>
          <w:szCs w:val="22"/>
          <w:lang w:val="en-US" w:eastAsia="en-US"/>
        </w:rPr>
        <w:t>This section, read in conjunction with Section 1, Instructions to Bidders and Section 2, Bid Data Sheet, contains all the factors, methods and criteria that the Procuring and Disposing Entity shall use to evaluate a Bid and determine whether a Bidder has the required qualifications. No other factors, methods or criteria shall be used</w:t>
      </w:r>
      <w:r w:rsidRPr="00105D9E">
        <w:rPr>
          <w:rFonts w:cs="Tahoma"/>
          <w:szCs w:val="22"/>
          <w:lang w:val="en-US" w:eastAsia="en-US"/>
        </w:rPr>
        <w:t>.</w:t>
      </w:r>
    </w:p>
    <w:p w14:paraId="7700A509" w14:textId="77777777" w:rsidR="00761389" w:rsidRPr="003E75EC" w:rsidRDefault="00761389" w:rsidP="00761389">
      <w:pPr>
        <w:numPr>
          <w:ilvl w:val="0"/>
          <w:numId w:val="285"/>
        </w:numPr>
        <w:spacing w:after="0"/>
        <w:ind w:left="567" w:hanging="567"/>
        <w:rPr>
          <w:rFonts w:cs="Tahoma"/>
          <w:b/>
          <w:bCs/>
          <w:lang w:val="en-US" w:eastAsia="en-US"/>
        </w:rPr>
      </w:pPr>
      <w:r w:rsidRPr="003E75EC">
        <w:rPr>
          <w:rFonts w:cs="Tahoma"/>
          <w:b/>
          <w:bCs/>
          <w:lang w:val="en-US" w:eastAsia="en-US"/>
        </w:rPr>
        <w:t>Evaluation Methodology</w:t>
      </w:r>
    </w:p>
    <w:tbl>
      <w:tblPr>
        <w:tblW w:w="9214" w:type="dxa"/>
        <w:tblInd w:w="-34" w:type="dxa"/>
        <w:tblLayout w:type="fixed"/>
        <w:tblLook w:val="0000" w:firstRow="0" w:lastRow="0" w:firstColumn="0" w:lastColumn="0" w:noHBand="0" w:noVBand="0"/>
      </w:tblPr>
      <w:tblGrid>
        <w:gridCol w:w="5387"/>
        <w:gridCol w:w="3260"/>
        <w:gridCol w:w="567"/>
      </w:tblGrid>
      <w:tr w:rsidR="00761389" w:rsidRPr="003E75EC" w14:paraId="10BEE518" w14:textId="77777777" w:rsidTr="003C44AB">
        <w:trPr>
          <w:cantSplit/>
        </w:trPr>
        <w:tc>
          <w:tcPr>
            <w:tcW w:w="9214" w:type="dxa"/>
            <w:gridSpan w:val="3"/>
            <w:tcBorders>
              <w:top w:val="nil"/>
              <w:left w:val="nil"/>
              <w:bottom w:val="nil"/>
              <w:right w:val="nil"/>
            </w:tcBorders>
          </w:tcPr>
          <w:p w14:paraId="6EC82EF8" w14:textId="77777777" w:rsidR="00761389" w:rsidRPr="003E75EC" w:rsidRDefault="00761389" w:rsidP="00761389">
            <w:pPr>
              <w:numPr>
                <w:ilvl w:val="0"/>
                <w:numId w:val="138"/>
              </w:numPr>
              <w:spacing w:before="120"/>
              <w:ind w:left="604" w:hanging="604"/>
              <w:rPr>
                <w:rFonts w:cs="Tahoma"/>
                <w:b/>
                <w:bCs/>
                <w:spacing w:val="-4"/>
                <w:szCs w:val="24"/>
                <w:lang w:eastAsia="en-US"/>
              </w:rPr>
            </w:pPr>
            <w:r w:rsidRPr="003E75EC">
              <w:rPr>
                <w:rFonts w:cs="Tahoma"/>
                <w:b/>
                <w:bCs/>
                <w:spacing w:val="-4"/>
                <w:szCs w:val="24"/>
                <w:lang w:eastAsia="en-US"/>
              </w:rPr>
              <w:t>Methodology Used</w:t>
            </w:r>
          </w:p>
        </w:tc>
      </w:tr>
      <w:tr w:rsidR="00761389" w:rsidRPr="003E75EC" w14:paraId="4D9C1D6B" w14:textId="77777777" w:rsidTr="003C44AB">
        <w:trPr>
          <w:cantSplit/>
        </w:trPr>
        <w:tc>
          <w:tcPr>
            <w:tcW w:w="9214" w:type="dxa"/>
            <w:gridSpan w:val="3"/>
            <w:tcBorders>
              <w:top w:val="nil"/>
              <w:left w:val="nil"/>
              <w:bottom w:val="nil"/>
              <w:right w:val="nil"/>
            </w:tcBorders>
          </w:tcPr>
          <w:p w14:paraId="06678D15" w14:textId="77777777" w:rsidR="00761389" w:rsidRPr="003E75EC" w:rsidRDefault="00761389" w:rsidP="00761389">
            <w:pPr>
              <w:numPr>
                <w:ilvl w:val="0"/>
                <w:numId w:val="139"/>
              </w:numPr>
              <w:spacing w:before="120"/>
              <w:ind w:left="604" w:hanging="604"/>
              <w:rPr>
                <w:rFonts w:cs="Tahoma"/>
                <w:spacing w:val="-4"/>
                <w:szCs w:val="24"/>
                <w:lang w:eastAsia="en-US"/>
              </w:rPr>
            </w:pPr>
            <w:r w:rsidRPr="003E75EC">
              <w:rPr>
                <w:rFonts w:cs="Tahoma"/>
                <w:spacing w:val="-4"/>
                <w:szCs w:val="24"/>
                <w:lang w:eastAsia="en-US"/>
              </w:rPr>
              <w:t xml:space="preserve">The evaluation methodology to be used for the evaluation of </w:t>
            </w:r>
            <w:r>
              <w:rPr>
                <w:rFonts w:cs="Tahoma"/>
                <w:spacing w:val="-4"/>
                <w:szCs w:val="24"/>
                <w:lang w:eastAsia="en-US"/>
              </w:rPr>
              <w:t>Bid</w:t>
            </w:r>
            <w:r w:rsidRPr="003E75EC">
              <w:rPr>
                <w:rFonts w:cs="Tahoma"/>
                <w:spacing w:val="-4"/>
                <w:szCs w:val="24"/>
                <w:lang w:eastAsia="en-US"/>
              </w:rPr>
              <w:t>s received shall be the Technical Compliance Selection (TCS) methodology.</w:t>
            </w:r>
          </w:p>
        </w:tc>
      </w:tr>
      <w:tr w:rsidR="00761389" w:rsidRPr="003E75EC" w14:paraId="136A2891" w14:textId="77777777" w:rsidTr="003C44AB">
        <w:trPr>
          <w:cantSplit/>
        </w:trPr>
        <w:tc>
          <w:tcPr>
            <w:tcW w:w="9214" w:type="dxa"/>
            <w:gridSpan w:val="3"/>
            <w:tcBorders>
              <w:top w:val="nil"/>
              <w:left w:val="nil"/>
              <w:bottom w:val="nil"/>
              <w:right w:val="nil"/>
            </w:tcBorders>
          </w:tcPr>
          <w:p w14:paraId="792173F3" w14:textId="77777777" w:rsidR="00761389" w:rsidRPr="003E75EC" w:rsidRDefault="00761389" w:rsidP="00761389">
            <w:pPr>
              <w:numPr>
                <w:ilvl w:val="0"/>
                <w:numId w:val="138"/>
              </w:numPr>
              <w:spacing w:before="120"/>
              <w:ind w:left="604" w:hanging="604"/>
              <w:rPr>
                <w:rFonts w:cs="Tahoma"/>
                <w:b/>
                <w:bCs/>
                <w:spacing w:val="-4"/>
                <w:szCs w:val="24"/>
                <w:lang w:eastAsia="en-US"/>
              </w:rPr>
            </w:pPr>
            <w:r w:rsidRPr="003E75EC">
              <w:rPr>
                <w:rFonts w:cs="Tahoma"/>
                <w:b/>
                <w:bCs/>
                <w:spacing w:val="-4"/>
                <w:szCs w:val="24"/>
                <w:lang w:eastAsia="en-US"/>
              </w:rPr>
              <w:t>Summary of Methodology</w:t>
            </w:r>
          </w:p>
        </w:tc>
      </w:tr>
      <w:tr w:rsidR="00761389" w:rsidRPr="003E75EC" w14:paraId="4321CFA6" w14:textId="77777777" w:rsidTr="003C44AB">
        <w:trPr>
          <w:cantSplit/>
        </w:trPr>
        <w:tc>
          <w:tcPr>
            <w:tcW w:w="9214" w:type="dxa"/>
            <w:gridSpan w:val="3"/>
            <w:tcBorders>
              <w:top w:val="nil"/>
              <w:left w:val="nil"/>
              <w:bottom w:val="nil"/>
              <w:right w:val="nil"/>
            </w:tcBorders>
          </w:tcPr>
          <w:p w14:paraId="6AA2FCBE" w14:textId="77777777" w:rsidR="00761389" w:rsidRPr="003E75EC" w:rsidRDefault="00761389" w:rsidP="00761389">
            <w:pPr>
              <w:numPr>
                <w:ilvl w:val="0"/>
                <w:numId w:val="139"/>
              </w:numPr>
              <w:spacing w:before="120"/>
              <w:ind w:left="604" w:hanging="604"/>
              <w:rPr>
                <w:rFonts w:cs="Tahoma"/>
                <w:spacing w:val="-4"/>
                <w:szCs w:val="24"/>
                <w:lang w:eastAsia="en-US"/>
              </w:rPr>
            </w:pPr>
            <w:r w:rsidRPr="003E75EC">
              <w:rPr>
                <w:rFonts w:cs="Tahoma"/>
                <w:spacing w:val="-4"/>
                <w:szCs w:val="24"/>
                <w:lang w:eastAsia="en-US"/>
              </w:rPr>
              <w:t>The evaluation shall be conducted in the following sequential stages –</w:t>
            </w:r>
          </w:p>
          <w:p w14:paraId="09C6FC76" w14:textId="77777777" w:rsidR="00761389" w:rsidRPr="003E75EC" w:rsidRDefault="00761389" w:rsidP="00761389">
            <w:pPr>
              <w:numPr>
                <w:ilvl w:val="0"/>
                <w:numId w:val="136"/>
              </w:numPr>
              <w:spacing w:before="120"/>
              <w:ind w:left="1312" w:hanging="642"/>
              <w:rPr>
                <w:rFonts w:cs="Tahoma"/>
                <w:spacing w:val="-4"/>
                <w:szCs w:val="24"/>
                <w:lang w:eastAsia="en-US"/>
              </w:rPr>
            </w:pPr>
            <w:r w:rsidRPr="003E75EC">
              <w:rPr>
                <w:rFonts w:cs="Tahoma"/>
                <w:spacing w:val="-4"/>
                <w:szCs w:val="24"/>
                <w:lang w:eastAsia="en-US"/>
              </w:rPr>
              <w:t xml:space="preserve">A preliminary evaluation to determine the eligibility of </w:t>
            </w:r>
            <w:r>
              <w:rPr>
                <w:rFonts w:cs="Tahoma"/>
                <w:spacing w:val="-4"/>
                <w:szCs w:val="24"/>
                <w:lang w:eastAsia="en-US"/>
              </w:rPr>
              <w:t>Bidder</w:t>
            </w:r>
            <w:r w:rsidRPr="003E75EC">
              <w:rPr>
                <w:rFonts w:cs="Tahoma"/>
                <w:spacing w:val="-4"/>
                <w:szCs w:val="24"/>
                <w:lang w:eastAsia="en-US"/>
              </w:rPr>
              <w:t xml:space="preserve">s and the administrative compliance of </w:t>
            </w:r>
            <w:r>
              <w:rPr>
                <w:rFonts w:cs="Tahoma"/>
                <w:spacing w:val="-4"/>
                <w:szCs w:val="24"/>
                <w:lang w:eastAsia="en-US"/>
              </w:rPr>
              <w:t>Bid</w:t>
            </w:r>
            <w:r w:rsidRPr="003E75EC">
              <w:rPr>
                <w:rFonts w:cs="Tahoma"/>
                <w:spacing w:val="-4"/>
                <w:szCs w:val="24"/>
                <w:lang w:eastAsia="en-US"/>
              </w:rPr>
              <w:t>s received;</w:t>
            </w:r>
          </w:p>
          <w:p w14:paraId="31D002E0" w14:textId="77777777" w:rsidR="00761389" w:rsidRPr="003E75EC" w:rsidRDefault="00761389" w:rsidP="00761389">
            <w:pPr>
              <w:numPr>
                <w:ilvl w:val="0"/>
                <w:numId w:val="136"/>
              </w:numPr>
              <w:spacing w:before="120"/>
              <w:ind w:left="1312" w:hanging="642"/>
              <w:rPr>
                <w:rFonts w:cs="Tahoma"/>
                <w:spacing w:val="-4"/>
                <w:szCs w:val="24"/>
                <w:lang w:eastAsia="en-US"/>
              </w:rPr>
            </w:pPr>
            <w:r w:rsidRPr="003E75EC">
              <w:rPr>
                <w:rFonts w:cs="Tahoma"/>
                <w:spacing w:val="-4"/>
                <w:szCs w:val="24"/>
                <w:lang w:eastAsia="en-US"/>
              </w:rPr>
              <w:t xml:space="preserve">A detailed evaluation to determine the technical responsiveness of the eligible and compliant </w:t>
            </w:r>
            <w:r>
              <w:rPr>
                <w:rFonts w:cs="Tahoma"/>
                <w:spacing w:val="-4"/>
                <w:szCs w:val="24"/>
                <w:lang w:eastAsia="en-US"/>
              </w:rPr>
              <w:t>Bid</w:t>
            </w:r>
            <w:r w:rsidRPr="003E75EC">
              <w:rPr>
                <w:rFonts w:cs="Tahoma"/>
                <w:spacing w:val="-4"/>
                <w:szCs w:val="24"/>
                <w:lang w:eastAsia="en-US"/>
              </w:rPr>
              <w:t>s;</w:t>
            </w:r>
          </w:p>
          <w:p w14:paraId="140B1435" w14:textId="77777777" w:rsidR="00761389" w:rsidRPr="003E75EC" w:rsidRDefault="00761389" w:rsidP="00761389">
            <w:pPr>
              <w:numPr>
                <w:ilvl w:val="0"/>
                <w:numId w:val="136"/>
              </w:numPr>
              <w:spacing w:before="120"/>
              <w:ind w:left="1312" w:hanging="642"/>
              <w:rPr>
                <w:rFonts w:cs="Tahoma"/>
                <w:spacing w:val="-4"/>
                <w:szCs w:val="24"/>
                <w:lang w:eastAsia="en-US"/>
              </w:rPr>
            </w:pPr>
            <w:r w:rsidRPr="003E75EC">
              <w:rPr>
                <w:rFonts w:cs="Tahoma"/>
                <w:spacing w:val="-4"/>
                <w:szCs w:val="24"/>
                <w:lang w:eastAsia="en-US"/>
              </w:rPr>
              <w:t xml:space="preserve">A financial evaluation to compare costs of the responsive </w:t>
            </w:r>
            <w:r>
              <w:rPr>
                <w:rFonts w:cs="Tahoma"/>
                <w:spacing w:val="-4"/>
                <w:szCs w:val="24"/>
                <w:lang w:eastAsia="en-US"/>
              </w:rPr>
              <w:t>Bid</w:t>
            </w:r>
            <w:r w:rsidRPr="003E75EC">
              <w:rPr>
                <w:rFonts w:cs="Tahoma"/>
                <w:spacing w:val="-4"/>
                <w:szCs w:val="24"/>
                <w:lang w:eastAsia="en-US"/>
              </w:rPr>
              <w:t>s received and thereafter</w:t>
            </w:r>
            <w:r w:rsidRPr="003E75EC">
              <w:rPr>
                <w:rFonts w:cs="Tahoma"/>
                <w:color w:val="3366FF"/>
                <w:spacing w:val="-4"/>
                <w:szCs w:val="24"/>
                <w:lang w:eastAsia="en-US"/>
              </w:rPr>
              <w:t xml:space="preserve"> </w:t>
            </w:r>
            <w:r w:rsidRPr="003E75EC">
              <w:rPr>
                <w:rFonts w:cs="Tahoma"/>
                <w:spacing w:val="-4"/>
                <w:szCs w:val="24"/>
                <w:lang w:eastAsia="en-US"/>
              </w:rPr>
              <w:t>determine the lowest</w:t>
            </w:r>
            <w:r w:rsidRPr="003E75EC">
              <w:rPr>
                <w:rFonts w:cs="Tahoma"/>
                <w:color w:val="3366FF"/>
                <w:spacing w:val="-4"/>
                <w:szCs w:val="24"/>
                <w:lang w:eastAsia="en-US"/>
              </w:rPr>
              <w:t xml:space="preserve"> </w:t>
            </w:r>
            <w:r w:rsidRPr="003E75EC">
              <w:rPr>
                <w:rFonts w:cs="Tahoma"/>
                <w:spacing w:val="-4"/>
                <w:szCs w:val="24"/>
                <w:lang w:eastAsia="en-US"/>
              </w:rPr>
              <w:t xml:space="preserve">evaluated </w:t>
            </w:r>
            <w:r>
              <w:rPr>
                <w:rFonts w:cs="Tahoma"/>
                <w:spacing w:val="-4"/>
                <w:szCs w:val="24"/>
                <w:lang w:eastAsia="en-US"/>
              </w:rPr>
              <w:t>Bid</w:t>
            </w:r>
            <w:r w:rsidRPr="003E75EC">
              <w:rPr>
                <w:rFonts w:cs="Tahoma"/>
                <w:spacing w:val="-4"/>
                <w:szCs w:val="24"/>
                <w:lang w:eastAsia="en-US"/>
              </w:rPr>
              <w:t>; and</w:t>
            </w:r>
          </w:p>
          <w:p w14:paraId="0812FE03" w14:textId="77777777" w:rsidR="00761389" w:rsidRPr="003E75EC" w:rsidRDefault="00761389" w:rsidP="00761389">
            <w:pPr>
              <w:numPr>
                <w:ilvl w:val="0"/>
                <w:numId w:val="137"/>
              </w:numPr>
              <w:spacing w:before="120"/>
              <w:ind w:left="1312" w:hanging="642"/>
              <w:rPr>
                <w:rFonts w:cs="Tahoma"/>
                <w:spacing w:val="-4"/>
                <w:szCs w:val="24"/>
                <w:lang w:eastAsia="en-US"/>
              </w:rPr>
            </w:pPr>
            <w:r w:rsidRPr="003E75EC">
              <w:rPr>
                <w:rFonts w:cs="Tahoma"/>
                <w:spacing w:val="-4"/>
                <w:szCs w:val="24"/>
                <w:lang w:eastAsia="en-US"/>
              </w:rPr>
              <w:t xml:space="preserve">Post qualification to confirm whether the lowest evaluated </w:t>
            </w:r>
            <w:r>
              <w:rPr>
                <w:rFonts w:cs="Tahoma"/>
                <w:spacing w:val="-4"/>
                <w:szCs w:val="24"/>
                <w:lang w:eastAsia="en-US"/>
              </w:rPr>
              <w:t>Bidder</w:t>
            </w:r>
            <w:r w:rsidRPr="003E75EC">
              <w:rPr>
                <w:rFonts w:cs="Tahoma"/>
                <w:spacing w:val="-4"/>
                <w:szCs w:val="24"/>
                <w:lang w:eastAsia="en-US"/>
              </w:rPr>
              <w:t xml:space="preserve"> has the capacity and resources to effectively execute the procurement. Where applicable, a thorough due diligence should be conducted</w:t>
            </w:r>
          </w:p>
          <w:p w14:paraId="5BA77AE0" w14:textId="77777777" w:rsidR="00761389" w:rsidRPr="00105D9E" w:rsidRDefault="00761389" w:rsidP="00761389">
            <w:pPr>
              <w:numPr>
                <w:ilvl w:val="0"/>
                <w:numId w:val="140"/>
              </w:numPr>
              <w:spacing w:before="120"/>
              <w:ind w:left="604" w:hanging="604"/>
              <w:rPr>
                <w:rFonts w:cs="Tahoma"/>
                <w:spacing w:val="-4"/>
                <w:szCs w:val="24"/>
                <w:lang w:eastAsia="en-US"/>
              </w:rPr>
            </w:pPr>
            <w:r w:rsidRPr="003E75EC">
              <w:rPr>
                <w:rFonts w:cs="Tahoma"/>
                <w:spacing w:val="-4"/>
                <w:szCs w:val="24"/>
                <w:lang w:eastAsia="en-US"/>
              </w:rPr>
              <w:t xml:space="preserve">Failure of a </w:t>
            </w:r>
            <w:r>
              <w:rPr>
                <w:rFonts w:cs="Tahoma"/>
                <w:spacing w:val="-4"/>
                <w:szCs w:val="24"/>
                <w:lang w:eastAsia="en-US"/>
              </w:rPr>
              <w:t>Bid</w:t>
            </w:r>
            <w:r w:rsidRPr="003E75EC">
              <w:rPr>
                <w:rFonts w:cs="Tahoma"/>
                <w:spacing w:val="-4"/>
                <w:szCs w:val="24"/>
                <w:lang w:eastAsia="en-US"/>
              </w:rPr>
              <w:t xml:space="preserve"> at any stage of the evaluation shall prevent further consideration at the next stage of evaluation. Substantial responsiveness shall be considered a pass at the detailed evaluation stage.</w:t>
            </w:r>
          </w:p>
        </w:tc>
      </w:tr>
      <w:tr w:rsidR="00761389" w:rsidRPr="003E75EC" w14:paraId="2AB6792A" w14:textId="77777777" w:rsidTr="003C44AB">
        <w:trPr>
          <w:cantSplit/>
        </w:trPr>
        <w:tc>
          <w:tcPr>
            <w:tcW w:w="9214" w:type="dxa"/>
            <w:gridSpan w:val="3"/>
            <w:tcBorders>
              <w:top w:val="nil"/>
              <w:left w:val="nil"/>
              <w:right w:val="nil"/>
            </w:tcBorders>
          </w:tcPr>
          <w:p w14:paraId="0327D8D8" w14:textId="77777777" w:rsidR="00761389" w:rsidRPr="003E75EC" w:rsidRDefault="00761389" w:rsidP="00761389">
            <w:pPr>
              <w:numPr>
                <w:ilvl w:val="0"/>
                <w:numId w:val="285"/>
              </w:numPr>
              <w:overflowPunct w:val="0"/>
              <w:autoSpaceDE w:val="0"/>
              <w:autoSpaceDN w:val="0"/>
              <w:adjustRightInd w:val="0"/>
              <w:spacing w:before="60" w:after="60"/>
              <w:ind w:left="604" w:hanging="567"/>
              <w:textAlignment w:val="baseline"/>
              <w:rPr>
                <w:rFonts w:cs="Tahoma"/>
                <w:b/>
                <w:bCs/>
                <w:szCs w:val="24"/>
                <w:lang w:val="en-US" w:eastAsia="en-US"/>
              </w:rPr>
            </w:pPr>
            <w:r w:rsidRPr="003E75EC">
              <w:rPr>
                <w:rFonts w:cs="Tahoma"/>
                <w:b/>
                <w:bCs/>
                <w:szCs w:val="24"/>
                <w:lang w:val="en-US" w:eastAsia="en-US"/>
              </w:rPr>
              <w:t>Preliminary Evaluation</w:t>
            </w:r>
          </w:p>
        </w:tc>
      </w:tr>
      <w:tr w:rsidR="00761389" w:rsidRPr="003E75EC" w14:paraId="72A54834" w14:textId="77777777" w:rsidTr="003C44AB">
        <w:tc>
          <w:tcPr>
            <w:tcW w:w="5387" w:type="dxa"/>
          </w:tcPr>
          <w:p w14:paraId="3552F78F" w14:textId="77777777" w:rsidR="00761389" w:rsidRPr="003E75EC" w:rsidRDefault="00761389" w:rsidP="00761389">
            <w:pPr>
              <w:numPr>
                <w:ilvl w:val="0"/>
                <w:numId w:val="138"/>
              </w:numPr>
              <w:spacing w:before="120"/>
              <w:ind w:left="604" w:hanging="604"/>
              <w:rPr>
                <w:rFonts w:cs="Tahoma"/>
                <w:b/>
                <w:bCs/>
                <w:spacing w:val="-4"/>
                <w:szCs w:val="24"/>
                <w:lang w:eastAsia="en-GB"/>
              </w:rPr>
            </w:pPr>
            <w:r w:rsidRPr="003E75EC">
              <w:rPr>
                <w:rFonts w:cs="Tahoma"/>
                <w:b/>
                <w:bCs/>
                <w:spacing w:val="-4"/>
                <w:szCs w:val="24"/>
                <w:lang w:eastAsia="en-US"/>
              </w:rPr>
              <w:t>Eligibility</w:t>
            </w:r>
            <w:r w:rsidRPr="003E75EC">
              <w:rPr>
                <w:rFonts w:cs="Tahoma"/>
                <w:b/>
                <w:bCs/>
                <w:spacing w:val="-4"/>
                <w:szCs w:val="24"/>
                <w:lang w:eastAsia="en-GB"/>
              </w:rPr>
              <w:t xml:space="preserve"> Criteria</w:t>
            </w:r>
          </w:p>
        </w:tc>
        <w:tc>
          <w:tcPr>
            <w:tcW w:w="3827" w:type="dxa"/>
            <w:gridSpan w:val="2"/>
          </w:tcPr>
          <w:p w14:paraId="4AEFF560" w14:textId="77777777" w:rsidR="00761389" w:rsidRPr="003E75EC" w:rsidRDefault="00761389" w:rsidP="003C44AB">
            <w:pPr>
              <w:tabs>
                <w:tab w:val="left" w:pos="851"/>
              </w:tabs>
              <w:spacing w:before="60" w:after="60"/>
              <w:ind w:left="851" w:hanging="851"/>
              <w:rPr>
                <w:rFonts w:cs="Tahoma"/>
                <w:szCs w:val="24"/>
                <w:lang w:val="en-US" w:eastAsia="en-US"/>
              </w:rPr>
            </w:pPr>
          </w:p>
        </w:tc>
      </w:tr>
      <w:tr w:rsidR="00761389" w:rsidRPr="003E75EC" w14:paraId="71A52CCD" w14:textId="77777777" w:rsidTr="003C44AB">
        <w:trPr>
          <w:trHeight w:val="669"/>
        </w:trPr>
        <w:tc>
          <w:tcPr>
            <w:tcW w:w="9214" w:type="dxa"/>
            <w:gridSpan w:val="3"/>
          </w:tcPr>
          <w:p w14:paraId="49CFD50C" w14:textId="77777777" w:rsidR="00761389" w:rsidRPr="003E75EC" w:rsidRDefault="00761389" w:rsidP="00761389">
            <w:pPr>
              <w:numPr>
                <w:ilvl w:val="1"/>
                <w:numId w:val="338"/>
              </w:numPr>
              <w:spacing w:before="120"/>
              <w:rPr>
                <w:rFonts w:cs="Tahoma"/>
                <w:spacing w:val="-4"/>
                <w:szCs w:val="24"/>
                <w:lang w:val="en-US" w:eastAsia="en-US"/>
              </w:rPr>
            </w:pPr>
            <w:r w:rsidRPr="003E75EC">
              <w:rPr>
                <w:rFonts w:cs="Tahoma"/>
                <w:spacing w:val="-4"/>
                <w:szCs w:val="24"/>
                <w:lang w:val="en-US" w:eastAsia="en-US"/>
              </w:rPr>
              <w:t>The eligibility requirements shall be determined in accordance with ITB Clause 4</w:t>
            </w:r>
          </w:p>
          <w:p w14:paraId="452D0566" w14:textId="77777777" w:rsidR="00761389" w:rsidRDefault="00761389" w:rsidP="00761389">
            <w:pPr>
              <w:numPr>
                <w:ilvl w:val="1"/>
                <w:numId w:val="338"/>
              </w:numPr>
              <w:spacing w:before="120"/>
              <w:ind w:left="745" w:hanging="745"/>
              <w:rPr>
                <w:rFonts w:cs="Tahoma"/>
                <w:spacing w:val="-4"/>
                <w:szCs w:val="24"/>
                <w:lang w:val="en-US" w:eastAsia="en-US"/>
              </w:rPr>
            </w:pPr>
            <w:r w:rsidRPr="003E75EC">
              <w:rPr>
                <w:rFonts w:cs="Tahoma"/>
                <w:spacing w:val="-4"/>
                <w:szCs w:val="24"/>
                <w:lang w:val="en-US" w:eastAsia="en-US"/>
              </w:rPr>
              <w:t>The documentation required to provide evidence of eligibility shall be as prescribed in ITB 4</w:t>
            </w:r>
          </w:p>
          <w:p w14:paraId="6B35044D" w14:textId="77777777" w:rsidR="00761389" w:rsidRPr="00105D9E" w:rsidRDefault="00761389" w:rsidP="00761389">
            <w:pPr>
              <w:numPr>
                <w:ilvl w:val="1"/>
                <w:numId w:val="338"/>
              </w:numPr>
              <w:spacing w:before="120"/>
              <w:rPr>
                <w:rFonts w:cs="Tahoma"/>
                <w:color w:val="000000"/>
                <w:spacing w:val="-4"/>
                <w:szCs w:val="24"/>
                <w:lang w:val="en-US" w:eastAsia="en-US"/>
              </w:rPr>
            </w:pPr>
            <w:r w:rsidRPr="00105D9E">
              <w:rPr>
                <w:rFonts w:cs="Tahoma"/>
                <w:spacing w:val="-4"/>
                <w:szCs w:val="24"/>
                <w:lang w:val="en-US" w:eastAsia="en-US"/>
              </w:rPr>
              <w:t>For inclusion</w:t>
            </w:r>
            <w:r w:rsidRPr="00105D9E">
              <w:rPr>
                <w:rFonts w:cs="Tahoma"/>
                <w:color w:val="000000"/>
                <w:spacing w:val="-4"/>
                <w:szCs w:val="24"/>
                <w:lang w:val="en-US" w:eastAsia="en-US"/>
              </w:rPr>
              <w:t xml:space="preserve"> of a provision on Joint Venture, Consortiums and Associations</w:t>
            </w:r>
          </w:p>
          <w:p w14:paraId="6BF2ED8A" w14:textId="77777777" w:rsidR="00761389" w:rsidRPr="003E75EC" w:rsidRDefault="00761389" w:rsidP="00761389">
            <w:pPr>
              <w:numPr>
                <w:ilvl w:val="0"/>
                <w:numId w:val="144"/>
              </w:numPr>
              <w:spacing w:before="120"/>
              <w:ind w:left="1454" w:hanging="643"/>
              <w:rPr>
                <w:rFonts w:cs="Tahoma"/>
                <w:spacing w:val="-4"/>
                <w:szCs w:val="24"/>
                <w:lang w:val="en-US" w:eastAsia="en-US"/>
              </w:rPr>
            </w:pPr>
            <w:r w:rsidRPr="003E75EC">
              <w:rPr>
                <w:rFonts w:cs="Tahoma"/>
                <w:spacing w:val="-4"/>
                <w:szCs w:val="24"/>
                <w:lang w:val="en-US" w:eastAsia="en-US"/>
              </w:rPr>
              <w:t xml:space="preserve">A certificate of registration issued by the Authority for </w:t>
            </w:r>
            <w:r>
              <w:rPr>
                <w:rFonts w:cs="Tahoma"/>
                <w:spacing w:val="-4"/>
                <w:szCs w:val="24"/>
                <w:lang w:val="en-US" w:eastAsia="en-US"/>
              </w:rPr>
              <w:t>Bidder</w:t>
            </w:r>
            <w:r w:rsidRPr="003E75EC">
              <w:rPr>
                <w:rFonts w:cs="Tahoma"/>
                <w:spacing w:val="-4"/>
                <w:szCs w:val="24"/>
                <w:lang w:val="en-US" w:eastAsia="en-US"/>
              </w:rPr>
              <w:t xml:space="preserve">s currently registered with the Authority or a copy of the </w:t>
            </w:r>
            <w:r>
              <w:rPr>
                <w:rFonts w:cs="Tahoma"/>
                <w:spacing w:val="-4"/>
                <w:szCs w:val="24"/>
                <w:lang w:val="en-US" w:eastAsia="en-US"/>
              </w:rPr>
              <w:t>Bidder</w:t>
            </w:r>
            <w:r w:rsidRPr="003E75EC">
              <w:rPr>
                <w:rFonts w:cs="Tahoma"/>
                <w:spacing w:val="-4"/>
                <w:szCs w:val="24"/>
                <w:lang w:val="en-US" w:eastAsia="en-US"/>
              </w:rPr>
              <w:t xml:space="preserve">’s trading license or equivalent and a copy of the </w:t>
            </w:r>
            <w:r>
              <w:rPr>
                <w:rFonts w:cs="Tahoma"/>
                <w:spacing w:val="-4"/>
                <w:szCs w:val="24"/>
                <w:lang w:val="en-US" w:eastAsia="en-US"/>
              </w:rPr>
              <w:t>Bidder</w:t>
            </w:r>
            <w:r w:rsidRPr="003E75EC">
              <w:rPr>
                <w:rFonts w:cs="Tahoma"/>
                <w:spacing w:val="-4"/>
                <w:szCs w:val="24"/>
                <w:lang w:val="en-US" w:eastAsia="en-US"/>
              </w:rPr>
              <w:t xml:space="preserve">’s certificate of registration or equivalent for </w:t>
            </w:r>
            <w:r>
              <w:rPr>
                <w:rFonts w:cs="Tahoma"/>
                <w:spacing w:val="-4"/>
                <w:szCs w:val="24"/>
                <w:lang w:val="en-US" w:eastAsia="en-US"/>
              </w:rPr>
              <w:t>Bidder</w:t>
            </w:r>
            <w:r w:rsidRPr="003E75EC">
              <w:rPr>
                <w:rFonts w:cs="Tahoma"/>
                <w:spacing w:val="-4"/>
                <w:szCs w:val="24"/>
                <w:lang w:val="en-US" w:eastAsia="en-US"/>
              </w:rPr>
              <w:t>s not currently registered with the Authority; and</w:t>
            </w:r>
          </w:p>
          <w:p w14:paraId="618FB2CE" w14:textId="77777777" w:rsidR="00761389" w:rsidRPr="003E75EC" w:rsidRDefault="00761389" w:rsidP="00761389">
            <w:pPr>
              <w:numPr>
                <w:ilvl w:val="0"/>
                <w:numId w:val="144"/>
              </w:numPr>
              <w:spacing w:before="120"/>
              <w:ind w:left="1454" w:hanging="643"/>
              <w:rPr>
                <w:rFonts w:cs="Tahoma"/>
                <w:spacing w:val="-4"/>
                <w:szCs w:val="24"/>
                <w:lang w:val="en-US" w:eastAsia="en-US"/>
              </w:rPr>
            </w:pPr>
            <w:r w:rsidRPr="003E75EC">
              <w:rPr>
                <w:rFonts w:cs="Tahoma"/>
                <w:spacing w:val="-4"/>
                <w:szCs w:val="24"/>
                <w:lang w:val="en-US" w:eastAsia="en-US"/>
              </w:rPr>
              <w:t xml:space="preserve">A statement in the </w:t>
            </w:r>
            <w:r>
              <w:rPr>
                <w:rFonts w:cs="Tahoma"/>
                <w:spacing w:val="-4"/>
                <w:szCs w:val="24"/>
                <w:lang w:val="en-US" w:eastAsia="en-US"/>
              </w:rPr>
              <w:t>Bid</w:t>
            </w:r>
            <w:r w:rsidRPr="003E75EC">
              <w:rPr>
                <w:rFonts w:cs="Tahoma"/>
                <w:spacing w:val="-4"/>
                <w:szCs w:val="24"/>
                <w:lang w:val="en-US" w:eastAsia="en-US"/>
              </w:rPr>
              <w:t xml:space="preserve"> submission sheet that the </w:t>
            </w:r>
            <w:r>
              <w:rPr>
                <w:rFonts w:cs="Tahoma"/>
                <w:spacing w:val="-4"/>
                <w:szCs w:val="24"/>
                <w:lang w:val="en-US" w:eastAsia="en-US"/>
              </w:rPr>
              <w:t>Bidder</w:t>
            </w:r>
            <w:r w:rsidRPr="003E75EC">
              <w:rPr>
                <w:rFonts w:cs="Tahoma"/>
                <w:spacing w:val="-4"/>
                <w:szCs w:val="24"/>
                <w:lang w:val="en-US" w:eastAsia="en-US"/>
              </w:rPr>
              <w:t xml:space="preserve"> meets the eligibility criteria stated in ITB 4.1 and 4.4</w:t>
            </w:r>
          </w:p>
          <w:p w14:paraId="60CB636C" w14:textId="77777777" w:rsidR="00761389" w:rsidRPr="003E75EC" w:rsidRDefault="00761389" w:rsidP="00761389">
            <w:pPr>
              <w:numPr>
                <w:ilvl w:val="0"/>
                <w:numId w:val="144"/>
              </w:numPr>
              <w:spacing w:before="120"/>
              <w:ind w:left="1454" w:hanging="643"/>
              <w:rPr>
                <w:rFonts w:cs="Tahoma"/>
                <w:spacing w:val="-4"/>
                <w:szCs w:val="24"/>
                <w:lang w:val="en-US" w:eastAsia="en-US"/>
              </w:rPr>
            </w:pPr>
            <w:r w:rsidRPr="003E75EC">
              <w:rPr>
                <w:rFonts w:cs="Tahoma"/>
                <w:spacing w:val="-4"/>
                <w:szCs w:val="24"/>
                <w:lang w:val="en-US" w:eastAsia="en-US"/>
              </w:rPr>
              <w:lastRenderedPageBreak/>
              <w:t xml:space="preserve">A declaration in the </w:t>
            </w:r>
            <w:r>
              <w:rPr>
                <w:rFonts w:cs="Tahoma"/>
                <w:spacing w:val="-4"/>
                <w:szCs w:val="24"/>
                <w:lang w:val="en-US" w:eastAsia="en-US"/>
              </w:rPr>
              <w:t>Bid</w:t>
            </w:r>
            <w:r w:rsidRPr="003E75EC">
              <w:rPr>
                <w:rFonts w:cs="Tahoma"/>
                <w:spacing w:val="-4"/>
                <w:szCs w:val="24"/>
                <w:lang w:val="en-US" w:eastAsia="en-US"/>
              </w:rPr>
              <w:t xml:space="preserve"> submission sheet of nationality of the </w:t>
            </w:r>
            <w:r>
              <w:rPr>
                <w:rFonts w:cs="Tahoma"/>
                <w:spacing w:val="-4"/>
                <w:szCs w:val="24"/>
                <w:lang w:val="en-US" w:eastAsia="en-US"/>
              </w:rPr>
              <w:t>Bidder</w:t>
            </w:r>
            <w:r w:rsidRPr="003E75EC" w:rsidDel="002B12B7">
              <w:rPr>
                <w:rFonts w:cs="Tahoma"/>
                <w:spacing w:val="-4"/>
                <w:szCs w:val="24"/>
                <w:lang w:val="en-US" w:eastAsia="en-US"/>
              </w:rPr>
              <w:t xml:space="preserve"> </w:t>
            </w:r>
          </w:p>
          <w:p w14:paraId="75B21739" w14:textId="77777777" w:rsidR="00761389" w:rsidRPr="003E75EC" w:rsidRDefault="00761389" w:rsidP="00761389">
            <w:pPr>
              <w:numPr>
                <w:ilvl w:val="0"/>
                <w:numId w:val="144"/>
              </w:numPr>
              <w:spacing w:before="120"/>
              <w:ind w:left="1454" w:hanging="643"/>
              <w:rPr>
                <w:rFonts w:cs="Tahoma"/>
                <w:spacing w:val="-4"/>
                <w:szCs w:val="24"/>
                <w:lang w:val="en-US" w:eastAsia="en-US"/>
              </w:rPr>
            </w:pPr>
            <w:r w:rsidRPr="003E75EC">
              <w:rPr>
                <w:rFonts w:cs="Tahoma"/>
                <w:spacing w:val="-4"/>
                <w:szCs w:val="24"/>
                <w:lang w:val="en-US" w:eastAsia="en-US"/>
              </w:rPr>
              <w:t xml:space="preserve">A declaration in the </w:t>
            </w:r>
            <w:r>
              <w:rPr>
                <w:rFonts w:cs="Tahoma"/>
                <w:spacing w:val="-4"/>
                <w:szCs w:val="24"/>
                <w:lang w:val="en-US" w:eastAsia="en-US"/>
              </w:rPr>
              <w:t>Bid</w:t>
            </w:r>
            <w:r w:rsidRPr="003E75EC">
              <w:rPr>
                <w:rFonts w:cs="Tahoma"/>
                <w:spacing w:val="-4"/>
                <w:szCs w:val="24"/>
                <w:lang w:val="en-US" w:eastAsia="en-US"/>
              </w:rPr>
              <w:t xml:space="preserve"> submission sheet that the </w:t>
            </w:r>
            <w:r>
              <w:rPr>
                <w:rFonts w:cs="Tahoma"/>
                <w:spacing w:val="-4"/>
                <w:szCs w:val="24"/>
                <w:lang w:val="en-US" w:eastAsia="en-US"/>
              </w:rPr>
              <w:t>Bidder</w:t>
            </w:r>
            <w:r w:rsidRPr="003E75EC">
              <w:rPr>
                <w:rFonts w:cs="Tahoma"/>
                <w:spacing w:val="-4"/>
                <w:szCs w:val="24"/>
                <w:lang w:val="en-US" w:eastAsia="en-US"/>
              </w:rPr>
              <w:t xml:space="preserve"> is not under suspension by the authority</w:t>
            </w:r>
            <w:r w:rsidRPr="003E75EC" w:rsidDel="002B12B7">
              <w:rPr>
                <w:rFonts w:cs="Tahoma"/>
                <w:spacing w:val="-4"/>
                <w:szCs w:val="24"/>
                <w:lang w:val="en-US" w:eastAsia="en-US"/>
              </w:rPr>
              <w:t xml:space="preserve"> </w:t>
            </w:r>
          </w:p>
          <w:p w14:paraId="4C31E29D" w14:textId="77777777" w:rsidR="00761389" w:rsidRPr="003E75EC" w:rsidRDefault="00761389" w:rsidP="00761389">
            <w:pPr>
              <w:numPr>
                <w:ilvl w:val="0"/>
                <w:numId w:val="144"/>
              </w:numPr>
              <w:spacing w:before="120"/>
              <w:ind w:left="1454" w:hanging="643"/>
              <w:rPr>
                <w:rFonts w:cs="Tahoma"/>
                <w:spacing w:val="-4"/>
                <w:szCs w:val="24"/>
                <w:lang w:val="en-US" w:eastAsia="en-US"/>
              </w:rPr>
            </w:pPr>
            <w:r w:rsidRPr="003E75EC">
              <w:rPr>
                <w:rFonts w:cs="Tahoma"/>
                <w:spacing w:val="-4"/>
                <w:szCs w:val="24"/>
                <w:lang w:val="en-US" w:eastAsia="en-US"/>
              </w:rPr>
              <w:t>Fulfillment of obligations to pay taxes where applicable</w:t>
            </w:r>
          </w:p>
          <w:p w14:paraId="30CF7315" w14:textId="77777777" w:rsidR="00761389" w:rsidRPr="003E75EC" w:rsidRDefault="00761389" w:rsidP="00761389">
            <w:pPr>
              <w:numPr>
                <w:ilvl w:val="1"/>
                <w:numId w:val="147"/>
              </w:numPr>
              <w:spacing w:before="120"/>
              <w:rPr>
                <w:rFonts w:cs="Tahoma"/>
                <w:color w:val="000000"/>
                <w:spacing w:val="-4"/>
                <w:szCs w:val="24"/>
                <w:lang w:val="en-US" w:eastAsia="en-US"/>
              </w:rPr>
            </w:pPr>
            <w:r w:rsidRPr="003E75EC">
              <w:rPr>
                <w:rFonts w:cs="Tahoma"/>
                <w:color w:val="000000"/>
                <w:spacing w:val="-4"/>
                <w:szCs w:val="24"/>
                <w:lang w:val="en-US" w:eastAsia="en-US"/>
              </w:rPr>
              <w:t>For Joint Venture or Consortiums or Associations</w:t>
            </w:r>
          </w:p>
          <w:p w14:paraId="217EC280" w14:textId="77777777" w:rsidR="00761389" w:rsidRPr="003E75EC" w:rsidRDefault="00761389" w:rsidP="00761389">
            <w:pPr>
              <w:numPr>
                <w:ilvl w:val="0"/>
                <w:numId w:val="148"/>
              </w:numPr>
              <w:spacing w:before="120"/>
              <w:ind w:left="1170" w:hanging="500"/>
              <w:rPr>
                <w:rFonts w:cs="Tahoma"/>
                <w:spacing w:val="-4"/>
                <w:szCs w:val="24"/>
                <w:lang w:val="en-US" w:eastAsia="en-US"/>
              </w:rPr>
            </w:pPr>
            <w:r w:rsidRPr="003E75EC">
              <w:rPr>
                <w:rFonts w:cs="Tahoma"/>
                <w:spacing w:val="-4"/>
                <w:szCs w:val="24"/>
                <w:lang w:val="en-US" w:eastAsia="en-US"/>
              </w:rPr>
              <w:t xml:space="preserve">A registered Power of Attorney from each member or partner if drawn and signed in Malawi; or a notarized Power of Attorney if drawn and signed outside Malawi, nominating a representative to conduct all business on its behalf during the </w:t>
            </w:r>
            <w:r>
              <w:rPr>
                <w:rFonts w:cs="Tahoma"/>
                <w:spacing w:val="-4"/>
                <w:szCs w:val="24"/>
                <w:lang w:val="en-US" w:eastAsia="en-US"/>
              </w:rPr>
              <w:t>Bid</w:t>
            </w:r>
            <w:r w:rsidRPr="003E75EC">
              <w:rPr>
                <w:rFonts w:cs="Tahoma"/>
                <w:spacing w:val="-4"/>
                <w:szCs w:val="24"/>
                <w:lang w:val="en-US" w:eastAsia="en-US"/>
              </w:rPr>
              <w:t xml:space="preserve"> preparation, </w:t>
            </w:r>
            <w:r>
              <w:rPr>
                <w:rFonts w:cs="Tahoma"/>
                <w:spacing w:val="-4"/>
                <w:szCs w:val="24"/>
                <w:lang w:val="en-US" w:eastAsia="en-US"/>
              </w:rPr>
              <w:t>Bid</w:t>
            </w:r>
            <w:r w:rsidRPr="003E75EC">
              <w:rPr>
                <w:rFonts w:cs="Tahoma"/>
                <w:spacing w:val="-4"/>
                <w:szCs w:val="24"/>
                <w:lang w:val="en-US" w:eastAsia="en-US"/>
              </w:rPr>
              <w:t>ding process and contract execution in case of award of the contract</w:t>
            </w:r>
          </w:p>
          <w:p w14:paraId="16F8621F" w14:textId="77777777" w:rsidR="00761389" w:rsidRPr="003E75EC" w:rsidRDefault="00761389" w:rsidP="00761389">
            <w:pPr>
              <w:numPr>
                <w:ilvl w:val="0"/>
                <w:numId w:val="148"/>
              </w:numPr>
              <w:spacing w:before="120"/>
              <w:ind w:left="1170" w:hanging="500"/>
              <w:rPr>
                <w:rFonts w:cs="Tahoma"/>
                <w:spacing w:val="-4"/>
                <w:szCs w:val="24"/>
                <w:lang w:val="en-US" w:eastAsia="en-US"/>
              </w:rPr>
            </w:pPr>
            <w:r w:rsidRPr="003E75EC">
              <w:rPr>
                <w:rFonts w:cs="Tahoma"/>
                <w:spacing w:val="-4"/>
                <w:szCs w:val="24"/>
                <w:lang w:val="en-US" w:eastAsia="en-US"/>
              </w:rPr>
              <w:t>The documentation in Section 3.2 for each member or partner and a copy of the Joint Venture / Consortium / Association Agreement which is legally binding on all partners or members stating that:</w:t>
            </w:r>
          </w:p>
          <w:p w14:paraId="51D90CE3" w14:textId="77777777" w:rsidR="00761389" w:rsidRPr="003E75EC" w:rsidRDefault="00761389" w:rsidP="00761389">
            <w:pPr>
              <w:numPr>
                <w:ilvl w:val="0"/>
                <w:numId w:val="145"/>
              </w:numPr>
              <w:tabs>
                <w:tab w:val="left" w:pos="1834"/>
              </w:tabs>
              <w:overflowPunct w:val="0"/>
              <w:autoSpaceDE w:val="0"/>
              <w:autoSpaceDN w:val="0"/>
              <w:adjustRightInd w:val="0"/>
              <w:spacing w:after="0"/>
              <w:ind w:right="-72" w:firstLine="574"/>
              <w:textAlignment w:val="baseline"/>
              <w:rPr>
                <w:rFonts w:cs="Tahoma"/>
                <w:szCs w:val="24"/>
                <w:lang w:val="en-US" w:eastAsia="en-US"/>
              </w:rPr>
            </w:pPr>
            <w:r w:rsidRPr="003E75EC">
              <w:rPr>
                <w:rFonts w:cs="Tahoma"/>
                <w:szCs w:val="24"/>
                <w:lang w:val="en-US" w:eastAsia="en-US"/>
              </w:rPr>
              <w:t xml:space="preserve">The partners or members shall jointly submit a </w:t>
            </w:r>
            <w:r>
              <w:rPr>
                <w:rFonts w:cs="Tahoma"/>
                <w:szCs w:val="24"/>
                <w:lang w:val="en-US" w:eastAsia="en-US"/>
              </w:rPr>
              <w:t>Bid</w:t>
            </w:r>
            <w:r w:rsidRPr="003E75EC">
              <w:rPr>
                <w:rFonts w:cs="Tahoma"/>
                <w:szCs w:val="24"/>
                <w:lang w:val="en-US" w:eastAsia="en-US"/>
              </w:rPr>
              <w:t>;</w:t>
            </w:r>
          </w:p>
          <w:p w14:paraId="0ED04133" w14:textId="77777777" w:rsidR="00761389" w:rsidRPr="003E75EC" w:rsidRDefault="00761389" w:rsidP="00761389">
            <w:pPr>
              <w:numPr>
                <w:ilvl w:val="0"/>
                <w:numId w:val="145"/>
              </w:numPr>
              <w:tabs>
                <w:tab w:val="left" w:pos="1834"/>
              </w:tabs>
              <w:overflowPunct w:val="0"/>
              <w:autoSpaceDE w:val="0"/>
              <w:autoSpaceDN w:val="0"/>
              <w:adjustRightInd w:val="0"/>
              <w:spacing w:after="0"/>
              <w:ind w:left="1834" w:right="-72" w:hanging="540"/>
              <w:textAlignment w:val="baseline"/>
              <w:rPr>
                <w:rFonts w:cs="Tahoma"/>
                <w:szCs w:val="24"/>
                <w:lang w:val="en-US" w:eastAsia="en-US"/>
              </w:rPr>
            </w:pPr>
            <w:r w:rsidRPr="003E75EC">
              <w:rPr>
                <w:rFonts w:cs="Tahoma"/>
                <w:szCs w:val="24"/>
                <w:lang w:val="en-US" w:eastAsia="en-US"/>
              </w:rPr>
              <w:t>One of the parties will be nominated as lead member or partner to act for and on behalf of all members or partners;</w:t>
            </w:r>
          </w:p>
          <w:p w14:paraId="6662081C" w14:textId="77777777" w:rsidR="00761389" w:rsidRPr="003E75EC" w:rsidRDefault="00761389" w:rsidP="00761389">
            <w:pPr>
              <w:numPr>
                <w:ilvl w:val="0"/>
                <w:numId w:val="145"/>
              </w:numPr>
              <w:tabs>
                <w:tab w:val="left" w:pos="1834"/>
              </w:tabs>
              <w:overflowPunct w:val="0"/>
              <w:autoSpaceDE w:val="0"/>
              <w:autoSpaceDN w:val="0"/>
              <w:adjustRightInd w:val="0"/>
              <w:spacing w:after="0"/>
              <w:ind w:left="1834" w:right="-72" w:hanging="540"/>
              <w:textAlignment w:val="baseline"/>
              <w:rPr>
                <w:rFonts w:cs="Tahoma"/>
                <w:szCs w:val="24"/>
                <w:lang w:val="en-US" w:eastAsia="en-US"/>
              </w:rPr>
            </w:pPr>
            <w:r w:rsidRPr="003E75EC">
              <w:rPr>
                <w:rFonts w:cs="Tahoma"/>
                <w:szCs w:val="24"/>
                <w:lang w:val="en-US" w:eastAsia="en-US"/>
              </w:rPr>
              <w:t xml:space="preserve">The authorized representative of the lead member or partner who was granted power of attorney shall sign the </w:t>
            </w:r>
            <w:r>
              <w:rPr>
                <w:rFonts w:cs="Tahoma"/>
                <w:szCs w:val="24"/>
                <w:lang w:val="en-US" w:eastAsia="en-US"/>
              </w:rPr>
              <w:t>Bid</w:t>
            </w:r>
            <w:r w:rsidRPr="003E75EC">
              <w:rPr>
                <w:rFonts w:cs="Tahoma"/>
                <w:szCs w:val="24"/>
                <w:lang w:val="en-US" w:eastAsia="en-US"/>
              </w:rPr>
              <w:t xml:space="preserve">; </w:t>
            </w:r>
          </w:p>
          <w:p w14:paraId="59DDF80E" w14:textId="77777777" w:rsidR="00761389" w:rsidRPr="003E75EC" w:rsidRDefault="00761389" w:rsidP="00761389">
            <w:pPr>
              <w:numPr>
                <w:ilvl w:val="0"/>
                <w:numId w:val="145"/>
              </w:numPr>
              <w:tabs>
                <w:tab w:val="left" w:pos="1834"/>
              </w:tabs>
              <w:overflowPunct w:val="0"/>
              <w:autoSpaceDE w:val="0"/>
              <w:autoSpaceDN w:val="0"/>
              <w:adjustRightInd w:val="0"/>
              <w:spacing w:after="0"/>
              <w:ind w:left="1834" w:right="-72" w:hanging="540"/>
              <w:textAlignment w:val="baseline"/>
              <w:rPr>
                <w:rFonts w:cs="Tahoma"/>
                <w:szCs w:val="24"/>
                <w:lang w:val="en-US" w:eastAsia="en-US"/>
              </w:rPr>
            </w:pPr>
            <w:r w:rsidRPr="003E75EC">
              <w:rPr>
                <w:rFonts w:cs="Tahoma"/>
                <w:szCs w:val="24"/>
                <w:lang w:val="en-US" w:eastAsia="en-US"/>
              </w:rPr>
              <w:t xml:space="preserve">If the </w:t>
            </w:r>
            <w:r>
              <w:rPr>
                <w:rFonts w:cs="Tahoma"/>
                <w:szCs w:val="24"/>
                <w:lang w:val="en-US" w:eastAsia="en-US"/>
              </w:rPr>
              <w:t>Bid</w:t>
            </w:r>
            <w:r w:rsidRPr="003E75EC">
              <w:rPr>
                <w:rFonts w:cs="Tahoma"/>
                <w:szCs w:val="24"/>
                <w:lang w:val="en-US" w:eastAsia="en-US"/>
              </w:rPr>
              <w:t xml:space="preserve"> is successful, the contract shall be executed in the name of the Joint Venture (JV), Consortium or Association and each member or partner shall sign the contract agreement; and</w:t>
            </w:r>
          </w:p>
          <w:p w14:paraId="338221C7" w14:textId="77777777" w:rsidR="00761389" w:rsidRDefault="00761389" w:rsidP="00761389">
            <w:pPr>
              <w:numPr>
                <w:ilvl w:val="0"/>
                <w:numId w:val="145"/>
              </w:numPr>
              <w:tabs>
                <w:tab w:val="left" w:pos="1834"/>
              </w:tabs>
              <w:overflowPunct w:val="0"/>
              <w:autoSpaceDE w:val="0"/>
              <w:autoSpaceDN w:val="0"/>
              <w:adjustRightInd w:val="0"/>
              <w:spacing w:after="0"/>
              <w:ind w:left="1834" w:right="-72" w:hanging="540"/>
              <w:textAlignment w:val="baseline"/>
              <w:rPr>
                <w:rFonts w:cs="Tahoma"/>
                <w:szCs w:val="24"/>
                <w:lang w:val="en-US" w:eastAsia="en-US"/>
              </w:rPr>
            </w:pPr>
            <w:r w:rsidRPr="003E75EC">
              <w:rPr>
                <w:rFonts w:cs="Tahoma"/>
                <w:szCs w:val="24"/>
                <w:lang w:val="en-US" w:eastAsia="en-US"/>
              </w:rPr>
              <w:t>All partners shall be jointly and severally liable for the implementation of the contract in accordance with the contract terms</w:t>
            </w:r>
          </w:p>
          <w:p w14:paraId="2256B054" w14:textId="77777777" w:rsidR="00761389" w:rsidRPr="003E75EC" w:rsidRDefault="00761389" w:rsidP="003C44AB">
            <w:pPr>
              <w:tabs>
                <w:tab w:val="left" w:pos="1834"/>
              </w:tabs>
              <w:overflowPunct w:val="0"/>
              <w:autoSpaceDE w:val="0"/>
              <w:autoSpaceDN w:val="0"/>
              <w:adjustRightInd w:val="0"/>
              <w:ind w:left="1834" w:right="-72"/>
              <w:textAlignment w:val="baseline"/>
              <w:rPr>
                <w:rFonts w:cs="Tahoma"/>
                <w:szCs w:val="24"/>
                <w:lang w:val="en-US" w:eastAsia="en-US"/>
              </w:rPr>
            </w:pPr>
          </w:p>
          <w:p w14:paraId="72B7429B" w14:textId="77777777" w:rsidR="00761389" w:rsidRPr="003E75EC" w:rsidRDefault="00761389" w:rsidP="00761389">
            <w:pPr>
              <w:numPr>
                <w:ilvl w:val="1"/>
                <w:numId w:val="147"/>
              </w:numPr>
              <w:spacing w:before="120"/>
              <w:ind w:left="604" w:hanging="604"/>
              <w:rPr>
                <w:rFonts w:cs="Tahoma"/>
                <w:spacing w:val="-4"/>
                <w:szCs w:val="24"/>
                <w:lang w:val="en-US" w:eastAsia="en-US"/>
              </w:rPr>
            </w:pPr>
            <w:r w:rsidRPr="003E75EC">
              <w:rPr>
                <w:rFonts w:cs="Tahoma"/>
                <w:spacing w:val="-4"/>
                <w:szCs w:val="24"/>
                <w:lang w:val="en-US" w:eastAsia="en-US"/>
              </w:rPr>
              <w:t>Declaration: Environmental and Social (ES) past performance</w:t>
            </w:r>
          </w:p>
          <w:p w14:paraId="7B832812" w14:textId="77777777" w:rsidR="00761389" w:rsidRPr="008E16C0" w:rsidRDefault="00761389" w:rsidP="003C44AB">
            <w:pPr>
              <w:spacing w:before="120"/>
              <w:ind w:left="604"/>
              <w:rPr>
                <w:rFonts w:cs="Tahoma"/>
                <w:spacing w:val="-4"/>
                <w:szCs w:val="24"/>
                <w:lang w:val="en-US" w:eastAsia="en-US"/>
              </w:rPr>
            </w:pPr>
            <w:r w:rsidRPr="003E75EC">
              <w:rPr>
                <w:rFonts w:cs="Tahoma"/>
                <w:spacing w:val="-4"/>
                <w:szCs w:val="24"/>
                <w:lang w:val="en-US" w:eastAsia="en-US"/>
              </w:rPr>
              <w:t xml:space="preserve">A </w:t>
            </w:r>
            <w:r>
              <w:rPr>
                <w:rFonts w:cs="Tahoma"/>
                <w:spacing w:val="-4"/>
                <w:szCs w:val="24"/>
                <w:lang w:val="en-US" w:eastAsia="en-US"/>
              </w:rPr>
              <w:t>Bidder</w:t>
            </w:r>
            <w:r w:rsidRPr="003E75EC">
              <w:rPr>
                <w:rFonts w:cs="Tahoma"/>
                <w:spacing w:val="-4"/>
                <w:szCs w:val="24"/>
                <w:lang w:val="en-US" w:eastAsia="en-US"/>
              </w:rPr>
              <w:t xml:space="preserve"> shall declare any civil work contracts that have been suspended or terminated and/or performance security called by a Client for reasons of breach of environmental, or social (including Sexual Exploitation and Abuse) contractual obligations in the past five years.</w:t>
            </w:r>
          </w:p>
        </w:tc>
      </w:tr>
      <w:tr w:rsidR="00761389" w:rsidRPr="003E75EC" w14:paraId="7FBCD55B" w14:textId="77777777" w:rsidTr="003C44AB">
        <w:trPr>
          <w:cantSplit/>
        </w:trPr>
        <w:tc>
          <w:tcPr>
            <w:tcW w:w="8647" w:type="dxa"/>
            <w:gridSpan w:val="2"/>
            <w:tcBorders>
              <w:top w:val="nil"/>
              <w:left w:val="nil"/>
              <w:bottom w:val="nil"/>
              <w:right w:val="nil"/>
            </w:tcBorders>
          </w:tcPr>
          <w:p w14:paraId="68B4B4D3" w14:textId="77777777" w:rsidR="00761389" w:rsidRPr="003E75EC" w:rsidRDefault="00761389" w:rsidP="00761389">
            <w:pPr>
              <w:numPr>
                <w:ilvl w:val="0"/>
                <w:numId w:val="147"/>
              </w:numPr>
              <w:spacing w:before="120"/>
              <w:ind w:left="604" w:hanging="604"/>
              <w:rPr>
                <w:rFonts w:cs="Tahoma"/>
                <w:b/>
                <w:bCs/>
                <w:spacing w:val="-4"/>
                <w:szCs w:val="24"/>
                <w:lang w:eastAsia="en-GB"/>
              </w:rPr>
            </w:pPr>
            <w:r w:rsidRPr="003E75EC">
              <w:rPr>
                <w:rFonts w:cs="Tahoma"/>
                <w:b/>
                <w:bCs/>
                <w:spacing w:val="-4"/>
                <w:szCs w:val="24"/>
                <w:lang w:eastAsia="en-US"/>
              </w:rPr>
              <w:lastRenderedPageBreak/>
              <w:t>Administrative</w:t>
            </w:r>
            <w:r w:rsidRPr="003E75EC">
              <w:rPr>
                <w:rFonts w:cs="Tahoma"/>
                <w:b/>
                <w:bCs/>
                <w:spacing w:val="-4"/>
                <w:szCs w:val="24"/>
                <w:lang w:eastAsia="en-GB"/>
              </w:rPr>
              <w:t xml:space="preserve"> Compliance Criteria</w:t>
            </w:r>
          </w:p>
        </w:tc>
        <w:tc>
          <w:tcPr>
            <w:tcW w:w="567" w:type="dxa"/>
            <w:tcBorders>
              <w:top w:val="nil"/>
              <w:left w:val="nil"/>
              <w:bottom w:val="nil"/>
              <w:right w:val="nil"/>
            </w:tcBorders>
          </w:tcPr>
          <w:p w14:paraId="7789E255" w14:textId="77777777" w:rsidR="00761389" w:rsidRPr="003E75EC" w:rsidRDefault="00761389" w:rsidP="003C44AB">
            <w:pPr>
              <w:tabs>
                <w:tab w:val="left" w:pos="851"/>
              </w:tabs>
              <w:spacing w:before="60" w:after="60"/>
              <w:ind w:left="851" w:hanging="851"/>
              <w:rPr>
                <w:rFonts w:cs="Tahoma"/>
                <w:szCs w:val="24"/>
                <w:lang w:val="en-US" w:eastAsia="en-US"/>
              </w:rPr>
            </w:pPr>
          </w:p>
        </w:tc>
      </w:tr>
      <w:tr w:rsidR="00761389" w:rsidRPr="003E75EC" w14:paraId="535C8237" w14:textId="77777777" w:rsidTr="003C44AB">
        <w:trPr>
          <w:cantSplit/>
        </w:trPr>
        <w:tc>
          <w:tcPr>
            <w:tcW w:w="9214" w:type="dxa"/>
            <w:gridSpan w:val="3"/>
            <w:tcBorders>
              <w:top w:val="nil"/>
              <w:left w:val="nil"/>
              <w:bottom w:val="nil"/>
              <w:right w:val="nil"/>
            </w:tcBorders>
          </w:tcPr>
          <w:p w14:paraId="0A51F547" w14:textId="77777777" w:rsidR="00761389" w:rsidRPr="00105D9E" w:rsidRDefault="00761389" w:rsidP="00761389">
            <w:pPr>
              <w:numPr>
                <w:ilvl w:val="1"/>
                <w:numId w:val="339"/>
              </w:numPr>
              <w:spacing w:before="120"/>
              <w:ind w:left="603" w:hanging="603"/>
              <w:rPr>
                <w:rFonts w:cs="Tahoma"/>
                <w:spacing w:val="-4"/>
                <w:szCs w:val="24"/>
                <w:lang w:val="en-US" w:eastAsia="en-US"/>
              </w:rPr>
            </w:pPr>
            <w:r w:rsidRPr="00105D9E">
              <w:rPr>
                <w:rFonts w:cs="Tahoma"/>
                <w:spacing w:val="-4"/>
                <w:szCs w:val="24"/>
                <w:lang w:val="en-US" w:eastAsia="en-US"/>
              </w:rPr>
              <w:t xml:space="preserve">The evaluation of Administrative Compliance criteria shall be conducted in accordance with ITB Clause 13. </w:t>
            </w:r>
          </w:p>
          <w:p w14:paraId="053B69F5" w14:textId="77777777" w:rsidR="00761389" w:rsidRPr="00105D9E" w:rsidRDefault="00761389" w:rsidP="00761389">
            <w:pPr>
              <w:numPr>
                <w:ilvl w:val="0"/>
                <w:numId w:val="142"/>
              </w:numPr>
              <w:spacing w:before="120"/>
              <w:ind w:left="604" w:hanging="604"/>
              <w:rPr>
                <w:rFonts w:cs="Tahoma"/>
                <w:spacing w:val="-4"/>
                <w:szCs w:val="24"/>
                <w:lang w:val="en-US" w:eastAsia="en-US"/>
              </w:rPr>
            </w:pPr>
            <w:r w:rsidRPr="003E75EC">
              <w:rPr>
                <w:rFonts w:cs="Tahoma"/>
                <w:spacing w:val="-4"/>
                <w:szCs w:val="24"/>
                <w:lang w:val="en-US" w:eastAsia="en-US"/>
              </w:rPr>
              <w:t xml:space="preserve">Eligibility and administrative compliance shall be determined on a pass or fail basis and a </w:t>
            </w:r>
            <w:r>
              <w:rPr>
                <w:rFonts w:cs="Tahoma"/>
                <w:spacing w:val="-4"/>
                <w:szCs w:val="24"/>
                <w:lang w:val="en-US" w:eastAsia="en-US"/>
              </w:rPr>
              <w:t>Bid</w:t>
            </w:r>
            <w:r w:rsidRPr="003E75EC">
              <w:rPr>
                <w:rFonts w:cs="Tahoma"/>
                <w:spacing w:val="-4"/>
                <w:szCs w:val="24"/>
                <w:lang w:val="en-US" w:eastAsia="en-US"/>
              </w:rPr>
              <w:t xml:space="preserve"> which is not eligible or administratively compliant shall be rejected at the preliminary stage of evaluation</w:t>
            </w:r>
          </w:p>
        </w:tc>
      </w:tr>
      <w:tr w:rsidR="00761389" w:rsidRPr="003E75EC" w14:paraId="5484CCCD" w14:textId="77777777" w:rsidTr="003C44AB">
        <w:trPr>
          <w:cantSplit/>
        </w:trPr>
        <w:tc>
          <w:tcPr>
            <w:tcW w:w="9214" w:type="dxa"/>
            <w:gridSpan w:val="3"/>
            <w:tcBorders>
              <w:top w:val="nil"/>
              <w:left w:val="nil"/>
              <w:bottom w:val="nil"/>
              <w:right w:val="nil"/>
            </w:tcBorders>
          </w:tcPr>
          <w:p w14:paraId="1EFC6A40" w14:textId="77777777" w:rsidR="00761389" w:rsidRPr="003E75EC" w:rsidRDefault="00761389" w:rsidP="00761389">
            <w:pPr>
              <w:numPr>
                <w:ilvl w:val="0"/>
                <w:numId w:val="285"/>
              </w:numPr>
              <w:overflowPunct w:val="0"/>
              <w:autoSpaceDE w:val="0"/>
              <w:autoSpaceDN w:val="0"/>
              <w:adjustRightInd w:val="0"/>
              <w:spacing w:before="60" w:after="60"/>
              <w:ind w:left="604" w:hanging="567"/>
              <w:textAlignment w:val="baseline"/>
              <w:rPr>
                <w:rFonts w:cs="Tahoma"/>
                <w:b/>
                <w:bCs/>
                <w:szCs w:val="24"/>
                <w:lang w:eastAsia="en-GB"/>
              </w:rPr>
            </w:pPr>
            <w:r w:rsidRPr="00C9588E">
              <w:rPr>
                <w:rFonts w:cs="Tahoma"/>
                <w:b/>
                <w:bCs/>
                <w:szCs w:val="24"/>
                <w:lang w:val="en-US" w:eastAsia="en-US"/>
              </w:rPr>
              <w:t>Detailed Evaluation</w:t>
            </w:r>
          </w:p>
        </w:tc>
      </w:tr>
      <w:tr w:rsidR="00761389" w:rsidRPr="003E75EC" w14:paraId="352AD82D" w14:textId="77777777" w:rsidTr="003C44AB">
        <w:trPr>
          <w:trHeight w:val="4135"/>
        </w:trPr>
        <w:tc>
          <w:tcPr>
            <w:tcW w:w="9214" w:type="dxa"/>
            <w:gridSpan w:val="3"/>
            <w:tcBorders>
              <w:top w:val="nil"/>
              <w:left w:val="nil"/>
              <w:right w:val="nil"/>
            </w:tcBorders>
          </w:tcPr>
          <w:p w14:paraId="05B1AD1E" w14:textId="77777777" w:rsidR="00761389" w:rsidRPr="003E75EC" w:rsidRDefault="00761389" w:rsidP="003C44AB">
            <w:pPr>
              <w:overflowPunct w:val="0"/>
              <w:autoSpaceDE w:val="0"/>
              <w:autoSpaceDN w:val="0"/>
              <w:adjustRightInd w:val="0"/>
              <w:spacing w:before="60" w:after="60"/>
              <w:textAlignment w:val="baseline"/>
              <w:rPr>
                <w:rFonts w:cs="Tahoma"/>
                <w:b/>
                <w:bCs/>
                <w:szCs w:val="24"/>
                <w:lang w:eastAsia="en-GB"/>
              </w:rPr>
            </w:pPr>
            <w:r w:rsidRPr="003E75EC">
              <w:rPr>
                <w:rFonts w:cs="Tahoma"/>
                <w:b/>
                <w:bCs/>
                <w:szCs w:val="24"/>
                <w:lang w:eastAsia="en-GB"/>
              </w:rPr>
              <w:lastRenderedPageBreak/>
              <w:t>5.</w:t>
            </w:r>
            <w:r w:rsidRPr="00001EA3">
              <w:rPr>
                <w:rFonts w:cs="Tahoma"/>
                <w:b/>
                <w:bCs/>
                <w:spacing w:val="-4"/>
                <w:szCs w:val="24"/>
                <w:lang w:eastAsia="en-US"/>
              </w:rPr>
              <w:tab/>
              <w:t>Assessment of Responsiveness</w:t>
            </w:r>
          </w:p>
          <w:p w14:paraId="0C4B06CF" w14:textId="77777777" w:rsidR="00761389" w:rsidRPr="003E75EC" w:rsidRDefault="00761389" w:rsidP="003C44AB">
            <w:pPr>
              <w:spacing w:before="60" w:after="60"/>
              <w:ind w:left="604" w:hanging="604"/>
              <w:rPr>
                <w:rFonts w:cs="Tahoma"/>
                <w:szCs w:val="24"/>
                <w:lang w:eastAsia="en-GB"/>
              </w:rPr>
            </w:pPr>
            <w:r w:rsidRPr="003E75EC">
              <w:rPr>
                <w:rFonts w:cs="Tahoma"/>
                <w:szCs w:val="24"/>
                <w:lang w:eastAsia="en-GB"/>
              </w:rPr>
              <w:tab/>
              <w:t xml:space="preserve">The assessment of responsiveness will consider the following criteria:  </w:t>
            </w:r>
          </w:p>
          <w:p w14:paraId="3550DB70" w14:textId="77777777" w:rsidR="00761389" w:rsidRPr="003E75EC" w:rsidRDefault="00761389" w:rsidP="00761389">
            <w:pPr>
              <w:numPr>
                <w:ilvl w:val="0"/>
                <w:numId w:val="143"/>
              </w:numPr>
              <w:overflowPunct w:val="0"/>
              <w:autoSpaceDE w:val="0"/>
              <w:autoSpaceDN w:val="0"/>
              <w:adjustRightInd w:val="0"/>
              <w:spacing w:before="60" w:after="60"/>
              <w:ind w:left="1310" w:hanging="425"/>
              <w:textAlignment w:val="baseline"/>
              <w:rPr>
                <w:rFonts w:cs="Tahoma"/>
                <w:szCs w:val="24"/>
                <w:lang w:eastAsia="en-GB"/>
              </w:rPr>
            </w:pPr>
            <w:r w:rsidRPr="003E75EC">
              <w:rPr>
                <w:rFonts w:cs="Tahoma"/>
                <w:szCs w:val="24"/>
                <w:lang w:eastAsia="en-GB"/>
              </w:rPr>
              <w:t>Acceptance of the conditions of the proposed contract;</w:t>
            </w:r>
          </w:p>
          <w:p w14:paraId="79FF1FEA" w14:textId="77777777" w:rsidR="00761389" w:rsidRPr="003E75EC" w:rsidRDefault="00761389" w:rsidP="00761389">
            <w:pPr>
              <w:numPr>
                <w:ilvl w:val="0"/>
                <w:numId w:val="143"/>
              </w:numPr>
              <w:overflowPunct w:val="0"/>
              <w:autoSpaceDE w:val="0"/>
              <w:autoSpaceDN w:val="0"/>
              <w:adjustRightInd w:val="0"/>
              <w:spacing w:before="60" w:after="60"/>
              <w:ind w:left="1310" w:hanging="425"/>
              <w:textAlignment w:val="baseline"/>
              <w:rPr>
                <w:rFonts w:cs="Tahoma"/>
                <w:szCs w:val="24"/>
                <w:lang w:eastAsia="en-GB"/>
              </w:rPr>
            </w:pPr>
            <w:r w:rsidRPr="003E75EC">
              <w:rPr>
                <w:rFonts w:cs="Tahoma"/>
                <w:szCs w:val="24"/>
                <w:lang w:eastAsia="en-GB"/>
              </w:rPr>
              <w:t>Acceptable completion schedule;</w:t>
            </w:r>
          </w:p>
          <w:p w14:paraId="4B78581B" w14:textId="77777777" w:rsidR="00761389" w:rsidRPr="003E75EC" w:rsidRDefault="00761389" w:rsidP="00761389">
            <w:pPr>
              <w:numPr>
                <w:ilvl w:val="0"/>
                <w:numId w:val="143"/>
              </w:numPr>
              <w:overflowPunct w:val="0"/>
              <w:autoSpaceDE w:val="0"/>
              <w:autoSpaceDN w:val="0"/>
              <w:adjustRightInd w:val="0"/>
              <w:spacing w:before="60" w:after="60" w:line="276" w:lineRule="auto"/>
              <w:ind w:left="1310" w:hanging="425"/>
              <w:textAlignment w:val="baseline"/>
              <w:rPr>
                <w:rFonts w:cs="Tahoma"/>
                <w:szCs w:val="24"/>
                <w:lang w:eastAsia="en-GB"/>
              </w:rPr>
            </w:pPr>
            <w:r w:rsidRPr="003E75EC">
              <w:rPr>
                <w:rFonts w:cs="Tahoma"/>
                <w:szCs w:val="24"/>
                <w:lang w:eastAsia="en-GB"/>
              </w:rPr>
              <w:t>Acceptability of the proposed program (work method and schedule), including relevant drawings and charts.</w:t>
            </w:r>
          </w:p>
          <w:p w14:paraId="62D8E6A3" w14:textId="77777777" w:rsidR="00761389" w:rsidRPr="003E75EC" w:rsidRDefault="00761389" w:rsidP="003C44AB">
            <w:pPr>
              <w:spacing w:before="60" w:after="60" w:line="276" w:lineRule="auto"/>
              <w:ind w:left="604" w:hanging="604"/>
              <w:rPr>
                <w:rFonts w:cs="Tahoma"/>
                <w:b/>
                <w:szCs w:val="24"/>
                <w:lang w:eastAsia="en-GB"/>
              </w:rPr>
            </w:pPr>
            <w:bookmarkStart w:id="280" w:name="_Toc78774484"/>
            <w:bookmarkStart w:id="281" w:name="_Toc103401412"/>
            <w:bookmarkStart w:id="282" w:name="_Toc168299663"/>
            <w:r w:rsidRPr="003E75EC">
              <w:rPr>
                <w:rFonts w:cs="Tahoma"/>
                <w:b/>
                <w:szCs w:val="24"/>
                <w:lang w:eastAsia="en-GB"/>
              </w:rPr>
              <w:t xml:space="preserve">6. </w:t>
            </w:r>
            <w:r w:rsidRPr="003E75EC">
              <w:rPr>
                <w:rFonts w:cs="Tahoma"/>
                <w:b/>
                <w:szCs w:val="24"/>
                <w:lang w:eastAsia="en-GB"/>
              </w:rPr>
              <w:tab/>
              <w:t>Mobilization</w:t>
            </w:r>
          </w:p>
          <w:p w14:paraId="3614EB75" w14:textId="77777777" w:rsidR="00761389" w:rsidRDefault="00761389" w:rsidP="003C44AB">
            <w:pPr>
              <w:overflowPunct w:val="0"/>
              <w:autoSpaceDE w:val="0"/>
              <w:autoSpaceDN w:val="0"/>
              <w:adjustRightInd w:val="0"/>
              <w:spacing w:line="276" w:lineRule="auto"/>
              <w:ind w:left="604"/>
              <w:textAlignment w:val="baseline"/>
              <w:rPr>
                <w:rFonts w:cs="Tahoma"/>
                <w:noProof/>
                <w:szCs w:val="24"/>
                <w:lang w:eastAsia="en-GB"/>
              </w:rPr>
            </w:pPr>
            <w:bookmarkStart w:id="283" w:name="_Toc78774485"/>
            <w:bookmarkStart w:id="284" w:name="_Toc101516509"/>
            <w:bookmarkStart w:id="285" w:name="_Toc103401413"/>
            <w:bookmarkEnd w:id="280"/>
            <w:bookmarkEnd w:id="281"/>
            <w:bookmarkEnd w:id="282"/>
            <w:r w:rsidRPr="003E75EC">
              <w:rPr>
                <w:rFonts w:cs="Tahoma"/>
                <w:noProof/>
                <w:szCs w:val="24"/>
                <w:lang w:eastAsia="en-GB"/>
              </w:rPr>
              <w:t xml:space="preserve">Evaluation of the responsiveness of a  </w:t>
            </w:r>
            <w:r>
              <w:rPr>
                <w:rFonts w:cs="Tahoma"/>
                <w:noProof/>
                <w:szCs w:val="24"/>
                <w:lang w:eastAsia="en-GB"/>
              </w:rPr>
              <w:t>Bid</w:t>
            </w:r>
            <w:r w:rsidRPr="003E75EC">
              <w:rPr>
                <w:rFonts w:cs="Tahoma"/>
                <w:noProof/>
                <w:szCs w:val="24"/>
                <w:lang w:eastAsia="en-GB"/>
              </w:rPr>
              <w:t xml:space="preserve"> to the technical </w:t>
            </w:r>
            <w:r w:rsidRPr="003E75EC">
              <w:rPr>
                <w:rFonts w:cs="Tahoma"/>
                <w:noProof/>
                <w:szCs w:val="24"/>
                <w:lang w:val="en-US" w:eastAsia="en-GB"/>
              </w:rPr>
              <w:t xml:space="preserve">requirements </w:t>
            </w:r>
            <w:r w:rsidRPr="003E75EC">
              <w:rPr>
                <w:rFonts w:cs="Tahoma"/>
                <w:noProof/>
                <w:szCs w:val="24"/>
                <w:lang w:eastAsia="en-GB"/>
              </w:rPr>
              <w:t xml:space="preserve">will include an assessment of the </w:t>
            </w:r>
            <w:r>
              <w:rPr>
                <w:rFonts w:cs="Tahoma"/>
                <w:noProof/>
                <w:szCs w:val="24"/>
                <w:lang w:eastAsia="en-GB"/>
              </w:rPr>
              <w:t>Bidder</w:t>
            </w:r>
            <w:r w:rsidRPr="003E75EC">
              <w:rPr>
                <w:rFonts w:cs="Tahoma"/>
                <w:noProof/>
                <w:szCs w:val="24"/>
                <w:lang w:eastAsia="en-GB"/>
              </w:rPr>
              <w:t>'s capacity to mobilize key equipment and personnel for the contract consistent with its proposal regarding work methods, scheduling, and material sourcing in sufficient detail and fully in accordance with the requirements stipulated in Section 7 (Statement of Requirements)</w:t>
            </w:r>
            <w:bookmarkEnd w:id="283"/>
            <w:bookmarkEnd w:id="284"/>
            <w:bookmarkEnd w:id="285"/>
            <w:r w:rsidRPr="003E75EC">
              <w:rPr>
                <w:rFonts w:cs="Tahoma"/>
                <w:noProof/>
                <w:szCs w:val="24"/>
                <w:lang w:eastAsia="en-GB"/>
              </w:rPr>
              <w:t>.</w:t>
            </w:r>
          </w:p>
          <w:p w14:paraId="5B99C517" w14:textId="77777777" w:rsidR="00761389" w:rsidRPr="003E75EC" w:rsidRDefault="00761389" w:rsidP="003C44AB">
            <w:pPr>
              <w:overflowPunct w:val="0"/>
              <w:autoSpaceDE w:val="0"/>
              <w:autoSpaceDN w:val="0"/>
              <w:adjustRightInd w:val="0"/>
              <w:spacing w:line="276" w:lineRule="auto"/>
              <w:textAlignment w:val="baseline"/>
              <w:rPr>
                <w:rFonts w:cs="Tahoma"/>
                <w:noProof/>
                <w:szCs w:val="24"/>
                <w:lang w:eastAsia="en-GB"/>
              </w:rPr>
            </w:pPr>
          </w:p>
        </w:tc>
      </w:tr>
    </w:tbl>
    <w:p w14:paraId="47B40180" w14:textId="77777777" w:rsidR="00761389" w:rsidRPr="003E75EC" w:rsidRDefault="00761389" w:rsidP="00761389">
      <w:pPr>
        <w:spacing w:before="60" w:after="60" w:line="276" w:lineRule="auto"/>
        <w:ind w:left="567" w:hanging="567"/>
        <w:rPr>
          <w:rFonts w:cs="Tahoma"/>
          <w:b/>
          <w:szCs w:val="24"/>
          <w:lang w:eastAsia="en-GB"/>
        </w:rPr>
      </w:pPr>
      <w:bookmarkStart w:id="286" w:name="_Toc168299673"/>
      <w:r w:rsidRPr="003E75EC">
        <w:rPr>
          <w:rFonts w:cs="Tahoma"/>
          <w:b/>
          <w:szCs w:val="24"/>
          <w:lang w:eastAsia="en-GB"/>
        </w:rPr>
        <w:t xml:space="preserve">7. </w:t>
      </w:r>
      <w:r w:rsidRPr="003E75EC">
        <w:rPr>
          <w:rFonts w:cs="Tahoma"/>
          <w:b/>
          <w:szCs w:val="24"/>
          <w:lang w:eastAsia="en-GB"/>
        </w:rPr>
        <w:tab/>
        <w:t>Personnel</w:t>
      </w:r>
      <w:bookmarkEnd w:id="286"/>
      <w:r w:rsidRPr="003E75EC">
        <w:rPr>
          <w:rFonts w:cs="Tahoma"/>
          <w:b/>
          <w:szCs w:val="24"/>
          <w:lang w:eastAsia="en-GB"/>
        </w:rPr>
        <w:t xml:space="preserve"> and Equipment</w:t>
      </w:r>
    </w:p>
    <w:p w14:paraId="5FAA6C75" w14:textId="77777777" w:rsidR="00761389" w:rsidRPr="003E75EC" w:rsidRDefault="00761389" w:rsidP="00761389">
      <w:pPr>
        <w:spacing w:before="60" w:after="60" w:line="276" w:lineRule="auto"/>
        <w:ind w:left="567" w:hanging="567"/>
        <w:rPr>
          <w:rFonts w:cs="Tahoma"/>
          <w:b/>
          <w:color w:val="000000"/>
          <w:szCs w:val="24"/>
          <w:lang w:eastAsia="en-GB"/>
        </w:rPr>
      </w:pPr>
      <w:r w:rsidRPr="003E75EC">
        <w:rPr>
          <w:rFonts w:cs="Tahoma"/>
          <w:b/>
          <w:color w:val="000000"/>
          <w:szCs w:val="24"/>
          <w:lang w:eastAsia="en-GB"/>
        </w:rPr>
        <w:t xml:space="preserve">A. </w:t>
      </w:r>
      <w:r>
        <w:rPr>
          <w:rFonts w:cs="Tahoma"/>
          <w:b/>
          <w:color w:val="000000"/>
          <w:szCs w:val="24"/>
          <w:lang w:eastAsia="en-GB"/>
        </w:rPr>
        <w:t xml:space="preserve">   </w:t>
      </w:r>
      <w:r w:rsidRPr="003E75EC">
        <w:rPr>
          <w:rFonts w:cs="Tahoma"/>
          <w:b/>
          <w:color w:val="000000"/>
          <w:szCs w:val="24"/>
          <w:lang w:eastAsia="en-GB"/>
        </w:rPr>
        <w:t>Personnel</w:t>
      </w:r>
    </w:p>
    <w:p w14:paraId="280F9FFE" w14:textId="77777777" w:rsidR="00761389" w:rsidRPr="003E75EC" w:rsidRDefault="00761389" w:rsidP="00761389">
      <w:pPr>
        <w:spacing w:before="60" w:after="60" w:line="276" w:lineRule="auto"/>
        <w:rPr>
          <w:rFonts w:cs="Tahoma"/>
          <w:b/>
          <w:color w:val="000000"/>
          <w:szCs w:val="24"/>
          <w:lang w:eastAsia="en-GB"/>
        </w:rPr>
      </w:pPr>
      <w:r w:rsidRPr="003E75EC">
        <w:rPr>
          <w:rFonts w:cs="Tahoma"/>
          <w:iCs/>
          <w:color w:val="000000"/>
          <w:szCs w:val="24"/>
          <w:lang w:eastAsia="en-GB"/>
        </w:rPr>
        <w:t xml:space="preserve">The </w:t>
      </w:r>
      <w:r>
        <w:rPr>
          <w:rFonts w:cs="Tahoma"/>
          <w:iCs/>
          <w:color w:val="000000"/>
          <w:szCs w:val="24"/>
          <w:lang w:eastAsia="en-GB"/>
        </w:rPr>
        <w:t>Bidder</w:t>
      </w:r>
      <w:r w:rsidRPr="003E75EC">
        <w:rPr>
          <w:rFonts w:cs="Tahoma"/>
          <w:iCs/>
          <w:color w:val="000000"/>
          <w:szCs w:val="24"/>
          <w:lang w:eastAsia="en-GB"/>
        </w:rPr>
        <w:t xml:space="preserve"> must demonstrate that it will have the key personnel for the following positions that meet the following requirements:</w:t>
      </w:r>
    </w:p>
    <w:tbl>
      <w:tblPr>
        <w:tblW w:w="9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3"/>
        <w:gridCol w:w="2693"/>
        <w:gridCol w:w="2498"/>
        <w:gridCol w:w="2363"/>
      </w:tblGrid>
      <w:tr w:rsidR="00761389" w:rsidRPr="00105D9E" w14:paraId="40CDD271" w14:textId="77777777" w:rsidTr="003C44AB">
        <w:trPr>
          <w:tblHeader/>
        </w:trPr>
        <w:tc>
          <w:tcPr>
            <w:tcW w:w="1583" w:type="dxa"/>
            <w:vAlign w:val="center"/>
          </w:tcPr>
          <w:p w14:paraId="7A79A4CB" w14:textId="77777777" w:rsidR="00761389" w:rsidRPr="00105D9E" w:rsidRDefault="00761389" w:rsidP="003C44AB">
            <w:pPr>
              <w:rPr>
                <w:b/>
                <w:bCs/>
                <w:lang w:val="en-US" w:eastAsia="en-US"/>
              </w:rPr>
            </w:pPr>
            <w:r w:rsidRPr="00105D9E">
              <w:rPr>
                <w:b/>
                <w:bCs/>
                <w:lang w:val="en-US" w:eastAsia="en-US"/>
              </w:rPr>
              <w:t>No.</w:t>
            </w:r>
          </w:p>
        </w:tc>
        <w:tc>
          <w:tcPr>
            <w:tcW w:w="2693" w:type="dxa"/>
            <w:vAlign w:val="center"/>
          </w:tcPr>
          <w:p w14:paraId="27B3F190" w14:textId="77777777" w:rsidR="00761389" w:rsidRPr="00105D9E" w:rsidRDefault="00761389" w:rsidP="003C44AB">
            <w:pPr>
              <w:rPr>
                <w:b/>
                <w:bCs/>
                <w:lang w:val="en-US" w:eastAsia="en-US"/>
              </w:rPr>
            </w:pPr>
            <w:r w:rsidRPr="00105D9E">
              <w:rPr>
                <w:b/>
                <w:bCs/>
                <w:lang w:val="en-US" w:eastAsia="en-US"/>
              </w:rPr>
              <w:t>Position</w:t>
            </w:r>
          </w:p>
        </w:tc>
        <w:tc>
          <w:tcPr>
            <w:tcW w:w="2498" w:type="dxa"/>
            <w:vAlign w:val="center"/>
          </w:tcPr>
          <w:p w14:paraId="3D46F7DB" w14:textId="77777777" w:rsidR="00761389" w:rsidRPr="00105D9E" w:rsidRDefault="00761389" w:rsidP="003C44AB">
            <w:pPr>
              <w:rPr>
                <w:b/>
                <w:bCs/>
                <w:lang w:val="en-US" w:eastAsia="en-US"/>
              </w:rPr>
            </w:pPr>
            <w:r w:rsidRPr="00105D9E">
              <w:rPr>
                <w:b/>
                <w:bCs/>
                <w:lang w:val="en-US" w:eastAsia="en-US"/>
              </w:rPr>
              <w:t>General Work Experience (years)</w:t>
            </w:r>
          </w:p>
        </w:tc>
        <w:tc>
          <w:tcPr>
            <w:tcW w:w="2363" w:type="dxa"/>
            <w:vAlign w:val="center"/>
          </w:tcPr>
          <w:p w14:paraId="669F5E87" w14:textId="77777777" w:rsidR="00761389" w:rsidRPr="00105D9E" w:rsidRDefault="00761389" w:rsidP="003C44AB">
            <w:pPr>
              <w:rPr>
                <w:b/>
                <w:bCs/>
                <w:lang w:val="en-US" w:eastAsia="en-US"/>
              </w:rPr>
            </w:pPr>
            <w:r w:rsidRPr="00105D9E">
              <w:rPr>
                <w:b/>
                <w:bCs/>
                <w:lang w:val="en-US" w:eastAsia="en-US"/>
              </w:rPr>
              <w:t xml:space="preserve">Experience in Similar Works </w:t>
            </w:r>
          </w:p>
          <w:p w14:paraId="0AFA564F" w14:textId="77777777" w:rsidR="00761389" w:rsidRPr="00105D9E" w:rsidRDefault="00761389" w:rsidP="003C44AB">
            <w:pPr>
              <w:rPr>
                <w:b/>
                <w:bCs/>
                <w:lang w:val="en-US" w:eastAsia="en-US"/>
              </w:rPr>
            </w:pPr>
            <w:r w:rsidRPr="00105D9E">
              <w:rPr>
                <w:b/>
                <w:bCs/>
                <w:lang w:val="en-US" w:eastAsia="en-US"/>
              </w:rPr>
              <w:t>(years)</w:t>
            </w:r>
          </w:p>
        </w:tc>
      </w:tr>
      <w:tr w:rsidR="00761389" w:rsidRPr="00105D9E" w14:paraId="352F20D9" w14:textId="77777777" w:rsidTr="003C44AB">
        <w:tc>
          <w:tcPr>
            <w:tcW w:w="1583" w:type="dxa"/>
          </w:tcPr>
          <w:p w14:paraId="330F064E" w14:textId="77777777" w:rsidR="00761389" w:rsidRPr="00105D9E" w:rsidRDefault="00761389" w:rsidP="003C44AB">
            <w:pPr>
              <w:ind w:left="993"/>
              <w:rPr>
                <w:rFonts w:cs="Tahoma"/>
                <w:iCs/>
                <w:szCs w:val="22"/>
                <w:lang w:val="en-US" w:eastAsia="en-US"/>
              </w:rPr>
            </w:pPr>
            <w:r w:rsidRPr="00105D9E">
              <w:rPr>
                <w:rFonts w:cs="Tahoma"/>
                <w:iCs/>
                <w:szCs w:val="22"/>
                <w:lang w:val="en-US" w:eastAsia="en-US"/>
              </w:rPr>
              <w:t>1.</w:t>
            </w:r>
          </w:p>
        </w:tc>
        <w:tc>
          <w:tcPr>
            <w:tcW w:w="2693" w:type="dxa"/>
          </w:tcPr>
          <w:p w14:paraId="62719C3A" w14:textId="7377BC65" w:rsidR="00761389" w:rsidRPr="00105D9E" w:rsidRDefault="00761389" w:rsidP="003C44AB">
            <w:pPr>
              <w:rPr>
                <w:rFonts w:cs="Tahoma"/>
                <w:i/>
                <w:iCs/>
                <w:szCs w:val="22"/>
                <w:lang w:val="en-US" w:eastAsia="en-US"/>
              </w:rPr>
            </w:pPr>
          </w:p>
        </w:tc>
        <w:tc>
          <w:tcPr>
            <w:tcW w:w="2498" w:type="dxa"/>
          </w:tcPr>
          <w:p w14:paraId="3B833842" w14:textId="77777777" w:rsidR="00761389" w:rsidRPr="00105D9E" w:rsidRDefault="00761389" w:rsidP="003C44AB">
            <w:pPr>
              <w:ind w:left="993"/>
              <w:rPr>
                <w:rFonts w:cs="Tahoma"/>
                <w:iCs/>
                <w:szCs w:val="22"/>
                <w:lang w:val="en-US" w:eastAsia="en-US"/>
              </w:rPr>
            </w:pPr>
          </w:p>
        </w:tc>
        <w:tc>
          <w:tcPr>
            <w:tcW w:w="2363" w:type="dxa"/>
          </w:tcPr>
          <w:p w14:paraId="341217FD" w14:textId="77777777" w:rsidR="00761389" w:rsidRPr="00105D9E" w:rsidRDefault="00761389" w:rsidP="003C44AB">
            <w:pPr>
              <w:ind w:left="993"/>
              <w:rPr>
                <w:rFonts w:cs="Tahoma"/>
                <w:iCs/>
                <w:szCs w:val="22"/>
                <w:lang w:val="en-US" w:eastAsia="en-US"/>
              </w:rPr>
            </w:pPr>
          </w:p>
        </w:tc>
      </w:tr>
      <w:tr w:rsidR="00761389" w:rsidRPr="00105D9E" w14:paraId="34862807" w14:textId="77777777" w:rsidTr="003C44AB">
        <w:tc>
          <w:tcPr>
            <w:tcW w:w="1583" w:type="dxa"/>
          </w:tcPr>
          <w:p w14:paraId="6C0BF9CC" w14:textId="77777777" w:rsidR="00761389" w:rsidRPr="00105D9E" w:rsidRDefault="00761389" w:rsidP="003C44AB">
            <w:pPr>
              <w:ind w:left="993"/>
              <w:rPr>
                <w:rFonts w:cs="Tahoma"/>
                <w:iCs/>
                <w:szCs w:val="22"/>
                <w:lang w:val="en-US" w:eastAsia="en-US"/>
              </w:rPr>
            </w:pPr>
            <w:r w:rsidRPr="00105D9E">
              <w:rPr>
                <w:rFonts w:cs="Tahoma"/>
                <w:iCs/>
                <w:szCs w:val="22"/>
                <w:lang w:val="en-US" w:eastAsia="en-US"/>
              </w:rPr>
              <w:t>2.</w:t>
            </w:r>
          </w:p>
        </w:tc>
        <w:tc>
          <w:tcPr>
            <w:tcW w:w="2693" w:type="dxa"/>
          </w:tcPr>
          <w:p w14:paraId="227B0691" w14:textId="77777777" w:rsidR="00761389" w:rsidRPr="00105D9E" w:rsidRDefault="00761389" w:rsidP="003C44AB">
            <w:pPr>
              <w:ind w:left="993"/>
              <w:rPr>
                <w:rFonts w:cs="Tahoma"/>
                <w:iCs/>
                <w:szCs w:val="22"/>
                <w:lang w:val="en-US" w:eastAsia="en-US"/>
              </w:rPr>
            </w:pPr>
          </w:p>
        </w:tc>
        <w:tc>
          <w:tcPr>
            <w:tcW w:w="2498" w:type="dxa"/>
          </w:tcPr>
          <w:p w14:paraId="64B79B1A" w14:textId="77777777" w:rsidR="00761389" w:rsidRPr="00105D9E" w:rsidRDefault="00761389" w:rsidP="003C44AB">
            <w:pPr>
              <w:ind w:left="993"/>
              <w:rPr>
                <w:rFonts w:cs="Tahoma"/>
                <w:iCs/>
                <w:szCs w:val="22"/>
                <w:u w:val="single"/>
                <w:lang w:val="en-US" w:eastAsia="en-US"/>
              </w:rPr>
            </w:pPr>
          </w:p>
        </w:tc>
        <w:tc>
          <w:tcPr>
            <w:tcW w:w="2363" w:type="dxa"/>
          </w:tcPr>
          <w:p w14:paraId="72C617A6" w14:textId="77777777" w:rsidR="00761389" w:rsidRPr="00105D9E" w:rsidRDefault="00761389" w:rsidP="003C44AB">
            <w:pPr>
              <w:ind w:left="993"/>
              <w:rPr>
                <w:rFonts w:cs="Tahoma"/>
                <w:iCs/>
                <w:szCs w:val="22"/>
                <w:lang w:val="en-US" w:eastAsia="en-US"/>
              </w:rPr>
            </w:pPr>
          </w:p>
        </w:tc>
      </w:tr>
      <w:tr w:rsidR="00761389" w:rsidRPr="00105D9E" w14:paraId="0475680E" w14:textId="77777777" w:rsidTr="003C44AB">
        <w:tc>
          <w:tcPr>
            <w:tcW w:w="1583" w:type="dxa"/>
          </w:tcPr>
          <w:p w14:paraId="19BA5D9A" w14:textId="77777777" w:rsidR="00761389" w:rsidRPr="00105D9E" w:rsidRDefault="00761389" w:rsidP="003C44AB">
            <w:pPr>
              <w:ind w:left="993"/>
              <w:rPr>
                <w:rFonts w:cs="Tahoma"/>
                <w:iCs/>
                <w:szCs w:val="22"/>
                <w:lang w:val="en-US" w:eastAsia="en-US"/>
              </w:rPr>
            </w:pPr>
            <w:r w:rsidRPr="00105D9E">
              <w:rPr>
                <w:rFonts w:cs="Tahoma"/>
                <w:iCs/>
                <w:szCs w:val="22"/>
                <w:lang w:val="en-US" w:eastAsia="en-US"/>
              </w:rPr>
              <w:t>3.</w:t>
            </w:r>
          </w:p>
        </w:tc>
        <w:tc>
          <w:tcPr>
            <w:tcW w:w="2693" w:type="dxa"/>
            <w:vAlign w:val="center"/>
          </w:tcPr>
          <w:p w14:paraId="1DA5943F" w14:textId="538369F3" w:rsidR="00761389" w:rsidRPr="00105D9E" w:rsidRDefault="00761389" w:rsidP="003C44AB">
            <w:pPr>
              <w:rPr>
                <w:rFonts w:cs="Tahoma"/>
                <w:i/>
                <w:szCs w:val="22"/>
                <w:lang w:val="en-US" w:eastAsia="en-US"/>
              </w:rPr>
            </w:pPr>
          </w:p>
        </w:tc>
        <w:tc>
          <w:tcPr>
            <w:tcW w:w="2498" w:type="dxa"/>
            <w:vAlign w:val="center"/>
          </w:tcPr>
          <w:p w14:paraId="7434EA4F" w14:textId="77777777" w:rsidR="00761389" w:rsidRPr="00105D9E" w:rsidRDefault="00761389" w:rsidP="003C44AB">
            <w:pPr>
              <w:rPr>
                <w:rFonts w:cs="Tahoma"/>
                <w:i/>
                <w:szCs w:val="22"/>
                <w:u w:val="single"/>
                <w:lang w:val="en-US" w:eastAsia="en-US"/>
              </w:rPr>
            </w:pPr>
          </w:p>
        </w:tc>
        <w:tc>
          <w:tcPr>
            <w:tcW w:w="2363" w:type="dxa"/>
          </w:tcPr>
          <w:p w14:paraId="2D0DC619" w14:textId="77777777" w:rsidR="00761389" w:rsidRPr="00105D9E" w:rsidRDefault="00761389" w:rsidP="003C44AB">
            <w:pPr>
              <w:ind w:left="993"/>
              <w:rPr>
                <w:rFonts w:cs="Tahoma"/>
                <w:iCs/>
                <w:szCs w:val="22"/>
                <w:lang w:val="en-US" w:eastAsia="en-US"/>
              </w:rPr>
            </w:pPr>
          </w:p>
        </w:tc>
      </w:tr>
      <w:tr w:rsidR="00761389" w:rsidRPr="00105D9E" w14:paraId="69138009" w14:textId="77777777" w:rsidTr="003C44AB">
        <w:tc>
          <w:tcPr>
            <w:tcW w:w="1583" w:type="dxa"/>
          </w:tcPr>
          <w:p w14:paraId="272592B1" w14:textId="77777777" w:rsidR="00761389" w:rsidRPr="00105D9E" w:rsidRDefault="00761389" w:rsidP="003C44AB">
            <w:pPr>
              <w:ind w:left="993"/>
              <w:rPr>
                <w:rFonts w:cs="Tahoma"/>
                <w:iCs/>
                <w:szCs w:val="22"/>
                <w:lang w:val="en-US" w:eastAsia="en-US"/>
              </w:rPr>
            </w:pPr>
            <w:r w:rsidRPr="00105D9E">
              <w:rPr>
                <w:rFonts w:cs="Tahoma"/>
                <w:iCs/>
                <w:szCs w:val="22"/>
                <w:lang w:val="en-US" w:eastAsia="en-US"/>
              </w:rPr>
              <w:t>4.</w:t>
            </w:r>
          </w:p>
        </w:tc>
        <w:tc>
          <w:tcPr>
            <w:tcW w:w="2693" w:type="dxa"/>
            <w:vAlign w:val="center"/>
          </w:tcPr>
          <w:p w14:paraId="67794D37" w14:textId="73846179" w:rsidR="00761389" w:rsidRPr="00105D9E" w:rsidRDefault="00761389" w:rsidP="003C44AB">
            <w:pPr>
              <w:rPr>
                <w:rFonts w:cs="Tahoma"/>
                <w:i/>
                <w:szCs w:val="22"/>
                <w:lang w:val="en-US" w:eastAsia="en-US"/>
              </w:rPr>
            </w:pPr>
          </w:p>
        </w:tc>
        <w:tc>
          <w:tcPr>
            <w:tcW w:w="2498" w:type="dxa"/>
            <w:vAlign w:val="center"/>
          </w:tcPr>
          <w:p w14:paraId="33942AAC" w14:textId="77777777" w:rsidR="00761389" w:rsidRPr="00105D9E" w:rsidRDefault="00761389" w:rsidP="003C44AB">
            <w:pPr>
              <w:rPr>
                <w:rFonts w:cs="Tahoma"/>
                <w:i/>
                <w:szCs w:val="22"/>
                <w:u w:val="single"/>
                <w:lang w:val="en-US" w:eastAsia="en-US"/>
              </w:rPr>
            </w:pPr>
          </w:p>
        </w:tc>
        <w:tc>
          <w:tcPr>
            <w:tcW w:w="2363" w:type="dxa"/>
          </w:tcPr>
          <w:p w14:paraId="5635CD58" w14:textId="77777777" w:rsidR="00761389" w:rsidRPr="00105D9E" w:rsidRDefault="00761389" w:rsidP="003C44AB">
            <w:pPr>
              <w:ind w:left="993"/>
              <w:rPr>
                <w:rFonts w:cs="Tahoma"/>
                <w:iCs/>
                <w:szCs w:val="22"/>
                <w:lang w:val="en-US" w:eastAsia="en-US"/>
              </w:rPr>
            </w:pPr>
          </w:p>
        </w:tc>
      </w:tr>
    </w:tbl>
    <w:p w14:paraId="2C23B5A8" w14:textId="77777777" w:rsidR="00761389" w:rsidRPr="003E75EC" w:rsidRDefault="00761389" w:rsidP="00761389">
      <w:pPr>
        <w:rPr>
          <w:lang w:eastAsia="en-GB"/>
        </w:rPr>
      </w:pPr>
    </w:p>
    <w:p w14:paraId="70FCC672" w14:textId="77777777" w:rsidR="00761389" w:rsidRPr="003E75EC" w:rsidRDefault="00761389" w:rsidP="00761389">
      <w:pPr>
        <w:spacing w:after="200"/>
        <w:rPr>
          <w:rFonts w:cs="Tahoma"/>
          <w:iCs/>
          <w:szCs w:val="24"/>
          <w:lang w:val="en-US" w:eastAsia="en-US"/>
        </w:rPr>
      </w:pPr>
      <w:r w:rsidRPr="003E75EC">
        <w:rPr>
          <w:rFonts w:cs="Tahoma"/>
          <w:iCs/>
          <w:szCs w:val="24"/>
          <w:lang w:val="en-US" w:eastAsia="en-US"/>
        </w:rPr>
        <w:t xml:space="preserve">The </w:t>
      </w:r>
      <w:r>
        <w:rPr>
          <w:rFonts w:cs="Tahoma"/>
          <w:iCs/>
          <w:szCs w:val="24"/>
          <w:lang w:val="en-US" w:eastAsia="en-US"/>
        </w:rPr>
        <w:t>Bidder</w:t>
      </w:r>
      <w:r w:rsidRPr="003E75EC">
        <w:rPr>
          <w:rFonts w:cs="Tahoma"/>
          <w:iCs/>
          <w:szCs w:val="24"/>
          <w:lang w:val="en-US" w:eastAsia="en-US"/>
        </w:rPr>
        <w:t xml:space="preserve"> shall provide details of the proposed personnel and their experience records in the relevant Forms included in Section 4, </w:t>
      </w:r>
      <w:r>
        <w:rPr>
          <w:rFonts w:cs="Tahoma"/>
          <w:iCs/>
          <w:szCs w:val="24"/>
          <w:lang w:val="en-US" w:eastAsia="en-US"/>
        </w:rPr>
        <w:t>Bid</w:t>
      </w:r>
      <w:r w:rsidRPr="003E75EC">
        <w:rPr>
          <w:rFonts w:cs="Tahoma"/>
          <w:iCs/>
          <w:szCs w:val="24"/>
          <w:lang w:val="en-US" w:eastAsia="en-US"/>
        </w:rPr>
        <w:t>ding Forms.</w:t>
      </w:r>
    </w:p>
    <w:p w14:paraId="2C55EA24" w14:textId="77777777" w:rsidR="00761389" w:rsidRPr="003E75EC" w:rsidRDefault="00761389" w:rsidP="00761389">
      <w:pPr>
        <w:rPr>
          <w:lang w:eastAsia="en-GB"/>
        </w:rPr>
      </w:pPr>
    </w:p>
    <w:p w14:paraId="7704421D" w14:textId="77777777" w:rsidR="00761389" w:rsidRPr="003E75EC" w:rsidRDefault="00761389" w:rsidP="00761389">
      <w:pPr>
        <w:spacing w:before="60" w:after="60" w:line="276" w:lineRule="auto"/>
        <w:ind w:left="851" w:hanging="851"/>
        <w:rPr>
          <w:rFonts w:cs="Tahoma"/>
          <w:b/>
          <w:color w:val="000000"/>
          <w:szCs w:val="24"/>
          <w:lang w:eastAsia="en-GB"/>
        </w:rPr>
      </w:pPr>
      <w:r w:rsidRPr="003E75EC">
        <w:rPr>
          <w:rFonts w:cs="Tahoma"/>
          <w:b/>
          <w:color w:val="000000"/>
          <w:szCs w:val="24"/>
          <w:lang w:eastAsia="en-GB"/>
        </w:rPr>
        <w:t>B. Equipment</w:t>
      </w:r>
    </w:p>
    <w:p w14:paraId="796946F8" w14:textId="77777777" w:rsidR="00761389" w:rsidRDefault="00761389" w:rsidP="00761389">
      <w:pPr>
        <w:spacing w:after="200"/>
        <w:rPr>
          <w:rFonts w:cs="Tahoma"/>
          <w:iCs/>
          <w:spacing w:val="-4"/>
          <w:szCs w:val="24"/>
          <w:lang w:val="en-US" w:eastAsia="en-US"/>
        </w:rPr>
      </w:pPr>
      <w:r w:rsidRPr="003E75EC">
        <w:rPr>
          <w:rFonts w:cs="Tahoma"/>
          <w:iCs/>
          <w:spacing w:val="-4"/>
          <w:szCs w:val="24"/>
          <w:lang w:val="en-US" w:eastAsia="en-US"/>
        </w:rPr>
        <w:t xml:space="preserve">The </w:t>
      </w:r>
      <w:r>
        <w:rPr>
          <w:rFonts w:cs="Tahoma"/>
          <w:iCs/>
          <w:spacing w:val="-4"/>
          <w:szCs w:val="24"/>
          <w:lang w:val="en-US" w:eastAsia="en-US"/>
        </w:rPr>
        <w:t>Bidder</w:t>
      </w:r>
      <w:r w:rsidRPr="003E75EC">
        <w:rPr>
          <w:rFonts w:cs="Tahoma"/>
          <w:iCs/>
          <w:spacing w:val="-4"/>
          <w:szCs w:val="24"/>
          <w:lang w:val="en-US" w:eastAsia="en-US"/>
        </w:rPr>
        <w:t xml:space="preserve"> must demonstrate that it shall have access to the key equipment listed hereafter (either by </w:t>
      </w:r>
      <w:r w:rsidRPr="009C79EA">
        <w:rPr>
          <w:rFonts w:cs="Tahoma"/>
          <w:iCs/>
          <w:szCs w:val="24"/>
          <w:lang w:val="en-US" w:eastAsia="en-US"/>
        </w:rPr>
        <w:t>ownership</w:t>
      </w:r>
      <w:r w:rsidRPr="003E75EC">
        <w:rPr>
          <w:rFonts w:cs="Tahoma"/>
          <w:iCs/>
          <w:spacing w:val="-4"/>
          <w:szCs w:val="24"/>
          <w:lang w:val="en-US" w:eastAsia="en-US"/>
        </w:rPr>
        <w:t>, lease or  hire): attach documentary evidence of ownership, lease, hire such as registration books, agreements or memoranda or purchase order).</w:t>
      </w: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4755"/>
        <w:gridCol w:w="3159"/>
      </w:tblGrid>
      <w:tr w:rsidR="00761389" w:rsidRPr="003E75EC" w14:paraId="71F5DB5C" w14:textId="77777777" w:rsidTr="003C44AB">
        <w:tc>
          <w:tcPr>
            <w:tcW w:w="591" w:type="dxa"/>
          </w:tcPr>
          <w:p w14:paraId="56D4A2C9" w14:textId="77777777" w:rsidR="00761389" w:rsidRPr="003E75EC" w:rsidRDefault="00761389" w:rsidP="003C44AB">
            <w:pPr>
              <w:ind w:left="309" w:right="-393" w:hanging="309"/>
              <w:rPr>
                <w:rFonts w:cs="Tahoma"/>
                <w:b/>
                <w:bCs/>
                <w:iCs/>
                <w:szCs w:val="24"/>
                <w:lang w:val="en-US" w:eastAsia="en-US"/>
              </w:rPr>
            </w:pPr>
            <w:r w:rsidRPr="003E75EC">
              <w:rPr>
                <w:rFonts w:cs="Tahoma"/>
                <w:b/>
                <w:bCs/>
                <w:iCs/>
                <w:szCs w:val="24"/>
                <w:lang w:val="en-US" w:eastAsia="en-US"/>
              </w:rPr>
              <w:t>No.</w:t>
            </w:r>
          </w:p>
        </w:tc>
        <w:tc>
          <w:tcPr>
            <w:tcW w:w="4755" w:type="dxa"/>
          </w:tcPr>
          <w:p w14:paraId="3675DB40" w14:textId="77777777" w:rsidR="00761389" w:rsidRPr="003E75EC" w:rsidRDefault="00761389" w:rsidP="003C44AB">
            <w:pPr>
              <w:rPr>
                <w:rFonts w:cs="Tahoma"/>
                <w:b/>
                <w:bCs/>
                <w:iCs/>
                <w:szCs w:val="24"/>
                <w:lang w:val="en-US" w:eastAsia="en-US"/>
              </w:rPr>
            </w:pPr>
            <w:r w:rsidRPr="003E75EC">
              <w:rPr>
                <w:rFonts w:cs="Tahoma"/>
                <w:b/>
                <w:bCs/>
                <w:iCs/>
                <w:szCs w:val="24"/>
                <w:lang w:val="en-US" w:eastAsia="en-US"/>
              </w:rPr>
              <w:t>Equipment Type and Description/ Capacity</w:t>
            </w:r>
          </w:p>
        </w:tc>
        <w:tc>
          <w:tcPr>
            <w:tcW w:w="3159" w:type="dxa"/>
          </w:tcPr>
          <w:p w14:paraId="6269051C" w14:textId="77777777" w:rsidR="00761389" w:rsidRPr="003E75EC" w:rsidRDefault="00761389" w:rsidP="003C44AB">
            <w:pPr>
              <w:rPr>
                <w:rFonts w:cs="Tahoma"/>
                <w:b/>
                <w:bCs/>
                <w:iCs/>
                <w:szCs w:val="24"/>
                <w:lang w:val="en-US" w:eastAsia="en-US"/>
              </w:rPr>
            </w:pPr>
            <w:r w:rsidRPr="003E75EC">
              <w:rPr>
                <w:rFonts w:cs="Tahoma"/>
                <w:b/>
                <w:bCs/>
                <w:iCs/>
                <w:szCs w:val="24"/>
                <w:lang w:val="en-US" w:eastAsia="en-US"/>
              </w:rPr>
              <w:t>Minimum Number required</w:t>
            </w:r>
          </w:p>
        </w:tc>
      </w:tr>
      <w:tr w:rsidR="00761389" w:rsidRPr="003E75EC" w14:paraId="6E0A50E6" w14:textId="77777777" w:rsidTr="003C44AB">
        <w:tc>
          <w:tcPr>
            <w:tcW w:w="591" w:type="dxa"/>
          </w:tcPr>
          <w:p w14:paraId="7FED509A" w14:textId="77777777" w:rsidR="00761389" w:rsidRPr="003E75EC" w:rsidRDefault="00761389" w:rsidP="003C44AB">
            <w:pPr>
              <w:ind w:left="-111" w:right="-393" w:hanging="309"/>
              <w:rPr>
                <w:rFonts w:cs="Tahoma"/>
                <w:iCs/>
                <w:szCs w:val="24"/>
                <w:lang w:val="en-US" w:eastAsia="en-US"/>
              </w:rPr>
            </w:pPr>
            <w:r w:rsidRPr="003E75EC">
              <w:rPr>
                <w:rFonts w:cs="Tahoma"/>
                <w:iCs/>
                <w:szCs w:val="24"/>
                <w:lang w:val="en-US" w:eastAsia="en-US"/>
              </w:rPr>
              <w:t>1.</w:t>
            </w:r>
          </w:p>
        </w:tc>
        <w:tc>
          <w:tcPr>
            <w:tcW w:w="4755" w:type="dxa"/>
          </w:tcPr>
          <w:p w14:paraId="4E3A31A2" w14:textId="77777777" w:rsidR="00761389" w:rsidRPr="003E75EC" w:rsidRDefault="00761389" w:rsidP="003C44AB">
            <w:pPr>
              <w:rPr>
                <w:rFonts w:cs="Tahoma"/>
                <w:iCs/>
                <w:szCs w:val="24"/>
                <w:lang w:val="en-US" w:eastAsia="en-US"/>
              </w:rPr>
            </w:pPr>
          </w:p>
        </w:tc>
        <w:tc>
          <w:tcPr>
            <w:tcW w:w="3159" w:type="dxa"/>
          </w:tcPr>
          <w:p w14:paraId="298F0046" w14:textId="77777777" w:rsidR="00761389" w:rsidRPr="003E75EC" w:rsidRDefault="00761389" w:rsidP="003C44AB">
            <w:pPr>
              <w:rPr>
                <w:rFonts w:cs="Tahoma"/>
                <w:iCs/>
                <w:szCs w:val="24"/>
                <w:lang w:val="en-US" w:eastAsia="en-US"/>
              </w:rPr>
            </w:pPr>
          </w:p>
        </w:tc>
      </w:tr>
      <w:tr w:rsidR="00761389" w:rsidRPr="003E75EC" w14:paraId="5DE1388E" w14:textId="77777777" w:rsidTr="003C44AB">
        <w:tc>
          <w:tcPr>
            <w:tcW w:w="591" w:type="dxa"/>
          </w:tcPr>
          <w:p w14:paraId="1CCE6EBC" w14:textId="77777777" w:rsidR="00761389" w:rsidRPr="003E75EC" w:rsidRDefault="00761389" w:rsidP="003C44AB">
            <w:pPr>
              <w:ind w:left="-111" w:right="-393" w:hanging="309"/>
              <w:rPr>
                <w:rFonts w:cs="Tahoma"/>
                <w:iCs/>
                <w:szCs w:val="24"/>
                <w:lang w:val="en-US" w:eastAsia="en-US"/>
              </w:rPr>
            </w:pPr>
            <w:r w:rsidRPr="003E75EC">
              <w:rPr>
                <w:rFonts w:cs="Tahoma"/>
                <w:iCs/>
                <w:szCs w:val="24"/>
                <w:lang w:val="en-US" w:eastAsia="en-US"/>
              </w:rPr>
              <w:t>2.</w:t>
            </w:r>
          </w:p>
        </w:tc>
        <w:tc>
          <w:tcPr>
            <w:tcW w:w="4755" w:type="dxa"/>
          </w:tcPr>
          <w:p w14:paraId="367ADA6B" w14:textId="77777777" w:rsidR="00761389" w:rsidRPr="003E75EC" w:rsidRDefault="00761389" w:rsidP="003C44AB">
            <w:pPr>
              <w:rPr>
                <w:rFonts w:cs="Tahoma"/>
                <w:iCs/>
                <w:szCs w:val="24"/>
                <w:lang w:val="en-US" w:eastAsia="en-US"/>
              </w:rPr>
            </w:pPr>
          </w:p>
        </w:tc>
        <w:tc>
          <w:tcPr>
            <w:tcW w:w="3159" w:type="dxa"/>
          </w:tcPr>
          <w:p w14:paraId="221A1696" w14:textId="77777777" w:rsidR="00761389" w:rsidRPr="003E75EC" w:rsidRDefault="00761389" w:rsidP="003C44AB">
            <w:pPr>
              <w:rPr>
                <w:rFonts w:cs="Tahoma"/>
                <w:iCs/>
                <w:szCs w:val="24"/>
                <w:u w:val="single"/>
                <w:lang w:val="en-US" w:eastAsia="en-US"/>
              </w:rPr>
            </w:pPr>
          </w:p>
        </w:tc>
      </w:tr>
    </w:tbl>
    <w:p w14:paraId="2443850A" w14:textId="77777777" w:rsidR="00761389" w:rsidRDefault="00761389" w:rsidP="00761389">
      <w:pPr>
        <w:spacing w:before="120"/>
        <w:ind w:left="720"/>
        <w:rPr>
          <w:rFonts w:cs="Tahoma"/>
          <w:spacing w:val="-4"/>
          <w:szCs w:val="24"/>
          <w:lang w:val="en-US" w:eastAsia="en-US"/>
        </w:rPr>
      </w:pPr>
      <w:r w:rsidRPr="003E75EC">
        <w:rPr>
          <w:rFonts w:cs="Tahoma"/>
          <w:spacing w:val="-4"/>
          <w:szCs w:val="24"/>
          <w:lang w:val="en-US" w:eastAsia="en-US"/>
        </w:rPr>
        <w:lastRenderedPageBreak/>
        <w:t xml:space="preserve">The </w:t>
      </w:r>
      <w:r>
        <w:rPr>
          <w:rFonts w:cs="Tahoma"/>
          <w:spacing w:val="-4"/>
          <w:szCs w:val="24"/>
          <w:lang w:val="en-US" w:eastAsia="en-US"/>
        </w:rPr>
        <w:t>Bidder</w:t>
      </w:r>
      <w:r w:rsidRPr="003E75EC">
        <w:rPr>
          <w:rFonts w:cs="Tahoma"/>
          <w:spacing w:val="-4"/>
          <w:szCs w:val="24"/>
          <w:lang w:val="en-US" w:eastAsia="en-US"/>
        </w:rPr>
        <w:t xml:space="preserve"> shall provide further details of proposed items of equipment using the relevant Form in Section 4.</w:t>
      </w:r>
    </w:p>
    <w:p w14:paraId="4D53A839" w14:textId="6C8AA17B" w:rsidR="00761389" w:rsidRPr="003E75EC" w:rsidRDefault="00761389" w:rsidP="00761389">
      <w:pPr>
        <w:spacing w:before="60" w:after="60" w:line="276" w:lineRule="auto"/>
        <w:ind w:left="567" w:hanging="567"/>
        <w:rPr>
          <w:rFonts w:cs="Tahoma"/>
          <w:b/>
          <w:color w:val="3366FF"/>
          <w:szCs w:val="24"/>
          <w:lang w:eastAsia="en-GB"/>
        </w:rPr>
      </w:pPr>
      <w:r w:rsidRPr="003E75EC">
        <w:rPr>
          <w:rFonts w:cs="Tahoma"/>
          <w:b/>
          <w:color w:val="000000"/>
          <w:szCs w:val="24"/>
          <w:lang w:eastAsia="en-GB"/>
        </w:rPr>
        <w:t>8.</w:t>
      </w:r>
      <w:r w:rsidRPr="003E75EC">
        <w:rPr>
          <w:rFonts w:cs="Tahoma"/>
          <w:b/>
          <w:color w:val="3366FF"/>
          <w:szCs w:val="24"/>
          <w:lang w:eastAsia="en-GB"/>
        </w:rPr>
        <w:t xml:space="preserve"> </w:t>
      </w:r>
      <w:r w:rsidRPr="003E75EC">
        <w:rPr>
          <w:rFonts w:cs="Tahoma"/>
          <w:b/>
          <w:color w:val="3366FF"/>
          <w:szCs w:val="24"/>
          <w:lang w:eastAsia="en-GB"/>
        </w:rPr>
        <w:tab/>
      </w:r>
      <w:r w:rsidRPr="003E75EC">
        <w:rPr>
          <w:rFonts w:cs="Tahoma"/>
          <w:b/>
          <w:color w:val="000000"/>
          <w:szCs w:val="24"/>
          <w:lang w:eastAsia="en-GB"/>
        </w:rPr>
        <w:t>Qualification Criteria</w:t>
      </w:r>
    </w:p>
    <w:p w14:paraId="1D697983" w14:textId="77777777" w:rsidR="00761389" w:rsidRPr="003E75EC" w:rsidRDefault="00761389" w:rsidP="00761389">
      <w:pPr>
        <w:numPr>
          <w:ilvl w:val="1"/>
          <w:numId w:val="340"/>
        </w:numPr>
        <w:spacing w:before="120"/>
        <w:rPr>
          <w:rFonts w:cs="Tahoma"/>
          <w:szCs w:val="24"/>
          <w:lang w:val="en-US" w:eastAsia="en-US"/>
        </w:rPr>
      </w:pPr>
      <w:r w:rsidRPr="003E75EC">
        <w:rPr>
          <w:rFonts w:cs="Tahoma"/>
          <w:szCs w:val="24"/>
          <w:lang w:val="en-US" w:eastAsia="en-US"/>
        </w:rPr>
        <w:t xml:space="preserve">The information required from </w:t>
      </w:r>
      <w:r>
        <w:rPr>
          <w:rFonts w:cs="Tahoma"/>
          <w:szCs w:val="24"/>
          <w:lang w:val="en-US" w:eastAsia="en-US"/>
        </w:rPr>
        <w:t>Bidder</w:t>
      </w:r>
      <w:r w:rsidRPr="003E75EC">
        <w:rPr>
          <w:rFonts w:cs="Tahoma"/>
          <w:szCs w:val="24"/>
          <w:lang w:val="en-US" w:eastAsia="en-US"/>
        </w:rPr>
        <w:t xml:space="preserve">s in ITB Clause 5.3 is modified as follows: </w:t>
      </w:r>
    </w:p>
    <w:p w14:paraId="72675228" w14:textId="77777777" w:rsidR="00761389" w:rsidRPr="003E75EC" w:rsidRDefault="00761389" w:rsidP="00761389">
      <w:pPr>
        <w:numPr>
          <w:ilvl w:val="1"/>
          <w:numId w:val="340"/>
        </w:numPr>
        <w:spacing w:before="120"/>
        <w:rPr>
          <w:rFonts w:cs="Tahoma"/>
          <w:szCs w:val="24"/>
          <w:lang w:val="en-US" w:eastAsia="en-US"/>
        </w:rPr>
      </w:pPr>
      <w:r w:rsidRPr="003F1F79">
        <w:rPr>
          <w:rFonts w:cs="Tahoma"/>
          <w:szCs w:val="24"/>
          <w:lang w:val="en-US" w:eastAsia="en-US"/>
        </w:rPr>
        <w:t xml:space="preserve">The requirements for joint ventures in ITB Clause 5.3 are modified as follows: </w:t>
      </w:r>
    </w:p>
    <w:p w14:paraId="00C7B1E2" w14:textId="77777777" w:rsidR="00761389" w:rsidRPr="003E75EC" w:rsidRDefault="00761389" w:rsidP="00761389">
      <w:pPr>
        <w:numPr>
          <w:ilvl w:val="1"/>
          <w:numId w:val="340"/>
        </w:numPr>
        <w:spacing w:before="120"/>
        <w:ind w:left="709" w:hanging="709"/>
        <w:rPr>
          <w:rFonts w:cs="Tahoma"/>
          <w:szCs w:val="24"/>
          <w:lang w:eastAsia="en-US"/>
        </w:rPr>
      </w:pPr>
      <w:r w:rsidRPr="003E75EC">
        <w:rPr>
          <w:rFonts w:cs="Tahoma"/>
          <w:szCs w:val="24"/>
          <w:lang w:eastAsia="en-US"/>
        </w:rPr>
        <w:t xml:space="preserve">To </w:t>
      </w:r>
      <w:r w:rsidRPr="003F1F79">
        <w:rPr>
          <w:rFonts w:cs="Tahoma"/>
          <w:szCs w:val="24"/>
          <w:lang w:val="en-US" w:eastAsia="en-US"/>
        </w:rPr>
        <w:t>qualify</w:t>
      </w:r>
      <w:r w:rsidRPr="003E75EC">
        <w:rPr>
          <w:rFonts w:cs="Tahoma"/>
          <w:szCs w:val="24"/>
          <w:lang w:eastAsia="en-US"/>
        </w:rPr>
        <w:t xml:space="preserve"> for award of the Contract, in accordance with ITB Clause 5.3, </w:t>
      </w:r>
      <w:r>
        <w:rPr>
          <w:rFonts w:cs="Tahoma"/>
          <w:szCs w:val="24"/>
          <w:lang w:eastAsia="en-US"/>
        </w:rPr>
        <w:t>Bidder</w:t>
      </w:r>
      <w:r w:rsidRPr="003E75EC">
        <w:rPr>
          <w:rFonts w:cs="Tahoma"/>
          <w:szCs w:val="24"/>
          <w:lang w:eastAsia="en-US"/>
        </w:rPr>
        <w:t>s shall meet the following minimum qualifying criteria:</w:t>
      </w:r>
    </w:p>
    <w:p w14:paraId="07FFED91" w14:textId="2FF41337" w:rsidR="00761389" w:rsidRPr="003E75EC" w:rsidRDefault="00761389" w:rsidP="00761389">
      <w:pPr>
        <w:numPr>
          <w:ilvl w:val="0"/>
          <w:numId w:val="341"/>
        </w:numPr>
        <w:spacing w:before="60" w:after="60"/>
        <w:ind w:right="-72" w:hanging="578"/>
        <w:rPr>
          <w:rFonts w:cs="Tahoma"/>
          <w:szCs w:val="24"/>
          <w:lang w:eastAsia="en-US"/>
        </w:rPr>
      </w:pPr>
      <w:r w:rsidRPr="003E75EC">
        <w:rPr>
          <w:rFonts w:cs="Tahoma"/>
          <w:szCs w:val="24"/>
          <w:lang w:val="en-US" w:eastAsia="en-US"/>
        </w:rPr>
        <w:t xml:space="preserve">average annual volume of construction work over the past </w:t>
      </w:r>
      <w:r>
        <w:rPr>
          <w:rFonts w:cs="Tahoma"/>
          <w:szCs w:val="24"/>
          <w:lang w:val="en-US" w:eastAsia="en-US"/>
        </w:rPr>
        <w:t>3 Years</w:t>
      </w:r>
      <w:r w:rsidRPr="003E75EC">
        <w:rPr>
          <w:rFonts w:cs="Tahoma"/>
          <w:b/>
          <w:szCs w:val="24"/>
          <w:lang w:val="en-US" w:eastAsia="en-US"/>
        </w:rPr>
        <w:t xml:space="preserve"> </w:t>
      </w:r>
      <w:r w:rsidRPr="003E75EC">
        <w:rPr>
          <w:rFonts w:cs="Tahoma"/>
          <w:szCs w:val="24"/>
          <w:lang w:val="en-US" w:eastAsia="en-US"/>
        </w:rPr>
        <w:t xml:space="preserve">of at least </w:t>
      </w:r>
      <w:r w:rsidRPr="00305FA7">
        <w:rPr>
          <w:rFonts w:cs="Tahoma"/>
          <w:b/>
          <w:bCs/>
          <w:szCs w:val="24"/>
          <w:lang w:eastAsia="en-US"/>
        </w:rPr>
        <w:t>MWK</w:t>
      </w:r>
      <w:r w:rsidR="00BC2A60" w:rsidRPr="00305FA7">
        <w:rPr>
          <w:rFonts w:cs="Tahoma"/>
          <w:b/>
          <w:bCs/>
          <w:szCs w:val="24"/>
          <w:lang w:eastAsia="en-US"/>
        </w:rPr>
        <w:t xml:space="preserve"> 50 </w:t>
      </w:r>
      <w:r w:rsidRPr="00305FA7">
        <w:rPr>
          <w:rFonts w:cs="Tahoma"/>
          <w:b/>
          <w:bCs/>
          <w:szCs w:val="24"/>
          <w:lang w:eastAsia="en-US"/>
        </w:rPr>
        <w:t>Billion</w:t>
      </w:r>
      <w:r w:rsidR="00305FA7">
        <w:rPr>
          <w:rFonts w:cs="Tahoma"/>
          <w:b/>
          <w:bCs/>
          <w:szCs w:val="24"/>
          <w:lang w:eastAsia="en-US"/>
        </w:rPr>
        <w:t xml:space="preserve"> or equivalent</w:t>
      </w:r>
      <w:r w:rsidRPr="003E75EC">
        <w:rPr>
          <w:rFonts w:cs="Tahoma"/>
          <w:szCs w:val="24"/>
          <w:lang w:eastAsia="en-US"/>
        </w:rPr>
        <w:t>;</w:t>
      </w:r>
    </w:p>
    <w:p w14:paraId="00498B94" w14:textId="3DC21E8A" w:rsidR="00761389" w:rsidRDefault="00761389" w:rsidP="00761389">
      <w:pPr>
        <w:numPr>
          <w:ilvl w:val="0"/>
          <w:numId w:val="341"/>
        </w:numPr>
        <w:spacing w:before="60" w:after="60"/>
        <w:ind w:right="-72" w:hanging="578"/>
        <w:rPr>
          <w:rFonts w:cs="Tahoma"/>
          <w:szCs w:val="24"/>
          <w:lang w:eastAsia="en-US"/>
        </w:rPr>
      </w:pPr>
      <w:r w:rsidRPr="003F1F79">
        <w:rPr>
          <w:rFonts w:cs="Tahoma"/>
          <w:szCs w:val="24"/>
          <w:lang w:val="en-US" w:eastAsia="en-US"/>
        </w:rPr>
        <w:t>experience</w:t>
      </w:r>
      <w:r w:rsidRPr="003E75EC">
        <w:rPr>
          <w:rFonts w:cs="Tahoma"/>
          <w:szCs w:val="24"/>
          <w:lang w:eastAsia="en-US"/>
        </w:rPr>
        <w:t xml:space="preserve"> as prime contractor in the construction of at least </w:t>
      </w:r>
      <w:r>
        <w:rPr>
          <w:rFonts w:cs="Tahoma"/>
          <w:szCs w:val="24"/>
          <w:lang w:eastAsia="en-US"/>
        </w:rPr>
        <w:t>2</w:t>
      </w:r>
      <w:r w:rsidRPr="003E75EC">
        <w:rPr>
          <w:rFonts w:cs="Tahoma"/>
          <w:szCs w:val="24"/>
          <w:lang w:eastAsia="en-US"/>
        </w:rPr>
        <w:t xml:space="preserve"> works of a nature and complexity equivalent to the Works over the last </w:t>
      </w:r>
      <w:r w:rsidR="00BC7099">
        <w:rPr>
          <w:rFonts w:cs="Tahoma"/>
          <w:szCs w:val="24"/>
          <w:lang w:eastAsia="en-US"/>
        </w:rPr>
        <w:t>10</w:t>
      </w:r>
      <w:r w:rsidRPr="003E75EC">
        <w:rPr>
          <w:rFonts w:cs="Tahoma"/>
          <w:szCs w:val="24"/>
          <w:lang w:eastAsia="en-US"/>
        </w:rPr>
        <w:t xml:space="preserve"> years (to comply with this requirement, works cited should be at least seventy (70) percent complete);</w:t>
      </w:r>
    </w:p>
    <w:p w14:paraId="207C58B7" w14:textId="77777777" w:rsidR="00761389" w:rsidRDefault="00761389" w:rsidP="00761389">
      <w:pPr>
        <w:spacing w:before="60" w:after="60"/>
        <w:ind w:left="1287" w:right="-72"/>
        <w:rPr>
          <w:rFonts w:cs="Tahoma"/>
          <w:szCs w:val="24"/>
          <w:lang w:eastAsia="en-US"/>
        </w:rPr>
      </w:pPr>
    </w:p>
    <w:tbl>
      <w:tblPr>
        <w:tblW w:w="0" w:type="auto"/>
        <w:tblInd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2533"/>
        <w:gridCol w:w="1302"/>
      </w:tblGrid>
      <w:tr w:rsidR="00BC7099" w:rsidRPr="00776790" w14:paraId="2A2295CB" w14:textId="77777777" w:rsidTr="00191E22">
        <w:tc>
          <w:tcPr>
            <w:tcW w:w="2793" w:type="dxa"/>
          </w:tcPr>
          <w:p w14:paraId="5E19199C" w14:textId="77777777" w:rsidR="00BC7099" w:rsidRPr="005C66B9" w:rsidRDefault="00BC7099" w:rsidP="00191E22">
            <w:pPr>
              <w:rPr>
                <w:b/>
                <w:bCs/>
                <w:color w:val="000000"/>
                <w:szCs w:val="22"/>
              </w:rPr>
            </w:pPr>
            <w:r w:rsidRPr="005C66B9">
              <w:rPr>
                <w:b/>
                <w:bCs/>
                <w:color w:val="000000"/>
                <w:szCs w:val="22"/>
              </w:rPr>
              <w:t>Description</w:t>
            </w:r>
          </w:p>
        </w:tc>
        <w:tc>
          <w:tcPr>
            <w:tcW w:w="2533" w:type="dxa"/>
          </w:tcPr>
          <w:p w14:paraId="03F85236" w14:textId="77777777" w:rsidR="00BC7099" w:rsidRPr="005C66B9" w:rsidRDefault="00BC7099" w:rsidP="00191E22">
            <w:pPr>
              <w:rPr>
                <w:b/>
                <w:bCs/>
                <w:color w:val="000000"/>
                <w:szCs w:val="22"/>
              </w:rPr>
            </w:pPr>
            <w:r w:rsidRPr="005C66B9">
              <w:rPr>
                <w:b/>
                <w:bCs/>
                <w:color w:val="000000"/>
                <w:szCs w:val="22"/>
              </w:rPr>
              <w:t>Unit</w:t>
            </w:r>
          </w:p>
        </w:tc>
        <w:tc>
          <w:tcPr>
            <w:tcW w:w="1302" w:type="dxa"/>
          </w:tcPr>
          <w:p w14:paraId="6876A19B" w14:textId="77777777" w:rsidR="00BC7099" w:rsidRPr="005C66B9" w:rsidRDefault="00BC7099" w:rsidP="00191E22">
            <w:pPr>
              <w:rPr>
                <w:b/>
                <w:bCs/>
                <w:color w:val="000000"/>
                <w:szCs w:val="22"/>
              </w:rPr>
            </w:pPr>
            <w:r w:rsidRPr="005C66B9">
              <w:rPr>
                <w:b/>
                <w:bCs/>
                <w:color w:val="000000"/>
                <w:szCs w:val="22"/>
              </w:rPr>
              <w:t>Quantity</w:t>
            </w:r>
          </w:p>
        </w:tc>
      </w:tr>
      <w:tr w:rsidR="00BC7099" w:rsidRPr="00776790" w14:paraId="51A74199" w14:textId="77777777" w:rsidTr="00191E22">
        <w:tc>
          <w:tcPr>
            <w:tcW w:w="2793" w:type="dxa"/>
          </w:tcPr>
          <w:p w14:paraId="0BD96876" w14:textId="77777777" w:rsidR="00BC7099" w:rsidRPr="005C66B9" w:rsidRDefault="00BC7099" w:rsidP="00191E22">
            <w:pPr>
              <w:rPr>
                <w:color w:val="000000"/>
                <w:szCs w:val="22"/>
              </w:rPr>
            </w:pPr>
            <w:r w:rsidRPr="005C66B9">
              <w:rPr>
                <w:color w:val="000000"/>
                <w:szCs w:val="22"/>
              </w:rPr>
              <w:t>Earth works</w:t>
            </w:r>
          </w:p>
        </w:tc>
        <w:tc>
          <w:tcPr>
            <w:tcW w:w="2533" w:type="dxa"/>
          </w:tcPr>
          <w:p w14:paraId="2E8936EF" w14:textId="77777777" w:rsidR="00BC7099" w:rsidRPr="005C66B9" w:rsidRDefault="00BC7099" w:rsidP="00191E22">
            <w:pPr>
              <w:rPr>
                <w:color w:val="000000"/>
                <w:szCs w:val="22"/>
              </w:rPr>
            </w:pPr>
            <w:r w:rsidRPr="005C66B9">
              <w:rPr>
                <w:color w:val="000000"/>
                <w:szCs w:val="22"/>
              </w:rPr>
              <w:t>m</w:t>
            </w:r>
            <w:r w:rsidRPr="005C66B9">
              <w:rPr>
                <w:color w:val="000000"/>
                <w:szCs w:val="22"/>
                <w:vertAlign w:val="superscript"/>
              </w:rPr>
              <w:t>3</w:t>
            </w:r>
          </w:p>
        </w:tc>
        <w:tc>
          <w:tcPr>
            <w:tcW w:w="1302" w:type="dxa"/>
          </w:tcPr>
          <w:p w14:paraId="610D2DEA" w14:textId="77777777" w:rsidR="00BC7099" w:rsidRPr="005C66B9" w:rsidRDefault="00BC7099" w:rsidP="00191E22">
            <w:pPr>
              <w:rPr>
                <w:color w:val="000000"/>
                <w:szCs w:val="22"/>
              </w:rPr>
            </w:pPr>
            <w:r w:rsidRPr="005C66B9">
              <w:rPr>
                <w:color w:val="000000"/>
                <w:szCs w:val="22"/>
              </w:rPr>
              <w:t>875,000</w:t>
            </w:r>
          </w:p>
        </w:tc>
      </w:tr>
      <w:tr w:rsidR="00BC7099" w:rsidRPr="00776790" w14:paraId="0EF5C4CB" w14:textId="77777777" w:rsidTr="00191E22">
        <w:tc>
          <w:tcPr>
            <w:tcW w:w="2793" w:type="dxa"/>
          </w:tcPr>
          <w:p w14:paraId="188C7163" w14:textId="77777777" w:rsidR="00BC7099" w:rsidRPr="005C66B9" w:rsidRDefault="00BC7099" w:rsidP="00191E22">
            <w:pPr>
              <w:rPr>
                <w:color w:val="000000"/>
                <w:szCs w:val="22"/>
              </w:rPr>
            </w:pPr>
            <w:r>
              <w:rPr>
                <w:color w:val="000000"/>
                <w:szCs w:val="22"/>
              </w:rPr>
              <w:t>Crushed Stone</w:t>
            </w:r>
          </w:p>
        </w:tc>
        <w:tc>
          <w:tcPr>
            <w:tcW w:w="2533" w:type="dxa"/>
          </w:tcPr>
          <w:p w14:paraId="5EE69E88" w14:textId="77777777" w:rsidR="00BC7099" w:rsidRPr="005C66B9" w:rsidRDefault="00BC7099" w:rsidP="00191E22">
            <w:pPr>
              <w:rPr>
                <w:color w:val="000000"/>
                <w:szCs w:val="22"/>
              </w:rPr>
            </w:pPr>
            <w:r w:rsidRPr="005C66B9">
              <w:rPr>
                <w:color w:val="000000"/>
                <w:szCs w:val="22"/>
              </w:rPr>
              <w:t>m</w:t>
            </w:r>
            <w:r w:rsidRPr="005C66B9">
              <w:rPr>
                <w:color w:val="000000"/>
                <w:szCs w:val="22"/>
                <w:vertAlign w:val="superscript"/>
              </w:rPr>
              <w:t>3</w:t>
            </w:r>
          </w:p>
        </w:tc>
        <w:tc>
          <w:tcPr>
            <w:tcW w:w="1302" w:type="dxa"/>
          </w:tcPr>
          <w:p w14:paraId="505CB0C1" w14:textId="77777777" w:rsidR="00BC7099" w:rsidRPr="005C66B9" w:rsidRDefault="00BC7099" w:rsidP="00191E22">
            <w:pPr>
              <w:rPr>
                <w:color w:val="000000"/>
                <w:szCs w:val="22"/>
              </w:rPr>
            </w:pPr>
            <w:r>
              <w:rPr>
                <w:color w:val="000000"/>
                <w:szCs w:val="22"/>
              </w:rPr>
              <w:t>100,000</w:t>
            </w:r>
          </w:p>
        </w:tc>
      </w:tr>
      <w:tr w:rsidR="00BC7099" w:rsidRPr="00776790" w14:paraId="6C0999F6" w14:textId="77777777" w:rsidTr="00191E22">
        <w:tc>
          <w:tcPr>
            <w:tcW w:w="2793" w:type="dxa"/>
          </w:tcPr>
          <w:p w14:paraId="058B49B6" w14:textId="77777777" w:rsidR="00BC7099" w:rsidRPr="005C66B9" w:rsidRDefault="00BC7099" w:rsidP="00191E22">
            <w:pPr>
              <w:rPr>
                <w:color w:val="000000"/>
                <w:szCs w:val="22"/>
              </w:rPr>
            </w:pPr>
            <w:r w:rsidRPr="005C66B9">
              <w:rPr>
                <w:color w:val="000000"/>
                <w:szCs w:val="22"/>
              </w:rPr>
              <w:t>Concrete</w:t>
            </w:r>
          </w:p>
        </w:tc>
        <w:tc>
          <w:tcPr>
            <w:tcW w:w="2533" w:type="dxa"/>
          </w:tcPr>
          <w:p w14:paraId="4B9773CE" w14:textId="77777777" w:rsidR="00BC7099" w:rsidRPr="005C66B9" w:rsidRDefault="00BC7099" w:rsidP="00191E22">
            <w:pPr>
              <w:rPr>
                <w:color w:val="000000"/>
                <w:szCs w:val="22"/>
              </w:rPr>
            </w:pPr>
            <w:r w:rsidRPr="005C66B9">
              <w:rPr>
                <w:color w:val="000000"/>
                <w:szCs w:val="22"/>
              </w:rPr>
              <w:t>m</w:t>
            </w:r>
            <w:r w:rsidRPr="005C66B9">
              <w:rPr>
                <w:color w:val="000000"/>
                <w:szCs w:val="22"/>
                <w:vertAlign w:val="superscript"/>
              </w:rPr>
              <w:t>3</w:t>
            </w:r>
          </w:p>
        </w:tc>
        <w:tc>
          <w:tcPr>
            <w:tcW w:w="1302" w:type="dxa"/>
          </w:tcPr>
          <w:p w14:paraId="0C427184" w14:textId="77777777" w:rsidR="00BC7099" w:rsidRPr="005C66B9" w:rsidRDefault="00BC7099" w:rsidP="00191E22">
            <w:pPr>
              <w:rPr>
                <w:color w:val="000000"/>
                <w:szCs w:val="22"/>
              </w:rPr>
            </w:pPr>
            <w:r>
              <w:rPr>
                <w:color w:val="000000"/>
                <w:szCs w:val="22"/>
              </w:rPr>
              <w:t>15</w:t>
            </w:r>
            <w:r w:rsidRPr="005C66B9">
              <w:rPr>
                <w:color w:val="000000"/>
                <w:szCs w:val="22"/>
              </w:rPr>
              <w:t>00</w:t>
            </w:r>
          </w:p>
        </w:tc>
      </w:tr>
      <w:tr w:rsidR="00BC7099" w:rsidRPr="00776790" w14:paraId="4DC5CEFF" w14:textId="77777777" w:rsidTr="00191E22">
        <w:tc>
          <w:tcPr>
            <w:tcW w:w="2793" w:type="dxa"/>
          </w:tcPr>
          <w:p w14:paraId="4764575F" w14:textId="77777777" w:rsidR="00BC7099" w:rsidRPr="005C66B9" w:rsidRDefault="00BC7099" w:rsidP="00191E22">
            <w:pPr>
              <w:rPr>
                <w:color w:val="000000"/>
                <w:szCs w:val="22"/>
              </w:rPr>
            </w:pPr>
            <w:r w:rsidRPr="005C66B9">
              <w:rPr>
                <w:color w:val="000000"/>
                <w:szCs w:val="22"/>
              </w:rPr>
              <w:t>Surfacing</w:t>
            </w:r>
          </w:p>
        </w:tc>
        <w:tc>
          <w:tcPr>
            <w:tcW w:w="2533" w:type="dxa"/>
          </w:tcPr>
          <w:p w14:paraId="6F78ABA7" w14:textId="77777777" w:rsidR="00BC7099" w:rsidRPr="005C66B9" w:rsidRDefault="00BC7099" w:rsidP="00191E22">
            <w:pPr>
              <w:rPr>
                <w:color w:val="000000"/>
                <w:szCs w:val="22"/>
              </w:rPr>
            </w:pPr>
            <w:r w:rsidRPr="005C66B9">
              <w:rPr>
                <w:color w:val="000000"/>
                <w:szCs w:val="22"/>
              </w:rPr>
              <w:t>m</w:t>
            </w:r>
            <w:r w:rsidRPr="005C66B9">
              <w:rPr>
                <w:color w:val="000000"/>
                <w:szCs w:val="22"/>
                <w:vertAlign w:val="superscript"/>
              </w:rPr>
              <w:t>2</w:t>
            </w:r>
          </w:p>
        </w:tc>
        <w:tc>
          <w:tcPr>
            <w:tcW w:w="1302" w:type="dxa"/>
          </w:tcPr>
          <w:p w14:paraId="035E2533" w14:textId="77777777" w:rsidR="00BC7099" w:rsidRPr="005C66B9" w:rsidRDefault="00BC7099" w:rsidP="00191E22">
            <w:pPr>
              <w:rPr>
                <w:color w:val="000000"/>
                <w:szCs w:val="22"/>
              </w:rPr>
            </w:pPr>
            <w:r>
              <w:rPr>
                <w:color w:val="000000"/>
                <w:szCs w:val="22"/>
              </w:rPr>
              <w:t>40</w:t>
            </w:r>
            <w:r w:rsidRPr="005C66B9">
              <w:rPr>
                <w:color w:val="000000"/>
                <w:szCs w:val="22"/>
              </w:rPr>
              <w:t>0,000</w:t>
            </w:r>
          </w:p>
        </w:tc>
      </w:tr>
    </w:tbl>
    <w:p w14:paraId="1BF22144" w14:textId="77777777" w:rsidR="00761389" w:rsidRPr="003E75EC" w:rsidRDefault="00761389" w:rsidP="00761389">
      <w:pPr>
        <w:spacing w:before="60" w:after="60"/>
        <w:ind w:left="1287" w:right="-72"/>
        <w:rPr>
          <w:rFonts w:cs="Tahoma"/>
          <w:szCs w:val="24"/>
          <w:lang w:eastAsia="en-US"/>
        </w:rPr>
      </w:pPr>
    </w:p>
    <w:p w14:paraId="32F2FDA7" w14:textId="77777777" w:rsidR="00761389" w:rsidRDefault="00761389" w:rsidP="00761389">
      <w:pPr>
        <w:numPr>
          <w:ilvl w:val="0"/>
          <w:numId w:val="341"/>
        </w:numPr>
        <w:spacing w:before="60" w:after="60"/>
        <w:ind w:right="-72" w:hanging="578"/>
        <w:rPr>
          <w:rFonts w:cs="Tahoma"/>
          <w:szCs w:val="24"/>
          <w:lang w:eastAsia="en-US"/>
        </w:rPr>
      </w:pPr>
      <w:r w:rsidRPr="003F1F79">
        <w:rPr>
          <w:rFonts w:cs="Tahoma"/>
          <w:szCs w:val="24"/>
          <w:lang w:val="en-US" w:eastAsia="en-US"/>
        </w:rPr>
        <w:t>proposals</w:t>
      </w:r>
      <w:r w:rsidRPr="003E75EC">
        <w:rPr>
          <w:rFonts w:cs="Tahoma"/>
          <w:szCs w:val="24"/>
          <w:lang w:eastAsia="en-US"/>
        </w:rPr>
        <w:t xml:space="preserve"> for the timely acquisition (own, lease, hire, etc.) of the following essential equipment:</w:t>
      </w:r>
    </w:p>
    <w:p w14:paraId="2EF9C23E" w14:textId="77777777" w:rsidR="00761389" w:rsidRDefault="00761389" w:rsidP="00761389">
      <w:pPr>
        <w:spacing w:before="60" w:after="60"/>
        <w:ind w:left="1287" w:right="-72"/>
        <w:rPr>
          <w:rFonts w:cs="Tahoma"/>
          <w:szCs w:val="24"/>
          <w:lang w:eastAsia="en-US"/>
        </w:rPr>
      </w:pPr>
    </w:p>
    <w:tbl>
      <w:tblPr>
        <w:tblW w:w="7796"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6303"/>
        <w:gridCol w:w="841"/>
      </w:tblGrid>
      <w:tr w:rsidR="00761389" w:rsidRPr="005C66B9" w14:paraId="18A3850A" w14:textId="77777777" w:rsidTr="003C44AB">
        <w:tc>
          <w:tcPr>
            <w:tcW w:w="652" w:type="dxa"/>
          </w:tcPr>
          <w:p w14:paraId="3E9D7E72" w14:textId="77777777" w:rsidR="00761389" w:rsidRPr="005C66B9" w:rsidRDefault="00761389" w:rsidP="003C44AB">
            <w:pPr>
              <w:rPr>
                <w:b/>
                <w:bCs/>
                <w:color w:val="000000"/>
                <w:szCs w:val="22"/>
              </w:rPr>
            </w:pPr>
            <w:r w:rsidRPr="005C66B9">
              <w:rPr>
                <w:b/>
                <w:bCs/>
                <w:color w:val="000000"/>
                <w:szCs w:val="22"/>
              </w:rPr>
              <w:t>S/N</w:t>
            </w:r>
          </w:p>
        </w:tc>
        <w:tc>
          <w:tcPr>
            <w:tcW w:w="6303" w:type="dxa"/>
          </w:tcPr>
          <w:p w14:paraId="3B089E8D" w14:textId="77777777" w:rsidR="00761389" w:rsidRPr="005C66B9" w:rsidRDefault="00761389" w:rsidP="003C44AB">
            <w:pPr>
              <w:rPr>
                <w:b/>
                <w:bCs/>
                <w:color w:val="000000"/>
                <w:szCs w:val="22"/>
              </w:rPr>
            </w:pPr>
            <w:r w:rsidRPr="005C66B9">
              <w:rPr>
                <w:b/>
                <w:bCs/>
                <w:color w:val="000000"/>
                <w:szCs w:val="22"/>
              </w:rPr>
              <w:t>Equipment Type and Description/ Capacity</w:t>
            </w:r>
          </w:p>
        </w:tc>
        <w:tc>
          <w:tcPr>
            <w:tcW w:w="841" w:type="dxa"/>
          </w:tcPr>
          <w:p w14:paraId="54B75778" w14:textId="77777777" w:rsidR="00761389" w:rsidRPr="005C66B9" w:rsidRDefault="00761389" w:rsidP="003C44AB">
            <w:pPr>
              <w:jc w:val="center"/>
              <w:rPr>
                <w:b/>
                <w:bCs/>
                <w:color w:val="000000"/>
                <w:szCs w:val="22"/>
              </w:rPr>
            </w:pPr>
            <w:r w:rsidRPr="005C66B9">
              <w:rPr>
                <w:b/>
                <w:bCs/>
                <w:color w:val="000000"/>
                <w:szCs w:val="22"/>
              </w:rPr>
              <w:t>No</w:t>
            </w:r>
          </w:p>
        </w:tc>
      </w:tr>
      <w:tr w:rsidR="00761389" w:rsidRPr="005C66B9" w14:paraId="4C271CCB" w14:textId="77777777" w:rsidTr="003C44AB">
        <w:tc>
          <w:tcPr>
            <w:tcW w:w="652" w:type="dxa"/>
          </w:tcPr>
          <w:p w14:paraId="5433A06E" w14:textId="77777777" w:rsidR="00761389" w:rsidRPr="005C66B9" w:rsidRDefault="00761389" w:rsidP="003C44AB">
            <w:pPr>
              <w:rPr>
                <w:color w:val="000000"/>
                <w:szCs w:val="22"/>
              </w:rPr>
            </w:pPr>
            <w:r w:rsidRPr="005C66B9">
              <w:rPr>
                <w:color w:val="000000"/>
                <w:szCs w:val="22"/>
              </w:rPr>
              <w:t>1</w:t>
            </w:r>
          </w:p>
        </w:tc>
        <w:tc>
          <w:tcPr>
            <w:tcW w:w="6303" w:type="dxa"/>
          </w:tcPr>
          <w:p w14:paraId="5B9E86F5" w14:textId="77777777" w:rsidR="00761389" w:rsidRPr="005C66B9" w:rsidRDefault="00761389" w:rsidP="003C44AB">
            <w:pPr>
              <w:rPr>
                <w:color w:val="000000"/>
                <w:szCs w:val="22"/>
              </w:rPr>
            </w:pPr>
            <w:r w:rsidRPr="005C66B9">
              <w:rPr>
                <w:color w:val="000000"/>
                <w:szCs w:val="22"/>
              </w:rPr>
              <w:t xml:space="preserve">Self-propelled graders; </w:t>
            </w:r>
          </w:p>
        </w:tc>
        <w:tc>
          <w:tcPr>
            <w:tcW w:w="841" w:type="dxa"/>
          </w:tcPr>
          <w:p w14:paraId="6BAC4D87" w14:textId="77777777" w:rsidR="00761389" w:rsidRPr="005C66B9" w:rsidRDefault="00761389" w:rsidP="003C44AB">
            <w:pPr>
              <w:jc w:val="center"/>
              <w:rPr>
                <w:color w:val="000000"/>
                <w:szCs w:val="22"/>
              </w:rPr>
            </w:pPr>
            <w:r w:rsidRPr="005C66B9">
              <w:rPr>
                <w:color w:val="000000"/>
                <w:szCs w:val="22"/>
              </w:rPr>
              <w:t>4</w:t>
            </w:r>
          </w:p>
        </w:tc>
      </w:tr>
      <w:tr w:rsidR="00761389" w:rsidRPr="005C66B9" w14:paraId="0DAC9D1F" w14:textId="77777777" w:rsidTr="003C44AB">
        <w:tc>
          <w:tcPr>
            <w:tcW w:w="652" w:type="dxa"/>
          </w:tcPr>
          <w:p w14:paraId="13886F31" w14:textId="77777777" w:rsidR="00761389" w:rsidRPr="005C66B9" w:rsidRDefault="00761389" w:rsidP="003C44AB">
            <w:pPr>
              <w:rPr>
                <w:color w:val="000000"/>
                <w:szCs w:val="22"/>
              </w:rPr>
            </w:pPr>
            <w:r w:rsidRPr="005C66B9">
              <w:rPr>
                <w:color w:val="000000"/>
                <w:szCs w:val="22"/>
              </w:rPr>
              <w:t>2</w:t>
            </w:r>
          </w:p>
        </w:tc>
        <w:tc>
          <w:tcPr>
            <w:tcW w:w="6303" w:type="dxa"/>
          </w:tcPr>
          <w:p w14:paraId="741E5D4D" w14:textId="77777777" w:rsidR="00761389" w:rsidRPr="005C66B9" w:rsidRDefault="00761389" w:rsidP="003C44AB">
            <w:pPr>
              <w:rPr>
                <w:color w:val="000000"/>
                <w:szCs w:val="22"/>
              </w:rPr>
            </w:pPr>
            <w:r w:rsidRPr="005C66B9">
              <w:rPr>
                <w:color w:val="000000"/>
                <w:szCs w:val="22"/>
              </w:rPr>
              <w:t xml:space="preserve">Dozers; </w:t>
            </w:r>
          </w:p>
        </w:tc>
        <w:tc>
          <w:tcPr>
            <w:tcW w:w="841" w:type="dxa"/>
          </w:tcPr>
          <w:p w14:paraId="4BEE3D25" w14:textId="77777777" w:rsidR="00761389" w:rsidRPr="005C66B9" w:rsidRDefault="00761389" w:rsidP="003C44AB">
            <w:pPr>
              <w:jc w:val="center"/>
              <w:rPr>
                <w:color w:val="000000"/>
                <w:szCs w:val="22"/>
              </w:rPr>
            </w:pPr>
            <w:r w:rsidRPr="005C66B9">
              <w:rPr>
                <w:color w:val="000000"/>
                <w:szCs w:val="22"/>
              </w:rPr>
              <w:t>2</w:t>
            </w:r>
          </w:p>
        </w:tc>
      </w:tr>
      <w:tr w:rsidR="00761389" w:rsidRPr="005C66B9" w14:paraId="04DA028B" w14:textId="77777777" w:rsidTr="003C44AB">
        <w:tc>
          <w:tcPr>
            <w:tcW w:w="652" w:type="dxa"/>
          </w:tcPr>
          <w:p w14:paraId="32145839" w14:textId="77777777" w:rsidR="00761389" w:rsidRPr="005C66B9" w:rsidRDefault="00761389" w:rsidP="003C44AB">
            <w:pPr>
              <w:rPr>
                <w:color w:val="000000"/>
                <w:szCs w:val="22"/>
              </w:rPr>
            </w:pPr>
            <w:r w:rsidRPr="005C66B9">
              <w:rPr>
                <w:color w:val="000000"/>
                <w:szCs w:val="22"/>
              </w:rPr>
              <w:t>3</w:t>
            </w:r>
          </w:p>
        </w:tc>
        <w:tc>
          <w:tcPr>
            <w:tcW w:w="6303" w:type="dxa"/>
          </w:tcPr>
          <w:p w14:paraId="518951C1" w14:textId="77777777" w:rsidR="00761389" w:rsidRPr="005C66B9" w:rsidRDefault="00761389" w:rsidP="003C44AB">
            <w:pPr>
              <w:rPr>
                <w:color w:val="000000"/>
                <w:szCs w:val="22"/>
              </w:rPr>
            </w:pPr>
            <w:r w:rsidRPr="005C66B9">
              <w:rPr>
                <w:color w:val="000000"/>
                <w:szCs w:val="22"/>
              </w:rPr>
              <w:t xml:space="preserve">Loaders and/or excavators; </w:t>
            </w:r>
          </w:p>
        </w:tc>
        <w:tc>
          <w:tcPr>
            <w:tcW w:w="841" w:type="dxa"/>
          </w:tcPr>
          <w:p w14:paraId="1C124B28" w14:textId="77777777" w:rsidR="00761389" w:rsidRPr="005C66B9" w:rsidRDefault="00761389" w:rsidP="003C44AB">
            <w:pPr>
              <w:jc w:val="center"/>
              <w:rPr>
                <w:color w:val="000000"/>
                <w:szCs w:val="22"/>
              </w:rPr>
            </w:pPr>
            <w:r w:rsidRPr="005C66B9">
              <w:rPr>
                <w:color w:val="000000"/>
                <w:szCs w:val="22"/>
              </w:rPr>
              <w:t>2</w:t>
            </w:r>
          </w:p>
        </w:tc>
      </w:tr>
      <w:tr w:rsidR="00761389" w:rsidRPr="005C66B9" w14:paraId="267EBBAD" w14:textId="77777777" w:rsidTr="003C44AB">
        <w:tc>
          <w:tcPr>
            <w:tcW w:w="652" w:type="dxa"/>
          </w:tcPr>
          <w:p w14:paraId="3AA04D23" w14:textId="77777777" w:rsidR="00761389" w:rsidRPr="005C66B9" w:rsidRDefault="00761389" w:rsidP="003C44AB">
            <w:pPr>
              <w:rPr>
                <w:color w:val="000000"/>
                <w:szCs w:val="22"/>
              </w:rPr>
            </w:pPr>
            <w:r w:rsidRPr="005C66B9">
              <w:rPr>
                <w:color w:val="000000"/>
                <w:szCs w:val="22"/>
              </w:rPr>
              <w:t>4</w:t>
            </w:r>
          </w:p>
        </w:tc>
        <w:tc>
          <w:tcPr>
            <w:tcW w:w="6303" w:type="dxa"/>
          </w:tcPr>
          <w:p w14:paraId="32BC0BDC" w14:textId="77777777" w:rsidR="00761389" w:rsidRPr="005C66B9" w:rsidRDefault="00761389" w:rsidP="003C44AB">
            <w:pPr>
              <w:rPr>
                <w:color w:val="000000"/>
                <w:szCs w:val="22"/>
              </w:rPr>
            </w:pPr>
            <w:r w:rsidRPr="005C66B9">
              <w:rPr>
                <w:color w:val="000000"/>
                <w:szCs w:val="22"/>
              </w:rPr>
              <w:t xml:space="preserve">20m3 Tipper trucks; </w:t>
            </w:r>
          </w:p>
        </w:tc>
        <w:tc>
          <w:tcPr>
            <w:tcW w:w="841" w:type="dxa"/>
          </w:tcPr>
          <w:p w14:paraId="731FD015" w14:textId="77777777" w:rsidR="00761389" w:rsidRPr="005C66B9" w:rsidRDefault="00761389" w:rsidP="003C44AB">
            <w:pPr>
              <w:jc w:val="center"/>
              <w:rPr>
                <w:color w:val="000000"/>
                <w:szCs w:val="22"/>
              </w:rPr>
            </w:pPr>
            <w:r w:rsidRPr="005C66B9">
              <w:rPr>
                <w:color w:val="000000"/>
                <w:szCs w:val="22"/>
              </w:rPr>
              <w:t>20</w:t>
            </w:r>
          </w:p>
        </w:tc>
      </w:tr>
      <w:tr w:rsidR="00761389" w:rsidRPr="005C66B9" w14:paraId="2E5D6394" w14:textId="77777777" w:rsidTr="003C44AB">
        <w:tc>
          <w:tcPr>
            <w:tcW w:w="652" w:type="dxa"/>
          </w:tcPr>
          <w:p w14:paraId="66F2B409" w14:textId="77777777" w:rsidR="00761389" w:rsidRPr="005C66B9" w:rsidRDefault="00761389" w:rsidP="003C44AB">
            <w:pPr>
              <w:rPr>
                <w:color w:val="000000"/>
                <w:szCs w:val="22"/>
              </w:rPr>
            </w:pPr>
            <w:r w:rsidRPr="005C66B9">
              <w:rPr>
                <w:color w:val="000000"/>
                <w:szCs w:val="22"/>
              </w:rPr>
              <w:t>5</w:t>
            </w:r>
          </w:p>
        </w:tc>
        <w:tc>
          <w:tcPr>
            <w:tcW w:w="6303" w:type="dxa"/>
          </w:tcPr>
          <w:p w14:paraId="07F1B575" w14:textId="77777777" w:rsidR="00761389" w:rsidRPr="005C66B9" w:rsidRDefault="00761389" w:rsidP="003C44AB">
            <w:pPr>
              <w:rPr>
                <w:color w:val="000000"/>
                <w:szCs w:val="22"/>
              </w:rPr>
            </w:pPr>
            <w:r w:rsidRPr="005C66B9">
              <w:rPr>
                <w:color w:val="000000"/>
                <w:szCs w:val="22"/>
              </w:rPr>
              <w:t xml:space="preserve">pneumatic-tyred rollers (123kw, 10t); </w:t>
            </w:r>
          </w:p>
        </w:tc>
        <w:tc>
          <w:tcPr>
            <w:tcW w:w="841" w:type="dxa"/>
          </w:tcPr>
          <w:p w14:paraId="5ECB0A77" w14:textId="77777777" w:rsidR="00761389" w:rsidRPr="005C66B9" w:rsidRDefault="00761389" w:rsidP="003C44AB">
            <w:pPr>
              <w:jc w:val="center"/>
              <w:rPr>
                <w:color w:val="000000"/>
                <w:szCs w:val="22"/>
              </w:rPr>
            </w:pPr>
            <w:r w:rsidRPr="005C66B9">
              <w:rPr>
                <w:color w:val="000000"/>
                <w:szCs w:val="22"/>
              </w:rPr>
              <w:t>2</w:t>
            </w:r>
          </w:p>
        </w:tc>
      </w:tr>
      <w:tr w:rsidR="00761389" w:rsidRPr="005C66B9" w14:paraId="46918889" w14:textId="77777777" w:rsidTr="003C44AB">
        <w:tc>
          <w:tcPr>
            <w:tcW w:w="652" w:type="dxa"/>
          </w:tcPr>
          <w:p w14:paraId="4FC1F144" w14:textId="77777777" w:rsidR="00761389" w:rsidRPr="005C66B9" w:rsidRDefault="00761389" w:rsidP="003C44AB">
            <w:pPr>
              <w:rPr>
                <w:color w:val="000000"/>
                <w:szCs w:val="22"/>
              </w:rPr>
            </w:pPr>
            <w:r w:rsidRPr="005C66B9">
              <w:rPr>
                <w:color w:val="000000"/>
                <w:szCs w:val="22"/>
              </w:rPr>
              <w:t>6</w:t>
            </w:r>
          </w:p>
        </w:tc>
        <w:tc>
          <w:tcPr>
            <w:tcW w:w="6303" w:type="dxa"/>
          </w:tcPr>
          <w:p w14:paraId="5E51A900" w14:textId="77777777" w:rsidR="00761389" w:rsidRPr="005C66B9" w:rsidRDefault="00761389" w:rsidP="003C44AB">
            <w:pPr>
              <w:rPr>
                <w:color w:val="000000"/>
                <w:szCs w:val="22"/>
              </w:rPr>
            </w:pPr>
            <w:r w:rsidRPr="005C66B9">
              <w:rPr>
                <w:color w:val="000000"/>
                <w:szCs w:val="22"/>
              </w:rPr>
              <w:t>Vibrating Rollers (123kw, 10t);</w:t>
            </w:r>
          </w:p>
        </w:tc>
        <w:tc>
          <w:tcPr>
            <w:tcW w:w="841" w:type="dxa"/>
          </w:tcPr>
          <w:p w14:paraId="7DCD4308" w14:textId="77777777" w:rsidR="00761389" w:rsidRPr="005C66B9" w:rsidRDefault="00761389" w:rsidP="003C44AB">
            <w:pPr>
              <w:jc w:val="center"/>
              <w:rPr>
                <w:color w:val="000000"/>
                <w:szCs w:val="22"/>
              </w:rPr>
            </w:pPr>
            <w:r w:rsidRPr="005C66B9">
              <w:rPr>
                <w:color w:val="000000"/>
                <w:szCs w:val="22"/>
              </w:rPr>
              <w:t>2</w:t>
            </w:r>
          </w:p>
        </w:tc>
      </w:tr>
      <w:tr w:rsidR="00761389" w:rsidRPr="005C66B9" w14:paraId="389E4937" w14:textId="77777777" w:rsidTr="003C44AB">
        <w:tc>
          <w:tcPr>
            <w:tcW w:w="652" w:type="dxa"/>
          </w:tcPr>
          <w:p w14:paraId="582FC8B5" w14:textId="77777777" w:rsidR="00761389" w:rsidRPr="005C66B9" w:rsidRDefault="00761389" w:rsidP="003C44AB">
            <w:pPr>
              <w:rPr>
                <w:color w:val="000000"/>
                <w:szCs w:val="22"/>
              </w:rPr>
            </w:pPr>
            <w:r w:rsidRPr="005C66B9">
              <w:rPr>
                <w:color w:val="000000"/>
                <w:szCs w:val="22"/>
              </w:rPr>
              <w:t>7</w:t>
            </w:r>
          </w:p>
        </w:tc>
        <w:tc>
          <w:tcPr>
            <w:tcW w:w="6303" w:type="dxa"/>
          </w:tcPr>
          <w:p w14:paraId="3C33B8E5" w14:textId="77777777" w:rsidR="00761389" w:rsidRPr="005C66B9" w:rsidRDefault="00761389" w:rsidP="003C44AB">
            <w:pPr>
              <w:rPr>
                <w:color w:val="000000"/>
                <w:szCs w:val="22"/>
              </w:rPr>
            </w:pPr>
            <w:r w:rsidRPr="005C66B9">
              <w:rPr>
                <w:color w:val="000000"/>
                <w:szCs w:val="22"/>
              </w:rPr>
              <w:t>Water Bowsers (10,000 to 18,000</w:t>
            </w:r>
            <w:r w:rsidRPr="005C66B9">
              <w:rPr>
                <w:color w:val="000000"/>
                <w:spacing w:val="-4"/>
                <w:szCs w:val="22"/>
              </w:rPr>
              <w:t xml:space="preserve"> </w:t>
            </w:r>
            <w:r w:rsidRPr="005C66B9">
              <w:rPr>
                <w:color w:val="000000"/>
                <w:szCs w:val="22"/>
              </w:rPr>
              <w:t>litre).</w:t>
            </w:r>
          </w:p>
        </w:tc>
        <w:tc>
          <w:tcPr>
            <w:tcW w:w="841" w:type="dxa"/>
          </w:tcPr>
          <w:p w14:paraId="27490DAC" w14:textId="77777777" w:rsidR="00761389" w:rsidRPr="005C66B9" w:rsidRDefault="00761389" w:rsidP="003C44AB">
            <w:pPr>
              <w:jc w:val="center"/>
              <w:rPr>
                <w:color w:val="000000"/>
                <w:szCs w:val="22"/>
              </w:rPr>
            </w:pPr>
            <w:r w:rsidRPr="005C66B9">
              <w:rPr>
                <w:color w:val="000000"/>
                <w:szCs w:val="22"/>
              </w:rPr>
              <w:t>6</w:t>
            </w:r>
          </w:p>
        </w:tc>
      </w:tr>
      <w:tr w:rsidR="00761389" w:rsidRPr="005C66B9" w14:paraId="1A56C021" w14:textId="77777777" w:rsidTr="003C44AB">
        <w:tc>
          <w:tcPr>
            <w:tcW w:w="652" w:type="dxa"/>
          </w:tcPr>
          <w:p w14:paraId="2B6B92A1" w14:textId="77777777" w:rsidR="00761389" w:rsidRPr="005C66B9" w:rsidRDefault="00761389" w:rsidP="003C44AB">
            <w:pPr>
              <w:rPr>
                <w:color w:val="000000"/>
                <w:szCs w:val="22"/>
              </w:rPr>
            </w:pPr>
            <w:r w:rsidRPr="005C66B9">
              <w:rPr>
                <w:color w:val="000000"/>
                <w:szCs w:val="22"/>
              </w:rPr>
              <w:t>8</w:t>
            </w:r>
          </w:p>
        </w:tc>
        <w:tc>
          <w:tcPr>
            <w:tcW w:w="6303" w:type="dxa"/>
          </w:tcPr>
          <w:p w14:paraId="58E5078C" w14:textId="77777777" w:rsidR="00761389" w:rsidRPr="005C66B9" w:rsidRDefault="00761389" w:rsidP="003C44AB">
            <w:pPr>
              <w:rPr>
                <w:color w:val="000000"/>
                <w:szCs w:val="22"/>
              </w:rPr>
            </w:pPr>
            <w:r w:rsidRPr="005C66B9">
              <w:rPr>
                <w:color w:val="000000"/>
                <w:szCs w:val="22"/>
              </w:rPr>
              <w:t>Concrete mixer (6 cu.m capacity)</w:t>
            </w:r>
          </w:p>
        </w:tc>
        <w:tc>
          <w:tcPr>
            <w:tcW w:w="841" w:type="dxa"/>
          </w:tcPr>
          <w:p w14:paraId="655F76A0" w14:textId="77777777" w:rsidR="00761389" w:rsidRPr="005C66B9" w:rsidRDefault="00761389" w:rsidP="003C44AB">
            <w:pPr>
              <w:jc w:val="center"/>
              <w:rPr>
                <w:color w:val="000000"/>
                <w:szCs w:val="22"/>
              </w:rPr>
            </w:pPr>
            <w:r w:rsidRPr="005C66B9">
              <w:rPr>
                <w:color w:val="000000"/>
                <w:szCs w:val="22"/>
              </w:rPr>
              <w:t>2</w:t>
            </w:r>
          </w:p>
        </w:tc>
      </w:tr>
      <w:tr w:rsidR="00761389" w:rsidRPr="00776790" w14:paraId="49D4FB17" w14:textId="77777777" w:rsidTr="003C44AB">
        <w:tc>
          <w:tcPr>
            <w:tcW w:w="652" w:type="dxa"/>
          </w:tcPr>
          <w:p w14:paraId="0D1569F7" w14:textId="77777777" w:rsidR="00761389" w:rsidRPr="005C66B9" w:rsidRDefault="00761389" w:rsidP="003C44AB">
            <w:pPr>
              <w:rPr>
                <w:color w:val="000000"/>
                <w:szCs w:val="22"/>
              </w:rPr>
            </w:pPr>
            <w:r w:rsidRPr="005C66B9">
              <w:rPr>
                <w:color w:val="000000"/>
                <w:szCs w:val="22"/>
              </w:rPr>
              <w:t>9</w:t>
            </w:r>
          </w:p>
        </w:tc>
        <w:tc>
          <w:tcPr>
            <w:tcW w:w="6303" w:type="dxa"/>
          </w:tcPr>
          <w:p w14:paraId="098ED025" w14:textId="77777777" w:rsidR="00761389" w:rsidRPr="005C66B9" w:rsidRDefault="00761389" w:rsidP="003C44AB">
            <w:pPr>
              <w:rPr>
                <w:color w:val="000000"/>
                <w:szCs w:val="22"/>
              </w:rPr>
            </w:pPr>
            <w:r w:rsidRPr="005C66B9">
              <w:rPr>
                <w:color w:val="000000"/>
                <w:szCs w:val="22"/>
              </w:rPr>
              <w:t xml:space="preserve">Bitumen distributor; </w:t>
            </w:r>
          </w:p>
        </w:tc>
        <w:tc>
          <w:tcPr>
            <w:tcW w:w="841" w:type="dxa"/>
          </w:tcPr>
          <w:p w14:paraId="46D3E3BF" w14:textId="77777777" w:rsidR="00761389" w:rsidRPr="005C66B9" w:rsidRDefault="00761389" w:rsidP="003C44AB">
            <w:pPr>
              <w:jc w:val="center"/>
              <w:rPr>
                <w:color w:val="000000"/>
                <w:szCs w:val="22"/>
              </w:rPr>
            </w:pPr>
            <w:r w:rsidRPr="005C66B9">
              <w:rPr>
                <w:color w:val="000000"/>
                <w:szCs w:val="22"/>
              </w:rPr>
              <w:t>2</w:t>
            </w:r>
          </w:p>
        </w:tc>
      </w:tr>
      <w:tr w:rsidR="00761389" w:rsidRPr="00776790" w14:paraId="692DC08D" w14:textId="77777777" w:rsidTr="003C44AB">
        <w:tc>
          <w:tcPr>
            <w:tcW w:w="652" w:type="dxa"/>
          </w:tcPr>
          <w:p w14:paraId="0AB17FFE" w14:textId="77777777" w:rsidR="00761389" w:rsidRPr="005C66B9" w:rsidRDefault="00761389" w:rsidP="003C44AB">
            <w:pPr>
              <w:rPr>
                <w:color w:val="000000"/>
                <w:szCs w:val="22"/>
              </w:rPr>
            </w:pPr>
            <w:r w:rsidRPr="005C66B9">
              <w:rPr>
                <w:color w:val="000000"/>
                <w:szCs w:val="22"/>
              </w:rPr>
              <w:t>10</w:t>
            </w:r>
          </w:p>
        </w:tc>
        <w:tc>
          <w:tcPr>
            <w:tcW w:w="6303" w:type="dxa"/>
          </w:tcPr>
          <w:p w14:paraId="5687F68F" w14:textId="77777777" w:rsidR="00761389" w:rsidRPr="005C66B9" w:rsidRDefault="00761389" w:rsidP="003C44AB">
            <w:pPr>
              <w:rPr>
                <w:color w:val="000000"/>
                <w:szCs w:val="22"/>
              </w:rPr>
            </w:pPr>
            <w:r w:rsidRPr="005C66B9">
              <w:rPr>
                <w:color w:val="000000"/>
                <w:szCs w:val="22"/>
              </w:rPr>
              <w:t>Asphalt Paver (at least 5.94m width capacity).</w:t>
            </w:r>
          </w:p>
        </w:tc>
        <w:tc>
          <w:tcPr>
            <w:tcW w:w="841" w:type="dxa"/>
          </w:tcPr>
          <w:p w14:paraId="390AAA23" w14:textId="77777777" w:rsidR="00761389" w:rsidRPr="005C66B9" w:rsidRDefault="00761389" w:rsidP="003C44AB">
            <w:pPr>
              <w:jc w:val="center"/>
              <w:rPr>
                <w:color w:val="000000"/>
                <w:szCs w:val="22"/>
              </w:rPr>
            </w:pPr>
            <w:r w:rsidRPr="005C66B9">
              <w:rPr>
                <w:color w:val="000000"/>
                <w:szCs w:val="22"/>
              </w:rPr>
              <w:t>1</w:t>
            </w:r>
          </w:p>
        </w:tc>
      </w:tr>
      <w:tr w:rsidR="00761389" w:rsidRPr="00776790" w14:paraId="5E6EF196" w14:textId="77777777" w:rsidTr="003C44AB">
        <w:tc>
          <w:tcPr>
            <w:tcW w:w="652" w:type="dxa"/>
          </w:tcPr>
          <w:p w14:paraId="1B40D823" w14:textId="77777777" w:rsidR="00761389" w:rsidRPr="005C66B9" w:rsidRDefault="00761389" w:rsidP="003C44AB">
            <w:pPr>
              <w:rPr>
                <w:color w:val="000000"/>
                <w:szCs w:val="22"/>
              </w:rPr>
            </w:pPr>
            <w:r w:rsidRPr="005C66B9">
              <w:rPr>
                <w:color w:val="000000"/>
                <w:szCs w:val="22"/>
              </w:rPr>
              <w:t>11</w:t>
            </w:r>
          </w:p>
        </w:tc>
        <w:tc>
          <w:tcPr>
            <w:tcW w:w="6303" w:type="dxa"/>
          </w:tcPr>
          <w:p w14:paraId="21B0744F" w14:textId="77777777" w:rsidR="00761389" w:rsidRPr="005C66B9" w:rsidRDefault="00761389" w:rsidP="003C44AB">
            <w:pPr>
              <w:rPr>
                <w:color w:val="000000"/>
                <w:szCs w:val="22"/>
              </w:rPr>
            </w:pPr>
            <w:r w:rsidRPr="005C66B9">
              <w:rPr>
                <w:color w:val="000000"/>
                <w:szCs w:val="22"/>
              </w:rPr>
              <w:t xml:space="preserve">Sheepsfoot roller </w:t>
            </w:r>
          </w:p>
        </w:tc>
        <w:tc>
          <w:tcPr>
            <w:tcW w:w="841" w:type="dxa"/>
          </w:tcPr>
          <w:p w14:paraId="096ABA04" w14:textId="77777777" w:rsidR="00761389" w:rsidRPr="005C66B9" w:rsidRDefault="00761389" w:rsidP="003C44AB">
            <w:pPr>
              <w:jc w:val="center"/>
              <w:rPr>
                <w:color w:val="000000"/>
                <w:szCs w:val="22"/>
              </w:rPr>
            </w:pPr>
            <w:r w:rsidRPr="005C66B9">
              <w:rPr>
                <w:color w:val="000000"/>
                <w:szCs w:val="22"/>
              </w:rPr>
              <w:t>2</w:t>
            </w:r>
          </w:p>
        </w:tc>
      </w:tr>
      <w:tr w:rsidR="00761389" w:rsidRPr="00776790" w14:paraId="6BBB8BE1" w14:textId="77777777" w:rsidTr="003C44AB">
        <w:tc>
          <w:tcPr>
            <w:tcW w:w="652" w:type="dxa"/>
          </w:tcPr>
          <w:p w14:paraId="6136E1EE" w14:textId="77777777" w:rsidR="00761389" w:rsidRPr="005C66B9" w:rsidRDefault="00761389" w:rsidP="003C44AB">
            <w:pPr>
              <w:rPr>
                <w:color w:val="000000"/>
                <w:szCs w:val="22"/>
              </w:rPr>
            </w:pPr>
            <w:r w:rsidRPr="005C66B9">
              <w:rPr>
                <w:color w:val="000000"/>
                <w:szCs w:val="22"/>
              </w:rPr>
              <w:lastRenderedPageBreak/>
              <w:t>12</w:t>
            </w:r>
          </w:p>
        </w:tc>
        <w:tc>
          <w:tcPr>
            <w:tcW w:w="6303" w:type="dxa"/>
          </w:tcPr>
          <w:p w14:paraId="11864A85" w14:textId="77777777" w:rsidR="00761389" w:rsidRPr="005C66B9" w:rsidRDefault="00761389" w:rsidP="003C44AB">
            <w:pPr>
              <w:rPr>
                <w:color w:val="000000"/>
                <w:szCs w:val="22"/>
              </w:rPr>
            </w:pPr>
            <w:r w:rsidRPr="005C66B9">
              <w:rPr>
                <w:color w:val="000000"/>
                <w:szCs w:val="22"/>
              </w:rPr>
              <w:t>Asphalt Plant (100 tonnes per hour)</w:t>
            </w:r>
          </w:p>
        </w:tc>
        <w:tc>
          <w:tcPr>
            <w:tcW w:w="841" w:type="dxa"/>
          </w:tcPr>
          <w:p w14:paraId="67E588BC" w14:textId="77777777" w:rsidR="00761389" w:rsidRPr="005C66B9" w:rsidRDefault="00761389" w:rsidP="003C44AB">
            <w:pPr>
              <w:jc w:val="center"/>
              <w:rPr>
                <w:color w:val="000000"/>
                <w:szCs w:val="22"/>
              </w:rPr>
            </w:pPr>
            <w:r w:rsidRPr="005C66B9">
              <w:rPr>
                <w:color w:val="000000"/>
                <w:szCs w:val="22"/>
              </w:rPr>
              <w:t>1</w:t>
            </w:r>
          </w:p>
        </w:tc>
      </w:tr>
      <w:tr w:rsidR="00761389" w:rsidRPr="00776790" w14:paraId="513DB5A7" w14:textId="77777777" w:rsidTr="003C44AB">
        <w:tc>
          <w:tcPr>
            <w:tcW w:w="652" w:type="dxa"/>
          </w:tcPr>
          <w:p w14:paraId="14F2330C" w14:textId="77777777" w:rsidR="00761389" w:rsidRPr="005C66B9" w:rsidRDefault="00761389" w:rsidP="003C44AB">
            <w:pPr>
              <w:rPr>
                <w:color w:val="000000"/>
                <w:szCs w:val="22"/>
              </w:rPr>
            </w:pPr>
            <w:r w:rsidRPr="005C66B9">
              <w:rPr>
                <w:color w:val="000000"/>
                <w:szCs w:val="22"/>
              </w:rPr>
              <w:t>13</w:t>
            </w:r>
          </w:p>
        </w:tc>
        <w:tc>
          <w:tcPr>
            <w:tcW w:w="6303" w:type="dxa"/>
          </w:tcPr>
          <w:p w14:paraId="2A9D1406" w14:textId="77777777" w:rsidR="00761389" w:rsidRPr="005C66B9" w:rsidRDefault="00761389" w:rsidP="003C44AB">
            <w:pPr>
              <w:rPr>
                <w:color w:val="000000"/>
                <w:szCs w:val="22"/>
              </w:rPr>
            </w:pPr>
            <w:r w:rsidRPr="005C66B9">
              <w:rPr>
                <w:color w:val="000000"/>
                <w:szCs w:val="22"/>
              </w:rPr>
              <w:t>Aggregate Crushing Plant (120 tonnes per hour)</w:t>
            </w:r>
          </w:p>
        </w:tc>
        <w:tc>
          <w:tcPr>
            <w:tcW w:w="841" w:type="dxa"/>
          </w:tcPr>
          <w:p w14:paraId="6715FAA7" w14:textId="77777777" w:rsidR="00761389" w:rsidRPr="005C66B9" w:rsidRDefault="00761389" w:rsidP="003C44AB">
            <w:pPr>
              <w:jc w:val="center"/>
              <w:rPr>
                <w:color w:val="000000"/>
                <w:szCs w:val="22"/>
              </w:rPr>
            </w:pPr>
            <w:r w:rsidRPr="005C66B9">
              <w:rPr>
                <w:color w:val="000000"/>
                <w:szCs w:val="22"/>
              </w:rPr>
              <w:t>1</w:t>
            </w:r>
          </w:p>
        </w:tc>
      </w:tr>
    </w:tbl>
    <w:p w14:paraId="476EB177" w14:textId="77777777" w:rsidR="00761389" w:rsidRDefault="00761389" w:rsidP="00761389">
      <w:pPr>
        <w:spacing w:before="60" w:after="60"/>
        <w:ind w:left="993" w:right="-72" w:hanging="426"/>
        <w:rPr>
          <w:rFonts w:cs="Tahoma"/>
          <w:szCs w:val="24"/>
          <w:lang w:eastAsia="en-US"/>
        </w:rPr>
      </w:pPr>
    </w:p>
    <w:p w14:paraId="7C9B0E59" w14:textId="77777777" w:rsidR="00761389" w:rsidRPr="00995BD5" w:rsidRDefault="00761389" w:rsidP="00761389">
      <w:pPr>
        <w:numPr>
          <w:ilvl w:val="0"/>
          <w:numId w:val="341"/>
        </w:numPr>
        <w:spacing w:before="60" w:after="60"/>
        <w:ind w:right="-72" w:hanging="578"/>
        <w:rPr>
          <w:rFonts w:cs="Tahoma"/>
          <w:szCs w:val="24"/>
          <w:lang w:val="en-US" w:eastAsia="en-US"/>
        </w:rPr>
      </w:pPr>
      <w:r w:rsidRPr="00995BD5">
        <w:rPr>
          <w:rFonts w:cs="Tahoma"/>
          <w:szCs w:val="24"/>
          <w:lang w:val="en-US" w:eastAsia="en-US"/>
        </w:rPr>
        <w:t xml:space="preserve">personnel with the following qualifications and experience: </w:t>
      </w:r>
    </w:p>
    <w:p w14:paraId="638270A7" w14:textId="77777777" w:rsidR="00761389" w:rsidRDefault="00761389" w:rsidP="00761389">
      <w:pPr>
        <w:spacing w:before="60" w:after="60"/>
        <w:ind w:left="1287" w:right="-72"/>
        <w:rPr>
          <w:rFonts w:cs="Tahoma"/>
          <w:szCs w:val="24"/>
          <w:lang w:eastAsia="en-US"/>
        </w:rPr>
      </w:pPr>
    </w:p>
    <w:tbl>
      <w:tblPr>
        <w:tblW w:w="0" w:type="auto"/>
        <w:tblInd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517"/>
        <w:gridCol w:w="2494"/>
        <w:gridCol w:w="2306"/>
      </w:tblGrid>
      <w:tr w:rsidR="00761389" w:rsidRPr="005C66B9" w14:paraId="6E271A6D" w14:textId="77777777" w:rsidTr="003C44AB">
        <w:tc>
          <w:tcPr>
            <w:tcW w:w="613" w:type="dxa"/>
            <w:tcBorders>
              <w:bottom w:val="single" w:sz="4" w:space="0" w:color="4F81BD"/>
            </w:tcBorders>
          </w:tcPr>
          <w:p w14:paraId="1E28AE7B" w14:textId="77777777" w:rsidR="00761389" w:rsidRPr="005C66B9" w:rsidRDefault="00761389" w:rsidP="003C44AB">
            <w:pPr>
              <w:pStyle w:val="ListParagraph"/>
              <w:widowControl w:val="0"/>
              <w:tabs>
                <w:tab w:val="left" w:pos="1701"/>
              </w:tabs>
              <w:autoSpaceDE w:val="0"/>
              <w:autoSpaceDN w:val="0"/>
              <w:spacing w:before="1"/>
              <w:ind w:left="0"/>
              <w:rPr>
                <w:rFonts w:eastAsia="Calibri"/>
                <w:b/>
                <w:bCs/>
                <w:color w:val="000000"/>
                <w:sz w:val="20"/>
                <w:szCs w:val="22"/>
              </w:rPr>
            </w:pPr>
            <w:r w:rsidRPr="005C66B9">
              <w:rPr>
                <w:rFonts w:eastAsia="Calibri"/>
                <w:b/>
                <w:bCs/>
                <w:color w:val="000000"/>
                <w:sz w:val="20"/>
                <w:szCs w:val="22"/>
              </w:rPr>
              <w:t>S/N</w:t>
            </w:r>
          </w:p>
        </w:tc>
        <w:tc>
          <w:tcPr>
            <w:tcW w:w="2493" w:type="dxa"/>
            <w:tcBorders>
              <w:bottom w:val="single" w:sz="4" w:space="0" w:color="4F81BD"/>
            </w:tcBorders>
          </w:tcPr>
          <w:p w14:paraId="19BA692C" w14:textId="77777777" w:rsidR="00761389" w:rsidRPr="005C66B9" w:rsidRDefault="00761389" w:rsidP="003C44AB">
            <w:pPr>
              <w:pStyle w:val="ListParagraph"/>
              <w:widowControl w:val="0"/>
              <w:tabs>
                <w:tab w:val="left" w:pos="1701"/>
              </w:tabs>
              <w:autoSpaceDE w:val="0"/>
              <w:autoSpaceDN w:val="0"/>
              <w:spacing w:before="1"/>
              <w:ind w:left="0"/>
              <w:rPr>
                <w:rFonts w:eastAsia="Calibri"/>
                <w:b/>
                <w:bCs/>
                <w:color w:val="000000"/>
                <w:sz w:val="20"/>
                <w:szCs w:val="22"/>
              </w:rPr>
            </w:pPr>
            <w:r w:rsidRPr="005C66B9">
              <w:rPr>
                <w:rFonts w:eastAsia="Calibri"/>
                <w:b/>
                <w:bCs/>
                <w:color w:val="000000"/>
                <w:sz w:val="20"/>
                <w:szCs w:val="22"/>
              </w:rPr>
              <w:t>Position</w:t>
            </w:r>
          </w:p>
        </w:tc>
        <w:tc>
          <w:tcPr>
            <w:tcW w:w="3142" w:type="dxa"/>
            <w:tcBorders>
              <w:bottom w:val="single" w:sz="4" w:space="0" w:color="4F81BD"/>
            </w:tcBorders>
          </w:tcPr>
          <w:p w14:paraId="1F617136" w14:textId="77777777" w:rsidR="00761389" w:rsidRPr="005C66B9" w:rsidRDefault="00761389" w:rsidP="003C44AB">
            <w:pPr>
              <w:widowControl w:val="0"/>
              <w:autoSpaceDE w:val="0"/>
              <w:autoSpaceDN w:val="0"/>
              <w:rPr>
                <w:rFonts w:eastAsia="Calibri"/>
                <w:color w:val="000000"/>
                <w:szCs w:val="22"/>
                <w:lang w:val="en-US"/>
              </w:rPr>
            </w:pPr>
            <w:r w:rsidRPr="005C66B9">
              <w:rPr>
                <w:rFonts w:eastAsia="Calibri"/>
                <w:color w:val="000000"/>
                <w:szCs w:val="22"/>
                <w:lang w:val="en-US"/>
              </w:rPr>
              <w:t>Qualifications and General Work Experience (years)</w:t>
            </w:r>
          </w:p>
        </w:tc>
        <w:tc>
          <w:tcPr>
            <w:tcW w:w="1768" w:type="dxa"/>
            <w:tcBorders>
              <w:bottom w:val="single" w:sz="4" w:space="0" w:color="4F81BD"/>
            </w:tcBorders>
          </w:tcPr>
          <w:p w14:paraId="7840EF3E" w14:textId="77777777" w:rsidR="00761389" w:rsidRPr="005C66B9" w:rsidRDefault="00761389" w:rsidP="003C44AB">
            <w:pPr>
              <w:widowControl w:val="0"/>
              <w:autoSpaceDE w:val="0"/>
              <w:autoSpaceDN w:val="0"/>
              <w:rPr>
                <w:rFonts w:eastAsia="Calibri"/>
                <w:color w:val="000000"/>
                <w:szCs w:val="22"/>
                <w:lang w:val="en-US"/>
              </w:rPr>
            </w:pPr>
            <w:r w:rsidRPr="005C66B9">
              <w:rPr>
                <w:rFonts w:eastAsia="Calibri"/>
                <w:color w:val="000000"/>
                <w:szCs w:val="22"/>
                <w:lang w:val="en-US"/>
              </w:rPr>
              <w:t xml:space="preserve">Experience in Similar Works </w:t>
            </w:r>
          </w:p>
        </w:tc>
      </w:tr>
      <w:tr w:rsidR="00761389" w:rsidRPr="005C66B9" w14:paraId="067323C8" w14:textId="77777777" w:rsidTr="003C44AB">
        <w:tc>
          <w:tcPr>
            <w:tcW w:w="613" w:type="dxa"/>
          </w:tcPr>
          <w:p w14:paraId="6D2DC001" w14:textId="77777777" w:rsidR="00761389" w:rsidRPr="005C66B9" w:rsidRDefault="00761389" w:rsidP="003C44AB">
            <w:pPr>
              <w:pStyle w:val="ListParagraph"/>
              <w:widowControl w:val="0"/>
              <w:tabs>
                <w:tab w:val="left" w:pos="1701"/>
              </w:tabs>
              <w:autoSpaceDE w:val="0"/>
              <w:autoSpaceDN w:val="0"/>
              <w:spacing w:before="1"/>
              <w:ind w:left="0"/>
              <w:rPr>
                <w:rFonts w:eastAsia="Calibri"/>
                <w:b/>
                <w:bCs/>
                <w:color w:val="000000"/>
                <w:sz w:val="20"/>
                <w:szCs w:val="22"/>
              </w:rPr>
            </w:pPr>
            <w:r w:rsidRPr="005C66B9">
              <w:rPr>
                <w:rFonts w:eastAsia="Calibri"/>
                <w:b/>
                <w:bCs/>
                <w:color w:val="000000"/>
                <w:sz w:val="20"/>
                <w:szCs w:val="22"/>
              </w:rPr>
              <w:t>1</w:t>
            </w:r>
          </w:p>
        </w:tc>
        <w:tc>
          <w:tcPr>
            <w:tcW w:w="2493" w:type="dxa"/>
          </w:tcPr>
          <w:p w14:paraId="0F2BE2AC" w14:textId="77777777" w:rsidR="00761389" w:rsidRPr="005C66B9" w:rsidRDefault="00761389" w:rsidP="003C44AB">
            <w:pPr>
              <w:pStyle w:val="ListParagraph"/>
              <w:widowControl w:val="0"/>
              <w:tabs>
                <w:tab w:val="left" w:pos="1701"/>
              </w:tabs>
              <w:autoSpaceDE w:val="0"/>
              <w:autoSpaceDN w:val="0"/>
              <w:spacing w:before="1"/>
              <w:ind w:left="0"/>
              <w:rPr>
                <w:rFonts w:eastAsia="Calibri"/>
                <w:color w:val="000000"/>
                <w:sz w:val="20"/>
                <w:szCs w:val="22"/>
              </w:rPr>
            </w:pPr>
            <w:r w:rsidRPr="005C66B9">
              <w:rPr>
                <w:rFonts w:eastAsia="Calibri"/>
                <w:color w:val="000000"/>
                <w:sz w:val="20"/>
                <w:szCs w:val="22"/>
              </w:rPr>
              <w:t xml:space="preserve">1 x Site Agent: </w:t>
            </w:r>
          </w:p>
        </w:tc>
        <w:tc>
          <w:tcPr>
            <w:tcW w:w="3142" w:type="dxa"/>
          </w:tcPr>
          <w:p w14:paraId="21A3A126" w14:textId="77777777" w:rsidR="00761389" w:rsidRPr="005C66B9" w:rsidRDefault="00761389" w:rsidP="003C44AB">
            <w:pPr>
              <w:pStyle w:val="ListParagraph"/>
              <w:widowControl w:val="0"/>
              <w:tabs>
                <w:tab w:val="left" w:pos="1701"/>
              </w:tabs>
              <w:autoSpaceDE w:val="0"/>
              <w:autoSpaceDN w:val="0"/>
              <w:spacing w:before="1"/>
              <w:ind w:left="0"/>
              <w:rPr>
                <w:rFonts w:eastAsia="Calibri"/>
                <w:color w:val="000000"/>
                <w:sz w:val="20"/>
                <w:szCs w:val="22"/>
              </w:rPr>
            </w:pPr>
            <w:r w:rsidRPr="005C66B9">
              <w:rPr>
                <w:rFonts w:eastAsia="Calibri"/>
                <w:color w:val="000000"/>
                <w:sz w:val="20"/>
                <w:szCs w:val="22"/>
              </w:rPr>
              <w:t xml:space="preserve">Minimum of degree in Civil Engineering and at least fifteen (15) years of experience in road works </w:t>
            </w:r>
          </w:p>
        </w:tc>
        <w:tc>
          <w:tcPr>
            <w:tcW w:w="1768" w:type="dxa"/>
          </w:tcPr>
          <w:p w14:paraId="1D69FF48" w14:textId="77777777" w:rsidR="00761389" w:rsidRPr="005C66B9" w:rsidRDefault="00761389" w:rsidP="003C44AB">
            <w:pPr>
              <w:pStyle w:val="ListParagraph"/>
              <w:widowControl w:val="0"/>
              <w:tabs>
                <w:tab w:val="left" w:pos="1701"/>
              </w:tabs>
              <w:autoSpaceDE w:val="0"/>
              <w:autoSpaceDN w:val="0"/>
              <w:spacing w:before="1"/>
              <w:ind w:left="0"/>
              <w:rPr>
                <w:rFonts w:eastAsia="Calibri"/>
                <w:color w:val="000000"/>
                <w:sz w:val="20"/>
                <w:szCs w:val="22"/>
              </w:rPr>
            </w:pPr>
            <w:r w:rsidRPr="005C66B9">
              <w:rPr>
                <w:rFonts w:eastAsia="Calibri"/>
                <w:color w:val="000000"/>
                <w:sz w:val="20"/>
                <w:szCs w:val="22"/>
              </w:rPr>
              <w:t>with at least 3 projects as a site agent;</w:t>
            </w:r>
          </w:p>
        </w:tc>
      </w:tr>
      <w:tr w:rsidR="00761389" w:rsidRPr="005C66B9" w14:paraId="12D0DCDF" w14:textId="77777777" w:rsidTr="003C44AB">
        <w:tc>
          <w:tcPr>
            <w:tcW w:w="613" w:type="dxa"/>
          </w:tcPr>
          <w:p w14:paraId="0A307318" w14:textId="77777777" w:rsidR="00761389" w:rsidRPr="005C66B9" w:rsidRDefault="00761389" w:rsidP="003C44AB">
            <w:pPr>
              <w:pStyle w:val="ListParagraph"/>
              <w:widowControl w:val="0"/>
              <w:tabs>
                <w:tab w:val="left" w:pos="1701"/>
              </w:tabs>
              <w:autoSpaceDE w:val="0"/>
              <w:autoSpaceDN w:val="0"/>
              <w:spacing w:before="1"/>
              <w:ind w:left="0"/>
              <w:rPr>
                <w:rFonts w:eastAsia="Calibri"/>
                <w:b/>
                <w:bCs/>
                <w:color w:val="000000"/>
                <w:sz w:val="20"/>
                <w:szCs w:val="22"/>
              </w:rPr>
            </w:pPr>
            <w:r w:rsidRPr="005C66B9">
              <w:rPr>
                <w:rFonts w:eastAsia="Calibri"/>
                <w:b/>
                <w:bCs/>
                <w:color w:val="000000"/>
                <w:sz w:val="20"/>
                <w:szCs w:val="22"/>
              </w:rPr>
              <w:t>2</w:t>
            </w:r>
          </w:p>
        </w:tc>
        <w:tc>
          <w:tcPr>
            <w:tcW w:w="2493" w:type="dxa"/>
          </w:tcPr>
          <w:p w14:paraId="7FBC2579" w14:textId="77777777" w:rsidR="00761389" w:rsidRPr="005C66B9" w:rsidRDefault="00761389" w:rsidP="003C44AB">
            <w:pPr>
              <w:pStyle w:val="ListParagraph"/>
              <w:widowControl w:val="0"/>
              <w:tabs>
                <w:tab w:val="left" w:pos="1701"/>
              </w:tabs>
              <w:autoSpaceDE w:val="0"/>
              <w:autoSpaceDN w:val="0"/>
              <w:spacing w:before="1"/>
              <w:ind w:left="0"/>
              <w:rPr>
                <w:rFonts w:eastAsia="Calibri"/>
                <w:color w:val="000000"/>
                <w:sz w:val="20"/>
                <w:szCs w:val="22"/>
              </w:rPr>
            </w:pPr>
            <w:r w:rsidRPr="005C66B9">
              <w:rPr>
                <w:rFonts w:eastAsia="Calibri"/>
                <w:color w:val="000000"/>
                <w:sz w:val="20"/>
                <w:szCs w:val="22"/>
              </w:rPr>
              <w:t>1xSite Engineer</w:t>
            </w:r>
          </w:p>
        </w:tc>
        <w:tc>
          <w:tcPr>
            <w:tcW w:w="3142" w:type="dxa"/>
          </w:tcPr>
          <w:p w14:paraId="6FF69747" w14:textId="77777777" w:rsidR="00761389" w:rsidRPr="005C66B9" w:rsidRDefault="00761389" w:rsidP="003C44AB">
            <w:pPr>
              <w:pStyle w:val="ListParagraph"/>
              <w:widowControl w:val="0"/>
              <w:tabs>
                <w:tab w:val="left" w:pos="1701"/>
              </w:tabs>
              <w:autoSpaceDE w:val="0"/>
              <w:autoSpaceDN w:val="0"/>
              <w:spacing w:before="1"/>
              <w:ind w:left="0"/>
              <w:rPr>
                <w:rFonts w:eastAsia="Calibri"/>
                <w:color w:val="000000"/>
                <w:sz w:val="20"/>
                <w:szCs w:val="22"/>
              </w:rPr>
            </w:pPr>
            <w:r w:rsidRPr="005C66B9">
              <w:rPr>
                <w:rFonts w:eastAsia="Calibri"/>
                <w:color w:val="000000"/>
                <w:sz w:val="20"/>
                <w:szCs w:val="22"/>
              </w:rPr>
              <w:t xml:space="preserve">Minimum of degree in Civil Engineering and at least ten (10) years of experience in road works </w:t>
            </w:r>
          </w:p>
        </w:tc>
        <w:tc>
          <w:tcPr>
            <w:tcW w:w="1768" w:type="dxa"/>
          </w:tcPr>
          <w:p w14:paraId="6216769A" w14:textId="77777777" w:rsidR="00761389" w:rsidRPr="005C66B9" w:rsidRDefault="00761389" w:rsidP="003C44AB">
            <w:pPr>
              <w:pStyle w:val="ListParagraph"/>
              <w:widowControl w:val="0"/>
              <w:tabs>
                <w:tab w:val="left" w:pos="1701"/>
              </w:tabs>
              <w:autoSpaceDE w:val="0"/>
              <w:autoSpaceDN w:val="0"/>
              <w:spacing w:before="1"/>
              <w:ind w:left="0"/>
              <w:rPr>
                <w:rFonts w:eastAsia="Calibri"/>
                <w:color w:val="000000"/>
                <w:sz w:val="20"/>
                <w:szCs w:val="22"/>
              </w:rPr>
            </w:pPr>
            <w:r w:rsidRPr="005C66B9">
              <w:rPr>
                <w:rFonts w:eastAsia="Calibri"/>
                <w:color w:val="000000"/>
                <w:sz w:val="20"/>
                <w:szCs w:val="22"/>
              </w:rPr>
              <w:t>with at least 2 road projects as a site engineer;</w:t>
            </w:r>
          </w:p>
        </w:tc>
      </w:tr>
      <w:tr w:rsidR="00761389" w:rsidRPr="005C66B9" w14:paraId="134B1A85" w14:textId="77777777" w:rsidTr="003C44AB">
        <w:tc>
          <w:tcPr>
            <w:tcW w:w="613" w:type="dxa"/>
          </w:tcPr>
          <w:p w14:paraId="71B61234" w14:textId="77777777" w:rsidR="00761389" w:rsidRPr="005C66B9" w:rsidRDefault="00761389" w:rsidP="003C44AB">
            <w:pPr>
              <w:pStyle w:val="ListParagraph"/>
              <w:widowControl w:val="0"/>
              <w:tabs>
                <w:tab w:val="left" w:pos="1701"/>
              </w:tabs>
              <w:autoSpaceDE w:val="0"/>
              <w:autoSpaceDN w:val="0"/>
              <w:spacing w:before="1"/>
              <w:ind w:left="0"/>
              <w:rPr>
                <w:rFonts w:eastAsia="Calibri"/>
                <w:b/>
                <w:bCs/>
                <w:color w:val="000000"/>
                <w:sz w:val="20"/>
                <w:szCs w:val="22"/>
              </w:rPr>
            </w:pPr>
            <w:r w:rsidRPr="005C66B9">
              <w:rPr>
                <w:rFonts w:eastAsia="Calibri"/>
                <w:b/>
                <w:bCs/>
                <w:color w:val="000000"/>
                <w:sz w:val="20"/>
                <w:szCs w:val="22"/>
              </w:rPr>
              <w:t>3</w:t>
            </w:r>
          </w:p>
        </w:tc>
        <w:tc>
          <w:tcPr>
            <w:tcW w:w="2493" w:type="dxa"/>
          </w:tcPr>
          <w:p w14:paraId="70E541C2" w14:textId="77777777" w:rsidR="00761389" w:rsidRPr="005C66B9" w:rsidRDefault="00761389" w:rsidP="003C44AB">
            <w:pPr>
              <w:pStyle w:val="ListParagraph"/>
              <w:widowControl w:val="0"/>
              <w:tabs>
                <w:tab w:val="left" w:pos="1701"/>
              </w:tabs>
              <w:autoSpaceDE w:val="0"/>
              <w:autoSpaceDN w:val="0"/>
              <w:spacing w:before="1"/>
              <w:ind w:left="0"/>
              <w:rPr>
                <w:rFonts w:eastAsia="Calibri"/>
                <w:color w:val="000000"/>
                <w:sz w:val="20"/>
                <w:szCs w:val="22"/>
              </w:rPr>
            </w:pPr>
            <w:r w:rsidRPr="005C66B9">
              <w:rPr>
                <w:rFonts w:eastAsia="Calibri"/>
                <w:color w:val="000000"/>
                <w:sz w:val="20"/>
                <w:szCs w:val="22"/>
              </w:rPr>
              <w:t xml:space="preserve">1xMaterials/Measurement Engineer: </w:t>
            </w:r>
          </w:p>
        </w:tc>
        <w:tc>
          <w:tcPr>
            <w:tcW w:w="3142" w:type="dxa"/>
          </w:tcPr>
          <w:p w14:paraId="2618ACD5" w14:textId="77777777" w:rsidR="00761389" w:rsidRPr="005C66B9" w:rsidRDefault="00761389" w:rsidP="003C44AB">
            <w:pPr>
              <w:pStyle w:val="ListParagraph"/>
              <w:widowControl w:val="0"/>
              <w:tabs>
                <w:tab w:val="left" w:pos="1701"/>
              </w:tabs>
              <w:autoSpaceDE w:val="0"/>
              <w:autoSpaceDN w:val="0"/>
              <w:spacing w:before="1"/>
              <w:ind w:left="0"/>
              <w:rPr>
                <w:rFonts w:eastAsia="Calibri"/>
                <w:color w:val="000000"/>
                <w:sz w:val="20"/>
                <w:szCs w:val="22"/>
              </w:rPr>
            </w:pPr>
            <w:r w:rsidRPr="005C66B9">
              <w:rPr>
                <w:rFonts w:eastAsia="Calibri"/>
                <w:color w:val="000000"/>
                <w:sz w:val="20"/>
                <w:szCs w:val="22"/>
              </w:rPr>
              <w:t xml:space="preserve">Minimum of degree in Civil Engineering with at least Five (5) years’ experience in road works with at least </w:t>
            </w:r>
          </w:p>
        </w:tc>
        <w:tc>
          <w:tcPr>
            <w:tcW w:w="1768" w:type="dxa"/>
          </w:tcPr>
          <w:p w14:paraId="1BAB3CE0" w14:textId="77777777" w:rsidR="00761389" w:rsidRPr="005C66B9" w:rsidRDefault="00761389" w:rsidP="003C44AB">
            <w:pPr>
              <w:pStyle w:val="ListParagraph"/>
              <w:widowControl w:val="0"/>
              <w:tabs>
                <w:tab w:val="left" w:pos="1701"/>
              </w:tabs>
              <w:autoSpaceDE w:val="0"/>
              <w:autoSpaceDN w:val="0"/>
              <w:spacing w:before="1"/>
              <w:ind w:left="0"/>
              <w:rPr>
                <w:rFonts w:eastAsia="Calibri"/>
                <w:color w:val="000000"/>
                <w:sz w:val="20"/>
                <w:szCs w:val="22"/>
              </w:rPr>
            </w:pPr>
            <w:r w:rsidRPr="005C66B9">
              <w:rPr>
                <w:rFonts w:eastAsia="Calibri"/>
                <w:color w:val="000000"/>
                <w:sz w:val="20"/>
                <w:szCs w:val="22"/>
              </w:rPr>
              <w:t>1 road project as a Materials/Measurement Engineer;</w:t>
            </w:r>
          </w:p>
        </w:tc>
      </w:tr>
      <w:tr w:rsidR="00761389" w:rsidRPr="005C66B9" w14:paraId="23EE5DC2" w14:textId="77777777" w:rsidTr="003C44AB">
        <w:tc>
          <w:tcPr>
            <w:tcW w:w="613" w:type="dxa"/>
          </w:tcPr>
          <w:p w14:paraId="43451C2F" w14:textId="77777777" w:rsidR="00761389" w:rsidRPr="005C66B9" w:rsidRDefault="00761389" w:rsidP="003C44AB">
            <w:pPr>
              <w:pStyle w:val="ListParagraph"/>
              <w:widowControl w:val="0"/>
              <w:tabs>
                <w:tab w:val="left" w:pos="1701"/>
              </w:tabs>
              <w:autoSpaceDE w:val="0"/>
              <w:autoSpaceDN w:val="0"/>
              <w:spacing w:before="1"/>
              <w:ind w:left="0"/>
              <w:rPr>
                <w:rFonts w:eastAsia="Calibri"/>
                <w:b/>
                <w:bCs/>
                <w:color w:val="000000"/>
                <w:sz w:val="20"/>
                <w:szCs w:val="22"/>
              </w:rPr>
            </w:pPr>
            <w:r w:rsidRPr="005C66B9">
              <w:rPr>
                <w:rFonts w:eastAsia="Calibri"/>
                <w:b/>
                <w:bCs/>
                <w:color w:val="000000"/>
                <w:sz w:val="20"/>
                <w:szCs w:val="22"/>
              </w:rPr>
              <w:t>4</w:t>
            </w:r>
          </w:p>
        </w:tc>
        <w:tc>
          <w:tcPr>
            <w:tcW w:w="2493" w:type="dxa"/>
          </w:tcPr>
          <w:p w14:paraId="4D5715EF" w14:textId="77777777" w:rsidR="00761389" w:rsidRPr="005C66B9" w:rsidRDefault="00761389" w:rsidP="003C44AB">
            <w:pPr>
              <w:pStyle w:val="ListParagraph"/>
              <w:widowControl w:val="0"/>
              <w:tabs>
                <w:tab w:val="left" w:pos="1701"/>
              </w:tabs>
              <w:autoSpaceDE w:val="0"/>
              <w:autoSpaceDN w:val="0"/>
              <w:spacing w:before="1"/>
              <w:ind w:left="0"/>
              <w:rPr>
                <w:rFonts w:eastAsia="Calibri"/>
                <w:color w:val="000000"/>
                <w:sz w:val="20"/>
                <w:szCs w:val="22"/>
              </w:rPr>
            </w:pPr>
            <w:r w:rsidRPr="005C66B9">
              <w:rPr>
                <w:rFonts w:eastAsia="Calibri"/>
                <w:color w:val="000000"/>
                <w:sz w:val="20"/>
                <w:szCs w:val="22"/>
              </w:rPr>
              <w:t xml:space="preserve">1 x Land Surveyor: </w:t>
            </w:r>
          </w:p>
        </w:tc>
        <w:tc>
          <w:tcPr>
            <w:tcW w:w="3142" w:type="dxa"/>
          </w:tcPr>
          <w:p w14:paraId="20F14A04" w14:textId="77777777" w:rsidR="00761389" w:rsidRPr="005C66B9" w:rsidRDefault="00761389" w:rsidP="003C44AB">
            <w:pPr>
              <w:pStyle w:val="ListParagraph"/>
              <w:widowControl w:val="0"/>
              <w:tabs>
                <w:tab w:val="left" w:pos="1701"/>
              </w:tabs>
              <w:autoSpaceDE w:val="0"/>
              <w:autoSpaceDN w:val="0"/>
              <w:spacing w:before="1"/>
              <w:ind w:left="0"/>
              <w:rPr>
                <w:rFonts w:eastAsia="Calibri"/>
                <w:color w:val="000000"/>
                <w:sz w:val="20"/>
                <w:szCs w:val="22"/>
              </w:rPr>
            </w:pPr>
            <w:r w:rsidRPr="005C66B9">
              <w:rPr>
                <w:rFonts w:eastAsia="Calibri"/>
                <w:color w:val="000000"/>
                <w:sz w:val="20"/>
                <w:szCs w:val="22"/>
              </w:rPr>
              <w:t>Minimum of Degree in Surveying and at least five (5) years of experience in road works with or Diploma in Civil Engineering and (10) years of experience in road experience</w:t>
            </w:r>
          </w:p>
        </w:tc>
        <w:tc>
          <w:tcPr>
            <w:tcW w:w="1768" w:type="dxa"/>
          </w:tcPr>
          <w:p w14:paraId="63B14D46" w14:textId="77777777" w:rsidR="00761389" w:rsidRPr="005C66B9" w:rsidRDefault="00761389" w:rsidP="003C44AB">
            <w:pPr>
              <w:pStyle w:val="ListParagraph"/>
              <w:widowControl w:val="0"/>
              <w:tabs>
                <w:tab w:val="left" w:pos="1701"/>
              </w:tabs>
              <w:autoSpaceDE w:val="0"/>
              <w:autoSpaceDN w:val="0"/>
              <w:spacing w:before="1"/>
              <w:ind w:left="0"/>
              <w:rPr>
                <w:rFonts w:eastAsia="Calibri"/>
                <w:color w:val="000000"/>
                <w:sz w:val="20"/>
                <w:szCs w:val="22"/>
              </w:rPr>
            </w:pPr>
            <w:r w:rsidRPr="005C66B9">
              <w:rPr>
                <w:rFonts w:eastAsia="Calibri"/>
                <w:color w:val="000000"/>
                <w:sz w:val="20"/>
                <w:szCs w:val="22"/>
              </w:rPr>
              <w:t>2 road projects as a land surveyor or of 3 road projects as a land surveyor</w:t>
            </w:r>
          </w:p>
        </w:tc>
      </w:tr>
      <w:tr w:rsidR="00761389" w:rsidRPr="005C66B9" w14:paraId="1FBBFC1F" w14:textId="77777777" w:rsidTr="003C44AB">
        <w:tc>
          <w:tcPr>
            <w:tcW w:w="613" w:type="dxa"/>
          </w:tcPr>
          <w:p w14:paraId="0A8FA177" w14:textId="77777777" w:rsidR="00761389" w:rsidRPr="005C66B9" w:rsidRDefault="00761389" w:rsidP="003C44AB">
            <w:pPr>
              <w:pStyle w:val="ListParagraph"/>
              <w:widowControl w:val="0"/>
              <w:tabs>
                <w:tab w:val="left" w:pos="1701"/>
              </w:tabs>
              <w:autoSpaceDE w:val="0"/>
              <w:autoSpaceDN w:val="0"/>
              <w:spacing w:before="1"/>
              <w:ind w:left="0"/>
              <w:rPr>
                <w:rFonts w:eastAsia="Calibri"/>
                <w:b/>
                <w:bCs/>
                <w:color w:val="000000"/>
                <w:sz w:val="20"/>
                <w:szCs w:val="22"/>
              </w:rPr>
            </w:pPr>
            <w:r w:rsidRPr="005C66B9">
              <w:rPr>
                <w:rFonts w:eastAsia="Calibri"/>
                <w:b/>
                <w:bCs/>
                <w:color w:val="000000"/>
                <w:sz w:val="20"/>
                <w:szCs w:val="22"/>
              </w:rPr>
              <w:t>5</w:t>
            </w:r>
          </w:p>
        </w:tc>
        <w:tc>
          <w:tcPr>
            <w:tcW w:w="2493" w:type="dxa"/>
          </w:tcPr>
          <w:p w14:paraId="4331F85E" w14:textId="77777777" w:rsidR="00761389" w:rsidRPr="005C66B9" w:rsidRDefault="00761389" w:rsidP="003C44AB">
            <w:pPr>
              <w:pStyle w:val="ListParagraph"/>
              <w:widowControl w:val="0"/>
              <w:tabs>
                <w:tab w:val="left" w:pos="1701"/>
              </w:tabs>
              <w:autoSpaceDE w:val="0"/>
              <w:autoSpaceDN w:val="0"/>
              <w:spacing w:before="1"/>
              <w:ind w:left="0"/>
              <w:rPr>
                <w:rFonts w:eastAsia="Calibri"/>
                <w:color w:val="000000"/>
                <w:sz w:val="20"/>
                <w:szCs w:val="22"/>
              </w:rPr>
            </w:pPr>
            <w:r w:rsidRPr="005C66B9">
              <w:rPr>
                <w:rFonts w:eastAsia="Calibri"/>
                <w:color w:val="000000"/>
                <w:sz w:val="20"/>
                <w:szCs w:val="22"/>
              </w:rPr>
              <w:t xml:space="preserve">1 x Environmental, </w:t>
            </w:r>
          </w:p>
        </w:tc>
        <w:tc>
          <w:tcPr>
            <w:tcW w:w="3142" w:type="dxa"/>
          </w:tcPr>
          <w:p w14:paraId="6F121971" w14:textId="77777777" w:rsidR="00761389" w:rsidRPr="005C66B9" w:rsidRDefault="00761389" w:rsidP="003C44AB">
            <w:pPr>
              <w:pStyle w:val="ListParagraph"/>
              <w:widowControl w:val="0"/>
              <w:tabs>
                <w:tab w:val="left" w:pos="1701"/>
              </w:tabs>
              <w:autoSpaceDE w:val="0"/>
              <w:autoSpaceDN w:val="0"/>
              <w:spacing w:before="1"/>
              <w:ind w:left="0"/>
              <w:rPr>
                <w:rFonts w:eastAsia="Calibri"/>
                <w:color w:val="000000"/>
                <w:sz w:val="20"/>
                <w:szCs w:val="22"/>
              </w:rPr>
            </w:pPr>
            <w:r w:rsidRPr="005C66B9">
              <w:rPr>
                <w:rFonts w:eastAsia="Calibri"/>
                <w:color w:val="000000"/>
                <w:sz w:val="20"/>
                <w:szCs w:val="22"/>
              </w:rPr>
              <w:t xml:space="preserve">Occupational Health and Safety Expert: A minimum qualification of a degree in a relevant discipline with at least two years’ experience in construction works </w:t>
            </w:r>
          </w:p>
        </w:tc>
        <w:tc>
          <w:tcPr>
            <w:tcW w:w="1768" w:type="dxa"/>
          </w:tcPr>
          <w:p w14:paraId="24670873" w14:textId="77777777" w:rsidR="00761389" w:rsidRPr="005C66B9" w:rsidRDefault="00761389" w:rsidP="003C44AB">
            <w:pPr>
              <w:pStyle w:val="ListParagraph"/>
              <w:widowControl w:val="0"/>
              <w:tabs>
                <w:tab w:val="left" w:pos="1701"/>
              </w:tabs>
              <w:autoSpaceDE w:val="0"/>
              <w:autoSpaceDN w:val="0"/>
              <w:spacing w:before="1"/>
              <w:ind w:left="0"/>
              <w:rPr>
                <w:rFonts w:eastAsia="Calibri"/>
                <w:color w:val="000000"/>
                <w:sz w:val="20"/>
                <w:szCs w:val="22"/>
              </w:rPr>
            </w:pPr>
            <w:r w:rsidRPr="005C66B9">
              <w:rPr>
                <w:rFonts w:eastAsia="Calibri"/>
                <w:color w:val="000000"/>
                <w:sz w:val="20"/>
                <w:szCs w:val="22"/>
              </w:rPr>
              <w:t>1 road project as an environmental expert</w:t>
            </w:r>
          </w:p>
        </w:tc>
      </w:tr>
      <w:tr w:rsidR="00761389" w:rsidRPr="005C66B9" w14:paraId="240C8E27" w14:textId="77777777" w:rsidTr="003C44AB">
        <w:tc>
          <w:tcPr>
            <w:tcW w:w="613" w:type="dxa"/>
          </w:tcPr>
          <w:p w14:paraId="09C3EAA9" w14:textId="77777777" w:rsidR="00761389" w:rsidRPr="005C66B9" w:rsidRDefault="00761389" w:rsidP="003C44AB">
            <w:pPr>
              <w:pStyle w:val="ListParagraph"/>
              <w:widowControl w:val="0"/>
              <w:tabs>
                <w:tab w:val="left" w:pos="1701"/>
              </w:tabs>
              <w:autoSpaceDE w:val="0"/>
              <w:autoSpaceDN w:val="0"/>
              <w:spacing w:before="1"/>
              <w:ind w:left="0"/>
              <w:rPr>
                <w:rFonts w:eastAsia="Calibri"/>
                <w:b/>
                <w:bCs/>
                <w:color w:val="000000"/>
                <w:sz w:val="20"/>
                <w:szCs w:val="22"/>
              </w:rPr>
            </w:pPr>
            <w:r w:rsidRPr="005C66B9">
              <w:rPr>
                <w:rFonts w:eastAsia="Calibri"/>
                <w:b/>
                <w:bCs/>
                <w:color w:val="000000"/>
                <w:sz w:val="20"/>
                <w:szCs w:val="22"/>
              </w:rPr>
              <w:t>6</w:t>
            </w:r>
          </w:p>
        </w:tc>
        <w:tc>
          <w:tcPr>
            <w:tcW w:w="2493" w:type="dxa"/>
          </w:tcPr>
          <w:p w14:paraId="3C0E0E1E" w14:textId="77777777" w:rsidR="00761389" w:rsidRPr="005C66B9" w:rsidRDefault="00761389" w:rsidP="003C44AB">
            <w:pPr>
              <w:pStyle w:val="ListParagraph"/>
              <w:widowControl w:val="0"/>
              <w:tabs>
                <w:tab w:val="left" w:pos="1701"/>
              </w:tabs>
              <w:autoSpaceDE w:val="0"/>
              <w:autoSpaceDN w:val="0"/>
              <w:spacing w:before="1"/>
              <w:ind w:left="0"/>
              <w:rPr>
                <w:rFonts w:eastAsia="Calibri"/>
                <w:color w:val="000000"/>
                <w:sz w:val="20"/>
                <w:szCs w:val="22"/>
              </w:rPr>
            </w:pPr>
            <w:r w:rsidRPr="005C66B9">
              <w:rPr>
                <w:rFonts w:eastAsia="Calibri"/>
                <w:color w:val="000000"/>
                <w:sz w:val="20"/>
                <w:szCs w:val="22"/>
              </w:rPr>
              <w:t xml:space="preserve">1 x Social Expert: </w:t>
            </w:r>
          </w:p>
        </w:tc>
        <w:tc>
          <w:tcPr>
            <w:tcW w:w="3142" w:type="dxa"/>
          </w:tcPr>
          <w:p w14:paraId="02405BA3" w14:textId="77777777" w:rsidR="00761389" w:rsidRPr="005C66B9" w:rsidRDefault="00761389" w:rsidP="003C44AB">
            <w:pPr>
              <w:pStyle w:val="ListParagraph"/>
              <w:widowControl w:val="0"/>
              <w:tabs>
                <w:tab w:val="left" w:pos="1701"/>
              </w:tabs>
              <w:autoSpaceDE w:val="0"/>
              <w:autoSpaceDN w:val="0"/>
              <w:spacing w:before="1"/>
              <w:ind w:left="0"/>
              <w:rPr>
                <w:rFonts w:eastAsia="Calibri"/>
                <w:color w:val="000000"/>
                <w:sz w:val="20"/>
                <w:szCs w:val="22"/>
              </w:rPr>
            </w:pPr>
            <w:r w:rsidRPr="005C66B9">
              <w:rPr>
                <w:rFonts w:eastAsia="Calibri"/>
                <w:color w:val="000000"/>
                <w:sz w:val="20"/>
                <w:szCs w:val="22"/>
              </w:rPr>
              <w:t xml:space="preserve">A minimum qualification of a degree in a relevant discipline with at least two years’ experience in construction works </w:t>
            </w:r>
          </w:p>
        </w:tc>
        <w:tc>
          <w:tcPr>
            <w:tcW w:w="1768" w:type="dxa"/>
          </w:tcPr>
          <w:p w14:paraId="7A081B4F" w14:textId="77777777" w:rsidR="00761389" w:rsidRPr="005C66B9" w:rsidRDefault="00761389" w:rsidP="003C44AB">
            <w:pPr>
              <w:pStyle w:val="ListParagraph"/>
              <w:widowControl w:val="0"/>
              <w:tabs>
                <w:tab w:val="left" w:pos="1701"/>
              </w:tabs>
              <w:autoSpaceDE w:val="0"/>
              <w:autoSpaceDN w:val="0"/>
              <w:spacing w:before="1"/>
              <w:ind w:left="0"/>
              <w:rPr>
                <w:rFonts w:eastAsia="Calibri"/>
                <w:color w:val="000000"/>
                <w:sz w:val="20"/>
                <w:szCs w:val="22"/>
              </w:rPr>
            </w:pPr>
            <w:r w:rsidRPr="005C66B9">
              <w:rPr>
                <w:rFonts w:eastAsia="Calibri"/>
                <w:color w:val="000000"/>
                <w:sz w:val="20"/>
                <w:szCs w:val="22"/>
              </w:rPr>
              <w:t>1 road project as a social Expert;</w:t>
            </w:r>
          </w:p>
        </w:tc>
      </w:tr>
      <w:tr w:rsidR="00761389" w:rsidRPr="005C66B9" w14:paraId="43CB742B" w14:textId="77777777" w:rsidTr="003C44AB">
        <w:tc>
          <w:tcPr>
            <w:tcW w:w="613" w:type="dxa"/>
          </w:tcPr>
          <w:p w14:paraId="10B640AB" w14:textId="77777777" w:rsidR="00761389" w:rsidRPr="005C66B9" w:rsidRDefault="00761389" w:rsidP="003C44AB">
            <w:pPr>
              <w:pStyle w:val="ListParagraph"/>
              <w:widowControl w:val="0"/>
              <w:tabs>
                <w:tab w:val="left" w:pos="1701"/>
              </w:tabs>
              <w:autoSpaceDE w:val="0"/>
              <w:autoSpaceDN w:val="0"/>
              <w:spacing w:before="1"/>
              <w:ind w:left="0"/>
              <w:rPr>
                <w:rFonts w:eastAsia="Calibri"/>
                <w:b/>
                <w:bCs/>
                <w:color w:val="000000"/>
                <w:sz w:val="20"/>
                <w:szCs w:val="22"/>
              </w:rPr>
            </w:pPr>
            <w:r w:rsidRPr="005C66B9">
              <w:rPr>
                <w:rFonts w:eastAsia="Calibri"/>
                <w:b/>
                <w:bCs/>
                <w:color w:val="000000"/>
                <w:sz w:val="20"/>
                <w:szCs w:val="22"/>
              </w:rPr>
              <w:t>7</w:t>
            </w:r>
          </w:p>
        </w:tc>
        <w:tc>
          <w:tcPr>
            <w:tcW w:w="2493" w:type="dxa"/>
          </w:tcPr>
          <w:p w14:paraId="3ADB9313" w14:textId="77777777" w:rsidR="00761389" w:rsidRPr="005C66B9" w:rsidRDefault="00761389" w:rsidP="003C44AB">
            <w:pPr>
              <w:pStyle w:val="ListParagraph"/>
              <w:widowControl w:val="0"/>
              <w:tabs>
                <w:tab w:val="left" w:pos="1701"/>
              </w:tabs>
              <w:autoSpaceDE w:val="0"/>
              <w:autoSpaceDN w:val="0"/>
              <w:spacing w:before="1"/>
              <w:ind w:left="0"/>
              <w:rPr>
                <w:rFonts w:eastAsia="Calibri"/>
                <w:color w:val="000000"/>
                <w:sz w:val="20"/>
                <w:szCs w:val="22"/>
              </w:rPr>
            </w:pPr>
            <w:r w:rsidRPr="005C66B9">
              <w:rPr>
                <w:rFonts w:eastAsia="Calibri"/>
                <w:color w:val="000000"/>
                <w:sz w:val="20"/>
                <w:szCs w:val="22"/>
              </w:rPr>
              <w:t xml:space="preserve">5 x Foremen: </w:t>
            </w:r>
          </w:p>
        </w:tc>
        <w:tc>
          <w:tcPr>
            <w:tcW w:w="3142" w:type="dxa"/>
          </w:tcPr>
          <w:p w14:paraId="14A6072A" w14:textId="77777777" w:rsidR="00761389" w:rsidRPr="005C66B9" w:rsidRDefault="00761389" w:rsidP="003C44AB">
            <w:pPr>
              <w:pStyle w:val="ListParagraph"/>
              <w:widowControl w:val="0"/>
              <w:tabs>
                <w:tab w:val="left" w:pos="1701"/>
              </w:tabs>
              <w:autoSpaceDE w:val="0"/>
              <w:autoSpaceDN w:val="0"/>
              <w:spacing w:before="1"/>
              <w:ind w:left="0"/>
              <w:rPr>
                <w:rFonts w:eastAsia="Calibri"/>
                <w:color w:val="000000"/>
                <w:sz w:val="20"/>
                <w:szCs w:val="22"/>
              </w:rPr>
            </w:pPr>
            <w:r w:rsidRPr="005C66B9">
              <w:rPr>
                <w:rFonts w:eastAsia="Calibri"/>
                <w:color w:val="000000"/>
                <w:sz w:val="20"/>
                <w:szCs w:val="22"/>
              </w:rPr>
              <w:t>Minimum of Diploma in Civil Engineering with at least ten (10) years’ experience or least fifteen (15) years’ experience in road works</w:t>
            </w:r>
          </w:p>
        </w:tc>
        <w:tc>
          <w:tcPr>
            <w:tcW w:w="1768" w:type="dxa"/>
          </w:tcPr>
          <w:p w14:paraId="406D7FC5" w14:textId="77777777" w:rsidR="00761389" w:rsidRPr="005C66B9" w:rsidRDefault="00761389" w:rsidP="003C44AB">
            <w:pPr>
              <w:pStyle w:val="ListParagraph"/>
              <w:widowControl w:val="0"/>
              <w:tabs>
                <w:tab w:val="left" w:pos="1701"/>
              </w:tabs>
              <w:autoSpaceDE w:val="0"/>
              <w:autoSpaceDN w:val="0"/>
              <w:spacing w:before="1"/>
              <w:ind w:left="0"/>
              <w:rPr>
                <w:rFonts w:eastAsia="Calibri"/>
                <w:color w:val="000000"/>
                <w:sz w:val="20"/>
                <w:szCs w:val="22"/>
              </w:rPr>
            </w:pPr>
            <w:r w:rsidRPr="005C66B9">
              <w:rPr>
                <w:rFonts w:eastAsia="Calibri"/>
                <w:color w:val="000000"/>
                <w:sz w:val="20"/>
                <w:szCs w:val="22"/>
              </w:rPr>
              <w:t>5 projects as a foreman or Road Foremanship Certificate</w:t>
            </w:r>
          </w:p>
        </w:tc>
      </w:tr>
    </w:tbl>
    <w:p w14:paraId="6F347A06" w14:textId="77777777" w:rsidR="00761389" w:rsidRDefault="00761389" w:rsidP="00761389">
      <w:pPr>
        <w:spacing w:before="60" w:after="60"/>
        <w:ind w:left="993" w:right="-72" w:hanging="426"/>
        <w:rPr>
          <w:rFonts w:cs="Tahoma"/>
          <w:szCs w:val="24"/>
          <w:lang w:eastAsia="en-US"/>
        </w:rPr>
      </w:pPr>
    </w:p>
    <w:p w14:paraId="4B3A214E" w14:textId="2E68436F" w:rsidR="00761389" w:rsidRDefault="00761389" w:rsidP="00761389">
      <w:pPr>
        <w:numPr>
          <w:ilvl w:val="0"/>
          <w:numId w:val="341"/>
        </w:numPr>
        <w:spacing w:before="60" w:after="60"/>
        <w:ind w:right="-72" w:hanging="578"/>
        <w:rPr>
          <w:rFonts w:cs="Tahoma"/>
          <w:szCs w:val="24"/>
          <w:lang w:val="en-US" w:eastAsia="en-US"/>
        </w:rPr>
      </w:pPr>
      <w:r w:rsidRPr="00995BD5">
        <w:rPr>
          <w:rFonts w:cs="Tahoma"/>
          <w:szCs w:val="24"/>
          <w:lang w:val="en-US" w:eastAsia="en-US"/>
        </w:rPr>
        <w:lastRenderedPageBreak/>
        <w:t xml:space="preserve">liquid assets and/or credit facilities, net of other contractual commitments and exclusive of any advance payments which may be made under the Contract, of no less than </w:t>
      </w:r>
      <w:r w:rsidRPr="00305FA7">
        <w:rPr>
          <w:rFonts w:cs="Tahoma"/>
          <w:b/>
          <w:bCs/>
          <w:szCs w:val="24"/>
          <w:lang w:val="en-US" w:eastAsia="en-US"/>
        </w:rPr>
        <w:t>MWK</w:t>
      </w:r>
      <w:r w:rsidR="00BC7099" w:rsidRPr="00305FA7">
        <w:rPr>
          <w:rFonts w:cs="Tahoma"/>
          <w:b/>
          <w:bCs/>
          <w:szCs w:val="24"/>
          <w:lang w:val="en-US" w:eastAsia="en-US"/>
        </w:rPr>
        <w:t>15</w:t>
      </w:r>
      <w:r w:rsidRPr="00305FA7">
        <w:rPr>
          <w:rFonts w:cs="Tahoma"/>
          <w:b/>
          <w:bCs/>
          <w:szCs w:val="24"/>
          <w:lang w:val="en-US" w:eastAsia="en-US"/>
        </w:rPr>
        <w:t xml:space="preserve"> Billion</w:t>
      </w:r>
      <w:r w:rsidR="00AF65D6">
        <w:rPr>
          <w:rFonts w:cs="Tahoma"/>
          <w:b/>
          <w:bCs/>
          <w:szCs w:val="24"/>
          <w:lang w:val="en-US" w:eastAsia="en-US"/>
        </w:rPr>
        <w:t xml:space="preserve"> or equivalent</w:t>
      </w:r>
      <w:r w:rsidRPr="00995BD5">
        <w:rPr>
          <w:rFonts w:cs="Tahoma"/>
          <w:szCs w:val="24"/>
          <w:lang w:val="en-US" w:eastAsia="en-US"/>
        </w:rPr>
        <w:t>;</w:t>
      </w:r>
      <w:r w:rsidR="00305FA7">
        <w:rPr>
          <w:rFonts w:cs="Tahoma"/>
          <w:szCs w:val="24"/>
          <w:lang w:val="en-US" w:eastAsia="en-US"/>
        </w:rPr>
        <w:t xml:space="preserve"> </w:t>
      </w:r>
    </w:p>
    <w:p w14:paraId="101C812F" w14:textId="4FE96E7D" w:rsidR="00761389" w:rsidRPr="00262A5B" w:rsidRDefault="00761389" w:rsidP="00761389">
      <w:pPr>
        <w:numPr>
          <w:ilvl w:val="0"/>
          <w:numId w:val="341"/>
        </w:numPr>
        <w:spacing w:before="60" w:after="60"/>
        <w:ind w:right="-72" w:hanging="578"/>
        <w:rPr>
          <w:rFonts w:cs="Tahoma"/>
          <w:szCs w:val="24"/>
          <w:lang w:val="en-US" w:eastAsia="en-US"/>
        </w:rPr>
      </w:pPr>
      <w:r w:rsidRPr="00262A5B">
        <w:rPr>
          <w:rFonts w:cs="Tahoma"/>
          <w:szCs w:val="24"/>
          <w:lang w:val="en-US" w:eastAsia="en-US"/>
        </w:rPr>
        <w:t xml:space="preserve">Subcontracting agreement (clause 4.4 of the General Conditions of Contract) with the proposed subcontractors (the value of works proposed to be subcontracted in line with the contractors’ </w:t>
      </w:r>
      <w:r w:rsidR="00BC7099">
        <w:rPr>
          <w:rFonts w:cs="Tahoma"/>
          <w:szCs w:val="24"/>
          <w:lang w:val="en-US" w:eastAsia="en-US"/>
        </w:rPr>
        <w:t>CIRA</w:t>
      </w:r>
      <w:r w:rsidRPr="00262A5B">
        <w:rPr>
          <w:rFonts w:cs="Tahoma"/>
          <w:szCs w:val="24"/>
          <w:lang w:val="en-US" w:eastAsia="en-US"/>
        </w:rPr>
        <w:t xml:space="preserve"> category).</w:t>
      </w:r>
    </w:p>
    <w:p w14:paraId="3094A55E" w14:textId="77777777" w:rsidR="00761389" w:rsidRPr="00995BD5" w:rsidRDefault="00761389" w:rsidP="00761389">
      <w:pPr>
        <w:spacing w:before="60" w:after="60"/>
        <w:ind w:left="1287" w:right="-72"/>
        <w:rPr>
          <w:rFonts w:cs="Tahoma"/>
          <w:szCs w:val="24"/>
          <w:lang w:val="en-US" w:eastAsia="en-US"/>
        </w:rPr>
      </w:pPr>
    </w:p>
    <w:p w14:paraId="5198D0F4" w14:textId="77777777" w:rsidR="00761389" w:rsidRPr="003E75EC" w:rsidRDefault="00761389" w:rsidP="00761389">
      <w:pPr>
        <w:numPr>
          <w:ilvl w:val="1"/>
          <w:numId w:val="340"/>
        </w:numPr>
        <w:spacing w:before="120"/>
        <w:ind w:left="709" w:hanging="709"/>
        <w:rPr>
          <w:rFonts w:cs="Tahoma"/>
          <w:szCs w:val="24"/>
          <w:lang w:eastAsia="en-US"/>
        </w:rPr>
      </w:pPr>
      <w:r w:rsidRPr="003E75EC">
        <w:rPr>
          <w:rFonts w:cs="Tahoma"/>
          <w:szCs w:val="24"/>
          <w:lang w:eastAsia="en-US"/>
        </w:rPr>
        <w:t>A consistent history of contract non-performance, litigation or arbitration awards against the Applicant or any partner of a Joint Venture may result in disqualification.</w:t>
      </w:r>
    </w:p>
    <w:p w14:paraId="6E94F741" w14:textId="77777777" w:rsidR="00761389" w:rsidRPr="003E75EC" w:rsidRDefault="00761389" w:rsidP="00761389">
      <w:pPr>
        <w:numPr>
          <w:ilvl w:val="1"/>
          <w:numId w:val="340"/>
        </w:numPr>
        <w:spacing w:before="120"/>
        <w:ind w:left="709" w:hanging="709"/>
        <w:rPr>
          <w:rFonts w:cs="Tahoma"/>
          <w:szCs w:val="24"/>
          <w:lang w:eastAsia="en-US"/>
        </w:rPr>
      </w:pPr>
      <w:r w:rsidRPr="003E75EC">
        <w:rPr>
          <w:rFonts w:cs="Tahoma"/>
          <w:szCs w:val="24"/>
          <w:lang w:eastAsia="en-US"/>
        </w:rPr>
        <w:t xml:space="preserve">The figures for each of the partners of a joint venture shall be added together to determine the </w:t>
      </w:r>
      <w:r>
        <w:rPr>
          <w:rFonts w:cs="Tahoma"/>
          <w:szCs w:val="24"/>
          <w:lang w:eastAsia="en-US"/>
        </w:rPr>
        <w:t>Bidder</w:t>
      </w:r>
      <w:r w:rsidRPr="003E75EC">
        <w:rPr>
          <w:rFonts w:cs="Tahoma"/>
          <w:szCs w:val="24"/>
          <w:lang w:eastAsia="en-US"/>
        </w:rPr>
        <w:t xml:space="preserve">’s compliance with the minimum qualifying criteria in (a) to (e) </w:t>
      </w:r>
    </w:p>
    <w:p w14:paraId="63DE77EA" w14:textId="14E15F35" w:rsidR="00761389" w:rsidRPr="003E75EC" w:rsidRDefault="00761389" w:rsidP="00761389">
      <w:pPr>
        <w:numPr>
          <w:ilvl w:val="1"/>
          <w:numId w:val="340"/>
        </w:numPr>
        <w:spacing w:before="120"/>
        <w:ind w:left="709" w:hanging="709"/>
        <w:rPr>
          <w:rFonts w:cs="Tahoma"/>
          <w:szCs w:val="24"/>
          <w:lang w:eastAsia="en-US"/>
        </w:rPr>
      </w:pPr>
      <w:r w:rsidRPr="003E75EC">
        <w:rPr>
          <w:rFonts w:cs="Tahoma"/>
          <w:szCs w:val="24"/>
          <w:lang w:eastAsia="en-US"/>
        </w:rPr>
        <w:t xml:space="preserve">for a joint venture to qualify, each of its partners must meet at least twenty-five (25) percent of minimum criteria (a), (b), and (e) </w:t>
      </w:r>
      <w:r w:rsidR="00BC7099">
        <w:rPr>
          <w:rFonts w:cs="Tahoma"/>
          <w:szCs w:val="24"/>
          <w:lang w:eastAsia="en-US"/>
        </w:rPr>
        <w:t>above,</w:t>
      </w:r>
      <w:r w:rsidRPr="003E75EC">
        <w:rPr>
          <w:rFonts w:cs="Tahoma"/>
          <w:szCs w:val="24"/>
          <w:lang w:eastAsia="en-US"/>
        </w:rPr>
        <w:t xml:space="preserve"> and the partner in charge at least forty (40) percent of those minimum criteria. </w:t>
      </w:r>
      <w:r w:rsidRPr="00BC7099">
        <w:rPr>
          <w:rFonts w:cs="Tahoma"/>
          <w:b/>
          <w:bCs/>
          <w:i/>
          <w:iCs/>
          <w:szCs w:val="24"/>
          <w:lang w:eastAsia="en-US"/>
        </w:rPr>
        <w:t>Failure to comply with this requirement will result in rejection of the joint venture’s Bid.</w:t>
      </w:r>
      <w:r w:rsidRPr="003E75EC">
        <w:rPr>
          <w:rFonts w:cs="Tahoma"/>
          <w:szCs w:val="24"/>
          <w:lang w:eastAsia="en-US"/>
        </w:rPr>
        <w:t xml:space="preserve"> </w:t>
      </w:r>
    </w:p>
    <w:p w14:paraId="68AB3D39" w14:textId="77777777" w:rsidR="00761389" w:rsidRPr="003E75EC" w:rsidRDefault="00761389" w:rsidP="00761389">
      <w:pPr>
        <w:numPr>
          <w:ilvl w:val="1"/>
          <w:numId w:val="340"/>
        </w:numPr>
        <w:spacing w:before="120"/>
        <w:ind w:left="709" w:hanging="709"/>
        <w:rPr>
          <w:rFonts w:cs="Tahoma"/>
          <w:szCs w:val="24"/>
          <w:lang w:eastAsia="en-US"/>
        </w:rPr>
      </w:pPr>
      <w:r w:rsidRPr="003E75EC">
        <w:rPr>
          <w:rFonts w:cs="Tahoma"/>
          <w:szCs w:val="24"/>
          <w:lang w:eastAsia="en-US"/>
        </w:rPr>
        <w:t xml:space="preserve">Subcontractors’ experience and resources will not be taken into account in determining the </w:t>
      </w:r>
      <w:r>
        <w:rPr>
          <w:rFonts w:cs="Tahoma"/>
          <w:szCs w:val="24"/>
          <w:lang w:eastAsia="en-US"/>
        </w:rPr>
        <w:t>Bidder</w:t>
      </w:r>
      <w:r w:rsidRPr="003E75EC">
        <w:rPr>
          <w:rFonts w:cs="Tahoma"/>
          <w:szCs w:val="24"/>
          <w:lang w:eastAsia="en-US"/>
        </w:rPr>
        <w:t>’s compliance with the qualifying criteria.</w:t>
      </w:r>
    </w:p>
    <w:p w14:paraId="0C589F28" w14:textId="77777777" w:rsidR="00761389" w:rsidRPr="003E75EC" w:rsidRDefault="00761389" w:rsidP="00761389">
      <w:pPr>
        <w:rPr>
          <w:rFonts w:cs="Tahoma"/>
          <w:szCs w:val="24"/>
          <w:lang w:val="en-US" w:eastAsia="en-US"/>
        </w:rPr>
      </w:pPr>
    </w:p>
    <w:p w14:paraId="3EDE8724" w14:textId="77777777" w:rsidR="00761389" w:rsidRPr="003E75EC" w:rsidRDefault="00761389" w:rsidP="00761389">
      <w:pPr>
        <w:ind w:left="567" w:hanging="567"/>
        <w:rPr>
          <w:rFonts w:cs="Tahoma"/>
          <w:b/>
          <w:bCs/>
          <w:lang w:val="en-US" w:eastAsia="en-US"/>
        </w:rPr>
      </w:pPr>
      <w:r w:rsidRPr="003E75EC">
        <w:rPr>
          <w:rFonts w:cs="Tahoma"/>
          <w:b/>
          <w:bCs/>
          <w:lang w:val="en-US" w:eastAsia="en-US"/>
        </w:rPr>
        <w:t>9.</w:t>
      </w:r>
      <w:r w:rsidRPr="003E75EC">
        <w:rPr>
          <w:rFonts w:cs="Tahoma"/>
          <w:b/>
          <w:bCs/>
          <w:lang w:val="en-US" w:eastAsia="en-US"/>
        </w:rPr>
        <w:tab/>
      </w:r>
      <w:bookmarkStart w:id="287" w:name="_Hlk103108498"/>
      <w:r w:rsidRPr="003E75EC">
        <w:rPr>
          <w:rFonts w:cs="Tahoma"/>
          <w:b/>
          <w:bCs/>
          <w:lang w:eastAsia="en-US"/>
        </w:rPr>
        <w:t>Participation by Micro, Small and Medium Enterprises</w:t>
      </w:r>
    </w:p>
    <w:p w14:paraId="79F34019" w14:textId="77777777" w:rsidR="00761389" w:rsidRPr="003E75EC" w:rsidRDefault="00761389" w:rsidP="00761389">
      <w:pPr>
        <w:rPr>
          <w:rFonts w:cs="Tahoma"/>
          <w:b/>
          <w:color w:val="000000"/>
          <w:szCs w:val="24"/>
          <w:lang w:val="en-US" w:eastAsia="en-US"/>
        </w:rPr>
      </w:pPr>
    </w:p>
    <w:p w14:paraId="03EEFEFD" w14:textId="77777777" w:rsidR="00761389" w:rsidRPr="003E75EC" w:rsidRDefault="00761389" w:rsidP="00761389">
      <w:pPr>
        <w:overflowPunct w:val="0"/>
        <w:autoSpaceDE w:val="0"/>
        <w:autoSpaceDN w:val="0"/>
        <w:adjustRightInd w:val="0"/>
        <w:ind w:left="567" w:hanging="567"/>
        <w:textAlignment w:val="baseline"/>
        <w:rPr>
          <w:rFonts w:cs="Tahoma"/>
          <w:color w:val="000000"/>
          <w:szCs w:val="24"/>
          <w:lang w:val="en-US" w:eastAsia="en-US"/>
        </w:rPr>
      </w:pPr>
      <w:r w:rsidRPr="003E75EC">
        <w:rPr>
          <w:rFonts w:cs="Tahoma"/>
          <w:color w:val="000000"/>
          <w:szCs w:val="24"/>
          <w:lang w:val="en-US" w:eastAsia="en-US"/>
        </w:rPr>
        <w:t xml:space="preserve">9.1 </w:t>
      </w:r>
      <w:r>
        <w:rPr>
          <w:rFonts w:cs="Tahoma"/>
          <w:color w:val="000000"/>
          <w:szCs w:val="24"/>
          <w:lang w:val="en-US" w:eastAsia="en-US"/>
        </w:rPr>
        <w:t xml:space="preserve"> </w:t>
      </w:r>
      <w:r w:rsidRPr="003E75EC">
        <w:rPr>
          <w:rFonts w:cs="Tahoma"/>
          <w:color w:val="000000"/>
          <w:szCs w:val="24"/>
          <w:lang w:val="en-US" w:eastAsia="en-US"/>
        </w:rPr>
        <w:t xml:space="preserve">If  indicated in the </w:t>
      </w:r>
      <w:r>
        <w:rPr>
          <w:rFonts w:cs="Tahoma"/>
          <w:color w:val="000000"/>
          <w:szCs w:val="24"/>
          <w:lang w:val="en-US" w:eastAsia="en-US"/>
        </w:rPr>
        <w:t>Bid</w:t>
      </w:r>
      <w:r w:rsidRPr="003E75EC">
        <w:rPr>
          <w:rFonts w:cs="Tahoma"/>
          <w:color w:val="000000"/>
          <w:szCs w:val="24"/>
          <w:lang w:val="en-US" w:eastAsia="en-US"/>
        </w:rPr>
        <w:t xml:space="preserve"> Data Sheet, </w:t>
      </w:r>
      <w:r>
        <w:rPr>
          <w:rFonts w:cs="Tahoma"/>
          <w:color w:val="000000"/>
          <w:szCs w:val="24"/>
          <w:lang w:val="en-US" w:eastAsia="en-US"/>
        </w:rPr>
        <w:t>Bidder</w:t>
      </w:r>
      <w:r w:rsidRPr="003E75EC">
        <w:rPr>
          <w:rFonts w:cs="Tahoma"/>
          <w:color w:val="000000"/>
          <w:szCs w:val="24"/>
          <w:lang w:val="en-US" w:eastAsia="en-US"/>
        </w:rPr>
        <w:t xml:space="preserve">s for works contracts applying for a margin of preference for participation by micro, small and medium enterprises (MSME) in </w:t>
      </w:r>
      <w:r>
        <w:rPr>
          <w:rFonts w:cs="Tahoma"/>
          <w:color w:val="000000"/>
          <w:szCs w:val="24"/>
          <w:lang w:val="en-US" w:eastAsia="en-US"/>
        </w:rPr>
        <w:t>Bid</w:t>
      </w:r>
      <w:r w:rsidRPr="003E75EC">
        <w:rPr>
          <w:rFonts w:cs="Tahoma"/>
          <w:color w:val="000000"/>
          <w:szCs w:val="24"/>
          <w:lang w:val="en-US" w:eastAsia="en-US"/>
        </w:rPr>
        <w:t xml:space="preserve"> evaluation shall provide such information, including details of ownership, certificates of registration, certificate of the category within the MSMEs as are necessary to confirm whether a particular contractor or group of contractors qualifies for preference based on being a micro, small and medium enterprise.  </w:t>
      </w:r>
    </w:p>
    <w:p w14:paraId="02B8E5CA" w14:textId="77777777" w:rsidR="00761389" w:rsidRPr="003E75EC" w:rsidRDefault="00761389" w:rsidP="00761389">
      <w:pPr>
        <w:tabs>
          <w:tab w:val="left" w:pos="561"/>
        </w:tabs>
        <w:overflowPunct w:val="0"/>
        <w:autoSpaceDE w:val="0"/>
        <w:autoSpaceDN w:val="0"/>
        <w:adjustRightInd w:val="0"/>
        <w:textAlignment w:val="baseline"/>
        <w:rPr>
          <w:rFonts w:cs="Tahoma"/>
          <w:color w:val="000000"/>
          <w:szCs w:val="24"/>
          <w:lang w:val="en-US" w:eastAsia="en-US"/>
        </w:rPr>
      </w:pPr>
    </w:p>
    <w:p w14:paraId="0A541A80" w14:textId="68D97553" w:rsidR="00761389" w:rsidRPr="003E75EC" w:rsidRDefault="00761389" w:rsidP="00761389">
      <w:pPr>
        <w:overflowPunct w:val="0"/>
        <w:autoSpaceDE w:val="0"/>
        <w:autoSpaceDN w:val="0"/>
        <w:adjustRightInd w:val="0"/>
        <w:ind w:left="567" w:hanging="567"/>
        <w:textAlignment w:val="baseline"/>
        <w:rPr>
          <w:rFonts w:cs="Tahoma"/>
          <w:color w:val="000000"/>
          <w:szCs w:val="24"/>
          <w:lang w:val="en-US" w:eastAsia="en-US"/>
        </w:rPr>
      </w:pPr>
      <w:r w:rsidRPr="003E75EC">
        <w:rPr>
          <w:rFonts w:cs="Tahoma"/>
          <w:color w:val="000000"/>
          <w:szCs w:val="24"/>
          <w:lang w:val="en-US" w:eastAsia="en-US"/>
        </w:rPr>
        <w:t xml:space="preserve">9.2 </w:t>
      </w:r>
      <w:r>
        <w:rPr>
          <w:rFonts w:cs="Tahoma"/>
          <w:color w:val="000000"/>
          <w:szCs w:val="24"/>
          <w:lang w:val="en-US" w:eastAsia="en-US"/>
        </w:rPr>
        <w:t xml:space="preserve"> </w:t>
      </w:r>
      <w:r w:rsidRPr="003E75EC">
        <w:rPr>
          <w:rFonts w:cs="Tahoma"/>
          <w:color w:val="000000"/>
          <w:szCs w:val="24"/>
          <w:lang w:val="en-US" w:eastAsia="en-US"/>
        </w:rPr>
        <w:t xml:space="preserve">A margin of preference may be awarded to established MSME contractors who are registered as Malawian contractors by the </w:t>
      </w:r>
      <w:r w:rsidR="001D04A8">
        <w:rPr>
          <w:rFonts w:cs="Tahoma"/>
          <w:color w:val="000000"/>
          <w:szCs w:val="24"/>
          <w:lang w:val="en-US" w:eastAsia="en-US"/>
        </w:rPr>
        <w:t>Construction Industry Regulatory Authority</w:t>
      </w:r>
      <w:r w:rsidRPr="003E75EC">
        <w:rPr>
          <w:rFonts w:cs="Tahoma"/>
          <w:color w:val="000000"/>
          <w:szCs w:val="24"/>
          <w:lang w:val="en-US" w:eastAsia="en-US"/>
        </w:rPr>
        <w:t xml:space="preserve">, and Ministry of Trade.  </w:t>
      </w:r>
    </w:p>
    <w:p w14:paraId="5789691B" w14:textId="77777777" w:rsidR="00761389" w:rsidRPr="003E75EC" w:rsidRDefault="00761389" w:rsidP="00761389">
      <w:pPr>
        <w:tabs>
          <w:tab w:val="left" w:pos="561"/>
        </w:tabs>
        <w:overflowPunct w:val="0"/>
        <w:autoSpaceDE w:val="0"/>
        <w:autoSpaceDN w:val="0"/>
        <w:adjustRightInd w:val="0"/>
        <w:textAlignment w:val="baseline"/>
        <w:rPr>
          <w:rFonts w:cs="Tahoma"/>
          <w:color w:val="000000"/>
          <w:szCs w:val="24"/>
          <w:lang w:val="en-US" w:eastAsia="en-US"/>
        </w:rPr>
      </w:pPr>
    </w:p>
    <w:p w14:paraId="4D922204" w14:textId="77777777" w:rsidR="00761389" w:rsidRPr="003E75EC" w:rsidRDefault="00761389" w:rsidP="00761389">
      <w:pPr>
        <w:overflowPunct w:val="0"/>
        <w:autoSpaceDE w:val="0"/>
        <w:autoSpaceDN w:val="0"/>
        <w:adjustRightInd w:val="0"/>
        <w:ind w:left="567" w:hanging="567"/>
        <w:textAlignment w:val="baseline"/>
        <w:rPr>
          <w:rFonts w:cs="Tahoma"/>
          <w:color w:val="000000"/>
          <w:szCs w:val="24"/>
          <w:lang w:val="en-US" w:eastAsia="en-US"/>
        </w:rPr>
      </w:pPr>
      <w:r w:rsidRPr="003E75EC">
        <w:rPr>
          <w:rFonts w:cs="Tahoma"/>
          <w:color w:val="000000"/>
          <w:szCs w:val="24"/>
          <w:lang w:val="en-US" w:eastAsia="en-US"/>
        </w:rPr>
        <w:t xml:space="preserve">9.3 </w:t>
      </w:r>
      <w:r>
        <w:rPr>
          <w:rFonts w:cs="Tahoma"/>
          <w:color w:val="000000"/>
          <w:szCs w:val="24"/>
          <w:lang w:val="en-US" w:eastAsia="en-US"/>
        </w:rPr>
        <w:t xml:space="preserve">  </w:t>
      </w:r>
      <w:r w:rsidRPr="003E75EC">
        <w:rPr>
          <w:rFonts w:cs="Tahoma"/>
          <w:color w:val="000000"/>
          <w:szCs w:val="24"/>
          <w:lang w:val="en-US" w:eastAsia="en-US"/>
        </w:rPr>
        <w:t>The margin of preference for MSMEs shall be applied as follows:</w:t>
      </w:r>
    </w:p>
    <w:p w14:paraId="7A2FCF9D" w14:textId="77777777" w:rsidR="00761389" w:rsidRPr="003E75EC" w:rsidRDefault="00761389" w:rsidP="00761389">
      <w:pPr>
        <w:rPr>
          <w:lang w:val="en-US" w:eastAsia="en-US"/>
        </w:rPr>
      </w:pPr>
    </w:p>
    <w:p w14:paraId="173CA3E9" w14:textId="77777777" w:rsidR="00761389" w:rsidRPr="003E75EC" w:rsidRDefault="00761389" w:rsidP="00761389">
      <w:pPr>
        <w:tabs>
          <w:tab w:val="left" w:pos="561"/>
        </w:tabs>
        <w:overflowPunct w:val="0"/>
        <w:autoSpaceDE w:val="0"/>
        <w:autoSpaceDN w:val="0"/>
        <w:adjustRightInd w:val="0"/>
        <w:ind w:left="567"/>
        <w:textAlignment w:val="baseline"/>
        <w:rPr>
          <w:rFonts w:cs="Tahoma"/>
          <w:color w:val="000000"/>
          <w:szCs w:val="24"/>
          <w:lang w:val="en-US" w:eastAsia="en-US"/>
        </w:rPr>
      </w:pPr>
      <w:r w:rsidRPr="003E75EC">
        <w:rPr>
          <w:rFonts w:cs="Tahoma"/>
          <w:color w:val="000000"/>
          <w:szCs w:val="24"/>
          <w:lang w:val="en-US" w:eastAsia="en-US"/>
        </w:rPr>
        <w:t xml:space="preserve">After </w:t>
      </w:r>
      <w:r>
        <w:rPr>
          <w:rFonts w:cs="Tahoma"/>
          <w:color w:val="000000"/>
          <w:szCs w:val="24"/>
          <w:lang w:val="en-US" w:eastAsia="en-US"/>
        </w:rPr>
        <w:t>Bid</w:t>
      </w:r>
      <w:r w:rsidRPr="003E75EC">
        <w:rPr>
          <w:rFonts w:cs="Tahoma"/>
          <w:color w:val="000000"/>
          <w:szCs w:val="24"/>
          <w:lang w:val="en-US" w:eastAsia="en-US"/>
        </w:rPr>
        <w:t>s have been received and re</w:t>
      </w:r>
      <w:r w:rsidRPr="003E75EC">
        <w:rPr>
          <w:rFonts w:cs="Tahoma"/>
          <w:color w:val="000000"/>
          <w:szCs w:val="24"/>
          <w:lang w:val="en-US" w:eastAsia="en-US"/>
        </w:rPr>
        <w:softHyphen/>
        <w:t xml:space="preserve">viewed by the Procuring and Disposing Entity, responsive </w:t>
      </w:r>
      <w:r>
        <w:rPr>
          <w:rFonts w:cs="Tahoma"/>
          <w:color w:val="000000"/>
          <w:szCs w:val="24"/>
          <w:lang w:val="en-US" w:eastAsia="en-US"/>
        </w:rPr>
        <w:t>Bid</w:t>
      </w:r>
      <w:r w:rsidRPr="003E75EC">
        <w:rPr>
          <w:rFonts w:cs="Tahoma"/>
          <w:color w:val="000000"/>
          <w:szCs w:val="24"/>
          <w:lang w:val="en-US" w:eastAsia="en-US"/>
        </w:rPr>
        <w:t>s shall be classified into the follow</w:t>
      </w:r>
      <w:r w:rsidRPr="003E75EC">
        <w:rPr>
          <w:rFonts w:cs="Tahoma"/>
          <w:color w:val="000000"/>
          <w:szCs w:val="24"/>
          <w:lang w:val="en-US" w:eastAsia="en-US"/>
        </w:rPr>
        <w:softHyphen/>
        <w:t>ing groups -</w:t>
      </w:r>
    </w:p>
    <w:p w14:paraId="0C68EE73" w14:textId="77777777" w:rsidR="00761389" w:rsidRPr="003E75EC" w:rsidRDefault="00761389" w:rsidP="00761389">
      <w:pPr>
        <w:numPr>
          <w:ilvl w:val="0"/>
          <w:numId w:val="255"/>
        </w:numPr>
        <w:tabs>
          <w:tab w:val="left" w:pos="561"/>
          <w:tab w:val="left" w:pos="1026"/>
        </w:tabs>
        <w:overflowPunct w:val="0"/>
        <w:autoSpaceDE w:val="0"/>
        <w:autoSpaceDN w:val="0"/>
        <w:adjustRightInd w:val="0"/>
        <w:spacing w:after="0"/>
        <w:ind w:left="1418" w:hanging="566"/>
        <w:textAlignment w:val="baseline"/>
        <w:rPr>
          <w:rFonts w:cs="Tahoma"/>
          <w:color w:val="000000"/>
          <w:szCs w:val="24"/>
          <w:lang w:val="en-US" w:eastAsia="en-US"/>
        </w:rPr>
      </w:pPr>
      <w:r w:rsidRPr="003E75EC">
        <w:rPr>
          <w:rFonts w:cs="Tahoma"/>
          <w:color w:val="000000"/>
          <w:szCs w:val="24"/>
          <w:lang w:val="en-US" w:eastAsia="en-US"/>
        </w:rPr>
        <w:t xml:space="preserve">Group A, namely, </w:t>
      </w:r>
      <w:r>
        <w:rPr>
          <w:rFonts w:cs="Tahoma"/>
          <w:color w:val="000000"/>
          <w:szCs w:val="24"/>
          <w:lang w:val="en-US" w:eastAsia="en-US"/>
        </w:rPr>
        <w:t>Bid</w:t>
      </w:r>
      <w:r w:rsidRPr="003E75EC">
        <w:rPr>
          <w:rFonts w:cs="Tahoma"/>
          <w:color w:val="000000"/>
          <w:szCs w:val="24"/>
          <w:lang w:val="en-US" w:eastAsia="en-US"/>
        </w:rPr>
        <w:t>s offered by MSMEs contractors and joint ventures eligible for the preference.</w:t>
      </w:r>
    </w:p>
    <w:p w14:paraId="30906C39" w14:textId="77777777" w:rsidR="00761389" w:rsidRPr="003E75EC" w:rsidRDefault="00761389" w:rsidP="00761389">
      <w:pPr>
        <w:numPr>
          <w:ilvl w:val="0"/>
          <w:numId w:val="255"/>
        </w:numPr>
        <w:tabs>
          <w:tab w:val="left" w:pos="561"/>
          <w:tab w:val="left" w:pos="1026"/>
        </w:tabs>
        <w:overflowPunct w:val="0"/>
        <w:autoSpaceDE w:val="0"/>
        <w:autoSpaceDN w:val="0"/>
        <w:adjustRightInd w:val="0"/>
        <w:spacing w:after="0"/>
        <w:ind w:left="1560" w:hanging="708"/>
        <w:textAlignment w:val="baseline"/>
        <w:rPr>
          <w:rFonts w:cs="Tahoma"/>
          <w:color w:val="000000"/>
          <w:szCs w:val="24"/>
          <w:lang w:val="en-US" w:eastAsia="en-US"/>
        </w:rPr>
      </w:pPr>
      <w:r w:rsidRPr="003E75EC">
        <w:rPr>
          <w:rFonts w:cs="Tahoma"/>
          <w:lang w:val="en-US" w:eastAsia="en-US"/>
        </w:rPr>
        <w:t xml:space="preserve">Group B, namely, </w:t>
      </w:r>
      <w:r>
        <w:rPr>
          <w:rFonts w:cs="Tahoma"/>
          <w:lang w:val="en-US" w:eastAsia="en-US"/>
        </w:rPr>
        <w:t>Bid</w:t>
      </w:r>
      <w:r w:rsidRPr="003E75EC">
        <w:rPr>
          <w:rFonts w:cs="Tahoma"/>
          <w:lang w:val="en-US" w:eastAsia="en-US"/>
        </w:rPr>
        <w:t>s offered by other contractors.</w:t>
      </w:r>
    </w:p>
    <w:p w14:paraId="2F949442" w14:textId="77777777" w:rsidR="00761389" w:rsidRPr="003E75EC" w:rsidRDefault="00761389" w:rsidP="00761389">
      <w:pPr>
        <w:tabs>
          <w:tab w:val="left" w:pos="561"/>
          <w:tab w:val="left" w:pos="1026"/>
        </w:tabs>
        <w:rPr>
          <w:rFonts w:cs="Tahoma"/>
          <w:color w:val="000000"/>
          <w:szCs w:val="24"/>
          <w:lang w:val="en-US" w:eastAsia="en-US"/>
        </w:rPr>
      </w:pPr>
    </w:p>
    <w:p w14:paraId="720881BD" w14:textId="77777777" w:rsidR="00761389" w:rsidRPr="003E75EC" w:rsidRDefault="00761389" w:rsidP="00761389">
      <w:pPr>
        <w:tabs>
          <w:tab w:val="left" w:pos="402"/>
          <w:tab w:val="left" w:pos="549"/>
          <w:tab w:val="left" w:pos="929"/>
        </w:tabs>
        <w:overflowPunct w:val="0"/>
        <w:autoSpaceDE w:val="0"/>
        <w:autoSpaceDN w:val="0"/>
        <w:adjustRightInd w:val="0"/>
        <w:ind w:left="567"/>
        <w:textAlignment w:val="baseline"/>
        <w:rPr>
          <w:rFonts w:cs="Tahoma"/>
          <w:color w:val="000000"/>
          <w:szCs w:val="24"/>
          <w:lang w:val="en-US" w:eastAsia="en-US"/>
        </w:rPr>
      </w:pPr>
      <w:r w:rsidRPr="003E75EC">
        <w:rPr>
          <w:rFonts w:cs="Tahoma"/>
          <w:color w:val="000000"/>
          <w:szCs w:val="24"/>
          <w:lang w:val="en-US" w:eastAsia="en-US"/>
        </w:rPr>
        <w:lastRenderedPageBreak/>
        <w:t xml:space="preserve">For the purpose of evaluation and comparison of </w:t>
      </w:r>
      <w:r>
        <w:rPr>
          <w:rFonts w:cs="Tahoma"/>
          <w:color w:val="000000"/>
          <w:szCs w:val="24"/>
          <w:lang w:val="en-US" w:eastAsia="en-US"/>
        </w:rPr>
        <w:t>Bid</w:t>
      </w:r>
      <w:r w:rsidRPr="003E75EC">
        <w:rPr>
          <w:rFonts w:cs="Tahoma"/>
          <w:color w:val="000000"/>
          <w:szCs w:val="24"/>
          <w:lang w:val="en-US" w:eastAsia="en-US"/>
        </w:rPr>
        <w:t xml:space="preserve">s only, an amount equal to the percentage, as indicated in the MSME Order, of the </w:t>
      </w:r>
      <w:r>
        <w:rPr>
          <w:rFonts w:cs="Tahoma"/>
          <w:color w:val="000000"/>
          <w:szCs w:val="24"/>
          <w:lang w:val="en-US" w:eastAsia="en-US"/>
        </w:rPr>
        <w:t>Bid</w:t>
      </w:r>
      <w:r w:rsidRPr="003E75EC">
        <w:rPr>
          <w:rFonts w:cs="Tahoma"/>
          <w:color w:val="000000"/>
          <w:szCs w:val="24"/>
          <w:lang w:val="en-US" w:eastAsia="en-US"/>
        </w:rPr>
        <w:t xml:space="preserve"> amount shall be added to </w:t>
      </w:r>
      <w:r>
        <w:rPr>
          <w:rFonts w:cs="Tahoma"/>
          <w:color w:val="000000"/>
          <w:szCs w:val="24"/>
          <w:lang w:val="en-US" w:eastAsia="en-US"/>
        </w:rPr>
        <w:t>Bid</w:t>
      </w:r>
      <w:r w:rsidRPr="003E75EC">
        <w:rPr>
          <w:rFonts w:cs="Tahoma"/>
          <w:color w:val="000000"/>
          <w:szCs w:val="24"/>
          <w:lang w:val="en-US" w:eastAsia="en-US"/>
        </w:rPr>
        <w:t>s received from contractors in Group B.</w:t>
      </w:r>
    </w:p>
    <w:bookmarkEnd w:id="287"/>
    <w:p w14:paraId="048CB4E1" w14:textId="77777777" w:rsidR="004945F9" w:rsidRPr="00761389" w:rsidRDefault="004945F9" w:rsidP="0015087E">
      <w:pPr>
        <w:rPr>
          <w:rFonts w:ascii="Tahoma" w:hAnsi="Tahoma" w:cs="Tahoma"/>
          <w:color w:val="000000"/>
          <w:szCs w:val="24"/>
          <w:lang w:val="en-US"/>
        </w:rPr>
        <w:sectPr w:rsidR="004945F9" w:rsidRPr="00761389" w:rsidSect="00503A35">
          <w:pgSz w:w="12240" w:h="15840" w:code="1"/>
          <w:pgMar w:top="1440" w:right="1325" w:bottom="1440" w:left="1440" w:header="510" w:footer="510" w:gutter="0"/>
          <w:cols w:space="720"/>
          <w:titlePg/>
        </w:sectPr>
      </w:pPr>
    </w:p>
    <w:p w14:paraId="2503DC8E" w14:textId="77777777" w:rsidR="00AE6BB1" w:rsidRPr="006273DF" w:rsidRDefault="00AE6BB1" w:rsidP="0015087E">
      <w:pPr>
        <w:rPr>
          <w:rFonts w:ascii="Tahoma" w:hAnsi="Tahoma" w:cs="Tahoma"/>
          <w:color w:val="000000"/>
          <w:szCs w:val="24"/>
        </w:rPr>
      </w:pPr>
    </w:p>
    <w:p w14:paraId="2030EBA2" w14:textId="77777777" w:rsidR="00BA30BD" w:rsidRPr="006273DF" w:rsidRDefault="007B1203" w:rsidP="00A961BD">
      <w:pPr>
        <w:pStyle w:val="Heading1"/>
        <w:rPr>
          <w:lang w:val="en-GB"/>
        </w:rPr>
      </w:pPr>
      <w:bookmarkStart w:id="288" w:name="_Toc438366667"/>
      <w:bookmarkStart w:id="289" w:name="_Toc118870335"/>
      <w:r w:rsidRPr="006273DF">
        <w:rPr>
          <w:lang w:val="en-GB"/>
        </w:rPr>
        <w:t>SECTION 4. BIDDING FORMS</w:t>
      </w:r>
      <w:bookmarkEnd w:id="288"/>
      <w:bookmarkEnd w:id="289"/>
    </w:p>
    <w:p w14:paraId="0FCC7A99" w14:textId="77777777" w:rsidR="00BA30BD" w:rsidRPr="006273DF" w:rsidRDefault="00BA30BD" w:rsidP="00BA30BD"/>
    <w:p w14:paraId="328803C5" w14:textId="77777777" w:rsidR="00BA30BD" w:rsidRPr="006273DF" w:rsidRDefault="00BA30BD" w:rsidP="00BA30BD">
      <w:pPr>
        <w:sectPr w:rsidR="00BA30BD" w:rsidRPr="006273DF" w:rsidSect="00BA30BD">
          <w:headerReference w:type="first" r:id="rId14"/>
          <w:pgSz w:w="12240" w:h="15840" w:code="1"/>
          <w:pgMar w:top="1440" w:right="1440" w:bottom="1440" w:left="1440" w:header="510" w:footer="510" w:gutter="0"/>
          <w:cols w:space="720"/>
          <w:vAlign w:val="center"/>
          <w:titlePg/>
        </w:sectPr>
      </w:pPr>
    </w:p>
    <w:p w14:paraId="27055B49" w14:textId="77777777" w:rsidR="00AE6BB1" w:rsidRPr="006273DF" w:rsidRDefault="007B1203" w:rsidP="00AE6BB1">
      <w:pPr>
        <w:suppressAutoHyphens/>
        <w:jc w:val="left"/>
        <w:rPr>
          <w:rFonts w:ascii="Tahoma" w:hAnsi="Tahoma" w:cs="Tahoma"/>
          <w:b/>
          <w:szCs w:val="24"/>
        </w:rPr>
      </w:pPr>
      <w:r w:rsidRPr="006273DF">
        <w:rPr>
          <w:rFonts w:ascii="Tahoma" w:hAnsi="Tahoma" w:cs="Tahoma"/>
          <w:b/>
          <w:szCs w:val="24"/>
        </w:rPr>
        <w:lastRenderedPageBreak/>
        <w:t>LIST OF FORMS</w:t>
      </w:r>
    </w:p>
    <w:p w14:paraId="138BB446" w14:textId="77777777" w:rsidR="00AE6BB1" w:rsidRPr="006273DF" w:rsidRDefault="001B3A23" w:rsidP="00032DDF">
      <w:pPr>
        <w:numPr>
          <w:ilvl w:val="0"/>
          <w:numId w:val="115"/>
        </w:numPr>
        <w:suppressAutoHyphens/>
        <w:spacing w:before="120"/>
        <w:rPr>
          <w:rFonts w:ascii="Tahoma" w:hAnsi="Tahoma" w:cs="Tahoma"/>
          <w:szCs w:val="24"/>
        </w:rPr>
      </w:pPr>
      <w:r w:rsidRPr="006273DF">
        <w:rPr>
          <w:rFonts w:ascii="Tahoma" w:hAnsi="Tahoma" w:cs="Tahoma"/>
          <w:szCs w:val="24"/>
        </w:rPr>
        <w:t>Bid</w:t>
      </w:r>
      <w:r w:rsidR="00AE6BB1" w:rsidRPr="006273DF">
        <w:rPr>
          <w:rFonts w:ascii="Tahoma" w:hAnsi="Tahoma" w:cs="Tahoma"/>
          <w:szCs w:val="24"/>
        </w:rPr>
        <w:t xml:space="preserve"> Submission Form</w:t>
      </w:r>
    </w:p>
    <w:p w14:paraId="718F901B" w14:textId="77777777" w:rsidR="00A03038" w:rsidRPr="006273DF" w:rsidRDefault="00A03038" w:rsidP="00032DDF">
      <w:pPr>
        <w:numPr>
          <w:ilvl w:val="0"/>
          <w:numId w:val="115"/>
        </w:numPr>
        <w:suppressAutoHyphens/>
        <w:spacing w:before="120"/>
        <w:rPr>
          <w:rFonts w:ascii="Tahoma" w:hAnsi="Tahoma" w:cs="Tahoma"/>
          <w:szCs w:val="24"/>
        </w:rPr>
      </w:pPr>
      <w:r w:rsidRPr="006273DF">
        <w:rPr>
          <w:rFonts w:ascii="Tahoma" w:hAnsi="Tahoma" w:cs="Tahoma"/>
          <w:szCs w:val="24"/>
        </w:rPr>
        <w:t>Beneficial Ownership Disclosure Form</w:t>
      </w:r>
    </w:p>
    <w:p w14:paraId="2B98623B" w14:textId="77777777" w:rsidR="00AE6BB1" w:rsidRPr="006273DF" w:rsidRDefault="00AE6BB1" w:rsidP="00032DDF">
      <w:pPr>
        <w:numPr>
          <w:ilvl w:val="0"/>
          <w:numId w:val="115"/>
        </w:numPr>
        <w:suppressAutoHyphens/>
        <w:spacing w:before="120"/>
        <w:rPr>
          <w:rFonts w:ascii="Tahoma" w:hAnsi="Tahoma" w:cs="Tahoma"/>
          <w:szCs w:val="24"/>
        </w:rPr>
      </w:pPr>
      <w:r w:rsidRPr="006273DF">
        <w:rPr>
          <w:rFonts w:ascii="Tahoma" w:hAnsi="Tahoma" w:cs="Tahoma"/>
          <w:szCs w:val="24"/>
        </w:rPr>
        <w:t>Price Schedules</w:t>
      </w:r>
    </w:p>
    <w:p w14:paraId="0FFD462E" w14:textId="77777777" w:rsidR="00AE6BB1" w:rsidRPr="006273DF" w:rsidRDefault="001B3A23" w:rsidP="00032DDF">
      <w:pPr>
        <w:numPr>
          <w:ilvl w:val="0"/>
          <w:numId w:val="115"/>
        </w:numPr>
        <w:suppressAutoHyphens/>
        <w:spacing w:before="120"/>
        <w:rPr>
          <w:rFonts w:ascii="Tahoma" w:hAnsi="Tahoma" w:cs="Tahoma"/>
          <w:szCs w:val="24"/>
        </w:rPr>
      </w:pPr>
      <w:r w:rsidRPr="006273DF">
        <w:rPr>
          <w:rFonts w:ascii="Tahoma" w:hAnsi="Tahoma" w:cs="Tahoma"/>
          <w:szCs w:val="24"/>
        </w:rPr>
        <w:t>Bid</w:t>
      </w:r>
      <w:r w:rsidR="00AE6BB1" w:rsidRPr="006273DF">
        <w:rPr>
          <w:rFonts w:ascii="Tahoma" w:hAnsi="Tahoma" w:cs="Tahoma"/>
          <w:szCs w:val="24"/>
        </w:rPr>
        <w:t xml:space="preserve"> Security Form (Bank Guarantee)</w:t>
      </w:r>
    </w:p>
    <w:p w14:paraId="027A16E6" w14:textId="77777777" w:rsidR="00AE6BB1" w:rsidRPr="006273DF" w:rsidRDefault="00AE6BB1" w:rsidP="00032DDF">
      <w:pPr>
        <w:numPr>
          <w:ilvl w:val="0"/>
          <w:numId w:val="115"/>
        </w:numPr>
        <w:suppressAutoHyphens/>
        <w:spacing w:before="120"/>
        <w:rPr>
          <w:rFonts w:ascii="Tahoma" w:hAnsi="Tahoma" w:cs="Tahoma"/>
          <w:szCs w:val="24"/>
        </w:rPr>
      </w:pPr>
      <w:r w:rsidRPr="006273DF">
        <w:rPr>
          <w:rFonts w:ascii="Tahoma" w:hAnsi="Tahoma" w:cs="Tahoma"/>
          <w:szCs w:val="24"/>
        </w:rPr>
        <w:t>Qualification Information Form A</w:t>
      </w:r>
    </w:p>
    <w:p w14:paraId="20CD3446" w14:textId="77777777" w:rsidR="00AE6BB1" w:rsidRPr="006273DF" w:rsidRDefault="00AE6BB1" w:rsidP="00032DDF">
      <w:pPr>
        <w:numPr>
          <w:ilvl w:val="0"/>
          <w:numId w:val="115"/>
        </w:numPr>
        <w:suppressAutoHyphens/>
        <w:spacing w:before="120"/>
        <w:rPr>
          <w:rFonts w:ascii="Tahoma" w:hAnsi="Tahoma" w:cs="Tahoma"/>
          <w:bCs/>
          <w:iCs/>
          <w:szCs w:val="24"/>
        </w:rPr>
      </w:pPr>
      <w:r w:rsidRPr="006273DF">
        <w:rPr>
          <w:rFonts w:ascii="Tahoma" w:hAnsi="Tahoma" w:cs="Tahoma"/>
          <w:szCs w:val="24"/>
        </w:rPr>
        <w:t xml:space="preserve">Qualification Form B: </w:t>
      </w:r>
      <w:r w:rsidRPr="006273DF">
        <w:rPr>
          <w:rFonts w:ascii="Tahoma" w:hAnsi="Tahoma" w:cs="Tahoma"/>
          <w:bCs/>
          <w:iCs/>
          <w:szCs w:val="24"/>
        </w:rPr>
        <w:t>Pending Litigation</w:t>
      </w:r>
    </w:p>
    <w:p w14:paraId="7B5B162E" w14:textId="77777777" w:rsidR="00AE6BB1" w:rsidRPr="006273DF" w:rsidRDefault="00AE6BB1" w:rsidP="00032DDF">
      <w:pPr>
        <w:numPr>
          <w:ilvl w:val="0"/>
          <w:numId w:val="115"/>
        </w:numPr>
        <w:suppressAutoHyphens/>
        <w:spacing w:before="120"/>
        <w:rPr>
          <w:rFonts w:ascii="Tahoma" w:hAnsi="Tahoma" w:cs="Tahoma"/>
          <w:bCs/>
          <w:iCs/>
          <w:szCs w:val="24"/>
        </w:rPr>
      </w:pPr>
      <w:r w:rsidRPr="006273DF">
        <w:rPr>
          <w:rFonts w:ascii="Tahoma" w:hAnsi="Tahoma" w:cs="Tahoma"/>
          <w:bCs/>
          <w:szCs w:val="24"/>
        </w:rPr>
        <w:t xml:space="preserve">Qualification Form C: </w:t>
      </w:r>
      <w:r w:rsidRPr="006273DF">
        <w:rPr>
          <w:rFonts w:ascii="Tahoma" w:hAnsi="Tahoma" w:cs="Tahoma"/>
          <w:bCs/>
          <w:iCs/>
          <w:szCs w:val="24"/>
        </w:rPr>
        <w:t>Environmental, Social, Health and Safety Performance Declaration</w:t>
      </w:r>
    </w:p>
    <w:p w14:paraId="706ECEC1" w14:textId="77777777" w:rsidR="00AE6BB1" w:rsidRPr="006273DF" w:rsidRDefault="00AE6BB1" w:rsidP="00032DDF">
      <w:pPr>
        <w:numPr>
          <w:ilvl w:val="0"/>
          <w:numId w:val="115"/>
        </w:numPr>
        <w:suppressAutoHyphens/>
        <w:spacing w:before="120"/>
        <w:rPr>
          <w:rFonts w:ascii="Tahoma" w:hAnsi="Tahoma" w:cs="Tahoma"/>
          <w:bCs/>
          <w:iCs/>
          <w:szCs w:val="24"/>
        </w:rPr>
      </w:pPr>
      <w:r w:rsidRPr="006273DF">
        <w:rPr>
          <w:rFonts w:ascii="Tahoma" w:hAnsi="Tahoma" w:cs="Tahoma"/>
          <w:bCs/>
          <w:iCs/>
          <w:szCs w:val="24"/>
        </w:rPr>
        <w:t>Qualification Form D: Current Contract Commitments / Works in Progress</w:t>
      </w:r>
    </w:p>
    <w:p w14:paraId="65FEBF9E" w14:textId="77777777" w:rsidR="00AE6BB1" w:rsidRPr="006273DF" w:rsidRDefault="00AE6BB1" w:rsidP="00032DDF">
      <w:pPr>
        <w:numPr>
          <w:ilvl w:val="0"/>
          <w:numId w:val="115"/>
        </w:numPr>
        <w:suppressAutoHyphens/>
        <w:spacing w:before="120"/>
        <w:rPr>
          <w:rFonts w:ascii="Tahoma" w:hAnsi="Tahoma" w:cs="Tahoma"/>
          <w:bCs/>
          <w:iCs/>
          <w:szCs w:val="24"/>
        </w:rPr>
      </w:pPr>
      <w:r w:rsidRPr="006273DF">
        <w:rPr>
          <w:rFonts w:ascii="Tahoma" w:hAnsi="Tahoma" w:cs="Tahoma"/>
          <w:bCs/>
          <w:iCs/>
          <w:szCs w:val="24"/>
        </w:rPr>
        <w:t xml:space="preserve">Qualification Form E: Financial Situation: </w:t>
      </w:r>
      <w:r w:rsidRPr="006273DF">
        <w:rPr>
          <w:rFonts w:ascii="Tahoma" w:hAnsi="Tahoma" w:cs="Tahoma"/>
          <w:szCs w:val="24"/>
        </w:rPr>
        <w:t xml:space="preserve">Historical Financial Performance </w:t>
      </w:r>
      <w:r w:rsidRPr="006273DF">
        <w:rPr>
          <w:rFonts w:ascii="Tahoma" w:hAnsi="Tahoma" w:cs="Tahoma"/>
          <w:bCs/>
          <w:iCs/>
          <w:szCs w:val="24"/>
        </w:rPr>
        <w:t>Qualification Form F: Average Annual Turnover</w:t>
      </w:r>
    </w:p>
    <w:p w14:paraId="7909F3D3" w14:textId="77777777" w:rsidR="00AE6BB1" w:rsidRPr="006273DF" w:rsidRDefault="00AE6BB1" w:rsidP="00032DDF">
      <w:pPr>
        <w:numPr>
          <w:ilvl w:val="0"/>
          <w:numId w:val="115"/>
        </w:numPr>
        <w:suppressAutoHyphens/>
        <w:spacing w:before="120"/>
        <w:rPr>
          <w:rFonts w:ascii="Tahoma" w:hAnsi="Tahoma" w:cs="Tahoma"/>
          <w:szCs w:val="24"/>
        </w:rPr>
      </w:pPr>
      <w:r w:rsidRPr="006273DF">
        <w:rPr>
          <w:rFonts w:ascii="Tahoma" w:hAnsi="Tahoma" w:cs="Tahoma"/>
          <w:szCs w:val="24"/>
        </w:rPr>
        <w:t>Qualification Form G: Financial Resources</w:t>
      </w:r>
    </w:p>
    <w:p w14:paraId="0DDBE748" w14:textId="77777777" w:rsidR="00AE6BB1" w:rsidRPr="006273DF" w:rsidRDefault="00AE6BB1" w:rsidP="00032DDF">
      <w:pPr>
        <w:numPr>
          <w:ilvl w:val="0"/>
          <w:numId w:val="115"/>
        </w:numPr>
        <w:suppressAutoHyphens/>
        <w:spacing w:before="120"/>
        <w:rPr>
          <w:rFonts w:ascii="Tahoma" w:hAnsi="Tahoma" w:cs="Tahoma"/>
          <w:szCs w:val="24"/>
        </w:rPr>
      </w:pPr>
      <w:r w:rsidRPr="006273DF">
        <w:rPr>
          <w:rFonts w:ascii="Tahoma" w:hAnsi="Tahoma" w:cs="Tahoma"/>
          <w:szCs w:val="24"/>
        </w:rPr>
        <w:t>Qualification Form H: General Experience</w:t>
      </w:r>
    </w:p>
    <w:p w14:paraId="484471EC" w14:textId="77777777" w:rsidR="00AE6BB1" w:rsidRPr="006273DF" w:rsidRDefault="00AE6BB1" w:rsidP="00032DDF">
      <w:pPr>
        <w:numPr>
          <w:ilvl w:val="0"/>
          <w:numId w:val="115"/>
        </w:numPr>
        <w:suppressAutoHyphens/>
        <w:spacing w:before="120"/>
        <w:rPr>
          <w:rFonts w:ascii="Tahoma" w:hAnsi="Tahoma" w:cs="Tahoma"/>
          <w:szCs w:val="24"/>
        </w:rPr>
      </w:pPr>
      <w:r w:rsidRPr="006273DF">
        <w:rPr>
          <w:rFonts w:ascii="Tahoma" w:hAnsi="Tahoma" w:cs="Tahoma"/>
          <w:szCs w:val="24"/>
        </w:rPr>
        <w:t>Qualification Form I: Specific Experience 1</w:t>
      </w:r>
    </w:p>
    <w:p w14:paraId="04D3507E" w14:textId="77777777" w:rsidR="00AE6BB1" w:rsidRPr="006273DF" w:rsidRDefault="00AE6BB1" w:rsidP="00032DDF">
      <w:pPr>
        <w:numPr>
          <w:ilvl w:val="0"/>
          <w:numId w:val="115"/>
        </w:numPr>
        <w:suppressAutoHyphens/>
        <w:spacing w:before="120"/>
        <w:rPr>
          <w:rFonts w:ascii="Tahoma" w:hAnsi="Tahoma" w:cs="Tahoma"/>
          <w:szCs w:val="24"/>
        </w:rPr>
      </w:pPr>
      <w:r w:rsidRPr="006273DF">
        <w:rPr>
          <w:rFonts w:ascii="Tahoma" w:hAnsi="Tahoma" w:cs="Tahoma"/>
          <w:szCs w:val="24"/>
        </w:rPr>
        <w:t>Qualification Form J: Specific Experience 2</w:t>
      </w:r>
    </w:p>
    <w:p w14:paraId="39C39883" w14:textId="77777777" w:rsidR="00AE6BB1" w:rsidRPr="006273DF" w:rsidRDefault="00AE6BB1" w:rsidP="00032DDF">
      <w:pPr>
        <w:numPr>
          <w:ilvl w:val="0"/>
          <w:numId w:val="115"/>
        </w:numPr>
        <w:suppressAutoHyphens/>
        <w:spacing w:before="120"/>
        <w:rPr>
          <w:rFonts w:ascii="Tahoma" w:hAnsi="Tahoma" w:cs="Tahoma"/>
          <w:szCs w:val="24"/>
        </w:rPr>
      </w:pPr>
      <w:r w:rsidRPr="006273DF">
        <w:rPr>
          <w:rFonts w:ascii="Tahoma" w:hAnsi="Tahoma" w:cs="Tahoma"/>
          <w:szCs w:val="24"/>
        </w:rPr>
        <w:t>Qualification Form K: Specific Experience in Key Activities 1</w:t>
      </w:r>
    </w:p>
    <w:p w14:paraId="1FBEAFE9" w14:textId="77777777" w:rsidR="00AE6BB1" w:rsidRPr="006273DF" w:rsidRDefault="00AE6BB1" w:rsidP="00032DDF">
      <w:pPr>
        <w:numPr>
          <w:ilvl w:val="0"/>
          <w:numId w:val="115"/>
        </w:numPr>
        <w:suppressAutoHyphens/>
        <w:spacing w:before="120"/>
        <w:rPr>
          <w:rFonts w:ascii="Tahoma" w:hAnsi="Tahoma" w:cs="Tahoma"/>
          <w:szCs w:val="24"/>
        </w:rPr>
      </w:pPr>
      <w:r w:rsidRPr="006273DF">
        <w:rPr>
          <w:rFonts w:ascii="Tahoma" w:hAnsi="Tahoma" w:cs="Tahoma"/>
          <w:szCs w:val="24"/>
        </w:rPr>
        <w:t>Qualification Form L: Specific Experience in Key Activities 2</w:t>
      </w:r>
    </w:p>
    <w:p w14:paraId="716F3AB5" w14:textId="77777777" w:rsidR="00AE6BB1" w:rsidRPr="006273DF" w:rsidRDefault="00AE6BB1" w:rsidP="00032DDF">
      <w:pPr>
        <w:numPr>
          <w:ilvl w:val="0"/>
          <w:numId w:val="115"/>
        </w:numPr>
        <w:suppressAutoHyphens/>
        <w:spacing w:before="120"/>
        <w:rPr>
          <w:rFonts w:ascii="Tahoma" w:hAnsi="Tahoma" w:cs="Tahoma"/>
          <w:szCs w:val="24"/>
        </w:rPr>
      </w:pPr>
      <w:r w:rsidRPr="006273DF">
        <w:rPr>
          <w:rFonts w:ascii="Tahoma" w:hAnsi="Tahoma" w:cs="Tahoma"/>
          <w:szCs w:val="24"/>
        </w:rPr>
        <w:t>Qualification Form M: Equipment</w:t>
      </w:r>
    </w:p>
    <w:p w14:paraId="532C3361" w14:textId="77777777" w:rsidR="00AE6BB1" w:rsidRPr="006273DF" w:rsidRDefault="00AE6BB1" w:rsidP="00032DDF">
      <w:pPr>
        <w:numPr>
          <w:ilvl w:val="0"/>
          <w:numId w:val="115"/>
        </w:numPr>
        <w:suppressAutoHyphens/>
        <w:spacing w:before="120"/>
        <w:rPr>
          <w:rFonts w:ascii="Tahoma" w:hAnsi="Tahoma" w:cs="Tahoma"/>
          <w:szCs w:val="24"/>
        </w:rPr>
      </w:pPr>
      <w:r w:rsidRPr="006273DF">
        <w:rPr>
          <w:rFonts w:ascii="Tahoma" w:hAnsi="Tahoma" w:cs="Tahoma"/>
          <w:szCs w:val="24"/>
        </w:rPr>
        <w:t xml:space="preserve">Qualification Form N: Key Personnel </w:t>
      </w:r>
    </w:p>
    <w:p w14:paraId="61BBF35E" w14:textId="77777777" w:rsidR="00AE6BB1" w:rsidRPr="006273DF" w:rsidRDefault="00AE6BB1" w:rsidP="00032DDF">
      <w:pPr>
        <w:numPr>
          <w:ilvl w:val="0"/>
          <w:numId w:val="115"/>
        </w:numPr>
        <w:suppressAutoHyphens/>
        <w:spacing w:before="120"/>
        <w:rPr>
          <w:rFonts w:ascii="Tahoma" w:hAnsi="Tahoma" w:cs="Tahoma"/>
          <w:szCs w:val="24"/>
        </w:rPr>
      </w:pPr>
      <w:r w:rsidRPr="006273DF">
        <w:rPr>
          <w:rFonts w:ascii="Tahoma" w:hAnsi="Tahoma" w:cs="Tahoma"/>
          <w:szCs w:val="24"/>
        </w:rPr>
        <w:t xml:space="preserve">Qualification Form O: Key Personnel – Resume and Declaration </w:t>
      </w:r>
    </w:p>
    <w:p w14:paraId="027442E8" w14:textId="77777777" w:rsidR="00AE6BB1" w:rsidRPr="006273DF" w:rsidRDefault="00AE6BB1" w:rsidP="00032DDF">
      <w:pPr>
        <w:numPr>
          <w:ilvl w:val="0"/>
          <w:numId w:val="115"/>
        </w:numPr>
        <w:suppressAutoHyphens/>
        <w:spacing w:before="120"/>
        <w:rPr>
          <w:rFonts w:ascii="Tahoma" w:hAnsi="Tahoma" w:cs="Tahoma"/>
          <w:szCs w:val="24"/>
        </w:rPr>
      </w:pPr>
      <w:r w:rsidRPr="006273DF">
        <w:rPr>
          <w:rFonts w:ascii="Tahoma" w:hAnsi="Tahoma" w:cs="Tahoma"/>
          <w:szCs w:val="24"/>
        </w:rPr>
        <w:t xml:space="preserve">Qualification Form P: Schedule of Subcontractors </w:t>
      </w:r>
    </w:p>
    <w:p w14:paraId="41376505" w14:textId="77777777" w:rsidR="00AE6BB1" w:rsidRPr="006273DF" w:rsidRDefault="00AE6BB1" w:rsidP="00032DDF">
      <w:pPr>
        <w:numPr>
          <w:ilvl w:val="0"/>
          <w:numId w:val="115"/>
        </w:numPr>
        <w:suppressAutoHyphens/>
        <w:spacing w:before="120"/>
        <w:rPr>
          <w:rFonts w:ascii="Tahoma" w:hAnsi="Tahoma" w:cs="Tahoma"/>
          <w:szCs w:val="24"/>
        </w:rPr>
      </w:pPr>
      <w:r w:rsidRPr="006273DF">
        <w:rPr>
          <w:rFonts w:ascii="Tahoma" w:hAnsi="Tahoma" w:cs="Tahoma"/>
          <w:szCs w:val="24"/>
        </w:rPr>
        <w:t>Qualification Form Q: Unit Rates Analysis</w:t>
      </w:r>
    </w:p>
    <w:p w14:paraId="052B4724" w14:textId="77777777" w:rsidR="00AE6BB1" w:rsidRPr="006273DF" w:rsidRDefault="00AE6BB1" w:rsidP="00032DDF">
      <w:pPr>
        <w:numPr>
          <w:ilvl w:val="0"/>
          <w:numId w:val="115"/>
        </w:numPr>
        <w:suppressAutoHyphens/>
        <w:spacing w:before="120"/>
        <w:rPr>
          <w:rFonts w:ascii="Tahoma" w:hAnsi="Tahoma" w:cs="Tahoma"/>
          <w:szCs w:val="24"/>
        </w:rPr>
      </w:pPr>
      <w:r w:rsidRPr="006273DF">
        <w:rPr>
          <w:rFonts w:ascii="Tahoma" w:hAnsi="Tahoma" w:cs="Tahoma"/>
          <w:szCs w:val="24"/>
        </w:rPr>
        <w:t>Environmental, Social, Health and Safety Declaration</w:t>
      </w:r>
    </w:p>
    <w:p w14:paraId="6854DDC8" w14:textId="77777777" w:rsidR="00AE6BB1" w:rsidRPr="006273DF" w:rsidRDefault="00AE6BB1" w:rsidP="00AE6BB1">
      <w:pPr>
        <w:suppressAutoHyphens/>
        <w:spacing w:before="120"/>
        <w:rPr>
          <w:rFonts w:ascii="Tahoma" w:hAnsi="Tahoma" w:cs="Tahoma"/>
          <w:szCs w:val="24"/>
        </w:rPr>
      </w:pPr>
      <w:r w:rsidRPr="006273DF">
        <w:rPr>
          <w:rFonts w:ascii="Tahoma" w:hAnsi="Tahoma" w:cs="Tahoma"/>
          <w:color w:val="000000"/>
          <w:szCs w:val="24"/>
        </w:rPr>
        <w:t xml:space="preserve">Note: All forms, requiring information to be completed by the </w:t>
      </w:r>
      <w:r w:rsidR="001B3A23" w:rsidRPr="006273DF">
        <w:rPr>
          <w:rFonts w:ascii="Tahoma" w:hAnsi="Tahoma" w:cs="Tahoma"/>
          <w:color w:val="000000"/>
          <w:szCs w:val="24"/>
        </w:rPr>
        <w:t>Bid</w:t>
      </w:r>
      <w:r w:rsidR="00B963D2" w:rsidRPr="006273DF">
        <w:rPr>
          <w:rFonts w:ascii="Tahoma" w:hAnsi="Tahoma" w:cs="Tahoma"/>
          <w:color w:val="000000"/>
          <w:szCs w:val="24"/>
        </w:rPr>
        <w:t>der</w:t>
      </w:r>
      <w:r w:rsidRPr="006273DF">
        <w:rPr>
          <w:rFonts w:ascii="Tahoma" w:hAnsi="Tahoma" w:cs="Tahoma"/>
          <w:color w:val="000000"/>
          <w:szCs w:val="24"/>
        </w:rPr>
        <w:t>, are in bold in square</w:t>
      </w:r>
      <w:r w:rsidRPr="006273DF">
        <w:rPr>
          <w:rFonts w:ascii="Tahoma" w:hAnsi="Tahoma" w:cs="Tahoma"/>
          <w:szCs w:val="24"/>
        </w:rPr>
        <w:t xml:space="preserve"> brackets e.g. </w:t>
      </w:r>
      <w:r w:rsidRPr="006273DF">
        <w:rPr>
          <w:rFonts w:ascii="Tahoma" w:hAnsi="Tahoma" w:cs="Tahoma"/>
          <w:b/>
          <w:szCs w:val="24"/>
        </w:rPr>
        <w:t>[insert date]</w:t>
      </w:r>
      <w:r w:rsidRPr="006273DF">
        <w:rPr>
          <w:rFonts w:ascii="Tahoma" w:hAnsi="Tahoma" w:cs="Tahoma"/>
          <w:szCs w:val="24"/>
        </w:rPr>
        <w:t xml:space="preserve"> etc. </w:t>
      </w:r>
    </w:p>
    <w:p w14:paraId="1ACD3A38" w14:textId="77777777" w:rsidR="00AE6BB1" w:rsidRPr="006273DF" w:rsidRDefault="00AE6BB1" w:rsidP="00AE6BB1">
      <w:pPr>
        <w:suppressAutoHyphens/>
        <w:jc w:val="left"/>
        <w:rPr>
          <w:rFonts w:ascii="Tahoma" w:hAnsi="Tahoma" w:cs="Tahoma"/>
          <w:szCs w:val="24"/>
          <w:u w:val="single"/>
        </w:rPr>
      </w:pPr>
      <w:r w:rsidRPr="006273DF">
        <w:rPr>
          <w:rFonts w:ascii="Tahoma" w:hAnsi="Tahoma" w:cs="Tahoma"/>
          <w:szCs w:val="24"/>
          <w:u w:val="single"/>
        </w:rPr>
        <w:t xml:space="preserve"> </w:t>
      </w:r>
    </w:p>
    <w:p w14:paraId="4E3F33C9" w14:textId="77777777" w:rsidR="00AE6BB1" w:rsidRPr="006273DF" w:rsidRDefault="00AE6BB1" w:rsidP="00AE6BB1">
      <w:pPr>
        <w:suppressAutoHyphens/>
        <w:rPr>
          <w:rFonts w:ascii="Tahoma" w:hAnsi="Tahoma" w:cs="Tahoma"/>
          <w:i/>
          <w:szCs w:val="24"/>
        </w:rPr>
      </w:pPr>
      <w:r w:rsidRPr="006273DF">
        <w:rPr>
          <w:rFonts w:ascii="Tahoma" w:hAnsi="Tahoma" w:cs="Tahoma"/>
          <w:szCs w:val="24"/>
        </w:rPr>
        <w:br w:type="page"/>
      </w:r>
      <w:bookmarkStart w:id="290" w:name="_Toc6892698"/>
      <w:bookmarkEnd w:id="290"/>
      <w:r w:rsidRPr="006273DF">
        <w:rPr>
          <w:rFonts w:ascii="Tahoma" w:hAnsi="Tahoma" w:cs="Tahoma"/>
          <w:i/>
          <w:szCs w:val="24"/>
        </w:rPr>
        <w:lastRenderedPageBreak/>
        <w:t xml:space="preserve">Note to </w:t>
      </w:r>
      <w:r w:rsidR="001B3A23" w:rsidRPr="006273DF">
        <w:rPr>
          <w:rFonts w:ascii="Tahoma" w:hAnsi="Tahoma" w:cs="Tahoma"/>
          <w:i/>
          <w:szCs w:val="24"/>
        </w:rPr>
        <w:t>Bid</w:t>
      </w:r>
      <w:r w:rsidR="00B963D2" w:rsidRPr="006273DF">
        <w:rPr>
          <w:rFonts w:ascii="Tahoma" w:hAnsi="Tahoma" w:cs="Tahoma"/>
          <w:i/>
          <w:szCs w:val="24"/>
        </w:rPr>
        <w:t>der</w:t>
      </w:r>
      <w:r w:rsidRPr="006273DF">
        <w:rPr>
          <w:rFonts w:ascii="Tahoma" w:hAnsi="Tahoma" w:cs="Tahoma"/>
          <w:i/>
          <w:szCs w:val="24"/>
        </w:rPr>
        <w:t xml:space="preserve">s: This </w:t>
      </w:r>
      <w:r w:rsidR="001B3A23" w:rsidRPr="006273DF">
        <w:rPr>
          <w:rFonts w:ascii="Tahoma" w:hAnsi="Tahoma" w:cs="Tahoma"/>
          <w:i/>
          <w:szCs w:val="24"/>
        </w:rPr>
        <w:t>Bid</w:t>
      </w:r>
      <w:r w:rsidRPr="006273DF">
        <w:rPr>
          <w:rFonts w:ascii="Tahoma" w:hAnsi="Tahoma" w:cs="Tahoma"/>
          <w:i/>
          <w:szCs w:val="24"/>
        </w:rPr>
        <w:t xml:space="preserve"> Submission Form should be on the letterhead of the </w:t>
      </w:r>
      <w:r w:rsidR="001B3A23" w:rsidRPr="006273DF">
        <w:rPr>
          <w:rFonts w:ascii="Tahoma" w:hAnsi="Tahoma" w:cs="Tahoma"/>
          <w:i/>
          <w:szCs w:val="24"/>
        </w:rPr>
        <w:t>Bid</w:t>
      </w:r>
      <w:r w:rsidR="00B963D2" w:rsidRPr="006273DF">
        <w:rPr>
          <w:rFonts w:ascii="Tahoma" w:hAnsi="Tahoma" w:cs="Tahoma"/>
          <w:i/>
          <w:szCs w:val="24"/>
        </w:rPr>
        <w:t>der</w:t>
      </w:r>
      <w:r w:rsidRPr="006273DF">
        <w:rPr>
          <w:rFonts w:ascii="Tahoma" w:hAnsi="Tahoma" w:cs="Tahoma"/>
          <w:i/>
          <w:szCs w:val="24"/>
        </w:rPr>
        <w:t xml:space="preserve"> and should be signed by a person with the proper authority to sign documents that are binding on the </w:t>
      </w:r>
      <w:r w:rsidR="001B3A23" w:rsidRPr="006273DF">
        <w:rPr>
          <w:rFonts w:ascii="Tahoma" w:hAnsi="Tahoma" w:cs="Tahoma"/>
          <w:i/>
          <w:szCs w:val="24"/>
        </w:rPr>
        <w:t>Bid</w:t>
      </w:r>
      <w:r w:rsidR="00B963D2" w:rsidRPr="006273DF">
        <w:rPr>
          <w:rFonts w:ascii="Tahoma" w:hAnsi="Tahoma" w:cs="Tahoma"/>
          <w:i/>
          <w:szCs w:val="24"/>
        </w:rPr>
        <w:t>der</w:t>
      </w:r>
      <w:r w:rsidRPr="006273DF">
        <w:rPr>
          <w:rFonts w:ascii="Tahoma" w:hAnsi="Tahoma" w:cs="Tahoma"/>
          <w:i/>
          <w:szCs w:val="24"/>
        </w:rPr>
        <w:t xml:space="preserve">. Additional details on the price should be inserted if the contract payments are to be in various currencies. If the </w:t>
      </w:r>
      <w:r w:rsidR="001B3A23" w:rsidRPr="006273DF">
        <w:rPr>
          <w:rFonts w:ascii="Tahoma" w:hAnsi="Tahoma" w:cs="Tahoma"/>
          <w:i/>
          <w:szCs w:val="24"/>
        </w:rPr>
        <w:t>Bid</w:t>
      </w:r>
      <w:r w:rsidR="00B963D2" w:rsidRPr="006273DF">
        <w:rPr>
          <w:rFonts w:ascii="Tahoma" w:hAnsi="Tahoma" w:cs="Tahoma"/>
          <w:i/>
          <w:szCs w:val="24"/>
        </w:rPr>
        <w:t>der</w:t>
      </w:r>
      <w:r w:rsidRPr="006273DF">
        <w:rPr>
          <w:rFonts w:ascii="Tahoma" w:hAnsi="Tahoma" w:cs="Tahoma"/>
          <w:i/>
          <w:szCs w:val="24"/>
        </w:rPr>
        <w:t xml:space="preserve"> objects to the Adjudicator proposed by the Procuring and Disposing Entity, he should so state in his </w:t>
      </w:r>
      <w:r w:rsidR="001B3A23" w:rsidRPr="006273DF">
        <w:rPr>
          <w:rFonts w:ascii="Tahoma" w:hAnsi="Tahoma" w:cs="Tahoma"/>
          <w:i/>
          <w:szCs w:val="24"/>
        </w:rPr>
        <w:t>Bid</w:t>
      </w:r>
      <w:r w:rsidRPr="006273DF">
        <w:rPr>
          <w:rFonts w:ascii="Tahoma" w:hAnsi="Tahoma" w:cs="Tahoma"/>
          <w:i/>
          <w:szCs w:val="24"/>
        </w:rPr>
        <w:t xml:space="preserve">, and present an alternative candidate, together with the candidate’s daily fees and biographical data, in accordance with </w:t>
      </w:r>
      <w:r w:rsidR="006821F5" w:rsidRPr="006273DF">
        <w:rPr>
          <w:rFonts w:ascii="Tahoma" w:hAnsi="Tahoma" w:cs="Tahoma"/>
          <w:i/>
          <w:szCs w:val="24"/>
        </w:rPr>
        <w:t>cl</w:t>
      </w:r>
      <w:r w:rsidR="00EA6CA9" w:rsidRPr="006273DF">
        <w:rPr>
          <w:rFonts w:ascii="Tahoma" w:hAnsi="Tahoma" w:cs="Tahoma"/>
          <w:i/>
          <w:szCs w:val="24"/>
        </w:rPr>
        <w:t>ause</w:t>
      </w:r>
      <w:r w:rsidRPr="006273DF">
        <w:rPr>
          <w:rFonts w:ascii="Tahoma" w:hAnsi="Tahoma" w:cs="Tahoma"/>
          <w:i/>
          <w:szCs w:val="24"/>
        </w:rPr>
        <w:t xml:space="preserve"> 4</w:t>
      </w:r>
      <w:r w:rsidR="006821F5" w:rsidRPr="006273DF">
        <w:rPr>
          <w:rFonts w:ascii="Tahoma" w:hAnsi="Tahoma" w:cs="Tahoma"/>
          <w:i/>
          <w:szCs w:val="24"/>
        </w:rPr>
        <w:t>5</w:t>
      </w:r>
      <w:r w:rsidRPr="006273DF">
        <w:rPr>
          <w:rFonts w:ascii="Tahoma" w:hAnsi="Tahoma" w:cs="Tahoma"/>
          <w:i/>
          <w:szCs w:val="24"/>
        </w:rPr>
        <w:t xml:space="preserve"> of the Instructions to </w:t>
      </w:r>
      <w:r w:rsidR="001B3A23" w:rsidRPr="006273DF">
        <w:rPr>
          <w:rFonts w:ascii="Tahoma" w:hAnsi="Tahoma" w:cs="Tahoma"/>
          <w:i/>
          <w:szCs w:val="24"/>
        </w:rPr>
        <w:t>Bid</w:t>
      </w:r>
      <w:r w:rsidR="00B963D2" w:rsidRPr="006273DF">
        <w:rPr>
          <w:rFonts w:ascii="Tahoma" w:hAnsi="Tahoma" w:cs="Tahoma"/>
          <w:i/>
          <w:szCs w:val="24"/>
        </w:rPr>
        <w:t>der</w:t>
      </w:r>
      <w:r w:rsidRPr="006273DF">
        <w:rPr>
          <w:rFonts w:ascii="Tahoma" w:hAnsi="Tahoma" w:cs="Tahoma"/>
          <w:i/>
          <w:szCs w:val="24"/>
        </w:rPr>
        <w:t>s.</w:t>
      </w:r>
    </w:p>
    <w:p w14:paraId="69B27DC2" w14:textId="77777777" w:rsidR="00AE6BB1" w:rsidRPr="006273DF" w:rsidRDefault="007B1203" w:rsidP="00D27228">
      <w:pPr>
        <w:jc w:val="center"/>
        <w:rPr>
          <w:rFonts w:ascii="Tahoma" w:hAnsi="Tahoma" w:cs="Tahoma"/>
          <w:b/>
          <w:bCs/>
          <w:szCs w:val="24"/>
        </w:rPr>
      </w:pPr>
      <w:r w:rsidRPr="006273DF">
        <w:rPr>
          <w:rFonts w:ascii="Tahoma" w:hAnsi="Tahoma" w:cs="Tahoma"/>
          <w:b/>
          <w:bCs/>
          <w:szCs w:val="24"/>
        </w:rPr>
        <w:t>BID SUBMISSION FORM</w:t>
      </w:r>
    </w:p>
    <w:p w14:paraId="7F8F7036"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Date: </w:t>
      </w:r>
      <w:r w:rsidRPr="006273DF">
        <w:rPr>
          <w:rFonts w:ascii="Tahoma" w:hAnsi="Tahoma" w:cs="Tahoma"/>
          <w:b/>
          <w:szCs w:val="24"/>
        </w:rPr>
        <w:t>[insert date]</w:t>
      </w:r>
    </w:p>
    <w:p w14:paraId="3CD0C7AC" w14:textId="77777777" w:rsidR="00AE6BB1" w:rsidRPr="006273DF" w:rsidRDefault="00AE6BB1" w:rsidP="00AE6BB1">
      <w:pPr>
        <w:suppressAutoHyphens/>
        <w:ind w:right="72"/>
        <w:rPr>
          <w:rFonts w:ascii="Tahoma" w:hAnsi="Tahoma" w:cs="Tahoma"/>
          <w:szCs w:val="24"/>
        </w:rPr>
      </w:pPr>
      <w:r w:rsidRPr="006273DF">
        <w:rPr>
          <w:rFonts w:ascii="Tahoma" w:hAnsi="Tahoma" w:cs="Tahoma"/>
          <w:szCs w:val="24"/>
        </w:rPr>
        <w:t xml:space="preserve">Procurement Reference No.: </w:t>
      </w:r>
      <w:r w:rsidRPr="006273DF">
        <w:rPr>
          <w:rFonts w:ascii="Tahoma" w:hAnsi="Tahoma" w:cs="Tahoma"/>
          <w:b/>
          <w:szCs w:val="24"/>
        </w:rPr>
        <w:t>[insert procurement reference number]</w:t>
      </w:r>
    </w:p>
    <w:p w14:paraId="3088D54C" w14:textId="77777777" w:rsidR="00AE6BB1" w:rsidRPr="006273DF" w:rsidRDefault="00AE6BB1" w:rsidP="00AE6BB1">
      <w:pPr>
        <w:suppressAutoHyphens/>
        <w:ind w:right="72"/>
        <w:rPr>
          <w:rFonts w:ascii="Tahoma" w:hAnsi="Tahoma" w:cs="Tahoma"/>
          <w:szCs w:val="24"/>
        </w:rPr>
      </w:pPr>
      <w:r w:rsidRPr="006273DF">
        <w:rPr>
          <w:rFonts w:ascii="Tahoma" w:hAnsi="Tahoma" w:cs="Tahoma"/>
          <w:szCs w:val="24"/>
        </w:rPr>
        <w:t xml:space="preserve">Page </w:t>
      </w:r>
      <w:r w:rsidRPr="006273DF">
        <w:rPr>
          <w:rFonts w:ascii="Tahoma" w:hAnsi="Tahoma" w:cs="Tahoma"/>
          <w:b/>
          <w:szCs w:val="24"/>
        </w:rPr>
        <w:t>[insert page number]</w:t>
      </w:r>
      <w:r w:rsidRPr="006273DF">
        <w:rPr>
          <w:rFonts w:ascii="Tahoma" w:hAnsi="Tahoma" w:cs="Tahoma"/>
          <w:szCs w:val="24"/>
        </w:rPr>
        <w:t xml:space="preserve"> of </w:t>
      </w:r>
      <w:r w:rsidRPr="006273DF">
        <w:rPr>
          <w:rFonts w:ascii="Tahoma" w:hAnsi="Tahoma" w:cs="Tahoma"/>
          <w:b/>
          <w:szCs w:val="24"/>
        </w:rPr>
        <w:t>[insert total number of pages]</w:t>
      </w:r>
      <w:r w:rsidRPr="006273DF">
        <w:rPr>
          <w:rFonts w:ascii="Tahoma" w:hAnsi="Tahoma" w:cs="Tahoma"/>
          <w:szCs w:val="24"/>
        </w:rPr>
        <w:t xml:space="preserve"> pages</w:t>
      </w:r>
    </w:p>
    <w:p w14:paraId="0C6B86D9"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1420FC31" w14:textId="77777777" w:rsidR="00AE6BB1" w:rsidRPr="006273DF" w:rsidRDefault="00AE6BB1" w:rsidP="00AE6BB1">
      <w:pPr>
        <w:suppressAutoHyphens/>
        <w:rPr>
          <w:rFonts w:ascii="Tahoma" w:hAnsi="Tahoma" w:cs="Tahoma"/>
          <w:szCs w:val="24"/>
        </w:rPr>
      </w:pPr>
      <w:r w:rsidRPr="006273DF">
        <w:rPr>
          <w:rFonts w:ascii="Tahoma" w:hAnsi="Tahoma" w:cs="Tahoma"/>
          <w:szCs w:val="24"/>
        </w:rPr>
        <w:t>To: [</w:t>
      </w:r>
      <w:r w:rsidRPr="006273DF">
        <w:rPr>
          <w:rFonts w:ascii="Tahoma" w:hAnsi="Tahoma" w:cs="Tahoma"/>
          <w:b/>
          <w:szCs w:val="24"/>
        </w:rPr>
        <w:t>insert complete name of Procuring and Disposing Entity</w:t>
      </w:r>
      <w:r w:rsidRPr="006273DF">
        <w:rPr>
          <w:rFonts w:ascii="Tahoma" w:hAnsi="Tahoma" w:cs="Tahoma"/>
          <w:szCs w:val="24"/>
        </w:rPr>
        <w:t>]</w:t>
      </w:r>
    </w:p>
    <w:p w14:paraId="5077909B" w14:textId="77777777" w:rsidR="00AE6BB1" w:rsidRPr="006273DF" w:rsidRDefault="00AE6BB1" w:rsidP="00AE6BB1">
      <w:pPr>
        <w:suppressAutoHyphens/>
        <w:ind w:firstLine="420"/>
        <w:rPr>
          <w:rFonts w:ascii="Tahoma" w:hAnsi="Tahoma" w:cs="Tahoma"/>
          <w:szCs w:val="24"/>
        </w:rPr>
      </w:pPr>
      <w:r w:rsidRPr="006273DF">
        <w:rPr>
          <w:rFonts w:ascii="Tahoma" w:hAnsi="Tahoma" w:cs="Tahoma"/>
          <w:szCs w:val="24"/>
        </w:rPr>
        <w:t xml:space="preserve"> </w:t>
      </w:r>
    </w:p>
    <w:p w14:paraId="15F37BFA"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We, the undersigned, declare that: </w:t>
      </w:r>
    </w:p>
    <w:p w14:paraId="38E7EE5A" w14:textId="77777777" w:rsidR="00AE6BB1" w:rsidRPr="006273DF" w:rsidRDefault="00AE6BB1" w:rsidP="0060784D">
      <w:pPr>
        <w:numPr>
          <w:ilvl w:val="0"/>
          <w:numId w:val="36"/>
        </w:numPr>
        <w:suppressAutoHyphens/>
        <w:rPr>
          <w:rFonts w:ascii="Tahoma" w:hAnsi="Tahoma" w:cs="Tahoma"/>
          <w:szCs w:val="24"/>
        </w:rPr>
      </w:pPr>
      <w:r w:rsidRPr="006273DF">
        <w:rPr>
          <w:rFonts w:ascii="Tahoma" w:hAnsi="Tahoma" w:cs="Tahoma"/>
          <w:szCs w:val="24"/>
        </w:rPr>
        <w:t xml:space="preserve">We have examined and have no reservations to the </w:t>
      </w:r>
      <w:r w:rsidR="001B3A23" w:rsidRPr="006273DF">
        <w:rPr>
          <w:rFonts w:ascii="Tahoma" w:hAnsi="Tahoma" w:cs="Tahoma"/>
          <w:szCs w:val="24"/>
        </w:rPr>
        <w:t>Bid</w:t>
      </w:r>
      <w:r w:rsidRPr="006273DF">
        <w:rPr>
          <w:rFonts w:ascii="Tahoma" w:hAnsi="Tahoma" w:cs="Tahoma"/>
          <w:szCs w:val="24"/>
        </w:rPr>
        <w:t>ding Documents, including Addenda No.: [</w:t>
      </w:r>
      <w:r w:rsidRPr="006273DF">
        <w:rPr>
          <w:rFonts w:ascii="Tahoma" w:hAnsi="Tahoma" w:cs="Tahoma"/>
          <w:b/>
          <w:szCs w:val="24"/>
        </w:rPr>
        <w:t>insert the number and issuing date of each Addenda</w:t>
      </w:r>
      <w:r w:rsidRPr="006273DF">
        <w:rPr>
          <w:rFonts w:ascii="Tahoma" w:hAnsi="Tahoma" w:cs="Tahoma"/>
          <w:szCs w:val="24"/>
        </w:rPr>
        <w:t xml:space="preserve">]; </w:t>
      </w:r>
    </w:p>
    <w:p w14:paraId="34AFC5F1" w14:textId="77777777" w:rsidR="00AE6BB1" w:rsidRPr="006273DF" w:rsidRDefault="00AE6BB1" w:rsidP="0060784D">
      <w:pPr>
        <w:numPr>
          <w:ilvl w:val="0"/>
          <w:numId w:val="36"/>
        </w:numPr>
        <w:suppressAutoHyphens/>
        <w:rPr>
          <w:rFonts w:ascii="Tahoma" w:hAnsi="Tahoma" w:cs="Tahoma"/>
          <w:szCs w:val="24"/>
        </w:rPr>
      </w:pPr>
      <w:r w:rsidRPr="006273DF">
        <w:rPr>
          <w:rFonts w:ascii="Tahoma" w:hAnsi="Tahoma" w:cs="Tahoma"/>
          <w:szCs w:val="24"/>
        </w:rPr>
        <w:t xml:space="preserve">We offer to execute the </w:t>
      </w:r>
      <w:r w:rsidRPr="006273DF">
        <w:rPr>
          <w:rFonts w:ascii="Tahoma" w:hAnsi="Tahoma" w:cs="Tahoma"/>
          <w:b/>
          <w:szCs w:val="24"/>
        </w:rPr>
        <w:t>[insert the name and procurement reference number of the Contract]</w:t>
      </w:r>
      <w:r w:rsidRPr="006273DF">
        <w:rPr>
          <w:rFonts w:ascii="Tahoma" w:hAnsi="Tahoma" w:cs="Tahoma"/>
          <w:szCs w:val="24"/>
        </w:rPr>
        <w:t xml:space="preserve"> in conformity with the </w:t>
      </w:r>
      <w:r w:rsidR="001B3A23" w:rsidRPr="006273DF">
        <w:rPr>
          <w:rFonts w:ascii="Tahoma" w:hAnsi="Tahoma" w:cs="Tahoma"/>
          <w:szCs w:val="24"/>
        </w:rPr>
        <w:t>Bid</w:t>
      </w:r>
      <w:r w:rsidRPr="006273DF">
        <w:rPr>
          <w:rFonts w:ascii="Tahoma" w:hAnsi="Tahoma" w:cs="Tahoma"/>
          <w:szCs w:val="24"/>
        </w:rPr>
        <w:t xml:space="preserve">ding Documents for the Contract Price of </w:t>
      </w:r>
      <w:r w:rsidRPr="006273DF">
        <w:rPr>
          <w:rFonts w:ascii="Tahoma" w:hAnsi="Tahoma" w:cs="Tahoma"/>
          <w:b/>
          <w:szCs w:val="24"/>
        </w:rPr>
        <w:t>[insert amount in numbers and words]</w:t>
      </w:r>
      <w:r w:rsidRPr="006273DF">
        <w:rPr>
          <w:rFonts w:ascii="Tahoma" w:hAnsi="Tahoma" w:cs="Tahoma"/>
          <w:szCs w:val="24"/>
        </w:rPr>
        <w:t>;</w:t>
      </w:r>
    </w:p>
    <w:p w14:paraId="564980D2" w14:textId="77777777" w:rsidR="00AE6BB1" w:rsidRPr="006273DF" w:rsidRDefault="00AE6BB1" w:rsidP="0060784D">
      <w:pPr>
        <w:numPr>
          <w:ilvl w:val="0"/>
          <w:numId w:val="36"/>
        </w:numPr>
        <w:suppressAutoHyphens/>
        <w:rPr>
          <w:rFonts w:ascii="Tahoma" w:hAnsi="Tahoma" w:cs="Tahoma"/>
          <w:szCs w:val="24"/>
        </w:rPr>
      </w:pPr>
      <w:r w:rsidRPr="006273DF">
        <w:rPr>
          <w:rFonts w:ascii="Tahoma" w:hAnsi="Tahoma" w:cs="Tahoma"/>
          <w:szCs w:val="24"/>
        </w:rPr>
        <w:t xml:space="preserve">We offer to execute the works in accordance with the Work Program in conformity with the </w:t>
      </w:r>
      <w:r w:rsidR="001B3A23" w:rsidRPr="006273DF">
        <w:rPr>
          <w:rFonts w:ascii="Tahoma" w:hAnsi="Tahoma" w:cs="Tahoma"/>
          <w:szCs w:val="24"/>
        </w:rPr>
        <w:t>Bid</w:t>
      </w:r>
      <w:r w:rsidRPr="006273DF">
        <w:rPr>
          <w:rFonts w:ascii="Tahoma" w:hAnsi="Tahoma" w:cs="Tahoma"/>
          <w:szCs w:val="24"/>
        </w:rPr>
        <w:t>ding Documents for a period not exceeding [</w:t>
      </w:r>
      <w:r w:rsidRPr="006273DF">
        <w:rPr>
          <w:rFonts w:ascii="Tahoma" w:hAnsi="Tahoma" w:cs="Tahoma"/>
          <w:b/>
          <w:szCs w:val="24"/>
        </w:rPr>
        <w:t>insert number of weeks or months</w:t>
      </w:r>
      <w:r w:rsidRPr="006273DF">
        <w:rPr>
          <w:rFonts w:ascii="Tahoma" w:hAnsi="Tahoma" w:cs="Tahoma"/>
          <w:szCs w:val="24"/>
        </w:rPr>
        <w:t>]</w:t>
      </w:r>
    </w:p>
    <w:p w14:paraId="5CDFE30F" w14:textId="77777777" w:rsidR="00AE6BB1" w:rsidRDefault="00AE6BB1" w:rsidP="00BA30BD">
      <w:pPr>
        <w:suppressAutoHyphens/>
        <w:rPr>
          <w:rFonts w:ascii="Tahoma" w:hAnsi="Tahoma" w:cs="Tahoma"/>
          <w:szCs w:val="24"/>
        </w:rPr>
      </w:pPr>
      <w:r w:rsidRPr="006273DF">
        <w:rPr>
          <w:rFonts w:ascii="Tahoma" w:hAnsi="Tahoma" w:cs="Tahoma"/>
          <w:szCs w:val="24"/>
        </w:rPr>
        <w:t xml:space="preserve">The advance payment (which shall be payable in the same currencies and percentages as the Contract Price) required is: </w:t>
      </w:r>
    </w:p>
    <w:p w14:paraId="1416B06F" w14:textId="77777777" w:rsidR="004945F9" w:rsidRPr="006273DF" w:rsidRDefault="004945F9" w:rsidP="00BA30BD">
      <w:pPr>
        <w:suppressAutoHyphens/>
        <w:rPr>
          <w:rFonts w:ascii="Tahoma" w:hAnsi="Tahoma" w:cs="Tahoma"/>
          <w:szCs w:val="24"/>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064"/>
        <w:gridCol w:w="3548"/>
      </w:tblGrid>
      <w:tr w:rsidR="00AE6BB1" w:rsidRPr="006273DF" w14:paraId="47384408" w14:textId="77777777" w:rsidTr="00032DDF">
        <w:trPr>
          <w:trHeight w:val="282"/>
          <w:jc w:val="center"/>
        </w:trPr>
        <w:tc>
          <w:tcPr>
            <w:tcW w:w="5064" w:type="dxa"/>
            <w:tcBorders>
              <w:top w:val="single" w:sz="6" w:space="0" w:color="auto"/>
              <w:left w:val="single" w:sz="6" w:space="0" w:color="auto"/>
              <w:bottom w:val="single" w:sz="6" w:space="0" w:color="auto"/>
              <w:right w:val="single" w:sz="6" w:space="0" w:color="auto"/>
            </w:tcBorders>
            <w:hideMark/>
          </w:tcPr>
          <w:p w14:paraId="457B6113" w14:textId="77777777" w:rsidR="00AE6BB1" w:rsidRPr="006273DF" w:rsidRDefault="00AE6BB1" w:rsidP="00AE6BB1">
            <w:pPr>
              <w:suppressAutoHyphens/>
              <w:jc w:val="center"/>
              <w:rPr>
                <w:rFonts w:ascii="Tahoma" w:hAnsi="Tahoma" w:cs="Tahoma"/>
                <w:szCs w:val="24"/>
              </w:rPr>
            </w:pPr>
            <w:r w:rsidRPr="006273DF">
              <w:rPr>
                <w:rFonts w:ascii="Tahoma" w:hAnsi="Tahoma" w:cs="Tahoma"/>
                <w:szCs w:val="24"/>
              </w:rPr>
              <w:t>Amount</w:t>
            </w:r>
          </w:p>
        </w:tc>
        <w:tc>
          <w:tcPr>
            <w:tcW w:w="3548" w:type="dxa"/>
            <w:tcBorders>
              <w:top w:val="single" w:sz="6" w:space="0" w:color="auto"/>
              <w:left w:val="single" w:sz="6" w:space="0" w:color="auto"/>
              <w:bottom w:val="single" w:sz="6" w:space="0" w:color="auto"/>
              <w:right w:val="single" w:sz="6" w:space="0" w:color="auto"/>
            </w:tcBorders>
            <w:hideMark/>
          </w:tcPr>
          <w:p w14:paraId="2947EC12" w14:textId="77777777" w:rsidR="00AE6BB1" w:rsidRPr="006273DF" w:rsidRDefault="00AE6BB1" w:rsidP="00AE6BB1">
            <w:pPr>
              <w:suppressAutoHyphens/>
              <w:jc w:val="center"/>
              <w:rPr>
                <w:rFonts w:ascii="Tahoma" w:hAnsi="Tahoma" w:cs="Tahoma"/>
                <w:szCs w:val="24"/>
              </w:rPr>
            </w:pPr>
            <w:r w:rsidRPr="006273DF">
              <w:rPr>
                <w:rFonts w:ascii="Tahoma" w:hAnsi="Tahoma" w:cs="Tahoma"/>
                <w:szCs w:val="24"/>
              </w:rPr>
              <w:t>Currency</w:t>
            </w:r>
          </w:p>
        </w:tc>
      </w:tr>
      <w:tr w:rsidR="002035EE" w:rsidRPr="006273DF" w14:paraId="277B41BC" w14:textId="77777777" w:rsidTr="00032DDF">
        <w:trPr>
          <w:trHeight w:val="282"/>
          <w:jc w:val="center"/>
        </w:trPr>
        <w:tc>
          <w:tcPr>
            <w:tcW w:w="5064" w:type="dxa"/>
            <w:tcBorders>
              <w:top w:val="single" w:sz="6" w:space="0" w:color="auto"/>
              <w:left w:val="single" w:sz="6" w:space="0" w:color="auto"/>
              <w:bottom w:val="single" w:sz="6" w:space="0" w:color="auto"/>
              <w:right w:val="single" w:sz="6" w:space="0" w:color="auto"/>
            </w:tcBorders>
          </w:tcPr>
          <w:p w14:paraId="5496CA69" w14:textId="77777777" w:rsidR="002035EE" w:rsidRPr="006273DF" w:rsidRDefault="002035EE" w:rsidP="00032DDF">
            <w:pPr>
              <w:numPr>
                <w:ilvl w:val="0"/>
                <w:numId w:val="116"/>
              </w:numPr>
              <w:suppressAutoHyphens/>
              <w:rPr>
                <w:rFonts w:ascii="Tahoma" w:hAnsi="Tahoma" w:cs="Tahoma"/>
                <w:szCs w:val="24"/>
              </w:rPr>
            </w:pPr>
          </w:p>
        </w:tc>
        <w:tc>
          <w:tcPr>
            <w:tcW w:w="3548" w:type="dxa"/>
            <w:tcBorders>
              <w:top w:val="single" w:sz="6" w:space="0" w:color="auto"/>
              <w:left w:val="single" w:sz="6" w:space="0" w:color="auto"/>
              <w:bottom w:val="single" w:sz="6" w:space="0" w:color="auto"/>
              <w:right w:val="single" w:sz="6" w:space="0" w:color="auto"/>
            </w:tcBorders>
          </w:tcPr>
          <w:p w14:paraId="37E00060" w14:textId="77777777" w:rsidR="002035EE" w:rsidRPr="006273DF" w:rsidRDefault="002035EE" w:rsidP="00032DDF">
            <w:pPr>
              <w:suppressAutoHyphens/>
              <w:rPr>
                <w:rFonts w:ascii="Tahoma" w:hAnsi="Tahoma" w:cs="Tahoma"/>
                <w:szCs w:val="24"/>
              </w:rPr>
            </w:pPr>
          </w:p>
        </w:tc>
      </w:tr>
      <w:tr w:rsidR="002035EE" w:rsidRPr="006273DF" w14:paraId="5ED260C2" w14:textId="77777777" w:rsidTr="00032DDF">
        <w:trPr>
          <w:trHeight w:val="282"/>
          <w:jc w:val="center"/>
        </w:trPr>
        <w:tc>
          <w:tcPr>
            <w:tcW w:w="5064" w:type="dxa"/>
            <w:tcBorders>
              <w:top w:val="single" w:sz="6" w:space="0" w:color="auto"/>
              <w:left w:val="single" w:sz="6" w:space="0" w:color="auto"/>
              <w:bottom w:val="single" w:sz="6" w:space="0" w:color="auto"/>
              <w:right w:val="single" w:sz="6" w:space="0" w:color="auto"/>
            </w:tcBorders>
          </w:tcPr>
          <w:p w14:paraId="3E95A17D" w14:textId="77777777" w:rsidR="002035EE" w:rsidRPr="006273DF" w:rsidRDefault="002035EE" w:rsidP="00032DDF">
            <w:pPr>
              <w:numPr>
                <w:ilvl w:val="0"/>
                <w:numId w:val="116"/>
              </w:numPr>
              <w:suppressAutoHyphens/>
              <w:rPr>
                <w:rFonts w:ascii="Tahoma" w:hAnsi="Tahoma" w:cs="Tahoma"/>
                <w:szCs w:val="24"/>
              </w:rPr>
            </w:pPr>
          </w:p>
        </w:tc>
        <w:tc>
          <w:tcPr>
            <w:tcW w:w="3548" w:type="dxa"/>
            <w:tcBorders>
              <w:top w:val="single" w:sz="6" w:space="0" w:color="auto"/>
              <w:left w:val="single" w:sz="6" w:space="0" w:color="auto"/>
              <w:bottom w:val="single" w:sz="6" w:space="0" w:color="auto"/>
              <w:right w:val="single" w:sz="6" w:space="0" w:color="auto"/>
            </w:tcBorders>
          </w:tcPr>
          <w:p w14:paraId="0D610A3C" w14:textId="77777777" w:rsidR="002035EE" w:rsidRPr="006273DF" w:rsidRDefault="002035EE" w:rsidP="00032DDF">
            <w:pPr>
              <w:suppressAutoHyphens/>
              <w:rPr>
                <w:rFonts w:ascii="Tahoma" w:hAnsi="Tahoma" w:cs="Tahoma"/>
                <w:szCs w:val="24"/>
              </w:rPr>
            </w:pPr>
          </w:p>
        </w:tc>
      </w:tr>
      <w:tr w:rsidR="002035EE" w:rsidRPr="006273DF" w14:paraId="3DB1F077" w14:textId="77777777" w:rsidTr="00032DDF">
        <w:trPr>
          <w:trHeight w:val="282"/>
          <w:jc w:val="center"/>
        </w:trPr>
        <w:tc>
          <w:tcPr>
            <w:tcW w:w="5064" w:type="dxa"/>
            <w:tcBorders>
              <w:top w:val="single" w:sz="6" w:space="0" w:color="auto"/>
              <w:left w:val="single" w:sz="6" w:space="0" w:color="auto"/>
              <w:bottom w:val="single" w:sz="6" w:space="0" w:color="auto"/>
              <w:right w:val="single" w:sz="6" w:space="0" w:color="auto"/>
            </w:tcBorders>
          </w:tcPr>
          <w:p w14:paraId="47D6DED3" w14:textId="77777777" w:rsidR="002035EE" w:rsidRPr="006273DF" w:rsidRDefault="002035EE" w:rsidP="00032DDF">
            <w:pPr>
              <w:numPr>
                <w:ilvl w:val="0"/>
                <w:numId w:val="116"/>
              </w:numPr>
              <w:suppressAutoHyphens/>
              <w:rPr>
                <w:rFonts w:ascii="Tahoma" w:hAnsi="Tahoma" w:cs="Tahoma"/>
                <w:szCs w:val="24"/>
              </w:rPr>
            </w:pPr>
          </w:p>
        </w:tc>
        <w:tc>
          <w:tcPr>
            <w:tcW w:w="3548" w:type="dxa"/>
            <w:tcBorders>
              <w:top w:val="single" w:sz="6" w:space="0" w:color="auto"/>
              <w:left w:val="single" w:sz="6" w:space="0" w:color="auto"/>
              <w:bottom w:val="single" w:sz="6" w:space="0" w:color="auto"/>
              <w:right w:val="single" w:sz="6" w:space="0" w:color="auto"/>
            </w:tcBorders>
          </w:tcPr>
          <w:p w14:paraId="192F1128" w14:textId="77777777" w:rsidR="002035EE" w:rsidRPr="006273DF" w:rsidRDefault="002035EE" w:rsidP="00032DDF">
            <w:pPr>
              <w:suppressAutoHyphens/>
              <w:rPr>
                <w:rFonts w:ascii="Tahoma" w:hAnsi="Tahoma" w:cs="Tahoma"/>
                <w:szCs w:val="24"/>
              </w:rPr>
            </w:pPr>
          </w:p>
        </w:tc>
      </w:tr>
    </w:tbl>
    <w:p w14:paraId="6E62E343" w14:textId="77777777" w:rsidR="00AE6BB1" w:rsidRPr="006273DF" w:rsidRDefault="00AE6BB1" w:rsidP="00AE6BB1">
      <w:pPr>
        <w:suppressAutoHyphens/>
        <w:rPr>
          <w:rFonts w:ascii="Tahoma" w:hAnsi="Tahoma" w:cs="Tahoma"/>
          <w:szCs w:val="24"/>
        </w:rPr>
      </w:pPr>
    </w:p>
    <w:p w14:paraId="62B57FF8" w14:textId="77777777" w:rsidR="00AE6BB1" w:rsidRPr="006273DF" w:rsidRDefault="00AE6BB1" w:rsidP="0060784D">
      <w:pPr>
        <w:numPr>
          <w:ilvl w:val="0"/>
          <w:numId w:val="36"/>
        </w:numPr>
        <w:suppressAutoHyphens/>
        <w:rPr>
          <w:rFonts w:ascii="Tahoma" w:hAnsi="Tahoma" w:cs="Tahoma"/>
          <w:szCs w:val="24"/>
        </w:rPr>
      </w:pPr>
      <w:r w:rsidRPr="006273DF">
        <w:rPr>
          <w:rFonts w:ascii="Tahoma" w:hAnsi="Tahoma" w:cs="Tahoma"/>
          <w:szCs w:val="24"/>
        </w:rPr>
        <w:t xml:space="preserve">Our </w:t>
      </w:r>
      <w:r w:rsidR="001B3A23" w:rsidRPr="006273DF">
        <w:rPr>
          <w:rFonts w:ascii="Tahoma" w:hAnsi="Tahoma" w:cs="Tahoma"/>
          <w:szCs w:val="24"/>
        </w:rPr>
        <w:t>Bid</w:t>
      </w:r>
      <w:r w:rsidRPr="006273DF">
        <w:rPr>
          <w:rFonts w:ascii="Tahoma" w:hAnsi="Tahoma" w:cs="Tahoma"/>
          <w:szCs w:val="24"/>
        </w:rPr>
        <w:t xml:space="preserve"> shall be valid for a period of </w:t>
      </w:r>
      <w:r w:rsidRPr="006273DF">
        <w:rPr>
          <w:rFonts w:ascii="Tahoma" w:hAnsi="Tahoma" w:cs="Tahoma"/>
          <w:b/>
          <w:szCs w:val="24"/>
        </w:rPr>
        <w:t xml:space="preserve">[specify the number of days that the </w:t>
      </w:r>
      <w:r w:rsidR="001B3A23" w:rsidRPr="006273DF">
        <w:rPr>
          <w:rFonts w:ascii="Tahoma" w:hAnsi="Tahoma" w:cs="Tahoma"/>
          <w:b/>
          <w:szCs w:val="24"/>
        </w:rPr>
        <w:t>Bid</w:t>
      </w:r>
      <w:r w:rsidRPr="006273DF">
        <w:rPr>
          <w:rFonts w:ascii="Tahoma" w:hAnsi="Tahoma" w:cs="Tahoma"/>
          <w:b/>
          <w:szCs w:val="24"/>
        </w:rPr>
        <w:t xml:space="preserve"> is valid for]</w:t>
      </w:r>
      <w:r w:rsidRPr="006273DF">
        <w:rPr>
          <w:rFonts w:ascii="Tahoma" w:hAnsi="Tahoma" w:cs="Tahoma"/>
          <w:szCs w:val="24"/>
        </w:rPr>
        <w:t xml:space="preserve"> calendar days from the date fixed for the </w:t>
      </w:r>
      <w:r w:rsidR="001B3A23" w:rsidRPr="006273DF">
        <w:rPr>
          <w:rFonts w:ascii="Tahoma" w:hAnsi="Tahoma" w:cs="Tahoma"/>
          <w:szCs w:val="24"/>
        </w:rPr>
        <w:t>Bid</w:t>
      </w:r>
      <w:r w:rsidRPr="006273DF">
        <w:rPr>
          <w:rFonts w:ascii="Tahoma" w:hAnsi="Tahoma" w:cs="Tahoma"/>
          <w:szCs w:val="24"/>
        </w:rPr>
        <w:t xml:space="preserve"> submission deadline in accordance with </w:t>
      </w:r>
      <w:r w:rsidR="00FE5A6E" w:rsidRPr="006273DF">
        <w:rPr>
          <w:rFonts w:ascii="Tahoma" w:hAnsi="Tahoma" w:cs="Tahoma"/>
          <w:szCs w:val="24"/>
        </w:rPr>
        <w:t>c</w:t>
      </w:r>
      <w:r w:rsidR="00EA6CA9" w:rsidRPr="006273DF">
        <w:rPr>
          <w:rFonts w:ascii="Tahoma" w:hAnsi="Tahoma" w:cs="Tahoma"/>
          <w:szCs w:val="24"/>
        </w:rPr>
        <w:t>lause</w:t>
      </w:r>
      <w:r w:rsidRPr="006273DF">
        <w:rPr>
          <w:rFonts w:ascii="Tahoma" w:hAnsi="Tahoma" w:cs="Tahoma"/>
          <w:szCs w:val="24"/>
        </w:rPr>
        <w:t xml:space="preserve"> 19</w:t>
      </w:r>
      <w:r w:rsidR="00190F84" w:rsidRPr="006273DF">
        <w:rPr>
          <w:rFonts w:ascii="Tahoma" w:hAnsi="Tahoma" w:cs="Tahoma"/>
          <w:szCs w:val="24"/>
        </w:rPr>
        <w:t xml:space="preserve"> of the ITB</w:t>
      </w:r>
      <w:r w:rsidRPr="006273DF">
        <w:rPr>
          <w:rFonts w:ascii="Tahoma" w:hAnsi="Tahoma" w:cs="Tahoma"/>
          <w:szCs w:val="24"/>
        </w:rPr>
        <w:t>, and it shall remain binding upon us and may be accepted at any time before the expiration of that period;</w:t>
      </w:r>
    </w:p>
    <w:p w14:paraId="67FB2608" w14:textId="77777777" w:rsidR="00AE6BB1" w:rsidRPr="006273DF" w:rsidRDefault="00AE6BB1" w:rsidP="0060784D">
      <w:pPr>
        <w:numPr>
          <w:ilvl w:val="0"/>
          <w:numId w:val="36"/>
        </w:numPr>
        <w:suppressAutoHyphens/>
        <w:rPr>
          <w:rFonts w:ascii="Tahoma" w:hAnsi="Tahoma" w:cs="Tahoma"/>
          <w:szCs w:val="24"/>
        </w:rPr>
      </w:pPr>
      <w:r w:rsidRPr="006273DF">
        <w:rPr>
          <w:rFonts w:ascii="Tahoma" w:hAnsi="Tahoma" w:cs="Tahoma"/>
          <w:szCs w:val="24"/>
        </w:rPr>
        <w:t>We, including any subcontractors or suppliers for any part of the contract, have nationality from the following eligible countries: [</w:t>
      </w:r>
      <w:r w:rsidRPr="006273DF">
        <w:rPr>
          <w:rFonts w:ascii="Tahoma" w:hAnsi="Tahoma" w:cs="Tahoma"/>
          <w:b/>
          <w:szCs w:val="24"/>
        </w:rPr>
        <w:t xml:space="preserve">insert the nationality of the </w:t>
      </w:r>
      <w:r w:rsidR="001B3A23" w:rsidRPr="006273DF">
        <w:rPr>
          <w:rFonts w:ascii="Tahoma" w:hAnsi="Tahoma" w:cs="Tahoma"/>
          <w:b/>
          <w:szCs w:val="24"/>
        </w:rPr>
        <w:t>Bid</w:t>
      </w:r>
      <w:r w:rsidR="00B963D2" w:rsidRPr="006273DF">
        <w:rPr>
          <w:rFonts w:ascii="Tahoma" w:hAnsi="Tahoma" w:cs="Tahoma"/>
          <w:b/>
          <w:szCs w:val="24"/>
        </w:rPr>
        <w:t>der</w:t>
      </w:r>
      <w:r w:rsidRPr="006273DF">
        <w:rPr>
          <w:rFonts w:ascii="Tahoma" w:hAnsi="Tahoma" w:cs="Tahoma"/>
          <w:b/>
          <w:szCs w:val="24"/>
        </w:rPr>
        <w:t xml:space="preserve">, including that of all parties that comprise the </w:t>
      </w:r>
      <w:r w:rsidR="001B3A23" w:rsidRPr="006273DF">
        <w:rPr>
          <w:rFonts w:ascii="Tahoma" w:hAnsi="Tahoma" w:cs="Tahoma"/>
          <w:b/>
          <w:szCs w:val="24"/>
        </w:rPr>
        <w:t>Bid</w:t>
      </w:r>
      <w:r w:rsidR="00B963D2" w:rsidRPr="006273DF">
        <w:rPr>
          <w:rFonts w:ascii="Tahoma" w:hAnsi="Tahoma" w:cs="Tahoma"/>
          <w:b/>
          <w:szCs w:val="24"/>
        </w:rPr>
        <w:t>der</w:t>
      </w:r>
      <w:r w:rsidRPr="006273DF">
        <w:rPr>
          <w:rFonts w:ascii="Tahoma" w:hAnsi="Tahoma" w:cs="Tahoma"/>
          <w:b/>
          <w:szCs w:val="24"/>
        </w:rPr>
        <w:t xml:space="preserve">, if the </w:t>
      </w:r>
      <w:r w:rsidR="001B3A23" w:rsidRPr="006273DF">
        <w:rPr>
          <w:rFonts w:ascii="Tahoma" w:hAnsi="Tahoma" w:cs="Tahoma"/>
          <w:b/>
          <w:szCs w:val="24"/>
        </w:rPr>
        <w:t>Bid</w:t>
      </w:r>
      <w:r w:rsidR="00B963D2" w:rsidRPr="006273DF">
        <w:rPr>
          <w:rFonts w:ascii="Tahoma" w:hAnsi="Tahoma" w:cs="Tahoma"/>
          <w:b/>
          <w:szCs w:val="24"/>
        </w:rPr>
        <w:t>der</w:t>
      </w:r>
      <w:r w:rsidRPr="006273DF">
        <w:rPr>
          <w:rFonts w:ascii="Tahoma" w:hAnsi="Tahoma" w:cs="Tahoma"/>
          <w:b/>
          <w:szCs w:val="24"/>
        </w:rPr>
        <w:t xml:space="preserve"> is a JV, and the nationality each subcontractor and supplier</w:t>
      </w:r>
      <w:r w:rsidRPr="006273DF">
        <w:rPr>
          <w:rFonts w:ascii="Tahoma" w:hAnsi="Tahoma" w:cs="Tahoma"/>
          <w:szCs w:val="24"/>
        </w:rPr>
        <w:t xml:space="preserve">] </w:t>
      </w:r>
    </w:p>
    <w:p w14:paraId="28EEF20D" w14:textId="77777777" w:rsidR="00AE6BB1" w:rsidRPr="006273DF" w:rsidRDefault="00AE6BB1" w:rsidP="00BA30BD">
      <w:pPr>
        <w:suppressAutoHyphens/>
        <w:ind w:left="540" w:hanging="540"/>
        <w:rPr>
          <w:rFonts w:ascii="Tahoma" w:hAnsi="Tahoma" w:cs="Tahoma"/>
          <w:szCs w:val="24"/>
        </w:rPr>
      </w:pPr>
      <w:r w:rsidRPr="006273DF">
        <w:rPr>
          <w:rFonts w:ascii="Tahoma" w:hAnsi="Tahoma" w:cs="Tahoma"/>
          <w:szCs w:val="24"/>
        </w:rPr>
        <w:lastRenderedPageBreak/>
        <w:t xml:space="preserve"> We have no conflict of interest in accordance with </w:t>
      </w:r>
      <w:r w:rsidR="00FE5A6E" w:rsidRPr="006273DF">
        <w:rPr>
          <w:rFonts w:ascii="Tahoma" w:hAnsi="Tahoma" w:cs="Tahoma"/>
          <w:szCs w:val="24"/>
        </w:rPr>
        <w:t>c</w:t>
      </w:r>
      <w:r w:rsidR="00EA6CA9" w:rsidRPr="006273DF">
        <w:rPr>
          <w:rFonts w:ascii="Tahoma" w:hAnsi="Tahoma" w:cs="Tahoma"/>
          <w:szCs w:val="24"/>
        </w:rPr>
        <w:t>lause</w:t>
      </w:r>
      <w:r w:rsidRPr="006273DF">
        <w:rPr>
          <w:rFonts w:ascii="Tahoma" w:hAnsi="Tahoma" w:cs="Tahoma"/>
          <w:szCs w:val="24"/>
        </w:rPr>
        <w:t xml:space="preserve"> 4.3</w:t>
      </w:r>
      <w:r w:rsidR="00190F84" w:rsidRPr="006273DF">
        <w:rPr>
          <w:rFonts w:ascii="Tahoma" w:hAnsi="Tahoma" w:cs="Tahoma"/>
          <w:szCs w:val="24"/>
        </w:rPr>
        <w:t xml:space="preserve"> of the ITB</w:t>
      </w:r>
      <w:r w:rsidRPr="006273DF">
        <w:rPr>
          <w:rFonts w:ascii="Tahoma" w:hAnsi="Tahoma" w:cs="Tahoma"/>
          <w:szCs w:val="24"/>
        </w:rPr>
        <w:t>;</w:t>
      </w:r>
    </w:p>
    <w:p w14:paraId="71C89AD6" w14:textId="77777777" w:rsidR="00AE6BB1" w:rsidRPr="006273DF" w:rsidRDefault="00AE6BB1" w:rsidP="0060784D">
      <w:pPr>
        <w:numPr>
          <w:ilvl w:val="0"/>
          <w:numId w:val="36"/>
        </w:numPr>
        <w:suppressAutoHyphens/>
        <w:rPr>
          <w:rFonts w:ascii="Tahoma" w:hAnsi="Tahoma" w:cs="Tahoma"/>
          <w:szCs w:val="24"/>
        </w:rPr>
      </w:pPr>
      <w:r w:rsidRPr="006273DF">
        <w:rPr>
          <w:rFonts w:ascii="Tahoma" w:hAnsi="Tahoma" w:cs="Tahoma"/>
          <w:szCs w:val="24"/>
        </w:rPr>
        <w:t xml:space="preserve">Our firm, its affiliates or subsidiaries—including any subcontractors or suppliers for any part of the contract—has not been debarred from participation in public procurement by the Government of the Republic of Malawi, in accordance with  </w:t>
      </w:r>
      <w:r w:rsidR="00FE5A6E" w:rsidRPr="006273DF">
        <w:rPr>
          <w:rFonts w:ascii="Tahoma" w:hAnsi="Tahoma" w:cs="Tahoma"/>
          <w:szCs w:val="24"/>
        </w:rPr>
        <w:t>c</w:t>
      </w:r>
      <w:r w:rsidR="00EA6CA9" w:rsidRPr="006273DF">
        <w:rPr>
          <w:rFonts w:ascii="Tahoma" w:hAnsi="Tahoma" w:cs="Tahoma"/>
          <w:szCs w:val="24"/>
        </w:rPr>
        <w:t>lause</w:t>
      </w:r>
      <w:r w:rsidRPr="006273DF">
        <w:rPr>
          <w:rFonts w:ascii="Tahoma" w:hAnsi="Tahoma" w:cs="Tahoma"/>
          <w:szCs w:val="24"/>
        </w:rPr>
        <w:t xml:space="preserve"> 4.4</w:t>
      </w:r>
      <w:r w:rsidR="00190F84" w:rsidRPr="006273DF">
        <w:rPr>
          <w:rFonts w:ascii="Tahoma" w:hAnsi="Tahoma" w:cs="Tahoma"/>
          <w:szCs w:val="24"/>
        </w:rPr>
        <w:t xml:space="preserve"> of the ITB</w:t>
      </w:r>
      <w:r w:rsidRPr="006273DF">
        <w:rPr>
          <w:rFonts w:ascii="Tahoma" w:hAnsi="Tahoma" w:cs="Tahoma"/>
          <w:szCs w:val="24"/>
        </w:rPr>
        <w:t xml:space="preserve">; </w:t>
      </w:r>
    </w:p>
    <w:p w14:paraId="37E8F3D6" w14:textId="77777777" w:rsidR="00AE6BB1" w:rsidRPr="006273DF" w:rsidRDefault="00AE6BB1" w:rsidP="0060784D">
      <w:pPr>
        <w:numPr>
          <w:ilvl w:val="0"/>
          <w:numId w:val="36"/>
        </w:numPr>
        <w:suppressAutoHyphens/>
        <w:rPr>
          <w:rFonts w:ascii="Tahoma" w:hAnsi="Tahoma" w:cs="Tahoma"/>
          <w:szCs w:val="24"/>
        </w:rPr>
      </w:pPr>
      <w:r w:rsidRPr="006273DF">
        <w:rPr>
          <w:rFonts w:ascii="Tahoma" w:hAnsi="Tahoma" w:cs="Tahoma"/>
          <w:szCs w:val="24"/>
        </w:rPr>
        <w:t>Our firm, its affiliates or subsidiaries, including subcontractors or suppliers for any part of the contract are not under investigation by the Anti Corruption Bureau or any other law enforcement body in Malawi relating to participation in any public procurement tender exercise or execution of any public procurement contract relating to the purchase of goods, works and services by any Procuring and Disposing Entity.</w:t>
      </w:r>
    </w:p>
    <w:p w14:paraId="7EDF2863" w14:textId="77777777" w:rsidR="00AE6BB1" w:rsidRPr="006273DF" w:rsidRDefault="00AE6BB1" w:rsidP="0060784D">
      <w:pPr>
        <w:numPr>
          <w:ilvl w:val="0"/>
          <w:numId w:val="36"/>
        </w:numPr>
        <w:suppressAutoHyphens/>
        <w:rPr>
          <w:rFonts w:ascii="Tahoma" w:hAnsi="Tahoma" w:cs="Tahoma"/>
          <w:szCs w:val="24"/>
        </w:rPr>
      </w:pPr>
      <w:r w:rsidRPr="006273DF">
        <w:rPr>
          <w:rFonts w:ascii="Tahoma" w:hAnsi="Tahoma" w:cs="Tahoma"/>
          <w:szCs w:val="24"/>
        </w:rPr>
        <w:t xml:space="preserve">The following commissions, gratuities, or fees have been paid or are to be paid with respect to the </w:t>
      </w:r>
      <w:r w:rsidR="001B3A23" w:rsidRPr="006273DF">
        <w:rPr>
          <w:rFonts w:ascii="Tahoma" w:hAnsi="Tahoma" w:cs="Tahoma"/>
          <w:szCs w:val="24"/>
        </w:rPr>
        <w:t>Bid</w:t>
      </w:r>
      <w:r w:rsidRPr="006273DF">
        <w:rPr>
          <w:rFonts w:ascii="Tahoma" w:hAnsi="Tahoma" w:cs="Tahoma"/>
          <w:szCs w:val="24"/>
        </w:rPr>
        <w:t>ding process or execution of the Contract: [</w:t>
      </w:r>
      <w:r w:rsidRPr="006273DF">
        <w:rPr>
          <w:rFonts w:ascii="Tahoma" w:hAnsi="Tahoma" w:cs="Tahoma"/>
          <w:b/>
          <w:szCs w:val="24"/>
        </w:rPr>
        <w:t>insert complete name of each Recipient, its full address, the reason for which each commission or gratuity was paid and the amount and currency of each such commission or gratuity]</w:t>
      </w:r>
    </w:p>
    <w:p w14:paraId="521D6163"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tbl>
      <w:tblPr>
        <w:tblW w:w="0" w:type="auto"/>
        <w:tblInd w:w="4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50"/>
        <w:gridCol w:w="2880"/>
        <w:gridCol w:w="2250"/>
        <w:gridCol w:w="1368"/>
      </w:tblGrid>
      <w:tr w:rsidR="00AE6BB1" w:rsidRPr="006273DF" w14:paraId="165CA288" w14:textId="77777777" w:rsidTr="00AE6BB1">
        <w:tc>
          <w:tcPr>
            <w:tcW w:w="2250" w:type="dxa"/>
            <w:tcBorders>
              <w:top w:val="single" w:sz="6" w:space="0" w:color="000000"/>
              <w:left w:val="single" w:sz="6" w:space="0" w:color="000000"/>
              <w:bottom w:val="single" w:sz="6" w:space="0" w:color="000000"/>
              <w:right w:val="single" w:sz="6" w:space="0" w:color="000000"/>
            </w:tcBorders>
            <w:hideMark/>
          </w:tcPr>
          <w:p w14:paraId="4C2E03E2" w14:textId="77777777" w:rsidR="00AE6BB1" w:rsidRPr="006273DF" w:rsidRDefault="00AE6BB1" w:rsidP="004945F9">
            <w:pPr>
              <w:suppressAutoHyphens/>
              <w:spacing w:after="0"/>
              <w:jc w:val="center"/>
              <w:rPr>
                <w:rFonts w:ascii="Tahoma" w:hAnsi="Tahoma" w:cs="Tahoma"/>
                <w:szCs w:val="24"/>
              </w:rPr>
            </w:pPr>
            <w:r w:rsidRPr="006273DF">
              <w:rPr>
                <w:rFonts w:ascii="Tahoma" w:hAnsi="Tahoma" w:cs="Tahoma"/>
                <w:szCs w:val="24"/>
              </w:rPr>
              <w:t>Name of Recipient</w:t>
            </w:r>
          </w:p>
        </w:tc>
        <w:tc>
          <w:tcPr>
            <w:tcW w:w="2880" w:type="dxa"/>
            <w:tcBorders>
              <w:top w:val="single" w:sz="6" w:space="0" w:color="000000"/>
              <w:left w:val="single" w:sz="6" w:space="0" w:color="000000"/>
              <w:bottom w:val="single" w:sz="6" w:space="0" w:color="000000"/>
              <w:right w:val="single" w:sz="6" w:space="0" w:color="000000"/>
            </w:tcBorders>
            <w:hideMark/>
          </w:tcPr>
          <w:p w14:paraId="1C57C4AE" w14:textId="77777777" w:rsidR="00AE6BB1" w:rsidRPr="006273DF" w:rsidRDefault="00AE6BB1" w:rsidP="004945F9">
            <w:pPr>
              <w:suppressAutoHyphens/>
              <w:spacing w:after="0"/>
              <w:jc w:val="center"/>
              <w:rPr>
                <w:rFonts w:ascii="Tahoma" w:hAnsi="Tahoma" w:cs="Tahoma"/>
                <w:szCs w:val="24"/>
              </w:rPr>
            </w:pPr>
            <w:r w:rsidRPr="006273DF">
              <w:rPr>
                <w:rFonts w:ascii="Tahoma" w:hAnsi="Tahoma" w:cs="Tahoma"/>
                <w:szCs w:val="24"/>
              </w:rPr>
              <w:t>Address</w:t>
            </w:r>
          </w:p>
        </w:tc>
        <w:tc>
          <w:tcPr>
            <w:tcW w:w="2250" w:type="dxa"/>
            <w:tcBorders>
              <w:top w:val="single" w:sz="6" w:space="0" w:color="000000"/>
              <w:left w:val="single" w:sz="6" w:space="0" w:color="000000"/>
              <w:bottom w:val="single" w:sz="6" w:space="0" w:color="000000"/>
              <w:right w:val="single" w:sz="6" w:space="0" w:color="000000"/>
            </w:tcBorders>
            <w:hideMark/>
          </w:tcPr>
          <w:p w14:paraId="6E20F6F0" w14:textId="77777777" w:rsidR="00AE6BB1" w:rsidRPr="006273DF" w:rsidRDefault="00AE6BB1" w:rsidP="004945F9">
            <w:pPr>
              <w:suppressAutoHyphens/>
              <w:spacing w:after="0"/>
              <w:jc w:val="center"/>
              <w:rPr>
                <w:rFonts w:ascii="Tahoma" w:hAnsi="Tahoma" w:cs="Tahoma"/>
                <w:szCs w:val="24"/>
              </w:rPr>
            </w:pPr>
            <w:r w:rsidRPr="006273DF">
              <w:rPr>
                <w:rFonts w:ascii="Tahoma" w:hAnsi="Tahoma" w:cs="Tahoma"/>
                <w:szCs w:val="24"/>
              </w:rPr>
              <w:t>Reason</w:t>
            </w:r>
          </w:p>
        </w:tc>
        <w:tc>
          <w:tcPr>
            <w:tcW w:w="1368" w:type="dxa"/>
            <w:tcBorders>
              <w:top w:val="single" w:sz="6" w:space="0" w:color="000000"/>
              <w:left w:val="single" w:sz="6" w:space="0" w:color="000000"/>
              <w:bottom w:val="single" w:sz="6" w:space="0" w:color="000000"/>
              <w:right w:val="single" w:sz="6" w:space="0" w:color="000000"/>
            </w:tcBorders>
            <w:hideMark/>
          </w:tcPr>
          <w:p w14:paraId="01AE4A14" w14:textId="77777777" w:rsidR="00AE6BB1" w:rsidRPr="006273DF" w:rsidRDefault="00AE6BB1" w:rsidP="004945F9">
            <w:pPr>
              <w:suppressAutoHyphens/>
              <w:spacing w:after="0"/>
              <w:jc w:val="center"/>
              <w:rPr>
                <w:rFonts w:ascii="Tahoma" w:hAnsi="Tahoma" w:cs="Tahoma"/>
                <w:szCs w:val="24"/>
              </w:rPr>
            </w:pPr>
            <w:r w:rsidRPr="006273DF">
              <w:rPr>
                <w:rFonts w:ascii="Tahoma" w:hAnsi="Tahoma" w:cs="Tahoma"/>
                <w:szCs w:val="24"/>
              </w:rPr>
              <w:t>Amount</w:t>
            </w:r>
          </w:p>
        </w:tc>
      </w:tr>
      <w:tr w:rsidR="00AE6BB1" w:rsidRPr="006273DF" w14:paraId="63757616" w14:textId="77777777" w:rsidTr="00AE6BB1">
        <w:tc>
          <w:tcPr>
            <w:tcW w:w="2250" w:type="dxa"/>
            <w:tcBorders>
              <w:top w:val="single" w:sz="6" w:space="0" w:color="000000"/>
              <w:left w:val="single" w:sz="6" w:space="0" w:color="000000"/>
              <w:bottom w:val="single" w:sz="6" w:space="0" w:color="000000"/>
              <w:right w:val="single" w:sz="6" w:space="0" w:color="000000"/>
            </w:tcBorders>
          </w:tcPr>
          <w:p w14:paraId="7AD3F6E6" w14:textId="77777777" w:rsidR="00AE6BB1" w:rsidRPr="006273DF" w:rsidRDefault="00AE6BB1" w:rsidP="004945F9">
            <w:pPr>
              <w:suppressAutoHyphens/>
              <w:spacing w:before="120" w:after="0"/>
              <w:rPr>
                <w:rFonts w:ascii="Tahoma" w:hAnsi="Tahoma" w:cs="Tahoma"/>
                <w:szCs w:val="24"/>
                <w:u w:val="single"/>
              </w:rPr>
            </w:pPr>
          </w:p>
        </w:tc>
        <w:tc>
          <w:tcPr>
            <w:tcW w:w="2880" w:type="dxa"/>
            <w:tcBorders>
              <w:top w:val="single" w:sz="6" w:space="0" w:color="000000"/>
              <w:left w:val="single" w:sz="6" w:space="0" w:color="000000"/>
              <w:bottom w:val="single" w:sz="6" w:space="0" w:color="000000"/>
              <w:right w:val="single" w:sz="6" w:space="0" w:color="000000"/>
            </w:tcBorders>
          </w:tcPr>
          <w:p w14:paraId="30B3CEF1" w14:textId="77777777" w:rsidR="00AE6BB1" w:rsidRPr="006273DF" w:rsidRDefault="00AE6BB1" w:rsidP="004945F9">
            <w:pPr>
              <w:suppressAutoHyphens/>
              <w:spacing w:before="120" w:after="0"/>
              <w:rPr>
                <w:rFonts w:ascii="Tahoma" w:hAnsi="Tahoma" w:cs="Tahoma"/>
                <w:szCs w:val="24"/>
                <w:u w:val="single"/>
              </w:rPr>
            </w:pPr>
          </w:p>
        </w:tc>
        <w:tc>
          <w:tcPr>
            <w:tcW w:w="2250" w:type="dxa"/>
            <w:tcBorders>
              <w:top w:val="single" w:sz="6" w:space="0" w:color="000000"/>
              <w:left w:val="single" w:sz="6" w:space="0" w:color="000000"/>
              <w:bottom w:val="single" w:sz="6" w:space="0" w:color="000000"/>
              <w:right w:val="single" w:sz="6" w:space="0" w:color="000000"/>
            </w:tcBorders>
          </w:tcPr>
          <w:p w14:paraId="7D16B0EA" w14:textId="77777777" w:rsidR="00AE6BB1" w:rsidRPr="006273DF" w:rsidRDefault="00AE6BB1" w:rsidP="004945F9">
            <w:pPr>
              <w:suppressAutoHyphens/>
              <w:spacing w:before="120" w:after="0"/>
              <w:rPr>
                <w:rFonts w:ascii="Tahoma" w:hAnsi="Tahoma" w:cs="Tahoma"/>
                <w:szCs w:val="24"/>
                <w:u w:val="single"/>
              </w:rPr>
            </w:pPr>
          </w:p>
        </w:tc>
        <w:tc>
          <w:tcPr>
            <w:tcW w:w="1368" w:type="dxa"/>
            <w:tcBorders>
              <w:top w:val="single" w:sz="6" w:space="0" w:color="000000"/>
              <w:left w:val="single" w:sz="6" w:space="0" w:color="000000"/>
              <w:bottom w:val="single" w:sz="6" w:space="0" w:color="000000"/>
              <w:right w:val="single" w:sz="6" w:space="0" w:color="000000"/>
            </w:tcBorders>
          </w:tcPr>
          <w:p w14:paraId="6A8DF824" w14:textId="77777777" w:rsidR="00AE6BB1" w:rsidRPr="006273DF" w:rsidRDefault="00AE6BB1" w:rsidP="004945F9">
            <w:pPr>
              <w:suppressAutoHyphens/>
              <w:spacing w:before="120" w:after="0"/>
              <w:rPr>
                <w:rFonts w:ascii="Tahoma" w:hAnsi="Tahoma" w:cs="Tahoma"/>
                <w:szCs w:val="24"/>
                <w:u w:val="single"/>
              </w:rPr>
            </w:pPr>
          </w:p>
        </w:tc>
      </w:tr>
      <w:tr w:rsidR="00AE6BB1" w:rsidRPr="006273DF" w14:paraId="01B8B9B9" w14:textId="77777777" w:rsidTr="00AE6BB1">
        <w:tc>
          <w:tcPr>
            <w:tcW w:w="2250" w:type="dxa"/>
            <w:tcBorders>
              <w:top w:val="single" w:sz="6" w:space="0" w:color="000000"/>
              <w:left w:val="single" w:sz="6" w:space="0" w:color="000000"/>
              <w:bottom w:val="single" w:sz="6" w:space="0" w:color="000000"/>
              <w:right w:val="single" w:sz="6" w:space="0" w:color="000000"/>
            </w:tcBorders>
          </w:tcPr>
          <w:p w14:paraId="2C40113F" w14:textId="77777777" w:rsidR="00AE6BB1" w:rsidRPr="006273DF" w:rsidRDefault="00AE6BB1" w:rsidP="004945F9">
            <w:pPr>
              <w:suppressAutoHyphens/>
              <w:spacing w:before="120" w:after="0"/>
              <w:rPr>
                <w:rFonts w:ascii="Tahoma" w:hAnsi="Tahoma" w:cs="Tahoma"/>
                <w:szCs w:val="24"/>
                <w:u w:val="single"/>
              </w:rPr>
            </w:pPr>
          </w:p>
        </w:tc>
        <w:tc>
          <w:tcPr>
            <w:tcW w:w="2880" w:type="dxa"/>
            <w:tcBorders>
              <w:top w:val="single" w:sz="6" w:space="0" w:color="000000"/>
              <w:left w:val="single" w:sz="6" w:space="0" w:color="000000"/>
              <w:bottom w:val="single" w:sz="6" w:space="0" w:color="000000"/>
              <w:right w:val="single" w:sz="6" w:space="0" w:color="000000"/>
            </w:tcBorders>
          </w:tcPr>
          <w:p w14:paraId="30E25CE7" w14:textId="77777777" w:rsidR="00AE6BB1" w:rsidRPr="006273DF" w:rsidRDefault="00AE6BB1" w:rsidP="004945F9">
            <w:pPr>
              <w:suppressAutoHyphens/>
              <w:spacing w:before="120" w:after="0"/>
              <w:rPr>
                <w:rFonts w:ascii="Tahoma" w:hAnsi="Tahoma" w:cs="Tahoma"/>
                <w:szCs w:val="24"/>
                <w:u w:val="single"/>
              </w:rPr>
            </w:pPr>
          </w:p>
        </w:tc>
        <w:tc>
          <w:tcPr>
            <w:tcW w:w="2250" w:type="dxa"/>
            <w:tcBorders>
              <w:top w:val="single" w:sz="6" w:space="0" w:color="000000"/>
              <w:left w:val="single" w:sz="6" w:space="0" w:color="000000"/>
              <w:bottom w:val="single" w:sz="6" w:space="0" w:color="000000"/>
              <w:right w:val="single" w:sz="6" w:space="0" w:color="000000"/>
            </w:tcBorders>
          </w:tcPr>
          <w:p w14:paraId="7712DA8A" w14:textId="77777777" w:rsidR="00AE6BB1" w:rsidRPr="006273DF" w:rsidRDefault="00AE6BB1" w:rsidP="004945F9">
            <w:pPr>
              <w:suppressAutoHyphens/>
              <w:spacing w:before="120" w:after="0"/>
              <w:rPr>
                <w:rFonts w:ascii="Tahoma" w:hAnsi="Tahoma" w:cs="Tahoma"/>
                <w:szCs w:val="24"/>
                <w:u w:val="single"/>
              </w:rPr>
            </w:pPr>
          </w:p>
        </w:tc>
        <w:tc>
          <w:tcPr>
            <w:tcW w:w="1368" w:type="dxa"/>
            <w:tcBorders>
              <w:top w:val="single" w:sz="6" w:space="0" w:color="000000"/>
              <w:left w:val="single" w:sz="6" w:space="0" w:color="000000"/>
              <w:bottom w:val="single" w:sz="6" w:space="0" w:color="000000"/>
              <w:right w:val="single" w:sz="6" w:space="0" w:color="000000"/>
            </w:tcBorders>
          </w:tcPr>
          <w:p w14:paraId="2956CB0F" w14:textId="77777777" w:rsidR="00AE6BB1" w:rsidRPr="006273DF" w:rsidRDefault="00AE6BB1" w:rsidP="004945F9">
            <w:pPr>
              <w:suppressAutoHyphens/>
              <w:spacing w:before="120" w:after="0"/>
              <w:rPr>
                <w:rFonts w:ascii="Tahoma" w:hAnsi="Tahoma" w:cs="Tahoma"/>
                <w:szCs w:val="24"/>
                <w:u w:val="single"/>
              </w:rPr>
            </w:pPr>
          </w:p>
        </w:tc>
      </w:tr>
      <w:tr w:rsidR="00AE6BB1" w:rsidRPr="006273DF" w14:paraId="5C14E41E" w14:textId="77777777" w:rsidTr="00AE6BB1">
        <w:tc>
          <w:tcPr>
            <w:tcW w:w="2250" w:type="dxa"/>
            <w:tcBorders>
              <w:top w:val="single" w:sz="6" w:space="0" w:color="000000"/>
              <w:left w:val="single" w:sz="6" w:space="0" w:color="000000"/>
              <w:bottom w:val="single" w:sz="6" w:space="0" w:color="000000"/>
              <w:right w:val="single" w:sz="6" w:space="0" w:color="000000"/>
            </w:tcBorders>
          </w:tcPr>
          <w:p w14:paraId="26B99552" w14:textId="77777777" w:rsidR="00AE6BB1" w:rsidRPr="006273DF" w:rsidRDefault="00AE6BB1" w:rsidP="004945F9">
            <w:pPr>
              <w:suppressAutoHyphens/>
              <w:spacing w:before="120" w:after="0"/>
              <w:rPr>
                <w:rFonts w:ascii="Tahoma" w:hAnsi="Tahoma" w:cs="Tahoma"/>
                <w:szCs w:val="24"/>
                <w:u w:val="single"/>
              </w:rPr>
            </w:pPr>
          </w:p>
        </w:tc>
        <w:tc>
          <w:tcPr>
            <w:tcW w:w="2880" w:type="dxa"/>
            <w:tcBorders>
              <w:top w:val="single" w:sz="6" w:space="0" w:color="000000"/>
              <w:left w:val="single" w:sz="6" w:space="0" w:color="000000"/>
              <w:bottom w:val="single" w:sz="6" w:space="0" w:color="000000"/>
              <w:right w:val="single" w:sz="6" w:space="0" w:color="000000"/>
            </w:tcBorders>
          </w:tcPr>
          <w:p w14:paraId="38A23D97" w14:textId="77777777" w:rsidR="00AE6BB1" w:rsidRPr="006273DF" w:rsidRDefault="00AE6BB1" w:rsidP="004945F9">
            <w:pPr>
              <w:suppressAutoHyphens/>
              <w:spacing w:before="120" w:after="0"/>
              <w:rPr>
                <w:rFonts w:ascii="Tahoma" w:hAnsi="Tahoma" w:cs="Tahoma"/>
                <w:szCs w:val="24"/>
                <w:u w:val="single"/>
              </w:rPr>
            </w:pPr>
          </w:p>
        </w:tc>
        <w:tc>
          <w:tcPr>
            <w:tcW w:w="2250" w:type="dxa"/>
            <w:tcBorders>
              <w:top w:val="single" w:sz="6" w:space="0" w:color="000000"/>
              <w:left w:val="single" w:sz="6" w:space="0" w:color="000000"/>
              <w:bottom w:val="single" w:sz="6" w:space="0" w:color="000000"/>
              <w:right w:val="single" w:sz="6" w:space="0" w:color="000000"/>
            </w:tcBorders>
          </w:tcPr>
          <w:p w14:paraId="43218952" w14:textId="77777777" w:rsidR="00AE6BB1" w:rsidRPr="006273DF" w:rsidRDefault="00AE6BB1" w:rsidP="004945F9">
            <w:pPr>
              <w:suppressAutoHyphens/>
              <w:spacing w:before="120" w:after="0"/>
              <w:rPr>
                <w:rFonts w:ascii="Tahoma" w:hAnsi="Tahoma" w:cs="Tahoma"/>
                <w:szCs w:val="24"/>
                <w:u w:val="single"/>
              </w:rPr>
            </w:pPr>
          </w:p>
        </w:tc>
        <w:tc>
          <w:tcPr>
            <w:tcW w:w="1368" w:type="dxa"/>
            <w:tcBorders>
              <w:top w:val="single" w:sz="6" w:space="0" w:color="000000"/>
              <w:left w:val="single" w:sz="6" w:space="0" w:color="000000"/>
              <w:bottom w:val="single" w:sz="6" w:space="0" w:color="000000"/>
              <w:right w:val="single" w:sz="6" w:space="0" w:color="000000"/>
            </w:tcBorders>
          </w:tcPr>
          <w:p w14:paraId="789DE2DB" w14:textId="77777777" w:rsidR="00AE6BB1" w:rsidRPr="006273DF" w:rsidRDefault="00AE6BB1" w:rsidP="004945F9">
            <w:pPr>
              <w:suppressAutoHyphens/>
              <w:spacing w:before="120" w:after="0"/>
              <w:rPr>
                <w:rFonts w:ascii="Tahoma" w:hAnsi="Tahoma" w:cs="Tahoma"/>
                <w:szCs w:val="24"/>
                <w:u w:val="single"/>
              </w:rPr>
            </w:pPr>
          </w:p>
        </w:tc>
      </w:tr>
    </w:tbl>
    <w:p w14:paraId="288036C8"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59C24F00" w14:textId="77777777" w:rsidR="00AE6BB1" w:rsidRPr="006273DF" w:rsidRDefault="00AE6BB1" w:rsidP="00AE6BB1">
      <w:pPr>
        <w:suppressAutoHyphens/>
        <w:rPr>
          <w:rFonts w:ascii="Tahoma" w:hAnsi="Tahoma" w:cs="Tahoma"/>
          <w:szCs w:val="24"/>
        </w:rPr>
      </w:pPr>
      <w:r w:rsidRPr="006273DF">
        <w:rPr>
          <w:rFonts w:ascii="Tahoma" w:hAnsi="Tahoma" w:cs="Tahoma"/>
          <w:szCs w:val="24"/>
        </w:rPr>
        <w:tab/>
        <w:t>(If none has been paid or is to be paid, indicate “none.”)</w:t>
      </w:r>
    </w:p>
    <w:p w14:paraId="0E5DA39F" w14:textId="77777777" w:rsidR="00AE6BB1" w:rsidRPr="006273DF" w:rsidRDefault="00AE6BB1" w:rsidP="0060784D">
      <w:pPr>
        <w:numPr>
          <w:ilvl w:val="0"/>
          <w:numId w:val="36"/>
        </w:numPr>
        <w:suppressAutoHyphens/>
        <w:rPr>
          <w:rFonts w:ascii="Tahoma" w:hAnsi="Tahoma" w:cs="Tahoma"/>
          <w:szCs w:val="24"/>
        </w:rPr>
      </w:pPr>
      <w:r w:rsidRPr="006273DF">
        <w:rPr>
          <w:rFonts w:ascii="Tahoma" w:hAnsi="Tahoma" w:cs="Tahoma"/>
          <w:szCs w:val="24"/>
        </w:rPr>
        <w:t>The names and physical addresses of the Directors of our firm are provided in the table below or we enclose a copy of our latest Audited Accounts (issued within the last twenty-four (24) months):</w:t>
      </w:r>
    </w:p>
    <w:tbl>
      <w:tblPr>
        <w:tblW w:w="0" w:type="auto"/>
        <w:tblInd w:w="534"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4A0" w:firstRow="1" w:lastRow="0" w:firstColumn="1" w:lastColumn="0" w:noHBand="0" w:noVBand="1"/>
      </w:tblPr>
      <w:tblGrid>
        <w:gridCol w:w="4110"/>
        <w:gridCol w:w="4644"/>
      </w:tblGrid>
      <w:tr w:rsidR="00AE6BB1" w:rsidRPr="006273DF" w14:paraId="47DD3171" w14:textId="77777777" w:rsidTr="00032DDF">
        <w:trPr>
          <w:trHeight w:val="480"/>
        </w:trPr>
        <w:tc>
          <w:tcPr>
            <w:tcW w:w="4110" w:type="dxa"/>
            <w:tcBorders>
              <w:top w:val="double" w:sz="2" w:space="0" w:color="auto"/>
              <w:left w:val="double" w:sz="2" w:space="0" w:color="auto"/>
              <w:bottom w:val="single" w:sz="6" w:space="0" w:color="auto"/>
              <w:right w:val="single" w:sz="6" w:space="0" w:color="auto"/>
            </w:tcBorders>
            <w:hideMark/>
          </w:tcPr>
          <w:p w14:paraId="395ABE77" w14:textId="77777777" w:rsidR="00AE6BB1" w:rsidRPr="006273DF" w:rsidRDefault="00AE6BB1" w:rsidP="004945F9">
            <w:pPr>
              <w:suppressAutoHyphens/>
              <w:spacing w:after="0"/>
              <w:jc w:val="center"/>
              <w:rPr>
                <w:rFonts w:ascii="Tahoma" w:hAnsi="Tahoma" w:cs="Tahoma"/>
                <w:b/>
                <w:szCs w:val="24"/>
              </w:rPr>
            </w:pPr>
            <w:r w:rsidRPr="006273DF">
              <w:rPr>
                <w:rFonts w:ascii="Tahoma" w:hAnsi="Tahoma" w:cs="Tahoma"/>
                <w:b/>
                <w:szCs w:val="24"/>
              </w:rPr>
              <w:t>Name</w:t>
            </w:r>
          </w:p>
        </w:tc>
        <w:tc>
          <w:tcPr>
            <w:tcW w:w="4644" w:type="dxa"/>
            <w:tcBorders>
              <w:top w:val="double" w:sz="2" w:space="0" w:color="auto"/>
              <w:left w:val="single" w:sz="6" w:space="0" w:color="auto"/>
              <w:bottom w:val="single" w:sz="6" w:space="0" w:color="auto"/>
              <w:right w:val="double" w:sz="2" w:space="0" w:color="auto"/>
            </w:tcBorders>
            <w:hideMark/>
          </w:tcPr>
          <w:p w14:paraId="69499B71" w14:textId="77777777" w:rsidR="00AE6BB1" w:rsidRPr="006273DF" w:rsidRDefault="00AE6BB1" w:rsidP="004945F9">
            <w:pPr>
              <w:suppressAutoHyphens/>
              <w:spacing w:after="0"/>
              <w:jc w:val="center"/>
              <w:rPr>
                <w:rFonts w:ascii="Tahoma" w:hAnsi="Tahoma" w:cs="Tahoma"/>
                <w:b/>
                <w:szCs w:val="24"/>
              </w:rPr>
            </w:pPr>
            <w:r w:rsidRPr="006273DF">
              <w:rPr>
                <w:rFonts w:ascii="Tahoma" w:hAnsi="Tahoma" w:cs="Tahoma"/>
                <w:b/>
                <w:szCs w:val="24"/>
              </w:rPr>
              <w:t>Address</w:t>
            </w:r>
          </w:p>
        </w:tc>
      </w:tr>
      <w:tr w:rsidR="00AE6BB1" w:rsidRPr="006273DF" w14:paraId="3DBBA832" w14:textId="77777777" w:rsidTr="00032DDF">
        <w:tc>
          <w:tcPr>
            <w:tcW w:w="4110" w:type="dxa"/>
            <w:tcBorders>
              <w:top w:val="single" w:sz="6" w:space="0" w:color="auto"/>
              <w:left w:val="double" w:sz="2" w:space="0" w:color="auto"/>
              <w:bottom w:val="single" w:sz="6" w:space="0" w:color="auto"/>
              <w:right w:val="single" w:sz="6" w:space="0" w:color="auto"/>
            </w:tcBorders>
          </w:tcPr>
          <w:p w14:paraId="0BBE8B67" w14:textId="77777777" w:rsidR="00AE6BB1" w:rsidRPr="006273DF" w:rsidRDefault="00AE6BB1" w:rsidP="004945F9">
            <w:pPr>
              <w:suppressAutoHyphens/>
              <w:spacing w:after="0"/>
              <w:rPr>
                <w:rFonts w:ascii="Tahoma" w:hAnsi="Tahoma" w:cs="Tahoma"/>
                <w:szCs w:val="24"/>
              </w:rPr>
            </w:pPr>
          </w:p>
        </w:tc>
        <w:tc>
          <w:tcPr>
            <w:tcW w:w="4644" w:type="dxa"/>
            <w:tcBorders>
              <w:top w:val="single" w:sz="6" w:space="0" w:color="auto"/>
              <w:left w:val="single" w:sz="6" w:space="0" w:color="auto"/>
              <w:bottom w:val="single" w:sz="6" w:space="0" w:color="auto"/>
              <w:right w:val="double" w:sz="2" w:space="0" w:color="auto"/>
            </w:tcBorders>
          </w:tcPr>
          <w:p w14:paraId="27F6AF9B" w14:textId="77777777" w:rsidR="00AE6BB1" w:rsidRPr="006273DF" w:rsidRDefault="00AE6BB1" w:rsidP="004945F9">
            <w:pPr>
              <w:suppressAutoHyphens/>
              <w:spacing w:after="0"/>
              <w:rPr>
                <w:rFonts w:ascii="Tahoma" w:hAnsi="Tahoma" w:cs="Tahoma"/>
                <w:szCs w:val="24"/>
              </w:rPr>
            </w:pPr>
          </w:p>
        </w:tc>
      </w:tr>
      <w:tr w:rsidR="00AE6BB1" w:rsidRPr="006273DF" w14:paraId="5FEB922E" w14:textId="77777777" w:rsidTr="00032DDF">
        <w:tc>
          <w:tcPr>
            <w:tcW w:w="4110" w:type="dxa"/>
            <w:tcBorders>
              <w:top w:val="single" w:sz="6" w:space="0" w:color="auto"/>
              <w:left w:val="double" w:sz="2" w:space="0" w:color="auto"/>
              <w:bottom w:val="double" w:sz="2" w:space="0" w:color="auto"/>
              <w:right w:val="single" w:sz="6" w:space="0" w:color="auto"/>
            </w:tcBorders>
          </w:tcPr>
          <w:p w14:paraId="63306CAA" w14:textId="77777777" w:rsidR="00AE6BB1" w:rsidRPr="006273DF" w:rsidRDefault="00AE6BB1" w:rsidP="004945F9">
            <w:pPr>
              <w:suppressAutoHyphens/>
              <w:spacing w:after="0"/>
              <w:rPr>
                <w:rFonts w:ascii="Tahoma" w:hAnsi="Tahoma" w:cs="Tahoma"/>
                <w:szCs w:val="24"/>
              </w:rPr>
            </w:pPr>
          </w:p>
        </w:tc>
        <w:tc>
          <w:tcPr>
            <w:tcW w:w="4644" w:type="dxa"/>
            <w:tcBorders>
              <w:top w:val="single" w:sz="6" w:space="0" w:color="auto"/>
              <w:left w:val="single" w:sz="6" w:space="0" w:color="auto"/>
              <w:bottom w:val="double" w:sz="2" w:space="0" w:color="auto"/>
              <w:right w:val="double" w:sz="2" w:space="0" w:color="auto"/>
            </w:tcBorders>
          </w:tcPr>
          <w:p w14:paraId="53C5A22E" w14:textId="77777777" w:rsidR="00AE6BB1" w:rsidRPr="006273DF" w:rsidRDefault="00AE6BB1" w:rsidP="004945F9">
            <w:pPr>
              <w:suppressAutoHyphens/>
              <w:spacing w:after="0"/>
              <w:rPr>
                <w:rFonts w:ascii="Tahoma" w:hAnsi="Tahoma" w:cs="Tahoma"/>
                <w:szCs w:val="24"/>
              </w:rPr>
            </w:pPr>
          </w:p>
        </w:tc>
      </w:tr>
    </w:tbl>
    <w:p w14:paraId="6B53D5E3" w14:textId="77777777" w:rsidR="00AE6BB1" w:rsidRPr="006273DF" w:rsidRDefault="00AE6BB1" w:rsidP="00AE6BB1">
      <w:pPr>
        <w:suppressAutoHyphens/>
        <w:ind w:left="540" w:hanging="540"/>
        <w:rPr>
          <w:rFonts w:ascii="Tahoma" w:hAnsi="Tahoma" w:cs="Tahoma"/>
          <w:szCs w:val="24"/>
        </w:rPr>
      </w:pPr>
      <w:r w:rsidRPr="006273DF">
        <w:rPr>
          <w:rFonts w:ascii="Tahoma" w:hAnsi="Tahoma" w:cs="Tahoma"/>
          <w:szCs w:val="24"/>
        </w:rPr>
        <w:t xml:space="preserve"> </w:t>
      </w:r>
    </w:p>
    <w:p w14:paraId="0A4143E1" w14:textId="77777777" w:rsidR="00AE6BB1" w:rsidRPr="006273DF" w:rsidRDefault="00AE6BB1" w:rsidP="00BA30BD">
      <w:pPr>
        <w:suppressAutoHyphens/>
        <w:rPr>
          <w:rFonts w:ascii="Tahoma" w:hAnsi="Tahoma" w:cs="Tahoma"/>
          <w:szCs w:val="24"/>
        </w:rPr>
      </w:pPr>
      <w:r w:rsidRPr="006273DF">
        <w:rPr>
          <w:rFonts w:ascii="Tahoma" w:hAnsi="Tahoma" w:cs="Tahoma"/>
          <w:szCs w:val="24"/>
        </w:rPr>
        <w:t>The names and physical addresses of the Beneficial Owners our company are provided in the table below:</w:t>
      </w:r>
    </w:p>
    <w:p w14:paraId="04D5BD1F" w14:textId="77777777" w:rsidR="00AE6BB1" w:rsidRPr="006273DF" w:rsidRDefault="00AE6BB1" w:rsidP="00AE6BB1">
      <w:pPr>
        <w:suppressAutoHyphens/>
        <w:ind w:left="420"/>
        <w:rPr>
          <w:rFonts w:ascii="Tahoma" w:hAnsi="Tahoma" w:cs="Tahoma"/>
          <w:szCs w:val="24"/>
        </w:rPr>
      </w:pPr>
      <w:r w:rsidRPr="006273DF">
        <w:rPr>
          <w:rFonts w:ascii="Tahoma" w:hAnsi="Tahoma" w:cs="Tahoma"/>
          <w:szCs w:val="24"/>
        </w:rPr>
        <w:t xml:space="preserve"> </w:t>
      </w:r>
    </w:p>
    <w:tbl>
      <w:tblPr>
        <w:tblW w:w="0" w:type="auto"/>
        <w:tblInd w:w="534"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4A0" w:firstRow="1" w:lastRow="0" w:firstColumn="1" w:lastColumn="0" w:noHBand="0" w:noVBand="1"/>
      </w:tblPr>
      <w:tblGrid>
        <w:gridCol w:w="4110"/>
        <w:gridCol w:w="4644"/>
      </w:tblGrid>
      <w:tr w:rsidR="00AE6BB1" w:rsidRPr="006273DF" w14:paraId="3524B0E3" w14:textId="77777777" w:rsidTr="00032DDF">
        <w:trPr>
          <w:trHeight w:val="480"/>
        </w:trPr>
        <w:tc>
          <w:tcPr>
            <w:tcW w:w="4110" w:type="dxa"/>
            <w:tcBorders>
              <w:top w:val="double" w:sz="2" w:space="0" w:color="auto"/>
              <w:left w:val="double" w:sz="2" w:space="0" w:color="auto"/>
              <w:bottom w:val="single" w:sz="6" w:space="0" w:color="auto"/>
              <w:right w:val="single" w:sz="6" w:space="0" w:color="auto"/>
            </w:tcBorders>
            <w:hideMark/>
          </w:tcPr>
          <w:p w14:paraId="16C51273" w14:textId="77777777" w:rsidR="00AE6BB1" w:rsidRPr="006273DF" w:rsidRDefault="00AE6BB1" w:rsidP="004945F9">
            <w:pPr>
              <w:suppressAutoHyphens/>
              <w:spacing w:after="0"/>
              <w:jc w:val="center"/>
              <w:rPr>
                <w:rFonts w:ascii="Tahoma" w:hAnsi="Tahoma" w:cs="Tahoma"/>
                <w:b/>
                <w:szCs w:val="24"/>
              </w:rPr>
            </w:pPr>
            <w:r w:rsidRPr="006273DF">
              <w:rPr>
                <w:rFonts w:ascii="Tahoma" w:hAnsi="Tahoma" w:cs="Tahoma"/>
                <w:b/>
                <w:szCs w:val="24"/>
              </w:rPr>
              <w:t>Name</w:t>
            </w:r>
          </w:p>
        </w:tc>
        <w:tc>
          <w:tcPr>
            <w:tcW w:w="4644" w:type="dxa"/>
            <w:tcBorders>
              <w:top w:val="double" w:sz="2" w:space="0" w:color="auto"/>
              <w:left w:val="single" w:sz="6" w:space="0" w:color="auto"/>
              <w:bottom w:val="single" w:sz="6" w:space="0" w:color="auto"/>
              <w:right w:val="double" w:sz="2" w:space="0" w:color="auto"/>
            </w:tcBorders>
            <w:hideMark/>
          </w:tcPr>
          <w:p w14:paraId="2161847F" w14:textId="77777777" w:rsidR="00AE6BB1" w:rsidRPr="006273DF" w:rsidRDefault="00AE6BB1" w:rsidP="004945F9">
            <w:pPr>
              <w:suppressAutoHyphens/>
              <w:spacing w:after="0"/>
              <w:jc w:val="center"/>
              <w:rPr>
                <w:rFonts w:ascii="Tahoma" w:hAnsi="Tahoma" w:cs="Tahoma"/>
                <w:b/>
                <w:szCs w:val="24"/>
              </w:rPr>
            </w:pPr>
            <w:r w:rsidRPr="006273DF">
              <w:rPr>
                <w:rFonts w:ascii="Tahoma" w:hAnsi="Tahoma" w:cs="Tahoma"/>
                <w:b/>
                <w:szCs w:val="24"/>
              </w:rPr>
              <w:t>Address</w:t>
            </w:r>
          </w:p>
        </w:tc>
      </w:tr>
      <w:tr w:rsidR="00AE6BB1" w:rsidRPr="006273DF" w14:paraId="5B8FA51D" w14:textId="77777777" w:rsidTr="00032DDF">
        <w:tc>
          <w:tcPr>
            <w:tcW w:w="4110" w:type="dxa"/>
            <w:tcBorders>
              <w:top w:val="single" w:sz="6" w:space="0" w:color="auto"/>
              <w:left w:val="double" w:sz="2" w:space="0" w:color="auto"/>
              <w:bottom w:val="single" w:sz="6" w:space="0" w:color="auto"/>
              <w:right w:val="single" w:sz="6" w:space="0" w:color="auto"/>
            </w:tcBorders>
          </w:tcPr>
          <w:p w14:paraId="5BA2C982" w14:textId="77777777" w:rsidR="00AE6BB1" w:rsidRPr="006273DF" w:rsidRDefault="00AE6BB1" w:rsidP="004945F9">
            <w:pPr>
              <w:suppressAutoHyphens/>
              <w:spacing w:after="0"/>
              <w:rPr>
                <w:rFonts w:ascii="Tahoma" w:hAnsi="Tahoma" w:cs="Tahoma"/>
                <w:szCs w:val="24"/>
              </w:rPr>
            </w:pPr>
          </w:p>
        </w:tc>
        <w:tc>
          <w:tcPr>
            <w:tcW w:w="4644" w:type="dxa"/>
            <w:tcBorders>
              <w:top w:val="single" w:sz="6" w:space="0" w:color="auto"/>
              <w:left w:val="single" w:sz="6" w:space="0" w:color="auto"/>
              <w:bottom w:val="single" w:sz="6" w:space="0" w:color="auto"/>
              <w:right w:val="double" w:sz="2" w:space="0" w:color="auto"/>
            </w:tcBorders>
          </w:tcPr>
          <w:p w14:paraId="0F19604A" w14:textId="77777777" w:rsidR="00AE6BB1" w:rsidRPr="006273DF" w:rsidRDefault="00AE6BB1" w:rsidP="004945F9">
            <w:pPr>
              <w:suppressAutoHyphens/>
              <w:spacing w:after="0"/>
              <w:rPr>
                <w:rFonts w:ascii="Tahoma" w:hAnsi="Tahoma" w:cs="Tahoma"/>
                <w:szCs w:val="24"/>
              </w:rPr>
            </w:pPr>
          </w:p>
        </w:tc>
      </w:tr>
      <w:tr w:rsidR="00AE6BB1" w:rsidRPr="006273DF" w14:paraId="30098134" w14:textId="77777777" w:rsidTr="00032DDF">
        <w:tc>
          <w:tcPr>
            <w:tcW w:w="4110" w:type="dxa"/>
            <w:tcBorders>
              <w:top w:val="single" w:sz="6" w:space="0" w:color="auto"/>
              <w:left w:val="double" w:sz="2" w:space="0" w:color="auto"/>
              <w:bottom w:val="double" w:sz="2" w:space="0" w:color="auto"/>
              <w:right w:val="single" w:sz="6" w:space="0" w:color="auto"/>
            </w:tcBorders>
          </w:tcPr>
          <w:p w14:paraId="30BE2626" w14:textId="77777777" w:rsidR="00AE6BB1" w:rsidRPr="006273DF" w:rsidRDefault="00AE6BB1" w:rsidP="004945F9">
            <w:pPr>
              <w:suppressAutoHyphens/>
              <w:spacing w:after="0"/>
              <w:rPr>
                <w:rFonts w:ascii="Tahoma" w:hAnsi="Tahoma" w:cs="Tahoma"/>
                <w:szCs w:val="24"/>
              </w:rPr>
            </w:pPr>
          </w:p>
        </w:tc>
        <w:tc>
          <w:tcPr>
            <w:tcW w:w="4644" w:type="dxa"/>
            <w:tcBorders>
              <w:top w:val="single" w:sz="6" w:space="0" w:color="auto"/>
              <w:left w:val="single" w:sz="6" w:space="0" w:color="auto"/>
              <w:bottom w:val="double" w:sz="2" w:space="0" w:color="auto"/>
              <w:right w:val="double" w:sz="2" w:space="0" w:color="auto"/>
            </w:tcBorders>
          </w:tcPr>
          <w:p w14:paraId="09CA46C4" w14:textId="77777777" w:rsidR="00AE6BB1" w:rsidRPr="006273DF" w:rsidRDefault="00AE6BB1" w:rsidP="004945F9">
            <w:pPr>
              <w:suppressAutoHyphens/>
              <w:spacing w:after="0"/>
              <w:rPr>
                <w:rFonts w:ascii="Tahoma" w:hAnsi="Tahoma" w:cs="Tahoma"/>
                <w:szCs w:val="24"/>
              </w:rPr>
            </w:pPr>
          </w:p>
        </w:tc>
      </w:tr>
    </w:tbl>
    <w:p w14:paraId="77AE83F9" w14:textId="77777777" w:rsidR="00AE6BB1" w:rsidRPr="006273DF" w:rsidRDefault="00AE6BB1" w:rsidP="00AE6BB1">
      <w:pPr>
        <w:suppressAutoHyphens/>
        <w:ind w:left="420"/>
        <w:rPr>
          <w:rFonts w:ascii="Tahoma" w:hAnsi="Tahoma" w:cs="Tahoma"/>
          <w:szCs w:val="24"/>
        </w:rPr>
      </w:pPr>
      <w:r w:rsidRPr="006273DF">
        <w:rPr>
          <w:rFonts w:ascii="Tahoma" w:hAnsi="Tahoma" w:cs="Tahoma"/>
          <w:szCs w:val="24"/>
        </w:rPr>
        <w:t xml:space="preserve"> </w:t>
      </w:r>
    </w:p>
    <w:p w14:paraId="7D09F0B9" w14:textId="77777777" w:rsidR="00AE6BB1" w:rsidRPr="006273DF" w:rsidRDefault="00AE6BB1" w:rsidP="0060784D">
      <w:pPr>
        <w:numPr>
          <w:ilvl w:val="0"/>
          <w:numId w:val="36"/>
        </w:numPr>
        <w:suppressAutoHyphens/>
        <w:rPr>
          <w:rFonts w:ascii="Tahoma" w:hAnsi="Tahoma" w:cs="Tahoma"/>
          <w:szCs w:val="24"/>
        </w:rPr>
      </w:pPr>
      <w:r w:rsidRPr="006273DF">
        <w:rPr>
          <w:rFonts w:ascii="Tahoma" w:hAnsi="Tahoma" w:cs="Tahoma"/>
          <w:szCs w:val="24"/>
        </w:rPr>
        <w:t xml:space="preserve">We understand that you are not bound to accept the lowest evaluated </w:t>
      </w:r>
      <w:r w:rsidR="001B3A23" w:rsidRPr="006273DF">
        <w:rPr>
          <w:rFonts w:ascii="Tahoma" w:hAnsi="Tahoma" w:cs="Tahoma"/>
          <w:szCs w:val="24"/>
        </w:rPr>
        <w:t>Bid</w:t>
      </w:r>
      <w:r w:rsidRPr="006273DF">
        <w:rPr>
          <w:rFonts w:ascii="Tahoma" w:hAnsi="Tahoma" w:cs="Tahoma"/>
          <w:szCs w:val="24"/>
        </w:rPr>
        <w:t xml:space="preserve"> or any other </w:t>
      </w:r>
      <w:r w:rsidR="001B3A23" w:rsidRPr="006273DF">
        <w:rPr>
          <w:rFonts w:ascii="Tahoma" w:hAnsi="Tahoma" w:cs="Tahoma"/>
          <w:szCs w:val="24"/>
        </w:rPr>
        <w:t>Bid</w:t>
      </w:r>
      <w:r w:rsidRPr="006273DF">
        <w:rPr>
          <w:rFonts w:ascii="Tahoma" w:hAnsi="Tahoma" w:cs="Tahoma"/>
          <w:szCs w:val="24"/>
        </w:rPr>
        <w:t xml:space="preserve"> that you may receive.</w:t>
      </w:r>
    </w:p>
    <w:p w14:paraId="0164E06C"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1602426A" w14:textId="77777777" w:rsidR="00AE6BB1" w:rsidRPr="006273DF" w:rsidRDefault="00AE6BB1" w:rsidP="0060784D">
      <w:pPr>
        <w:numPr>
          <w:ilvl w:val="0"/>
          <w:numId w:val="36"/>
        </w:numPr>
        <w:suppressAutoHyphens/>
        <w:rPr>
          <w:rFonts w:ascii="Tahoma" w:hAnsi="Tahoma" w:cs="Tahoma"/>
          <w:szCs w:val="24"/>
        </w:rPr>
      </w:pPr>
      <w:r w:rsidRPr="006273DF">
        <w:rPr>
          <w:rFonts w:ascii="Tahoma" w:hAnsi="Tahoma" w:cs="Tahoma"/>
          <w:szCs w:val="24"/>
        </w:rPr>
        <w:lastRenderedPageBreak/>
        <w:t>We accept the appointment of</w:t>
      </w:r>
      <w:r w:rsidR="0029110C" w:rsidRPr="006273DF">
        <w:rPr>
          <w:rFonts w:ascii="Tahoma" w:hAnsi="Tahoma" w:cs="Tahoma"/>
          <w:szCs w:val="24"/>
        </w:rPr>
        <w:t xml:space="preserve"> ………………………………………………………………….</w:t>
      </w:r>
      <w:r w:rsidRPr="006273DF">
        <w:rPr>
          <w:rFonts w:ascii="Tahoma" w:hAnsi="Tahoma" w:cs="Tahoma"/>
          <w:szCs w:val="24"/>
        </w:rPr>
        <w:t xml:space="preserve"> </w:t>
      </w:r>
      <w:r w:rsidRPr="006273DF">
        <w:rPr>
          <w:rFonts w:ascii="Tahoma" w:hAnsi="Tahoma" w:cs="Tahoma"/>
          <w:bCs/>
          <w:i/>
          <w:iCs/>
          <w:szCs w:val="24"/>
        </w:rPr>
        <w:t>[insert name of adjudicator proposed in the BDS]</w:t>
      </w:r>
      <w:r w:rsidRPr="006273DF">
        <w:rPr>
          <w:rFonts w:ascii="Tahoma" w:hAnsi="Tahoma" w:cs="Tahoma"/>
          <w:szCs w:val="24"/>
        </w:rPr>
        <w:t xml:space="preserve"> as the Adjudicator. </w:t>
      </w:r>
      <w:r w:rsidRPr="006273DF">
        <w:rPr>
          <w:rFonts w:ascii="Tahoma" w:hAnsi="Tahoma" w:cs="Tahoma"/>
          <w:bCs/>
          <w:i/>
          <w:iCs/>
          <w:szCs w:val="24"/>
        </w:rPr>
        <w:t>[or]</w:t>
      </w:r>
      <w:r w:rsidRPr="006273DF">
        <w:rPr>
          <w:rFonts w:ascii="Tahoma" w:hAnsi="Tahoma" w:cs="Tahoma"/>
          <w:szCs w:val="24"/>
        </w:rPr>
        <w:t xml:space="preserve"> We do not accept the appointment of</w:t>
      </w:r>
      <w:r w:rsidR="0029110C" w:rsidRPr="006273DF">
        <w:rPr>
          <w:rFonts w:ascii="Tahoma" w:hAnsi="Tahoma" w:cs="Tahoma"/>
          <w:szCs w:val="24"/>
        </w:rPr>
        <w:t xml:space="preserve"> ………………………………………………………………………………………</w:t>
      </w:r>
      <w:r w:rsidRPr="006273DF">
        <w:rPr>
          <w:rFonts w:ascii="Tahoma" w:hAnsi="Tahoma" w:cs="Tahoma"/>
          <w:szCs w:val="24"/>
        </w:rPr>
        <w:t xml:space="preserve"> </w:t>
      </w:r>
      <w:r w:rsidRPr="006273DF">
        <w:rPr>
          <w:rFonts w:ascii="Tahoma" w:hAnsi="Tahoma" w:cs="Tahoma"/>
          <w:bCs/>
          <w:i/>
          <w:iCs/>
          <w:szCs w:val="24"/>
        </w:rPr>
        <w:t>[insert name of adjudicator proposed in the BDS]</w:t>
      </w:r>
      <w:r w:rsidRPr="006273DF">
        <w:rPr>
          <w:rFonts w:ascii="Tahoma" w:hAnsi="Tahoma" w:cs="Tahoma"/>
          <w:szCs w:val="24"/>
        </w:rPr>
        <w:t xml:space="preserve"> as the Adjudicator and propose instead that </w:t>
      </w:r>
      <w:r w:rsidRPr="006273DF">
        <w:rPr>
          <w:rFonts w:ascii="Tahoma" w:hAnsi="Tahoma" w:cs="Tahoma"/>
          <w:b/>
          <w:szCs w:val="24"/>
        </w:rPr>
        <w:t>[insert name]</w:t>
      </w:r>
      <w:r w:rsidRPr="006273DF">
        <w:rPr>
          <w:rFonts w:ascii="Tahoma" w:hAnsi="Tahoma" w:cs="Tahoma"/>
          <w:szCs w:val="24"/>
        </w:rPr>
        <w:t xml:space="preserve"> be appointed as Adjudicator, whose daily fees and biographical data are attached. </w:t>
      </w:r>
    </w:p>
    <w:p w14:paraId="6FBA924E"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638BAFB6" w14:textId="77777777" w:rsidR="00AE6BB1" w:rsidRPr="006273DF" w:rsidRDefault="00AE6BB1" w:rsidP="00AE6BB1">
      <w:pPr>
        <w:suppressAutoHyphens/>
        <w:rPr>
          <w:rFonts w:ascii="Tahoma" w:hAnsi="Tahoma" w:cs="Tahoma"/>
          <w:szCs w:val="24"/>
        </w:rPr>
      </w:pPr>
      <w:r w:rsidRPr="006273DF">
        <w:rPr>
          <w:rFonts w:ascii="Tahoma" w:hAnsi="Tahoma" w:cs="Tahoma"/>
          <w:szCs w:val="24"/>
        </w:rPr>
        <w:t>Signed:</w:t>
      </w:r>
      <w:r w:rsidR="0029110C" w:rsidRPr="006273DF">
        <w:rPr>
          <w:rFonts w:ascii="Tahoma" w:hAnsi="Tahoma" w:cs="Tahoma"/>
          <w:szCs w:val="24"/>
        </w:rPr>
        <w:t xml:space="preserve"> …………………………………………………………………………………………………………………………………...</w:t>
      </w:r>
      <w:r w:rsidRPr="006273DF">
        <w:rPr>
          <w:rFonts w:ascii="Tahoma" w:hAnsi="Tahoma" w:cs="Tahoma"/>
          <w:szCs w:val="24"/>
        </w:rPr>
        <w:t xml:space="preserve"> </w:t>
      </w:r>
      <w:r w:rsidRPr="006273DF">
        <w:rPr>
          <w:rFonts w:ascii="Tahoma" w:hAnsi="Tahoma" w:cs="Tahoma"/>
          <w:i/>
          <w:iCs/>
          <w:szCs w:val="24"/>
        </w:rPr>
        <w:t>[insert signature of person whose name and capacity are shown]</w:t>
      </w:r>
      <w:r w:rsidRPr="006273DF">
        <w:rPr>
          <w:rFonts w:ascii="Tahoma" w:hAnsi="Tahoma" w:cs="Tahoma"/>
          <w:szCs w:val="24"/>
        </w:rPr>
        <w:t xml:space="preserve"> In the capacity of </w:t>
      </w:r>
      <w:r w:rsidR="001A5AEC" w:rsidRPr="006273DF">
        <w:rPr>
          <w:rFonts w:ascii="Tahoma" w:hAnsi="Tahoma" w:cs="Tahoma"/>
          <w:szCs w:val="24"/>
        </w:rPr>
        <w:t>………………………………………………………………………………………………………….</w:t>
      </w:r>
      <w:r w:rsidRPr="006273DF">
        <w:rPr>
          <w:rFonts w:ascii="Tahoma" w:hAnsi="Tahoma" w:cs="Tahoma"/>
          <w:bCs/>
          <w:i/>
          <w:iCs/>
          <w:szCs w:val="24"/>
        </w:rPr>
        <w:t xml:space="preserve">[insert legal capacity of person signing the </w:t>
      </w:r>
      <w:r w:rsidR="001B3A23" w:rsidRPr="006273DF">
        <w:rPr>
          <w:rFonts w:ascii="Tahoma" w:hAnsi="Tahoma" w:cs="Tahoma"/>
          <w:bCs/>
          <w:i/>
          <w:iCs/>
          <w:szCs w:val="24"/>
        </w:rPr>
        <w:t>Bid</w:t>
      </w:r>
      <w:r w:rsidRPr="006273DF">
        <w:rPr>
          <w:rFonts w:ascii="Tahoma" w:hAnsi="Tahoma" w:cs="Tahoma"/>
          <w:szCs w:val="24"/>
        </w:rPr>
        <w:t xml:space="preserve">] </w:t>
      </w:r>
    </w:p>
    <w:p w14:paraId="00E0B49C"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477D6FD5" w14:textId="77777777" w:rsidR="00AE6BB1" w:rsidRPr="006273DF" w:rsidRDefault="00AE6BB1" w:rsidP="00AE6BB1">
      <w:pPr>
        <w:suppressAutoHyphens/>
        <w:rPr>
          <w:rFonts w:ascii="Tahoma" w:hAnsi="Tahoma" w:cs="Tahoma"/>
          <w:szCs w:val="24"/>
        </w:rPr>
      </w:pPr>
      <w:r w:rsidRPr="006273DF">
        <w:rPr>
          <w:rFonts w:ascii="Tahoma" w:hAnsi="Tahoma" w:cs="Tahoma"/>
          <w:szCs w:val="24"/>
        </w:rPr>
        <w:t>Name:</w:t>
      </w:r>
      <w:r w:rsidR="001A5AEC" w:rsidRPr="006273DF">
        <w:rPr>
          <w:rFonts w:ascii="Tahoma" w:hAnsi="Tahoma" w:cs="Tahoma"/>
          <w:szCs w:val="24"/>
        </w:rPr>
        <w:t xml:space="preserve"> …………………………………………………………………………………………………………</w:t>
      </w:r>
      <w:r w:rsidRPr="006273DF">
        <w:rPr>
          <w:rFonts w:ascii="Tahoma" w:hAnsi="Tahoma" w:cs="Tahoma"/>
          <w:szCs w:val="24"/>
        </w:rPr>
        <w:t xml:space="preserve"> </w:t>
      </w:r>
      <w:r w:rsidRPr="006273DF">
        <w:rPr>
          <w:rFonts w:ascii="Tahoma" w:hAnsi="Tahoma" w:cs="Tahoma"/>
          <w:i/>
          <w:iCs/>
          <w:szCs w:val="24"/>
        </w:rPr>
        <w:t xml:space="preserve">[insert complete name of person signing the </w:t>
      </w:r>
      <w:r w:rsidR="001B3A23" w:rsidRPr="006273DF">
        <w:rPr>
          <w:rFonts w:ascii="Tahoma" w:hAnsi="Tahoma" w:cs="Tahoma"/>
          <w:i/>
          <w:iCs/>
          <w:szCs w:val="24"/>
        </w:rPr>
        <w:t>Bid</w:t>
      </w:r>
      <w:r w:rsidRPr="006273DF">
        <w:rPr>
          <w:rFonts w:ascii="Tahoma" w:hAnsi="Tahoma" w:cs="Tahoma"/>
          <w:i/>
          <w:iCs/>
          <w:szCs w:val="24"/>
        </w:rPr>
        <w:t>]</w:t>
      </w:r>
      <w:r w:rsidRPr="006273DF">
        <w:rPr>
          <w:rFonts w:ascii="Tahoma" w:hAnsi="Tahoma" w:cs="Tahoma"/>
          <w:szCs w:val="24"/>
        </w:rPr>
        <w:tab/>
        <w:t xml:space="preserve"> </w:t>
      </w:r>
    </w:p>
    <w:p w14:paraId="323809D6"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2ADE1250"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Duly authorised to sign the </w:t>
      </w:r>
      <w:r w:rsidR="001B3A23" w:rsidRPr="006273DF">
        <w:rPr>
          <w:rFonts w:ascii="Tahoma" w:hAnsi="Tahoma" w:cs="Tahoma"/>
          <w:szCs w:val="24"/>
        </w:rPr>
        <w:t>Bid</w:t>
      </w:r>
      <w:r w:rsidRPr="006273DF">
        <w:rPr>
          <w:rFonts w:ascii="Tahoma" w:hAnsi="Tahoma" w:cs="Tahoma"/>
          <w:szCs w:val="24"/>
        </w:rPr>
        <w:t xml:space="preserve"> for and on behalf of:</w:t>
      </w:r>
      <w:r w:rsidR="001A5AEC" w:rsidRPr="006273DF">
        <w:rPr>
          <w:rFonts w:ascii="Tahoma" w:hAnsi="Tahoma" w:cs="Tahoma"/>
          <w:szCs w:val="24"/>
        </w:rPr>
        <w:t>…………………………………………………………………………………………………………..</w:t>
      </w:r>
      <w:r w:rsidRPr="006273DF">
        <w:rPr>
          <w:rFonts w:ascii="Tahoma" w:hAnsi="Tahoma" w:cs="Tahoma"/>
          <w:szCs w:val="24"/>
        </w:rPr>
        <w:t xml:space="preserve"> </w:t>
      </w:r>
      <w:r w:rsidRPr="006273DF">
        <w:rPr>
          <w:rFonts w:ascii="Tahoma" w:hAnsi="Tahoma" w:cs="Tahoma"/>
          <w:i/>
          <w:iCs/>
          <w:szCs w:val="24"/>
        </w:rPr>
        <w:t xml:space="preserve">[insert complete name of </w:t>
      </w:r>
      <w:r w:rsidR="001B3A23" w:rsidRPr="006273DF">
        <w:rPr>
          <w:rFonts w:ascii="Tahoma" w:hAnsi="Tahoma" w:cs="Tahoma"/>
          <w:i/>
          <w:iCs/>
          <w:szCs w:val="24"/>
        </w:rPr>
        <w:t>Bid</w:t>
      </w:r>
      <w:r w:rsidR="00B963D2" w:rsidRPr="006273DF">
        <w:rPr>
          <w:rFonts w:ascii="Tahoma" w:hAnsi="Tahoma" w:cs="Tahoma"/>
          <w:i/>
          <w:iCs/>
          <w:szCs w:val="24"/>
        </w:rPr>
        <w:t>der</w:t>
      </w:r>
      <w:r w:rsidRPr="006273DF">
        <w:rPr>
          <w:rFonts w:ascii="Tahoma" w:hAnsi="Tahoma" w:cs="Tahoma"/>
          <w:i/>
          <w:iCs/>
          <w:szCs w:val="24"/>
        </w:rPr>
        <w:t>]</w:t>
      </w:r>
    </w:p>
    <w:p w14:paraId="24714A0D"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29329709" w14:textId="77777777" w:rsidR="00AE6BB1" w:rsidRDefault="00AE6BB1" w:rsidP="00AE6BB1">
      <w:pPr>
        <w:spacing w:before="100" w:beforeAutospacing="1" w:after="240"/>
        <w:rPr>
          <w:rFonts w:ascii="Tahoma" w:hAnsi="Tahoma" w:cs="Tahoma"/>
          <w:bCs/>
          <w:i/>
          <w:iCs/>
          <w:szCs w:val="24"/>
        </w:rPr>
      </w:pPr>
      <w:r w:rsidRPr="006273DF">
        <w:rPr>
          <w:rFonts w:ascii="Tahoma" w:hAnsi="Tahoma" w:cs="Tahoma"/>
          <w:szCs w:val="24"/>
        </w:rPr>
        <w:t>Dated on ____________ day of __________________, _______ [</w:t>
      </w:r>
      <w:r w:rsidRPr="006273DF">
        <w:rPr>
          <w:rFonts w:ascii="Tahoma" w:hAnsi="Tahoma" w:cs="Tahoma"/>
          <w:bCs/>
          <w:i/>
          <w:iCs/>
          <w:szCs w:val="24"/>
        </w:rPr>
        <w:t>insert date of signing]</w:t>
      </w:r>
    </w:p>
    <w:p w14:paraId="14D90498" w14:textId="77777777" w:rsidR="005D0836" w:rsidRPr="005366B4" w:rsidRDefault="005D0836" w:rsidP="00AE6BB1">
      <w:pPr>
        <w:spacing w:before="100" w:beforeAutospacing="1" w:after="240"/>
        <w:rPr>
          <w:rFonts w:ascii="Tahoma" w:hAnsi="Tahoma" w:cs="Tahoma"/>
          <w:bCs/>
          <w:szCs w:val="24"/>
        </w:rPr>
      </w:pPr>
    </w:p>
    <w:p w14:paraId="64920A44" w14:textId="77777777" w:rsidR="00BA30BD" w:rsidRPr="006273DF" w:rsidRDefault="00BA30BD" w:rsidP="00BA30BD">
      <w:pPr>
        <w:spacing w:before="100" w:beforeAutospacing="1" w:after="240"/>
        <w:rPr>
          <w:rFonts w:ascii="Tahoma" w:hAnsi="Tahoma" w:cs="Tahoma"/>
          <w:bCs/>
          <w:i/>
          <w:iCs/>
          <w:szCs w:val="24"/>
        </w:rPr>
        <w:sectPr w:rsidR="00BA30BD" w:rsidRPr="006273DF" w:rsidSect="00BA30BD">
          <w:headerReference w:type="default" r:id="rId15"/>
          <w:pgSz w:w="12240" w:h="15840" w:code="1"/>
          <w:pgMar w:top="1440" w:right="1440" w:bottom="1440" w:left="1440" w:header="510" w:footer="510" w:gutter="0"/>
          <w:cols w:space="720"/>
          <w:titlePg/>
        </w:sectPr>
      </w:pPr>
    </w:p>
    <w:p w14:paraId="51A0C4BE" w14:textId="77777777" w:rsidR="00A03038" w:rsidRPr="006273DF" w:rsidRDefault="00A03038" w:rsidP="00A03038">
      <w:pPr>
        <w:keepNext/>
        <w:numPr>
          <w:ilvl w:val="12"/>
          <w:numId w:val="0"/>
        </w:numPr>
        <w:pBdr>
          <w:bottom w:val="single" w:sz="24" w:space="1" w:color="auto"/>
        </w:pBdr>
        <w:spacing w:before="360"/>
        <w:jc w:val="center"/>
        <w:rPr>
          <w:rFonts w:ascii="Tahoma" w:hAnsi="Tahoma" w:cs="Tahoma"/>
          <w:b/>
          <w:smallCaps/>
          <w:sz w:val="28"/>
          <w:szCs w:val="28"/>
          <w:lang w:eastAsia="en-US"/>
        </w:rPr>
      </w:pPr>
      <w:bookmarkStart w:id="291" w:name="_Toc493757277"/>
      <w:bookmarkStart w:id="292" w:name="_Toc73977975"/>
      <w:r w:rsidRPr="006273DF">
        <w:rPr>
          <w:rFonts w:ascii="Tahoma" w:hAnsi="Tahoma" w:cs="Tahoma"/>
          <w:b/>
          <w:smallCaps/>
          <w:sz w:val="28"/>
          <w:szCs w:val="28"/>
          <w:lang w:eastAsia="en-US"/>
        </w:rPr>
        <w:lastRenderedPageBreak/>
        <w:t>Beneficial Ownership Disclosure Form</w:t>
      </w:r>
      <w:bookmarkEnd w:id="291"/>
      <w:bookmarkEnd w:id="292"/>
      <w:r w:rsidRPr="006273DF">
        <w:rPr>
          <w:rFonts w:ascii="Tahoma" w:hAnsi="Tahoma" w:cs="Tahoma"/>
          <w:b/>
          <w:smallCaps/>
          <w:sz w:val="28"/>
          <w:szCs w:val="28"/>
          <w:lang w:eastAsia="en-US"/>
        </w:rPr>
        <w:t xml:space="preserve"> </w:t>
      </w:r>
    </w:p>
    <w:tbl>
      <w:tblPr>
        <w:tblStyle w:val="TableGrid"/>
        <w:tblW w:w="0" w:type="auto"/>
        <w:tblLook w:val="04A0" w:firstRow="1" w:lastRow="0" w:firstColumn="1" w:lastColumn="0" w:noHBand="0" w:noVBand="1"/>
      </w:tblPr>
      <w:tblGrid>
        <w:gridCol w:w="9350"/>
      </w:tblGrid>
      <w:tr w:rsidR="00BA30BD" w:rsidRPr="006273DF" w14:paraId="20A34DD6" w14:textId="77777777" w:rsidTr="00BA30BD">
        <w:tc>
          <w:tcPr>
            <w:tcW w:w="9350" w:type="dxa"/>
          </w:tcPr>
          <w:p w14:paraId="1FA89866" w14:textId="77777777" w:rsidR="00BA30BD" w:rsidRPr="006273DF" w:rsidRDefault="00BA30BD" w:rsidP="00BA30BD">
            <w:pPr>
              <w:tabs>
                <w:tab w:val="right" w:pos="9000"/>
              </w:tabs>
              <w:suppressAutoHyphens/>
              <w:spacing w:before="240"/>
              <w:rPr>
                <w:rFonts w:ascii="Tahoma" w:hAnsi="Tahoma" w:cs="Tahoma"/>
                <w:b/>
                <w:bCs/>
                <w:i/>
                <w:iCs/>
                <w:lang w:eastAsia="en-US"/>
              </w:rPr>
            </w:pPr>
            <w:bookmarkStart w:id="293" w:name="_Toc494182759"/>
            <w:bookmarkEnd w:id="293"/>
            <w:r w:rsidRPr="006273DF">
              <w:rPr>
                <w:rFonts w:ascii="Tahoma" w:hAnsi="Tahoma" w:cs="Tahoma"/>
                <w:b/>
                <w:bCs/>
                <w:i/>
                <w:iCs/>
                <w:lang w:eastAsia="en-US"/>
              </w:rPr>
              <w:t>INSTRUCTIONS TO BIDDERS: DELETE THIS BOX ONCE YOU HAVE COMPLETED THE FORM</w:t>
            </w:r>
          </w:p>
          <w:p w14:paraId="21EB3FB2" w14:textId="77777777" w:rsidR="00BA30BD" w:rsidRPr="006273DF" w:rsidRDefault="00BA30BD" w:rsidP="00BA30BD">
            <w:pPr>
              <w:tabs>
                <w:tab w:val="right" w:pos="9000"/>
              </w:tabs>
              <w:suppressAutoHyphens/>
              <w:spacing w:before="240"/>
              <w:rPr>
                <w:rFonts w:ascii="Tahoma" w:hAnsi="Tahoma" w:cs="Tahoma"/>
                <w:i/>
                <w:iCs/>
                <w:lang w:eastAsia="en-US"/>
              </w:rPr>
            </w:pPr>
            <w:r w:rsidRPr="006273DF">
              <w:rPr>
                <w:rFonts w:ascii="Tahoma" w:hAnsi="Tahoma" w:cs="Tahoma"/>
                <w:i/>
                <w:iCs/>
                <w:lang w:eastAsia="en-US"/>
              </w:rPr>
              <w:t xml:space="preserve">This Beneficial Ownership Disclosure Form (“Form”) is to be completed by the Bidder.  In case of joint venture, the Bidder must submit a separate Form for each member.  The beneficial ownership information to be submitted in this Form shall be current as of the date of its submission. </w:t>
            </w:r>
          </w:p>
          <w:p w14:paraId="58F763CF" w14:textId="77777777" w:rsidR="00BA30BD" w:rsidRPr="006273DF" w:rsidRDefault="00BA30BD" w:rsidP="00BA30BD">
            <w:pPr>
              <w:tabs>
                <w:tab w:val="right" w:pos="9000"/>
              </w:tabs>
              <w:suppressAutoHyphens/>
              <w:spacing w:before="240"/>
              <w:rPr>
                <w:rFonts w:ascii="Tahoma" w:hAnsi="Tahoma" w:cs="Tahoma"/>
                <w:i/>
                <w:iCs/>
                <w:lang w:eastAsia="en-US"/>
              </w:rPr>
            </w:pPr>
            <w:r w:rsidRPr="006273DF">
              <w:rPr>
                <w:rFonts w:ascii="Tahoma" w:hAnsi="Tahoma" w:cs="Tahoma"/>
                <w:i/>
                <w:iCs/>
                <w:lang w:eastAsia="en-US"/>
              </w:rPr>
              <w:t>For the purposes of this Form, a Beneficial Owner of a Bidder is any natural person who ultimately owns or controls the Bidder by meeting one or more of the following conditions:</w:t>
            </w:r>
          </w:p>
          <w:p w14:paraId="25BCD55E" w14:textId="77777777" w:rsidR="00BA30BD" w:rsidRPr="006273DF" w:rsidRDefault="00BA30BD" w:rsidP="00BA30BD">
            <w:pPr>
              <w:pStyle w:val="ListParagraph"/>
              <w:numPr>
                <w:ilvl w:val="0"/>
                <w:numId w:val="131"/>
              </w:numPr>
              <w:tabs>
                <w:tab w:val="right" w:pos="9000"/>
              </w:tabs>
              <w:suppressAutoHyphens/>
              <w:spacing w:before="240"/>
              <w:rPr>
                <w:rFonts w:ascii="Tahoma" w:hAnsi="Tahoma" w:cs="Tahoma"/>
                <w:i/>
                <w:iCs/>
                <w:szCs w:val="22"/>
                <w:lang w:eastAsia="en-US"/>
              </w:rPr>
            </w:pPr>
            <w:r w:rsidRPr="006273DF">
              <w:rPr>
                <w:rFonts w:ascii="Tahoma" w:hAnsi="Tahoma" w:cs="Tahoma"/>
                <w:i/>
                <w:iCs/>
                <w:szCs w:val="22"/>
                <w:lang w:eastAsia="en-US"/>
              </w:rPr>
              <w:t>directly or indirectly holding 5% or more of the shares</w:t>
            </w:r>
          </w:p>
          <w:p w14:paraId="58523078" w14:textId="77777777" w:rsidR="00BA30BD" w:rsidRPr="006273DF" w:rsidRDefault="00BA30BD" w:rsidP="00BA30BD">
            <w:pPr>
              <w:pStyle w:val="ListParagraph"/>
              <w:numPr>
                <w:ilvl w:val="0"/>
                <w:numId w:val="131"/>
              </w:numPr>
              <w:tabs>
                <w:tab w:val="right" w:pos="9000"/>
              </w:tabs>
              <w:suppressAutoHyphens/>
              <w:spacing w:before="240"/>
              <w:rPr>
                <w:rFonts w:ascii="Tahoma" w:hAnsi="Tahoma" w:cs="Tahoma"/>
                <w:i/>
                <w:iCs/>
                <w:szCs w:val="22"/>
                <w:lang w:eastAsia="en-US"/>
              </w:rPr>
            </w:pPr>
            <w:r w:rsidRPr="006273DF">
              <w:rPr>
                <w:rFonts w:ascii="Tahoma" w:hAnsi="Tahoma" w:cs="Tahoma"/>
                <w:i/>
                <w:iCs/>
                <w:szCs w:val="22"/>
                <w:lang w:eastAsia="en-US"/>
              </w:rPr>
              <w:t>directly or indirectly holding 5% or more of the voting rights</w:t>
            </w:r>
          </w:p>
          <w:p w14:paraId="641A43B5" w14:textId="77777777" w:rsidR="00BA30BD" w:rsidRPr="006273DF" w:rsidRDefault="00BA30BD" w:rsidP="00BA30BD">
            <w:pPr>
              <w:pStyle w:val="ListParagraph"/>
              <w:numPr>
                <w:ilvl w:val="0"/>
                <w:numId w:val="131"/>
              </w:numPr>
              <w:tabs>
                <w:tab w:val="right" w:pos="9000"/>
              </w:tabs>
              <w:suppressAutoHyphens/>
              <w:spacing w:before="240"/>
              <w:rPr>
                <w:rFonts w:ascii="Tahoma" w:hAnsi="Tahoma" w:cs="Tahoma"/>
                <w:i/>
                <w:iCs/>
                <w:szCs w:val="22"/>
                <w:lang w:eastAsia="en-US"/>
              </w:rPr>
            </w:pPr>
            <w:r w:rsidRPr="006273DF">
              <w:rPr>
                <w:rFonts w:ascii="Tahoma" w:hAnsi="Tahoma" w:cs="Tahoma"/>
                <w:i/>
                <w:iCs/>
                <w:szCs w:val="22"/>
                <w:lang w:eastAsia="en-US"/>
              </w:rPr>
              <w:t>directly or indirectly having the right to appoint a majority of the board of directors or equivalent governing body of the Bidder.</w:t>
            </w:r>
          </w:p>
          <w:p w14:paraId="5EA467F8" w14:textId="77777777" w:rsidR="00BA30BD" w:rsidRPr="006273DF" w:rsidRDefault="00BA30BD" w:rsidP="00BA30BD">
            <w:pPr>
              <w:pStyle w:val="ListParagraph"/>
              <w:numPr>
                <w:ilvl w:val="0"/>
                <w:numId w:val="131"/>
              </w:numPr>
              <w:tabs>
                <w:tab w:val="right" w:pos="9000"/>
              </w:tabs>
              <w:suppressAutoHyphens/>
              <w:spacing w:before="240"/>
              <w:rPr>
                <w:rFonts w:ascii="Tahoma" w:hAnsi="Tahoma" w:cs="Tahoma"/>
                <w:i/>
                <w:iCs/>
                <w:szCs w:val="22"/>
                <w:lang w:eastAsia="en-US"/>
              </w:rPr>
            </w:pPr>
            <w:r w:rsidRPr="006273DF">
              <w:rPr>
                <w:rFonts w:ascii="Tahoma" w:hAnsi="Tahoma" w:cs="Tahoma"/>
                <w:i/>
                <w:iCs/>
                <w:szCs w:val="22"/>
                <w:lang w:eastAsia="en-US"/>
              </w:rPr>
              <w:t>directly or indirectly, has a substantial economic interest in or receives substantial economic benefit from, a company, whether acting alone or together with other persons;</w:t>
            </w:r>
          </w:p>
          <w:p w14:paraId="6435808A" w14:textId="77777777" w:rsidR="00BA30BD" w:rsidRPr="006273DF" w:rsidRDefault="00BA30BD" w:rsidP="00BA30BD">
            <w:pPr>
              <w:pStyle w:val="ListParagraph"/>
              <w:numPr>
                <w:ilvl w:val="0"/>
                <w:numId w:val="131"/>
              </w:numPr>
              <w:tabs>
                <w:tab w:val="right" w:pos="9000"/>
              </w:tabs>
              <w:suppressAutoHyphens/>
              <w:spacing w:before="240"/>
              <w:rPr>
                <w:rFonts w:ascii="Tahoma" w:hAnsi="Tahoma" w:cs="Tahoma"/>
                <w:i/>
                <w:iCs/>
                <w:szCs w:val="22"/>
                <w:lang w:eastAsia="en-US"/>
              </w:rPr>
            </w:pPr>
            <w:r w:rsidRPr="006273DF">
              <w:rPr>
                <w:rFonts w:ascii="Tahoma" w:hAnsi="Tahoma" w:cs="Tahoma"/>
                <w:i/>
                <w:iCs/>
                <w:szCs w:val="22"/>
                <w:lang w:eastAsia="en-US"/>
              </w:rPr>
              <w:t xml:space="preserve">has a significant stake in a company and on whose behalf activity of a company is conducted; or </w:t>
            </w:r>
          </w:p>
          <w:p w14:paraId="73911A1A" w14:textId="77777777" w:rsidR="00BA30BD" w:rsidRPr="006273DF" w:rsidRDefault="00BA30BD" w:rsidP="00BA30BD">
            <w:pPr>
              <w:pStyle w:val="ListParagraph"/>
              <w:numPr>
                <w:ilvl w:val="0"/>
                <w:numId w:val="131"/>
              </w:numPr>
              <w:tabs>
                <w:tab w:val="right" w:pos="9000"/>
              </w:tabs>
              <w:suppressAutoHyphens/>
              <w:spacing w:before="240"/>
              <w:rPr>
                <w:rFonts w:ascii="Tahoma" w:hAnsi="Tahoma" w:cs="Tahoma"/>
                <w:sz w:val="28"/>
                <w:szCs w:val="28"/>
                <w:lang w:eastAsia="en-US"/>
              </w:rPr>
            </w:pPr>
            <w:r w:rsidRPr="006273DF">
              <w:rPr>
                <w:rFonts w:ascii="Tahoma" w:hAnsi="Tahoma" w:cs="Tahoma"/>
                <w:i/>
                <w:iCs/>
                <w:szCs w:val="22"/>
                <w:lang w:eastAsia="en-US"/>
              </w:rPr>
              <w:t>6.</w:t>
            </w:r>
            <w:r w:rsidRPr="006273DF">
              <w:rPr>
                <w:rFonts w:ascii="Tahoma" w:hAnsi="Tahoma" w:cs="Tahoma"/>
                <w:i/>
                <w:iCs/>
                <w:szCs w:val="22"/>
                <w:lang w:eastAsia="en-US"/>
              </w:rPr>
              <w:tab/>
              <w:t>exercises significant control or influence over a person through a formal or informal agreement, and where such ownership, control or interest is through a trust, the trustee (s), beneficiaries, or anyone who controls the trust.</w:t>
            </w:r>
          </w:p>
        </w:tc>
      </w:tr>
    </w:tbl>
    <w:p w14:paraId="33EDBDEB" w14:textId="77777777" w:rsidR="00A03038" w:rsidRPr="006273DF" w:rsidRDefault="00A03038" w:rsidP="00A03038">
      <w:pPr>
        <w:tabs>
          <w:tab w:val="right" w:pos="9000"/>
        </w:tabs>
        <w:suppressAutoHyphens/>
        <w:spacing w:before="240"/>
        <w:rPr>
          <w:rFonts w:ascii="Tahoma" w:hAnsi="Tahoma" w:cs="Tahoma"/>
          <w:szCs w:val="22"/>
          <w:lang w:eastAsia="en-US"/>
        </w:rPr>
      </w:pPr>
      <w:r w:rsidRPr="006273DF">
        <w:rPr>
          <w:rFonts w:ascii="Tahoma" w:hAnsi="Tahoma" w:cs="Tahoma"/>
          <w:szCs w:val="22"/>
          <w:lang w:eastAsia="en-US"/>
        </w:rPr>
        <w:t xml:space="preserve">Date: </w:t>
      </w:r>
      <w:r w:rsidRPr="006273DF">
        <w:rPr>
          <w:rFonts w:ascii="Tahoma" w:hAnsi="Tahoma" w:cs="Tahoma"/>
          <w:b/>
          <w:szCs w:val="22"/>
          <w:lang w:eastAsia="en-US"/>
        </w:rPr>
        <w:t>[insert date]</w:t>
      </w:r>
    </w:p>
    <w:p w14:paraId="429BBC88" w14:textId="77777777" w:rsidR="00A03038" w:rsidRPr="006273DF" w:rsidRDefault="00A03038" w:rsidP="00A03038">
      <w:pPr>
        <w:tabs>
          <w:tab w:val="right" w:pos="9000"/>
        </w:tabs>
        <w:suppressAutoHyphens/>
        <w:rPr>
          <w:rFonts w:ascii="Tahoma" w:hAnsi="Tahoma" w:cs="Tahoma"/>
          <w:szCs w:val="22"/>
          <w:lang w:eastAsia="en-US"/>
        </w:rPr>
      </w:pPr>
      <w:r w:rsidRPr="006273DF">
        <w:rPr>
          <w:rFonts w:ascii="Tahoma" w:hAnsi="Tahoma" w:cs="Tahoma"/>
          <w:szCs w:val="22"/>
          <w:lang w:eastAsia="en-US"/>
        </w:rPr>
        <w:t xml:space="preserve">Procurement Reference No.: </w:t>
      </w:r>
      <w:r w:rsidRPr="006273DF">
        <w:rPr>
          <w:rFonts w:ascii="Tahoma" w:hAnsi="Tahoma" w:cs="Tahoma"/>
          <w:b/>
          <w:szCs w:val="22"/>
          <w:lang w:eastAsia="en-US"/>
        </w:rPr>
        <w:t>[insert procurement reference number]</w:t>
      </w:r>
    </w:p>
    <w:p w14:paraId="6B9C9747" w14:textId="77777777" w:rsidR="00A03038" w:rsidRPr="006273DF" w:rsidRDefault="00A03038" w:rsidP="00A03038">
      <w:pPr>
        <w:tabs>
          <w:tab w:val="right" w:pos="9000"/>
        </w:tabs>
        <w:suppressAutoHyphens/>
        <w:rPr>
          <w:rFonts w:ascii="Tahoma" w:hAnsi="Tahoma" w:cs="Tahoma"/>
          <w:szCs w:val="22"/>
          <w:lang w:eastAsia="en-US"/>
        </w:rPr>
      </w:pPr>
      <w:r w:rsidRPr="006273DF">
        <w:rPr>
          <w:rFonts w:ascii="Tahoma" w:hAnsi="Tahoma" w:cs="Tahoma"/>
          <w:szCs w:val="22"/>
          <w:lang w:eastAsia="en-US"/>
        </w:rPr>
        <w:t xml:space="preserve">Page </w:t>
      </w:r>
      <w:r w:rsidRPr="006273DF">
        <w:rPr>
          <w:rFonts w:ascii="Tahoma" w:hAnsi="Tahoma" w:cs="Tahoma"/>
          <w:b/>
          <w:szCs w:val="22"/>
          <w:lang w:eastAsia="en-US"/>
        </w:rPr>
        <w:t>[insert page number]</w:t>
      </w:r>
      <w:r w:rsidRPr="006273DF">
        <w:rPr>
          <w:rFonts w:ascii="Tahoma" w:hAnsi="Tahoma" w:cs="Tahoma"/>
          <w:szCs w:val="22"/>
          <w:lang w:eastAsia="en-US"/>
        </w:rPr>
        <w:t xml:space="preserve"> of </w:t>
      </w:r>
      <w:r w:rsidRPr="006273DF">
        <w:rPr>
          <w:rFonts w:ascii="Tahoma" w:hAnsi="Tahoma" w:cs="Tahoma"/>
          <w:b/>
          <w:szCs w:val="22"/>
          <w:lang w:eastAsia="en-US"/>
        </w:rPr>
        <w:t>[insert total number of pages]</w:t>
      </w:r>
      <w:r w:rsidRPr="006273DF">
        <w:rPr>
          <w:rFonts w:ascii="Tahoma" w:hAnsi="Tahoma" w:cs="Tahoma"/>
          <w:szCs w:val="22"/>
          <w:lang w:eastAsia="en-US"/>
        </w:rPr>
        <w:t xml:space="preserve"> pages</w:t>
      </w:r>
    </w:p>
    <w:p w14:paraId="716471E1" w14:textId="77777777" w:rsidR="00A03038" w:rsidRPr="006273DF" w:rsidRDefault="00A03038" w:rsidP="00A03038">
      <w:pPr>
        <w:tabs>
          <w:tab w:val="right" w:pos="9000"/>
        </w:tabs>
        <w:suppressAutoHyphens/>
        <w:rPr>
          <w:rFonts w:ascii="Tahoma" w:hAnsi="Tahoma" w:cs="Tahoma"/>
          <w:szCs w:val="22"/>
          <w:lang w:eastAsia="en-US"/>
        </w:rPr>
      </w:pPr>
    </w:p>
    <w:p w14:paraId="3571C4F1" w14:textId="77777777" w:rsidR="00A03038" w:rsidRPr="006273DF" w:rsidRDefault="00A03038" w:rsidP="00A03038">
      <w:pPr>
        <w:tabs>
          <w:tab w:val="right" w:pos="9000"/>
        </w:tabs>
        <w:suppressAutoHyphens/>
        <w:rPr>
          <w:rFonts w:ascii="Tahoma" w:hAnsi="Tahoma" w:cs="Tahoma"/>
          <w:szCs w:val="22"/>
          <w:lang w:eastAsia="en-US"/>
        </w:rPr>
      </w:pPr>
      <w:r w:rsidRPr="006273DF">
        <w:rPr>
          <w:rFonts w:ascii="Tahoma" w:hAnsi="Tahoma" w:cs="Tahoma"/>
          <w:szCs w:val="22"/>
          <w:lang w:eastAsia="en-US"/>
        </w:rPr>
        <w:t>To: [</w:t>
      </w:r>
      <w:r w:rsidRPr="006273DF">
        <w:rPr>
          <w:rFonts w:ascii="Tahoma" w:hAnsi="Tahoma" w:cs="Tahoma"/>
          <w:b/>
          <w:szCs w:val="22"/>
          <w:lang w:eastAsia="en-US"/>
        </w:rPr>
        <w:t>insert complete name of Procuring and Disposing Entity</w:t>
      </w:r>
      <w:r w:rsidRPr="006273DF">
        <w:rPr>
          <w:rFonts w:ascii="Tahoma" w:hAnsi="Tahoma" w:cs="Tahoma"/>
          <w:szCs w:val="22"/>
          <w:lang w:eastAsia="en-US"/>
        </w:rPr>
        <w:t>]</w:t>
      </w:r>
    </w:p>
    <w:p w14:paraId="689D234C" w14:textId="77777777" w:rsidR="00A03038" w:rsidRPr="006273DF" w:rsidRDefault="00A03038" w:rsidP="00A03038">
      <w:pPr>
        <w:tabs>
          <w:tab w:val="right" w:pos="9000"/>
        </w:tabs>
        <w:suppressAutoHyphens/>
        <w:rPr>
          <w:rFonts w:ascii="Tahoma" w:hAnsi="Tahoma" w:cs="Tahoma"/>
          <w:szCs w:val="22"/>
          <w:lang w:eastAsia="en-US"/>
        </w:rPr>
      </w:pPr>
    </w:p>
    <w:p w14:paraId="6F5FFAF7" w14:textId="77777777" w:rsidR="00A03038" w:rsidRPr="006273DF" w:rsidRDefault="00A03038" w:rsidP="00A03038">
      <w:pPr>
        <w:tabs>
          <w:tab w:val="right" w:pos="9000"/>
        </w:tabs>
        <w:suppressAutoHyphens/>
        <w:rPr>
          <w:rFonts w:ascii="Tahoma" w:hAnsi="Tahoma" w:cs="Tahoma"/>
          <w:szCs w:val="22"/>
          <w:lang w:eastAsia="en-US"/>
        </w:rPr>
      </w:pPr>
      <w:r w:rsidRPr="006273DF">
        <w:rPr>
          <w:rFonts w:ascii="Tahoma" w:hAnsi="Tahoma" w:cs="Tahoma"/>
          <w:szCs w:val="22"/>
          <w:lang w:eastAsia="en-US"/>
        </w:rPr>
        <w:t xml:space="preserve">In response to your request in the Letter of Acceptance dated [insert date of letter of Acceptance] to furnish additional information on beneficial ownership: [select one option as applicable and delete the options that are not applicable] </w:t>
      </w:r>
    </w:p>
    <w:p w14:paraId="502BC632" w14:textId="77777777" w:rsidR="00A03038" w:rsidRPr="006273DF" w:rsidRDefault="00A03038" w:rsidP="00A03038">
      <w:pPr>
        <w:tabs>
          <w:tab w:val="right" w:pos="9000"/>
        </w:tabs>
        <w:suppressAutoHyphens/>
        <w:rPr>
          <w:rFonts w:ascii="Tahoma" w:hAnsi="Tahoma" w:cs="Tahoma"/>
          <w:szCs w:val="22"/>
          <w:lang w:eastAsia="en-US"/>
        </w:rPr>
      </w:pPr>
    </w:p>
    <w:p w14:paraId="3A5F5EBB" w14:textId="77777777" w:rsidR="00A03038" w:rsidRPr="006273DF" w:rsidRDefault="00A03038" w:rsidP="00A03038">
      <w:pPr>
        <w:tabs>
          <w:tab w:val="right" w:pos="9000"/>
        </w:tabs>
        <w:suppressAutoHyphens/>
        <w:rPr>
          <w:rFonts w:ascii="Tahoma" w:hAnsi="Tahoma" w:cs="Tahoma"/>
          <w:szCs w:val="22"/>
          <w:lang w:eastAsia="en-US"/>
        </w:rPr>
      </w:pPr>
      <w:r w:rsidRPr="006273DF">
        <w:rPr>
          <w:rFonts w:ascii="Tahoma" w:hAnsi="Tahoma" w:cs="Tahoma"/>
          <w:szCs w:val="22"/>
          <w:lang w:eastAsia="en-US"/>
        </w:rPr>
        <w:t xml:space="preserve">(i) we hereby provide the following beneficial ownership information.  </w:t>
      </w:r>
    </w:p>
    <w:p w14:paraId="77C1FB5B" w14:textId="77777777" w:rsidR="00A03038" w:rsidRPr="006273DF" w:rsidRDefault="00A03038" w:rsidP="00A03038">
      <w:pPr>
        <w:suppressAutoHyphens/>
        <w:rPr>
          <w:rFonts w:ascii="Tahoma" w:hAnsi="Tahoma" w:cs="Tahoma"/>
          <w:szCs w:val="22"/>
          <w:lang w:eastAsia="en-US"/>
        </w:rPr>
      </w:pPr>
    </w:p>
    <w:p w14:paraId="67D4C093" w14:textId="77777777" w:rsidR="00A03038" w:rsidRPr="006273DF" w:rsidRDefault="00A03038" w:rsidP="00A03038">
      <w:pPr>
        <w:suppressAutoHyphens/>
        <w:rPr>
          <w:rFonts w:ascii="Tahoma" w:hAnsi="Tahoma" w:cs="Tahoma"/>
          <w:szCs w:val="22"/>
          <w:lang w:eastAsia="en-US"/>
        </w:rPr>
      </w:pPr>
      <w:r w:rsidRPr="006273DF">
        <w:rPr>
          <w:rFonts w:ascii="Tahoma" w:hAnsi="Tahoma" w:cs="Tahoma"/>
          <w:szCs w:val="22"/>
          <w:lang w:eastAsia="en-US"/>
        </w:rPr>
        <w:t xml:space="preserve">Details of beneficial ownership </w:t>
      </w:r>
    </w:p>
    <w:tbl>
      <w:tblPr>
        <w:tblW w:w="9207"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280"/>
        <w:gridCol w:w="2039"/>
        <w:gridCol w:w="2728"/>
      </w:tblGrid>
      <w:tr w:rsidR="00A03038" w:rsidRPr="006273DF" w14:paraId="79B6F9F3" w14:textId="77777777" w:rsidTr="005366B4">
        <w:trPr>
          <w:trHeight w:val="415"/>
          <w:tblHeader/>
        </w:trPr>
        <w:tc>
          <w:tcPr>
            <w:tcW w:w="2160" w:type="dxa"/>
          </w:tcPr>
          <w:p w14:paraId="67ECC49B" w14:textId="77777777" w:rsidR="00A03038" w:rsidRPr="005366B4" w:rsidRDefault="00A03038" w:rsidP="00A03038">
            <w:pPr>
              <w:spacing w:before="40" w:after="160"/>
              <w:jc w:val="left"/>
              <w:rPr>
                <w:rFonts w:ascii="Tahoma" w:hAnsi="Tahoma" w:cs="Tahoma"/>
                <w:szCs w:val="22"/>
                <w:lang w:eastAsia="en-US"/>
              </w:rPr>
            </w:pPr>
            <w:r w:rsidRPr="005366B4">
              <w:rPr>
                <w:rFonts w:ascii="Tahoma" w:hAnsi="Tahoma" w:cs="Tahoma"/>
                <w:szCs w:val="22"/>
                <w:lang w:eastAsia="en-US"/>
              </w:rPr>
              <w:lastRenderedPageBreak/>
              <w:t>Identity of Beneficial Owner</w:t>
            </w:r>
          </w:p>
          <w:p w14:paraId="013F5C28" w14:textId="77777777" w:rsidR="00A03038" w:rsidRPr="005366B4" w:rsidRDefault="00A03038" w:rsidP="00A03038">
            <w:pPr>
              <w:spacing w:before="40" w:after="160"/>
              <w:jc w:val="left"/>
              <w:rPr>
                <w:rFonts w:ascii="Tahoma" w:hAnsi="Tahoma" w:cs="Tahoma"/>
                <w:szCs w:val="22"/>
                <w:lang w:eastAsia="en-US"/>
              </w:rPr>
            </w:pPr>
          </w:p>
        </w:tc>
        <w:tc>
          <w:tcPr>
            <w:tcW w:w="2280" w:type="dxa"/>
          </w:tcPr>
          <w:p w14:paraId="76BF28F2" w14:textId="77777777" w:rsidR="00A03038" w:rsidRPr="005366B4" w:rsidRDefault="00A03038" w:rsidP="00A03038">
            <w:pPr>
              <w:spacing w:before="40" w:after="160"/>
              <w:jc w:val="left"/>
              <w:rPr>
                <w:rFonts w:ascii="Tahoma" w:hAnsi="Tahoma" w:cs="Tahoma"/>
                <w:szCs w:val="22"/>
                <w:lang w:eastAsia="en-US"/>
              </w:rPr>
            </w:pPr>
            <w:r w:rsidRPr="005366B4">
              <w:rPr>
                <w:rFonts w:ascii="Tahoma" w:hAnsi="Tahoma" w:cs="Tahoma"/>
                <w:szCs w:val="22"/>
                <w:lang w:eastAsia="en-US"/>
              </w:rPr>
              <w:t>Directly or indirectly holding 5% or more of the shares</w:t>
            </w:r>
          </w:p>
          <w:p w14:paraId="1E92B185" w14:textId="77777777" w:rsidR="00A03038" w:rsidRPr="005366B4" w:rsidRDefault="00A03038" w:rsidP="00A03038">
            <w:pPr>
              <w:spacing w:before="40" w:after="160"/>
              <w:jc w:val="left"/>
              <w:rPr>
                <w:rFonts w:ascii="Tahoma" w:hAnsi="Tahoma" w:cs="Tahoma"/>
                <w:szCs w:val="22"/>
                <w:lang w:eastAsia="en-US"/>
              </w:rPr>
            </w:pPr>
            <w:r w:rsidRPr="005366B4">
              <w:rPr>
                <w:rFonts w:ascii="Tahoma" w:hAnsi="Tahoma" w:cs="Tahoma"/>
                <w:szCs w:val="22"/>
                <w:lang w:eastAsia="en-US"/>
              </w:rPr>
              <w:t>(Yes / No)</w:t>
            </w:r>
          </w:p>
          <w:p w14:paraId="7CB10604" w14:textId="77777777" w:rsidR="00A03038" w:rsidRPr="005366B4" w:rsidRDefault="00A03038" w:rsidP="00A03038">
            <w:pPr>
              <w:spacing w:before="40" w:after="160"/>
              <w:jc w:val="left"/>
              <w:rPr>
                <w:rFonts w:ascii="Tahoma" w:hAnsi="Tahoma" w:cs="Tahoma"/>
                <w:szCs w:val="22"/>
                <w:lang w:eastAsia="en-US"/>
              </w:rPr>
            </w:pPr>
          </w:p>
        </w:tc>
        <w:tc>
          <w:tcPr>
            <w:tcW w:w="2039" w:type="dxa"/>
          </w:tcPr>
          <w:p w14:paraId="2E40CB54" w14:textId="77777777" w:rsidR="00A03038" w:rsidRPr="005366B4" w:rsidRDefault="00A03038" w:rsidP="00A03038">
            <w:pPr>
              <w:spacing w:before="40" w:after="160"/>
              <w:jc w:val="left"/>
              <w:rPr>
                <w:rFonts w:ascii="Tahoma" w:hAnsi="Tahoma" w:cs="Tahoma"/>
                <w:szCs w:val="22"/>
                <w:lang w:eastAsia="en-US"/>
              </w:rPr>
            </w:pPr>
            <w:r w:rsidRPr="005366B4">
              <w:rPr>
                <w:rFonts w:ascii="Tahoma" w:hAnsi="Tahoma" w:cs="Tahoma"/>
                <w:szCs w:val="22"/>
                <w:lang w:eastAsia="en-US"/>
              </w:rPr>
              <w:t>Directly or indirectly holding 5 % or more of the Voting Rights</w:t>
            </w:r>
          </w:p>
          <w:p w14:paraId="06C5235F" w14:textId="77777777" w:rsidR="00A03038" w:rsidRPr="005366B4" w:rsidRDefault="00A03038" w:rsidP="00A03038">
            <w:pPr>
              <w:spacing w:before="40" w:after="160"/>
              <w:jc w:val="left"/>
              <w:rPr>
                <w:rFonts w:ascii="Tahoma" w:hAnsi="Tahoma" w:cs="Tahoma"/>
                <w:szCs w:val="22"/>
                <w:lang w:eastAsia="en-US"/>
              </w:rPr>
            </w:pPr>
            <w:r w:rsidRPr="005366B4">
              <w:rPr>
                <w:rFonts w:ascii="Tahoma" w:hAnsi="Tahoma" w:cs="Tahoma"/>
                <w:szCs w:val="22"/>
                <w:lang w:eastAsia="en-US"/>
              </w:rPr>
              <w:t>(Yes / No)</w:t>
            </w:r>
          </w:p>
          <w:p w14:paraId="53EA9C6C" w14:textId="77777777" w:rsidR="00A03038" w:rsidRPr="005366B4" w:rsidRDefault="00A03038" w:rsidP="00A03038">
            <w:pPr>
              <w:spacing w:before="40" w:after="160"/>
              <w:jc w:val="left"/>
              <w:rPr>
                <w:rFonts w:ascii="Tahoma" w:hAnsi="Tahoma" w:cs="Tahoma"/>
                <w:szCs w:val="22"/>
                <w:lang w:eastAsia="en-US"/>
              </w:rPr>
            </w:pPr>
          </w:p>
        </w:tc>
        <w:tc>
          <w:tcPr>
            <w:tcW w:w="2728" w:type="dxa"/>
          </w:tcPr>
          <w:p w14:paraId="6A7FBBD1" w14:textId="77777777" w:rsidR="00A03038" w:rsidRPr="005366B4" w:rsidRDefault="00A03038" w:rsidP="00A03038">
            <w:pPr>
              <w:spacing w:before="40" w:after="160"/>
              <w:jc w:val="left"/>
              <w:rPr>
                <w:rFonts w:ascii="Tahoma" w:hAnsi="Tahoma" w:cs="Tahoma"/>
                <w:szCs w:val="22"/>
                <w:lang w:eastAsia="en-US"/>
              </w:rPr>
            </w:pPr>
            <w:r w:rsidRPr="005366B4">
              <w:rPr>
                <w:rFonts w:ascii="Tahoma" w:hAnsi="Tahoma" w:cs="Tahoma"/>
                <w:szCs w:val="22"/>
                <w:lang w:eastAsia="en-US"/>
              </w:rPr>
              <w:t>Directly or indirectly having the right to appoint a majority of the board of the directors or an equivalent governing body of the Bidder</w:t>
            </w:r>
          </w:p>
          <w:p w14:paraId="41551FEF" w14:textId="77777777" w:rsidR="00A03038" w:rsidRPr="005366B4" w:rsidRDefault="00A03038" w:rsidP="00A03038">
            <w:pPr>
              <w:spacing w:before="40" w:after="160"/>
              <w:jc w:val="left"/>
              <w:rPr>
                <w:rFonts w:ascii="Tahoma" w:hAnsi="Tahoma" w:cs="Tahoma"/>
                <w:szCs w:val="22"/>
                <w:lang w:eastAsia="en-US"/>
              </w:rPr>
            </w:pPr>
            <w:r w:rsidRPr="005366B4">
              <w:rPr>
                <w:rFonts w:ascii="Tahoma" w:hAnsi="Tahoma" w:cs="Tahoma"/>
                <w:szCs w:val="22"/>
                <w:lang w:eastAsia="en-US"/>
              </w:rPr>
              <w:t>(Yes / No)</w:t>
            </w:r>
          </w:p>
        </w:tc>
      </w:tr>
      <w:tr w:rsidR="00A03038" w:rsidRPr="006273DF" w14:paraId="6C2CBA56" w14:textId="77777777" w:rsidTr="005366B4">
        <w:trPr>
          <w:trHeight w:val="415"/>
        </w:trPr>
        <w:tc>
          <w:tcPr>
            <w:tcW w:w="2160" w:type="dxa"/>
          </w:tcPr>
          <w:p w14:paraId="7B9FCF38" w14:textId="77777777" w:rsidR="00A03038" w:rsidRPr="006273DF" w:rsidRDefault="00A03038" w:rsidP="00A03038">
            <w:pPr>
              <w:spacing w:before="40" w:after="160"/>
              <w:rPr>
                <w:rFonts w:ascii="Tahoma" w:hAnsi="Tahoma" w:cs="Tahoma"/>
                <w:szCs w:val="22"/>
                <w:lang w:eastAsia="en-US"/>
              </w:rPr>
            </w:pPr>
            <w:r w:rsidRPr="006273DF">
              <w:rPr>
                <w:rFonts w:ascii="Tahoma" w:hAnsi="Tahoma" w:cs="Tahoma"/>
                <w:szCs w:val="22"/>
                <w:lang w:eastAsia="en-US"/>
              </w:rPr>
              <w:t>[include full name (last, middle, first), nationality, country of residence]</w:t>
            </w:r>
          </w:p>
        </w:tc>
        <w:tc>
          <w:tcPr>
            <w:tcW w:w="2280" w:type="dxa"/>
          </w:tcPr>
          <w:p w14:paraId="3CDD7F92" w14:textId="77777777" w:rsidR="00A03038" w:rsidRPr="006273DF" w:rsidRDefault="00A03038" w:rsidP="00A03038">
            <w:pPr>
              <w:spacing w:before="40" w:after="160"/>
              <w:jc w:val="center"/>
              <w:rPr>
                <w:rFonts w:ascii="Tahoma" w:hAnsi="Tahoma" w:cs="Tahoma"/>
                <w:szCs w:val="22"/>
                <w:lang w:eastAsia="en-US"/>
              </w:rPr>
            </w:pPr>
          </w:p>
        </w:tc>
        <w:tc>
          <w:tcPr>
            <w:tcW w:w="2039" w:type="dxa"/>
          </w:tcPr>
          <w:p w14:paraId="1873D0FE" w14:textId="77777777" w:rsidR="00A03038" w:rsidRPr="006273DF" w:rsidRDefault="00A03038" w:rsidP="00A03038">
            <w:pPr>
              <w:spacing w:before="40" w:after="160"/>
              <w:rPr>
                <w:rFonts w:ascii="Tahoma" w:hAnsi="Tahoma" w:cs="Tahoma"/>
                <w:szCs w:val="22"/>
                <w:lang w:eastAsia="en-US"/>
              </w:rPr>
            </w:pPr>
          </w:p>
        </w:tc>
        <w:tc>
          <w:tcPr>
            <w:tcW w:w="2728" w:type="dxa"/>
          </w:tcPr>
          <w:p w14:paraId="2E2568A8" w14:textId="77777777" w:rsidR="00A03038" w:rsidRPr="006273DF" w:rsidRDefault="00A03038" w:rsidP="00A03038">
            <w:pPr>
              <w:spacing w:before="40" w:after="160"/>
              <w:rPr>
                <w:rFonts w:ascii="Tahoma" w:hAnsi="Tahoma" w:cs="Tahoma"/>
                <w:szCs w:val="22"/>
                <w:lang w:eastAsia="en-US"/>
              </w:rPr>
            </w:pPr>
          </w:p>
        </w:tc>
      </w:tr>
    </w:tbl>
    <w:p w14:paraId="0AF5761F" w14:textId="77777777" w:rsidR="00A03038" w:rsidRPr="006273DF" w:rsidRDefault="00A03038" w:rsidP="00A03038">
      <w:pPr>
        <w:suppressAutoHyphens/>
        <w:rPr>
          <w:rFonts w:ascii="Tahoma" w:hAnsi="Tahoma" w:cs="Tahoma"/>
          <w:szCs w:val="22"/>
          <w:lang w:eastAsia="en-US"/>
        </w:rPr>
      </w:pPr>
    </w:p>
    <w:p w14:paraId="05C146ED" w14:textId="77777777" w:rsidR="00A03038" w:rsidRPr="006273DF" w:rsidRDefault="00A03038" w:rsidP="00A03038">
      <w:pPr>
        <w:suppressAutoHyphens/>
        <w:rPr>
          <w:rFonts w:ascii="Tahoma" w:hAnsi="Tahoma" w:cs="Tahoma"/>
          <w:b/>
          <w:szCs w:val="22"/>
          <w:lang w:eastAsia="en-US"/>
        </w:rPr>
      </w:pPr>
      <w:r w:rsidRPr="006273DF">
        <w:rPr>
          <w:rFonts w:ascii="Tahoma" w:hAnsi="Tahoma" w:cs="Tahoma"/>
          <w:b/>
          <w:szCs w:val="22"/>
          <w:lang w:eastAsia="en-US"/>
        </w:rPr>
        <w:t>OR</w:t>
      </w:r>
    </w:p>
    <w:p w14:paraId="62CAA665" w14:textId="77777777" w:rsidR="00A03038" w:rsidRPr="006273DF" w:rsidRDefault="00A03038" w:rsidP="00A03038">
      <w:pPr>
        <w:suppressAutoHyphens/>
        <w:rPr>
          <w:rFonts w:ascii="Tahoma" w:hAnsi="Tahoma" w:cs="Tahoma"/>
          <w:szCs w:val="22"/>
          <w:lang w:eastAsia="en-US"/>
        </w:rPr>
      </w:pPr>
    </w:p>
    <w:p w14:paraId="135E68A8" w14:textId="77777777" w:rsidR="00A03038" w:rsidRPr="006273DF" w:rsidRDefault="00A03038" w:rsidP="00A03038">
      <w:pPr>
        <w:suppressAutoHyphens/>
        <w:rPr>
          <w:rFonts w:ascii="Tahoma" w:hAnsi="Tahoma" w:cs="Tahoma"/>
          <w:szCs w:val="22"/>
          <w:lang w:eastAsia="en-US"/>
        </w:rPr>
      </w:pPr>
      <w:r w:rsidRPr="006273DF">
        <w:rPr>
          <w:rFonts w:ascii="Tahoma" w:hAnsi="Tahoma" w:cs="Tahoma"/>
          <w:szCs w:val="22"/>
          <w:lang w:eastAsia="en-US"/>
        </w:rPr>
        <w:t xml:space="preserve">(ii) We declare that there is no Beneficial Owner meeting one or more of the following conditions: </w:t>
      </w:r>
    </w:p>
    <w:p w14:paraId="27E1A117" w14:textId="77777777" w:rsidR="00A03038" w:rsidRPr="006273DF" w:rsidRDefault="00A03038" w:rsidP="00A03038">
      <w:pPr>
        <w:suppressAutoHyphens/>
        <w:rPr>
          <w:rFonts w:ascii="Tahoma" w:hAnsi="Tahoma" w:cs="Tahoma"/>
          <w:szCs w:val="22"/>
          <w:lang w:eastAsia="en-US"/>
        </w:rPr>
      </w:pPr>
    </w:p>
    <w:p w14:paraId="15EDC1B4" w14:textId="77777777" w:rsidR="00A03038" w:rsidRPr="006273DF" w:rsidRDefault="00A03038" w:rsidP="00A03038">
      <w:pPr>
        <w:numPr>
          <w:ilvl w:val="0"/>
          <w:numId w:val="128"/>
        </w:numPr>
        <w:suppressAutoHyphens/>
        <w:spacing w:after="200" w:line="276" w:lineRule="auto"/>
        <w:contextualSpacing/>
        <w:jc w:val="left"/>
        <w:rPr>
          <w:rFonts w:ascii="Tahoma" w:hAnsi="Tahoma" w:cs="Tahoma"/>
          <w:szCs w:val="22"/>
          <w:lang w:eastAsia="en-US"/>
        </w:rPr>
      </w:pPr>
      <w:r w:rsidRPr="006273DF">
        <w:rPr>
          <w:rFonts w:ascii="Tahoma" w:hAnsi="Tahoma" w:cs="Tahoma"/>
          <w:szCs w:val="22"/>
          <w:lang w:eastAsia="en-US"/>
        </w:rPr>
        <w:t>directly or indirectly holding 5% or more of the shares</w:t>
      </w:r>
    </w:p>
    <w:p w14:paraId="5D2CE1C4" w14:textId="77777777" w:rsidR="00A03038" w:rsidRPr="006273DF" w:rsidRDefault="00A03038" w:rsidP="00A03038">
      <w:pPr>
        <w:numPr>
          <w:ilvl w:val="0"/>
          <w:numId w:val="128"/>
        </w:numPr>
        <w:suppressAutoHyphens/>
        <w:spacing w:after="200" w:line="276" w:lineRule="auto"/>
        <w:contextualSpacing/>
        <w:jc w:val="left"/>
        <w:rPr>
          <w:rFonts w:ascii="Tahoma" w:hAnsi="Tahoma" w:cs="Tahoma"/>
          <w:szCs w:val="22"/>
          <w:lang w:eastAsia="en-US"/>
        </w:rPr>
      </w:pPr>
      <w:r w:rsidRPr="006273DF">
        <w:rPr>
          <w:rFonts w:ascii="Tahoma" w:hAnsi="Tahoma" w:cs="Tahoma"/>
          <w:szCs w:val="22"/>
          <w:lang w:eastAsia="en-US"/>
        </w:rPr>
        <w:t>directly or indirectly holding 5% or more of the voting rights</w:t>
      </w:r>
    </w:p>
    <w:p w14:paraId="1DDE1211" w14:textId="77777777" w:rsidR="00A03038" w:rsidRPr="006273DF" w:rsidRDefault="00A03038" w:rsidP="00A03038">
      <w:pPr>
        <w:numPr>
          <w:ilvl w:val="0"/>
          <w:numId w:val="128"/>
        </w:numPr>
        <w:suppressAutoHyphens/>
        <w:spacing w:after="200" w:line="276" w:lineRule="auto"/>
        <w:contextualSpacing/>
        <w:jc w:val="left"/>
        <w:rPr>
          <w:rFonts w:ascii="Tahoma" w:hAnsi="Tahoma" w:cs="Tahoma"/>
          <w:szCs w:val="22"/>
          <w:lang w:eastAsia="en-US"/>
        </w:rPr>
      </w:pPr>
      <w:r w:rsidRPr="006273DF">
        <w:rPr>
          <w:rFonts w:ascii="Tahoma" w:hAnsi="Tahoma" w:cs="Tahoma"/>
          <w:szCs w:val="22"/>
          <w:lang w:eastAsia="en-US"/>
        </w:rPr>
        <w:t>directly or indirectly having the right to appoint a majority of the board of directors or equivalent governing body of the Bidder.</w:t>
      </w:r>
    </w:p>
    <w:p w14:paraId="6B67E54C" w14:textId="77777777" w:rsidR="00A03038" w:rsidRPr="006273DF" w:rsidRDefault="00A03038" w:rsidP="00A03038">
      <w:pPr>
        <w:numPr>
          <w:ilvl w:val="0"/>
          <w:numId w:val="128"/>
        </w:numPr>
        <w:suppressAutoHyphens/>
        <w:spacing w:after="200" w:line="276" w:lineRule="auto"/>
        <w:contextualSpacing/>
        <w:jc w:val="left"/>
        <w:rPr>
          <w:rFonts w:ascii="Tahoma" w:hAnsi="Tahoma" w:cs="Tahoma"/>
          <w:szCs w:val="22"/>
          <w:lang w:eastAsia="en-US"/>
        </w:rPr>
      </w:pPr>
      <w:bookmarkStart w:id="294" w:name="_Hlk137783678"/>
      <w:bookmarkStart w:id="295" w:name="_Hlk137783817"/>
      <w:r w:rsidRPr="006273DF">
        <w:rPr>
          <w:rFonts w:ascii="Tahoma" w:hAnsi="Tahoma" w:cs="Tahoma"/>
          <w:szCs w:val="22"/>
          <w:lang w:eastAsia="en-US"/>
        </w:rPr>
        <w:t>directly or indirectly, has a substantial economic interest in or receives substantial economic benefit from, a company, whether acting alone or together with other persons;</w:t>
      </w:r>
    </w:p>
    <w:p w14:paraId="0BD48D9F" w14:textId="77777777" w:rsidR="00A03038" w:rsidRPr="006273DF" w:rsidRDefault="00A03038" w:rsidP="00A03038">
      <w:pPr>
        <w:numPr>
          <w:ilvl w:val="0"/>
          <w:numId w:val="128"/>
        </w:numPr>
        <w:suppressAutoHyphens/>
        <w:spacing w:after="200" w:line="276" w:lineRule="auto"/>
        <w:contextualSpacing/>
        <w:jc w:val="left"/>
        <w:rPr>
          <w:rFonts w:ascii="Tahoma" w:hAnsi="Tahoma" w:cs="Tahoma"/>
          <w:szCs w:val="22"/>
          <w:lang w:eastAsia="en-US"/>
        </w:rPr>
      </w:pPr>
      <w:r w:rsidRPr="006273DF">
        <w:rPr>
          <w:rFonts w:ascii="Tahoma" w:hAnsi="Tahoma" w:cs="Tahoma"/>
          <w:szCs w:val="22"/>
          <w:lang w:eastAsia="en-US"/>
        </w:rPr>
        <w:t xml:space="preserve">has a significant stake in a company and on whose behalf activity of a company is conducted; or </w:t>
      </w:r>
    </w:p>
    <w:p w14:paraId="7449CDB9" w14:textId="77777777" w:rsidR="00A03038" w:rsidRPr="006273DF" w:rsidRDefault="00A03038" w:rsidP="00A03038">
      <w:pPr>
        <w:numPr>
          <w:ilvl w:val="0"/>
          <w:numId w:val="128"/>
        </w:numPr>
        <w:suppressAutoHyphens/>
        <w:spacing w:after="200" w:line="276" w:lineRule="auto"/>
        <w:contextualSpacing/>
        <w:jc w:val="left"/>
        <w:rPr>
          <w:rFonts w:ascii="Tahoma" w:hAnsi="Tahoma" w:cs="Tahoma"/>
          <w:szCs w:val="22"/>
          <w:lang w:eastAsia="en-US"/>
        </w:rPr>
      </w:pPr>
      <w:r w:rsidRPr="006273DF">
        <w:rPr>
          <w:rFonts w:ascii="Tahoma" w:hAnsi="Tahoma" w:cs="Tahoma"/>
          <w:szCs w:val="22"/>
          <w:lang w:eastAsia="en-US"/>
        </w:rPr>
        <w:t>exercises significant control or influence over a person through a formal or informal agreement, and where such ownership, control or interest is through a trust, the trustee (s), beneficiaries, or anyone who controls the trust.</w:t>
      </w:r>
      <w:bookmarkEnd w:id="294"/>
    </w:p>
    <w:bookmarkEnd w:id="295"/>
    <w:p w14:paraId="4E661E8E" w14:textId="77777777" w:rsidR="00A03038" w:rsidRPr="006273DF" w:rsidRDefault="00A03038" w:rsidP="00A03038">
      <w:pPr>
        <w:suppressAutoHyphens/>
        <w:rPr>
          <w:rFonts w:ascii="Tahoma" w:hAnsi="Tahoma" w:cs="Tahoma"/>
          <w:szCs w:val="22"/>
          <w:lang w:eastAsia="en-US"/>
        </w:rPr>
      </w:pPr>
    </w:p>
    <w:p w14:paraId="3EAEFA3D" w14:textId="77777777" w:rsidR="00A03038" w:rsidRPr="006273DF" w:rsidRDefault="00A03038" w:rsidP="00A03038">
      <w:pPr>
        <w:suppressAutoHyphens/>
        <w:rPr>
          <w:rFonts w:ascii="Tahoma" w:hAnsi="Tahoma" w:cs="Tahoma"/>
          <w:b/>
          <w:szCs w:val="22"/>
          <w:lang w:eastAsia="en-US"/>
        </w:rPr>
      </w:pPr>
      <w:r w:rsidRPr="006273DF">
        <w:rPr>
          <w:rFonts w:ascii="Tahoma" w:hAnsi="Tahoma" w:cs="Tahoma"/>
          <w:b/>
          <w:szCs w:val="22"/>
          <w:lang w:eastAsia="en-US"/>
        </w:rPr>
        <w:t xml:space="preserve">OR </w:t>
      </w:r>
    </w:p>
    <w:p w14:paraId="59C2C908" w14:textId="77777777" w:rsidR="00A03038" w:rsidRPr="006273DF" w:rsidRDefault="00A03038" w:rsidP="00A03038">
      <w:pPr>
        <w:suppressAutoHyphens/>
        <w:rPr>
          <w:rFonts w:ascii="Tahoma" w:hAnsi="Tahoma" w:cs="Tahoma"/>
          <w:szCs w:val="22"/>
          <w:lang w:eastAsia="en-US"/>
        </w:rPr>
      </w:pPr>
    </w:p>
    <w:p w14:paraId="20A70DB4" w14:textId="77777777" w:rsidR="00A03038" w:rsidRPr="006273DF" w:rsidRDefault="00A03038" w:rsidP="00A03038">
      <w:pPr>
        <w:suppressAutoHyphens/>
        <w:rPr>
          <w:rFonts w:ascii="Tahoma" w:hAnsi="Tahoma" w:cs="Tahoma"/>
          <w:szCs w:val="22"/>
          <w:lang w:eastAsia="en-US"/>
        </w:rPr>
      </w:pPr>
      <w:r w:rsidRPr="006273DF">
        <w:rPr>
          <w:rFonts w:ascii="Tahoma" w:hAnsi="Tahoma" w:cs="Tahoma"/>
          <w:szCs w:val="22"/>
          <w:lang w:eastAsia="en-US"/>
        </w:rPr>
        <w:t>(iii) We declare that we are unable to identify any Beneficial Owner meeting one or more of the following conditions. [If this option is selected, the Bidder shall provide explanation on why it is unable to identify any Beneficial Owner]</w:t>
      </w:r>
    </w:p>
    <w:p w14:paraId="43C5650B" w14:textId="77777777" w:rsidR="00A03038" w:rsidRPr="006273DF" w:rsidRDefault="00A03038" w:rsidP="00A03038">
      <w:pPr>
        <w:numPr>
          <w:ilvl w:val="0"/>
          <w:numId w:val="128"/>
        </w:numPr>
        <w:suppressAutoHyphens/>
        <w:spacing w:after="200" w:line="276" w:lineRule="auto"/>
        <w:contextualSpacing/>
        <w:jc w:val="left"/>
        <w:rPr>
          <w:rFonts w:ascii="Tahoma" w:hAnsi="Tahoma" w:cs="Tahoma"/>
          <w:szCs w:val="22"/>
          <w:lang w:eastAsia="en-US"/>
        </w:rPr>
      </w:pPr>
      <w:r w:rsidRPr="006273DF">
        <w:rPr>
          <w:rFonts w:ascii="Tahoma" w:hAnsi="Tahoma" w:cs="Tahoma"/>
          <w:szCs w:val="22"/>
          <w:lang w:eastAsia="en-US"/>
        </w:rPr>
        <w:t>directly or indirectly holding 5% or more of the shares</w:t>
      </w:r>
    </w:p>
    <w:p w14:paraId="06C228BF" w14:textId="77777777" w:rsidR="00A03038" w:rsidRPr="006273DF" w:rsidRDefault="00A03038" w:rsidP="00A03038">
      <w:pPr>
        <w:numPr>
          <w:ilvl w:val="0"/>
          <w:numId w:val="128"/>
        </w:numPr>
        <w:suppressAutoHyphens/>
        <w:spacing w:after="200" w:line="276" w:lineRule="auto"/>
        <w:contextualSpacing/>
        <w:jc w:val="left"/>
        <w:rPr>
          <w:rFonts w:ascii="Tahoma" w:hAnsi="Tahoma" w:cs="Tahoma"/>
          <w:szCs w:val="22"/>
          <w:lang w:eastAsia="en-US"/>
        </w:rPr>
      </w:pPr>
      <w:r w:rsidRPr="006273DF">
        <w:rPr>
          <w:rFonts w:ascii="Tahoma" w:hAnsi="Tahoma" w:cs="Tahoma"/>
          <w:szCs w:val="22"/>
          <w:lang w:eastAsia="en-US"/>
        </w:rPr>
        <w:t>directly or indirectly holding 5% or more of the voting rights</w:t>
      </w:r>
    </w:p>
    <w:p w14:paraId="61A1E161" w14:textId="77777777" w:rsidR="00A03038" w:rsidRPr="006273DF" w:rsidRDefault="00A03038" w:rsidP="00A03038">
      <w:pPr>
        <w:numPr>
          <w:ilvl w:val="0"/>
          <w:numId w:val="128"/>
        </w:numPr>
        <w:suppressAutoHyphens/>
        <w:spacing w:after="200" w:line="276" w:lineRule="auto"/>
        <w:contextualSpacing/>
        <w:jc w:val="left"/>
        <w:rPr>
          <w:rFonts w:ascii="Tahoma" w:hAnsi="Tahoma" w:cs="Tahoma"/>
          <w:szCs w:val="22"/>
          <w:lang w:eastAsia="en-US"/>
        </w:rPr>
      </w:pPr>
      <w:r w:rsidRPr="006273DF">
        <w:rPr>
          <w:rFonts w:ascii="Tahoma" w:hAnsi="Tahoma" w:cs="Tahoma"/>
          <w:szCs w:val="22"/>
          <w:lang w:eastAsia="en-US"/>
        </w:rPr>
        <w:t>directly or indirectly having the right to appoint a majority of the board of directors or equivalent governing body of the Bidder]”</w:t>
      </w:r>
    </w:p>
    <w:p w14:paraId="1A5036B5" w14:textId="77777777" w:rsidR="00A03038" w:rsidRPr="006273DF" w:rsidRDefault="00A03038" w:rsidP="00A03038">
      <w:pPr>
        <w:numPr>
          <w:ilvl w:val="0"/>
          <w:numId w:val="128"/>
        </w:numPr>
        <w:suppressAutoHyphens/>
        <w:spacing w:after="200" w:line="276" w:lineRule="auto"/>
        <w:contextualSpacing/>
        <w:jc w:val="left"/>
        <w:rPr>
          <w:rFonts w:ascii="Tahoma" w:hAnsi="Tahoma" w:cs="Tahoma"/>
          <w:szCs w:val="22"/>
          <w:lang w:eastAsia="en-US"/>
        </w:rPr>
      </w:pPr>
      <w:r w:rsidRPr="006273DF">
        <w:rPr>
          <w:rFonts w:ascii="Tahoma" w:hAnsi="Tahoma" w:cs="Tahoma"/>
          <w:szCs w:val="22"/>
          <w:lang w:eastAsia="en-US"/>
        </w:rPr>
        <w:lastRenderedPageBreak/>
        <w:t>directly or indirectly, has a substantial economic interest in or receives substantial economic benefit from, a company, whether acting alone or together with other persons;</w:t>
      </w:r>
    </w:p>
    <w:p w14:paraId="124F89E2" w14:textId="77777777" w:rsidR="00A03038" w:rsidRPr="006273DF" w:rsidRDefault="00A03038" w:rsidP="00A03038">
      <w:pPr>
        <w:numPr>
          <w:ilvl w:val="0"/>
          <w:numId w:val="128"/>
        </w:numPr>
        <w:suppressAutoHyphens/>
        <w:spacing w:after="200" w:line="276" w:lineRule="auto"/>
        <w:contextualSpacing/>
        <w:jc w:val="left"/>
        <w:rPr>
          <w:rFonts w:ascii="Tahoma" w:hAnsi="Tahoma" w:cs="Tahoma"/>
          <w:szCs w:val="22"/>
          <w:lang w:eastAsia="en-US"/>
        </w:rPr>
      </w:pPr>
      <w:r w:rsidRPr="006273DF">
        <w:rPr>
          <w:rFonts w:ascii="Tahoma" w:hAnsi="Tahoma" w:cs="Tahoma"/>
          <w:szCs w:val="22"/>
          <w:lang w:eastAsia="en-US"/>
        </w:rPr>
        <w:t xml:space="preserve">has a significant stake in a company and on whose behalf activity of a company is conducted; or </w:t>
      </w:r>
    </w:p>
    <w:p w14:paraId="10696B8F" w14:textId="77777777" w:rsidR="00A03038" w:rsidRPr="006273DF" w:rsidRDefault="00A03038" w:rsidP="00A03038">
      <w:pPr>
        <w:numPr>
          <w:ilvl w:val="0"/>
          <w:numId w:val="128"/>
        </w:numPr>
        <w:suppressAutoHyphens/>
        <w:spacing w:after="200" w:line="276" w:lineRule="auto"/>
        <w:contextualSpacing/>
        <w:jc w:val="left"/>
        <w:rPr>
          <w:rFonts w:ascii="Tahoma" w:hAnsi="Tahoma" w:cs="Tahoma"/>
          <w:szCs w:val="22"/>
          <w:lang w:eastAsia="en-US"/>
        </w:rPr>
      </w:pPr>
      <w:r w:rsidRPr="006273DF">
        <w:rPr>
          <w:rFonts w:ascii="Tahoma" w:hAnsi="Tahoma" w:cs="Tahoma"/>
          <w:szCs w:val="22"/>
          <w:lang w:eastAsia="en-US"/>
        </w:rPr>
        <w:t>exercises significant control or influence over a person through a formal or informal agreement, and where such ownership, control or interest is through a trust, the trustee (s), beneficiaries, or anyone who controls the trust.</w:t>
      </w:r>
    </w:p>
    <w:p w14:paraId="3750193A" w14:textId="77777777" w:rsidR="00A03038" w:rsidRPr="006273DF" w:rsidRDefault="00A03038" w:rsidP="00A03038">
      <w:pPr>
        <w:suppressAutoHyphens/>
        <w:ind w:left="720"/>
        <w:contextualSpacing/>
        <w:rPr>
          <w:rFonts w:ascii="Tahoma" w:hAnsi="Tahoma" w:cs="Tahoma"/>
          <w:szCs w:val="22"/>
          <w:lang w:eastAsia="en-US"/>
        </w:rPr>
      </w:pPr>
    </w:p>
    <w:p w14:paraId="16E49C77" w14:textId="77777777" w:rsidR="00A03038" w:rsidRPr="006273DF" w:rsidRDefault="00A03038" w:rsidP="00A03038">
      <w:pPr>
        <w:suppressAutoHyphens/>
        <w:rPr>
          <w:rFonts w:ascii="Tahoma" w:hAnsi="Tahoma" w:cs="Tahoma"/>
          <w:szCs w:val="22"/>
          <w:lang w:eastAsia="en-US"/>
        </w:rPr>
      </w:pPr>
      <w:r w:rsidRPr="006273DF">
        <w:rPr>
          <w:rFonts w:ascii="Tahoma" w:hAnsi="Tahoma" w:cs="Tahoma"/>
          <w:szCs w:val="22"/>
          <w:lang w:eastAsia="en-US"/>
        </w:rPr>
        <w:t>Name of the Bidder:</w:t>
      </w:r>
      <w:r w:rsidRPr="006273DF">
        <w:rPr>
          <w:rFonts w:ascii="Tahoma" w:hAnsi="Tahoma" w:cs="Tahoma"/>
          <w:bCs/>
          <w:szCs w:val="22"/>
          <w:lang w:eastAsia="en-US"/>
        </w:rPr>
        <w:t xml:space="preserve"> </w:t>
      </w:r>
      <w:r w:rsidRPr="006273DF">
        <w:rPr>
          <w:rFonts w:ascii="Tahoma" w:hAnsi="Tahoma" w:cs="Tahoma"/>
          <w:szCs w:val="22"/>
          <w:lang w:eastAsia="en-US"/>
        </w:rPr>
        <w:t xml:space="preserve">[insert </w:t>
      </w:r>
      <w:r w:rsidRPr="006273DF">
        <w:rPr>
          <w:rFonts w:ascii="Tahoma" w:hAnsi="Tahoma" w:cs="Tahoma"/>
          <w:b/>
          <w:szCs w:val="22"/>
          <w:lang w:eastAsia="en-US"/>
        </w:rPr>
        <w:t>complete name of the Bidder</w:t>
      </w:r>
      <w:r w:rsidRPr="006273DF">
        <w:rPr>
          <w:rFonts w:ascii="Tahoma" w:hAnsi="Tahoma" w:cs="Tahoma"/>
          <w:szCs w:val="22"/>
          <w:lang w:eastAsia="en-US"/>
        </w:rPr>
        <w:t>]</w:t>
      </w:r>
      <w:r w:rsidRPr="006273DF">
        <w:rPr>
          <w:rFonts w:ascii="Tahoma" w:hAnsi="Tahoma" w:cs="Tahoma"/>
          <w:szCs w:val="22"/>
          <w:vertAlign w:val="superscript"/>
          <w:lang w:eastAsia="en-US"/>
        </w:rPr>
        <w:footnoteReference w:id="1"/>
      </w:r>
    </w:p>
    <w:p w14:paraId="5B534544" w14:textId="77777777" w:rsidR="00A03038" w:rsidRPr="006273DF" w:rsidRDefault="00A03038" w:rsidP="00A03038">
      <w:pPr>
        <w:suppressAutoHyphens/>
        <w:rPr>
          <w:rFonts w:ascii="Tahoma" w:hAnsi="Tahoma" w:cs="Tahoma"/>
          <w:szCs w:val="22"/>
          <w:u w:val="single"/>
          <w:lang w:eastAsia="en-US"/>
        </w:rPr>
      </w:pPr>
      <w:r w:rsidRPr="006273DF">
        <w:rPr>
          <w:rFonts w:ascii="Tahoma" w:hAnsi="Tahoma" w:cs="Tahoma"/>
          <w:szCs w:val="22"/>
          <w:lang w:eastAsia="en-US"/>
        </w:rPr>
        <w:t>Name of the person duly authorized to sign the Bid on behalf of the Bidder:</w:t>
      </w:r>
      <w:r w:rsidRPr="006273DF">
        <w:rPr>
          <w:rFonts w:ascii="Tahoma" w:hAnsi="Tahoma" w:cs="Tahoma"/>
          <w:bCs/>
          <w:szCs w:val="22"/>
          <w:lang w:eastAsia="en-US"/>
        </w:rPr>
        <w:t xml:space="preserve"> [insert </w:t>
      </w:r>
      <w:r w:rsidRPr="006273DF">
        <w:rPr>
          <w:rFonts w:ascii="Tahoma" w:hAnsi="Tahoma" w:cs="Tahoma"/>
          <w:b/>
          <w:bCs/>
          <w:szCs w:val="22"/>
          <w:lang w:eastAsia="en-US"/>
        </w:rPr>
        <w:t>complete name of person duly authorized to sign the Bid</w:t>
      </w:r>
      <w:r w:rsidRPr="006273DF">
        <w:rPr>
          <w:rFonts w:ascii="Tahoma" w:hAnsi="Tahoma" w:cs="Tahoma"/>
          <w:bCs/>
          <w:szCs w:val="22"/>
          <w:lang w:eastAsia="en-US"/>
        </w:rPr>
        <w:t>]</w:t>
      </w:r>
      <w:r w:rsidRPr="006273DF">
        <w:rPr>
          <w:rFonts w:ascii="Tahoma" w:hAnsi="Tahoma" w:cs="Tahoma"/>
          <w:bCs/>
          <w:szCs w:val="22"/>
          <w:vertAlign w:val="superscript"/>
          <w:lang w:eastAsia="en-US"/>
        </w:rPr>
        <w:footnoteReference w:id="2"/>
      </w:r>
    </w:p>
    <w:p w14:paraId="249518D9" w14:textId="77777777" w:rsidR="00A03038" w:rsidRPr="006273DF" w:rsidRDefault="00A03038" w:rsidP="00A03038">
      <w:pPr>
        <w:suppressAutoHyphens/>
        <w:rPr>
          <w:rFonts w:ascii="Tahoma" w:hAnsi="Tahoma" w:cs="Tahoma"/>
          <w:szCs w:val="22"/>
          <w:lang w:eastAsia="en-US"/>
        </w:rPr>
      </w:pPr>
    </w:p>
    <w:p w14:paraId="06E6F9D4" w14:textId="77777777" w:rsidR="00A03038" w:rsidRPr="006273DF" w:rsidRDefault="00A03038" w:rsidP="00A03038">
      <w:pPr>
        <w:suppressAutoHyphens/>
        <w:rPr>
          <w:rFonts w:ascii="Tahoma" w:hAnsi="Tahoma" w:cs="Tahoma"/>
          <w:szCs w:val="22"/>
          <w:u w:val="single"/>
          <w:lang w:eastAsia="en-US"/>
        </w:rPr>
      </w:pPr>
      <w:r w:rsidRPr="006273DF">
        <w:rPr>
          <w:rFonts w:ascii="Tahoma" w:hAnsi="Tahoma" w:cs="Tahoma"/>
          <w:szCs w:val="22"/>
          <w:lang w:eastAsia="en-US"/>
        </w:rPr>
        <w:t xml:space="preserve">Title of the person signing the Bid: [insert </w:t>
      </w:r>
      <w:r w:rsidRPr="006273DF">
        <w:rPr>
          <w:rFonts w:ascii="Tahoma" w:hAnsi="Tahoma" w:cs="Tahoma"/>
          <w:b/>
          <w:szCs w:val="22"/>
          <w:lang w:eastAsia="en-US"/>
        </w:rPr>
        <w:t>complete title of the person signing the Bid</w:t>
      </w:r>
      <w:r w:rsidRPr="006273DF">
        <w:rPr>
          <w:rFonts w:ascii="Tahoma" w:hAnsi="Tahoma" w:cs="Tahoma"/>
          <w:szCs w:val="22"/>
          <w:lang w:eastAsia="en-US"/>
        </w:rPr>
        <w:t>]</w:t>
      </w:r>
    </w:p>
    <w:p w14:paraId="660AE7F2" w14:textId="77777777" w:rsidR="00A03038" w:rsidRPr="006273DF" w:rsidRDefault="00A03038" w:rsidP="00A03038">
      <w:pPr>
        <w:suppressAutoHyphens/>
        <w:rPr>
          <w:rFonts w:ascii="Tahoma" w:hAnsi="Tahoma" w:cs="Tahoma"/>
          <w:szCs w:val="22"/>
          <w:lang w:eastAsia="en-US"/>
        </w:rPr>
      </w:pPr>
    </w:p>
    <w:p w14:paraId="4B711604" w14:textId="77777777" w:rsidR="00A03038" w:rsidRPr="006273DF" w:rsidRDefault="00A03038" w:rsidP="00A03038">
      <w:pPr>
        <w:tabs>
          <w:tab w:val="right" w:pos="9180"/>
        </w:tabs>
        <w:suppressAutoHyphens/>
        <w:rPr>
          <w:rFonts w:ascii="Tahoma" w:hAnsi="Tahoma" w:cs="Tahoma"/>
          <w:szCs w:val="22"/>
          <w:u w:val="single"/>
          <w:lang w:eastAsia="en-US"/>
        </w:rPr>
      </w:pPr>
      <w:r w:rsidRPr="006273DF">
        <w:rPr>
          <w:rFonts w:ascii="Tahoma" w:hAnsi="Tahoma" w:cs="Tahoma"/>
          <w:szCs w:val="22"/>
          <w:lang w:eastAsia="en-US"/>
        </w:rPr>
        <w:t xml:space="preserve">Signature of the person named above: </w:t>
      </w:r>
      <w:r w:rsidRPr="006273DF">
        <w:rPr>
          <w:rFonts w:ascii="Tahoma" w:hAnsi="Tahoma" w:cs="Tahoma"/>
          <w:szCs w:val="22"/>
          <w:u w:val="single"/>
          <w:lang w:eastAsia="en-US"/>
        </w:rPr>
        <w:tab/>
      </w:r>
    </w:p>
    <w:p w14:paraId="4C666EE5" w14:textId="77777777" w:rsidR="00A03038" w:rsidRPr="006273DF" w:rsidRDefault="00A03038" w:rsidP="00A03038">
      <w:pPr>
        <w:suppressAutoHyphens/>
        <w:rPr>
          <w:rFonts w:ascii="Tahoma" w:hAnsi="Tahoma" w:cs="Tahoma"/>
          <w:szCs w:val="22"/>
          <w:u w:val="single"/>
          <w:lang w:eastAsia="en-US"/>
        </w:rPr>
      </w:pPr>
    </w:p>
    <w:p w14:paraId="10B9200F" w14:textId="77777777" w:rsidR="00A03038" w:rsidRPr="006273DF" w:rsidRDefault="00A03038" w:rsidP="00A03038">
      <w:pPr>
        <w:suppressAutoHyphens/>
        <w:rPr>
          <w:rFonts w:ascii="Tahoma" w:hAnsi="Tahoma" w:cs="Tahoma"/>
          <w:szCs w:val="22"/>
          <w:u w:val="single"/>
          <w:lang w:eastAsia="en-US"/>
        </w:rPr>
      </w:pPr>
      <w:r w:rsidRPr="006273DF">
        <w:rPr>
          <w:rFonts w:ascii="Tahoma" w:hAnsi="Tahoma" w:cs="Tahoma"/>
          <w:szCs w:val="22"/>
          <w:lang w:eastAsia="en-US"/>
        </w:rPr>
        <w:t xml:space="preserve">Date signed [insert </w:t>
      </w:r>
      <w:r w:rsidRPr="006273DF">
        <w:rPr>
          <w:rFonts w:ascii="Tahoma" w:hAnsi="Tahoma" w:cs="Tahoma"/>
          <w:b/>
          <w:szCs w:val="22"/>
          <w:lang w:eastAsia="en-US"/>
        </w:rPr>
        <w:t>ordinal number</w:t>
      </w:r>
      <w:r w:rsidRPr="006273DF">
        <w:rPr>
          <w:rFonts w:ascii="Tahoma" w:hAnsi="Tahoma" w:cs="Tahoma"/>
          <w:szCs w:val="22"/>
          <w:lang w:eastAsia="en-US"/>
        </w:rPr>
        <w:t xml:space="preserve">] day of [insert </w:t>
      </w:r>
      <w:r w:rsidRPr="006273DF">
        <w:rPr>
          <w:rFonts w:ascii="Tahoma" w:hAnsi="Tahoma" w:cs="Tahoma"/>
          <w:b/>
          <w:szCs w:val="22"/>
          <w:lang w:eastAsia="en-US"/>
        </w:rPr>
        <w:t>month</w:t>
      </w:r>
      <w:r w:rsidRPr="006273DF">
        <w:rPr>
          <w:rFonts w:ascii="Tahoma" w:hAnsi="Tahoma" w:cs="Tahoma"/>
          <w:szCs w:val="22"/>
          <w:lang w:eastAsia="en-US"/>
        </w:rPr>
        <w:t>]</w:t>
      </w:r>
      <w:r w:rsidRPr="006273DF">
        <w:rPr>
          <w:rFonts w:ascii="Tahoma" w:hAnsi="Tahoma" w:cs="Tahoma"/>
          <w:szCs w:val="22"/>
          <w:u w:val="single"/>
          <w:lang w:eastAsia="en-US"/>
        </w:rPr>
        <w:t xml:space="preserve">, </w:t>
      </w:r>
      <w:r w:rsidRPr="006273DF">
        <w:rPr>
          <w:rFonts w:ascii="Tahoma" w:hAnsi="Tahoma" w:cs="Tahoma"/>
          <w:szCs w:val="22"/>
          <w:lang w:eastAsia="en-US"/>
        </w:rPr>
        <w:t xml:space="preserve">[insert </w:t>
      </w:r>
      <w:r w:rsidRPr="006273DF">
        <w:rPr>
          <w:rFonts w:ascii="Tahoma" w:hAnsi="Tahoma" w:cs="Tahoma"/>
          <w:b/>
          <w:szCs w:val="22"/>
          <w:lang w:eastAsia="en-US"/>
        </w:rPr>
        <w:t>year</w:t>
      </w:r>
      <w:r w:rsidRPr="006273DF">
        <w:rPr>
          <w:rFonts w:ascii="Tahoma" w:hAnsi="Tahoma" w:cs="Tahoma"/>
          <w:szCs w:val="22"/>
          <w:lang w:eastAsia="en-US"/>
        </w:rPr>
        <w:t>]</w:t>
      </w:r>
    </w:p>
    <w:p w14:paraId="290FA343" w14:textId="77777777" w:rsidR="00A03038" w:rsidRPr="006273DF" w:rsidRDefault="00A03038" w:rsidP="00A03038">
      <w:pPr>
        <w:rPr>
          <w:rFonts w:ascii="Tahoma" w:hAnsi="Tahoma" w:cs="Tahoma"/>
          <w:bCs/>
          <w:szCs w:val="22"/>
          <w:lang w:eastAsia="en-US"/>
        </w:rPr>
      </w:pPr>
    </w:p>
    <w:p w14:paraId="57F70393" w14:textId="77777777" w:rsidR="00A03038" w:rsidRPr="006273DF" w:rsidRDefault="00A03038" w:rsidP="00A03038">
      <w:pPr>
        <w:rPr>
          <w:rFonts w:ascii="Tahoma" w:hAnsi="Tahoma" w:cs="Tahoma"/>
          <w:bCs/>
          <w:szCs w:val="22"/>
          <w:lang w:eastAsia="en-US"/>
        </w:rPr>
      </w:pPr>
    </w:p>
    <w:p w14:paraId="3A510E1F" w14:textId="77777777" w:rsidR="00A03038" w:rsidRPr="006273DF" w:rsidRDefault="00A03038" w:rsidP="00AE6BB1">
      <w:pPr>
        <w:spacing w:before="100" w:beforeAutospacing="1" w:after="240"/>
        <w:rPr>
          <w:rFonts w:ascii="Tahoma" w:hAnsi="Tahoma" w:cs="Tahoma"/>
          <w:bCs/>
          <w:szCs w:val="22"/>
        </w:rPr>
      </w:pPr>
    </w:p>
    <w:p w14:paraId="52978E6E" w14:textId="77777777" w:rsidR="00AE6BB1" w:rsidRPr="006273DF" w:rsidRDefault="00AE6BB1" w:rsidP="00AE6BB1">
      <w:pPr>
        <w:suppressAutoHyphens/>
        <w:spacing w:before="60" w:after="60"/>
        <w:jc w:val="left"/>
        <w:rPr>
          <w:rFonts w:ascii="Tahoma" w:hAnsi="Tahoma" w:cs="Tahoma"/>
          <w:i/>
          <w:szCs w:val="24"/>
        </w:rPr>
      </w:pPr>
      <w:r w:rsidRPr="006273DF">
        <w:rPr>
          <w:rFonts w:ascii="Tahoma" w:hAnsi="Tahoma" w:cs="Tahoma"/>
          <w:szCs w:val="24"/>
        </w:rPr>
        <w:br w:type="page"/>
      </w:r>
      <w:r w:rsidRPr="006273DF">
        <w:rPr>
          <w:rFonts w:ascii="Tahoma" w:hAnsi="Tahoma" w:cs="Tahoma"/>
          <w:i/>
          <w:szCs w:val="24"/>
        </w:rPr>
        <w:lastRenderedPageBreak/>
        <w:t xml:space="preserve">Note to </w:t>
      </w:r>
      <w:r w:rsidR="001B3A23" w:rsidRPr="006273DF">
        <w:rPr>
          <w:rFonts w:ascii="Tahoma" w:hAnsi="Tahoma" w:cs="Tahoma"/>
          <w:i/>
          <w:szCs w:val="24"/>
        </w:rPr>
        <w:t>Bid</w:t>
      </w:r>
      <w:r w:rsidR="00B963D2" w:rsidRPr="006273DF">
        <w:rPr>
          <w:rFonts w:ascii="Tahoma" w:hAnsi="Tahoma" w:cs="Tahoma"/>
          <w:i/>
          <w:szCs w:val="24"/>
        </w:rPr>
        <w:t>der</w:t>
      </w:r>
      <w:r w:rsidRPr="006273DF">
        <w:rPr>
          <w:rFonts w:ascii="Tahoma" w:hAnsi="Tahoma" w:cs="Tahoma"/>
          <w:i/>
          <w:szCs w:val="24"/>
        </w:rPr>
        <w:t xml:space="preserve">s: </w:t>
      </w:r>
      <w:r w:rsidR="001B3A23" w:rsidRPr="006273DF">
        <w:rPr>
          <w:rFonts w:ascii="Tahoma" w:hAnsi="Tahoma" w:cs="Tahoma"/>
          <w:i/>
          <w:szCs w:val="24"/>
        </w:rPr>
        <w:t>Bid</w:t>
      </w:r>
      <w:r w:rsidR="00B963D2" w:rsidRPr="006273DF">
        <w:rPr>
          <w:rFonts w:ascii="Tahoma" w:hAnsi="Tahoma" w:cs="Tahoma"/>
          <w:i/>
          <w:szCs w:val="24"/>
        </w:rPr>
        <w:t>der</w:t>
      </w:r>
      <w:r w:rsidRPr="006273DF">
        <w:rPr>
          <w:rFonts w:ascii="Tahoma" w:hAnsi="Tahoma" w:cs="Tahoma"/>
          <w:i/>
          <w:szCs w:val="24"/>
        </w:rPr>
        <w:t xml:space="preserve">s shall submit a fully priced Bills of Quantities for Admeasurement Contracts or Activity Schedule for Lump Sum Contracts as provided in Section 6 of the </w:t>
      </w:r>
      <w:r w:rsidR="001B3A23" w:rsidRPr="006273DF">
        <w:rPr>
          <w:rFonts w:ascii="Tahoma" w:hAnsi="Tahoma" w:cs="Tahoma"/>
          <w:i/>
          <w:szCs w:val="24"/>
        </w:rPr>
        <w:t>Bid</w:t>
      </w:r>
      <w:r w:rsidRPr="006273DF">
        <w:rPr>
          <w:rFonts w:ascii="Tahoma" w:hAnsi="Tahoma" w:cs="Tahoma"/>
          <w:i/>
          <w:szCs w:val="24"/>
        </w:rPr>
        <w:t xml:space="preserve">ding Documents. </w:t>
      </w:r>
    </w:p>
    <w:p w14:paraId="1B4003A1" w14:textId="77777777" w:rsidR="00AE6BB1" w:rsidRPr="006273DF" w:rsidRDefault="00AE6BB1" w:rsidP="00AE6BB1">
      <w:pPr>
        <w:overflowPunct w:val="0"/>
        <w:autoSpaceDE w:val="0"/>
        <w:autoSpaceDN w:val="0"/>
        <w:adjustRightInd w:val="0"/>
        <w:jc w:val="left"/>
        <w:textAlignment w:val="baseline"/>
        <w:rPr>
          <w:rFonts w:ascii="Tahoma" w:hAnsi="Tahoma" w:cs="Tahoma"/>
          <w:i/>
          <w:szCs w:val="24"/>
        </w:rPr>
      </w:pPr>
      <w:r w:rsidRPr="006273DF">
        <w:rPr>
          <w:rFonts w:ascii="Tahoma" w:hAnsi="Tahoma" w:cs="Tahoma"/>
          <w:i/>
          <w:szCs w:val="24"/>
        </w:rPr>
        <w:t xml:space="preserve">Each page of the Bills of Quantities or the Activity Schedule should be signed by a person with the proper authority to sign documents for the </w:t>
      </w:r>
      <w:r w:rsidR="001B3A23" w:rsidRPr="006273DF">
        <w:rPr>
          <w:rFonts w:ascii="Tahoma" w:hAnsi="Tahoma" w:cs="Tahoma"/>
          <w:i/>
          <w:szCs w:val="24"/>
        </w:rPr>
        <w:t>Bid</w:t>
      </w:r>
      <w:r w:rsidR="00B963D2" w:rsidRPr="006273DF">
        <w:rPr>
          <w:rFonts w:ascii="Tahoma" w:hAnsi="Tahoma" w:cs="Tahoma"/>
          <w:i/>
          <w:szCs w:val="24"/>
        </w:rPr>
        <w:t>der</w:t>
      </w:r>
      <w:r w:rsidRPr="006273DF">
        <w:rPr>
          <w:rFonts w:ascii="Tahoma" w:hAnsi="Tahoma" w:cs="Tahoma"/>
          <w:i/>
          <w:szCs w:val="24"/>
        </w:rPr>
        <w:t>.</w:t>
      </w:r>
    </w:p>
    <w:p w14:paraId="01D80006" w14:textId="77777777" w:rsidR="00AE6BB1" w:rsidRPr="006273DF" w:rsidRDefault="00AE6BB1" w:rsidP="00AE6BB1">
      <w:pPr>
        <w:overflowPunct w:val="0"/>
        <w:autoSpaceDE w:val="0"/>
        <w:autoSpaceDN w:val="0"/>
        <w:adjustRightInd w:val="0"/>
        <w:jc w:val="left"/>
        <w:textAlignment w:val="baseline"/>
        <w:rPr>
          <w:rFonts w:ascii="Tahoma" w:hAnsi="Tahoma" w:cs="Tahoma"/>
          <w:i/>
          <w:szCs w:val="24"/>
        </w:rPr>
      </w:pPr>
      <w:r w:rsidRPr="006273DF">
        <w:rPr>
          <w:rFonts w:ascii="Tahoma" w:hAnsi="Tahoma" w:cs="Tahoma"/>
          <w:i/>
          <w:szCs w:val="24"/>
        </w:rPr>
        <w:t xml:space="preserve"> </w:t>
      </w:r>
    </w:p>
    <w:p w14:paraId="56859310" w14:textId="77777777" w:rsidR="00AE6BB1" w:rsidRPr="006273DF" w:rsidRDefault="00AE6BB1" w:rsidP="00032DDF">
      <w:pPr>
        <w:overflowPunct w:val="0"/>
        <w:autoSpaceDE w:val="0"/>
        <w:autoSpaceDN w:val="0"/>
        <w:adjustRightInd w:val="0"/>
        <w:jc w:val="center"/>
        <w:textAlignment w:val="baseline"/>
        <w:rPr>
          <w:rFonts w:ascii="Tahoma" w:hAnsi="Tahoma" w:cs="Tahoma"/>
          <w:b/>
          <w:bCs/>
          <w:szCs w:val="24"/>
        </w:rPr>
      </w:pPr>
      <w:r w:rsidRPr="006273DF">
        <w:rPr>
          <w:rFonts w:ascii="Tahoma" w:hAnsi="Tahoma" w:cs="Tahoma"/>
          <w:i/>
          <w:szCs w:val="24"/>
        </w:rPr>
        <w:t xml:space="preserve"> </w:t>
      </w:r>
      <w:r w:rsidR="001A5AEC" w:rsidRPr="006273DF">
        <w:rPr>
          <w:rFonts w:ascii="Tahoma" w:hAnsi="Tahoma" w:cs="Tahoma"/>
          <w:b/>
          <w:bCs/>
          <w:szCs w:val="24"/>
        </w:rPr>
        <w:t>PRICED SCHEDULES</w:t>
      </w:r>
    </w:p>
    <w:p w14:paraId="5D679F16" w14:textId="77777777" w:rsidR="00AE6BB1" w:rsidRPr="006273DF" w:rsidRDefault="001A5AEC" w:rsidP="00D27228">
      <w:pPr>
        <w:jc w:val="center"/>
        <w:rPr>
          <w:rFonts w:ascii="Tahoma" w:hAnsi="Tahoma" w:cs="Tahoma"/>
          <w:szCs w:val="24"/>
        </w:rPr>
      </w:pPr>
      <w:r w:rsidRPr="006273DF">
        <w:rPr>
          <w:rFonts w:ascii="Tahoma" w:hAnsi="Tahoma" w:cs="Tahoma"/>
          <w:b/>
          <w:bCs/>
          <w:szCs w:val="24"/>
        </w:rPr>
        <w:t>(BILLS OF QUANTITIES OR ACTIVITY SCHEDULE)</w:t>
      </w:r>
    </w:p>
    <w:p w14:paraId="6B4EEA67" w14:textId="77777777" w:rsidR="00AE6BB1" w:rsidRPr="006273DF" w:rsidRDefault="001A5AEC" w:rsidP="00AE6BB1">
      <w:pPr>
        <w:suppressAutoHyphens/>
        <w:rPr>
          <w:rFonts w:ascii="Tahoma" w:hAnsi="Tahoma" w:cs="Tahoma"/>
          <w:szCs w:val="24"/>
        </w:rPr>
      </w:pPr>
      <w:r w:rsidRPr="006273DF">
        <w:rPr>
          <w:rFonts w:ascii="Tahoma" w:hAnsi="Tahoma" w:cs="Tahoma"/>
          <w:szCs w:val="24"/>
        </w:rPr>
        <w:t xml:space="preserve"> </w:t>
      </w:r>
    </w:p>
    <w:p w14:paraId="4D836256" w14:textId="77777777" w:rsidR="00AE6BB1" w:rsidRPr="006273DF" w:rsidRDefault="001A5AEC" w:rsidP="00D27228">
      <w:pPr>
        <w:overflowPunct w:val="0"/>
        <w:autoSpaceDE w:val="0"/>
        <w:autoSpaceDN w:val="0"/>
        <w:adjustRightInd w:val="0"/>
        <w:jc w:val="left"/>
        <w:textAlignment w:val="baseline"/>
        <w:rPr>
          <w:rFonts w:ascii="Tahoma" w:hAnsi="Tahoma" w:cs="Tahoma"/>
          <w:b/>
          <w:i/>
          <w:color w:val="000000"/>
          <w:kern w:val="36"/>
          <w:szCs w:val="24"/>
        </w:rPr>
      </w:pPr>
      <w:r w:rsidRPr="006273DF">
        <w:rPr>
          <w:rFonts w:ascii="Tahoma" w:hAnsi="Tahoma" w:cs="Tahoma"/>
          <w:szCs w:val="24"/>
        </w:rPr>
        <w:t xml:space="preserve"> </w:t>
      </w:r>
      <w:r w:rsidRPr="006273DF">
        <w:rPr>
          <w:rFonts w:ascii="Tahoma" w:hAnsi="Tahoma" w:cs="Tahoma"/>
          <w:b/>
          <w:i/>
          <w:color w:val="000000"/>
          <w:kern w:val="36"/>
          <w:szCs w:val="24"/>
        </w:rPr>
        <w:t>(THE FOLLOWING TABLE SHALL BE USED WHEN CALCULATING FINAL BID PRICES FOR WORKS PROCUREMENTS)</w:t>
      </w:r>
    </w:p>
    <w:p w14:paraId="44604CE4" w14:textId="77777777" w:rsidR="00AE6BB1" w:rsidRPr="006273DF" w:rsidRDefault="00AE6BB1" w:rsidP="00AE6BB1">
      <w:pPr>
        <w:suppressAutoHyphens/>
        <w:rPr>
          <w:rFonts w:ascii="Tahoma" w:hAnsi="Tahoma" w:cs="Tahoma"/>
          <w:color w:val="000000"/>
          <w:szCs w:val="24"/>
        </w:rPr>
      </w:pPr>
      <w:r w:rsidRPr="006273DF">
        <w:rPr>
          <w:rFonts w:ascii="Tahoma" w:hAnsi="Tahoma" w:cs="Tahoma"/>
          <w:color w:val="000000"/>
          <w:szCs w:val="24"/>
        </w:rPr>
        <w:t xml:space="preserve"> </w:t>
      </w:r>
    </w:p>
    <w:p w14:paraId="3D72A3E4" w14:textId="77777777" w:rsidR="00AE6BB1" w:rsidRPr="006273DF" w:rsidRDefault="00AE6BB1" w:rsidP="00AE6BB1">
      <w:pPr>
        <w:overflowPunct w:val="0"/>
        <w:autoSpaceDE w:val="0"/>
        <w:autoSpaceDN w:val="0"/>
        <w:adjustRightInd w:val="0"/>
        <w:jc w:val="left"/>
        <w:textAlignment w:val="baseline"/>
        <w:rPr>
          <w:rFonts w:ascii="Tahoma" w:hAnsi="Tahoma" w:cs="Tahoma"/>
          <w:color w:val="000000"/>
          <w:szCs w:val="24"/>
        </w:rPr>
      </w:pPr>
      <w:r w:rsidRPr="006273DF">
        <w:rPr>
          <w:rFonts w:ascii="Tahoma" w:hAnsi="Tahoma" w:cs="Tahoma"/>
          <w:color w:val="000000"/>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8"/>
        <w:gridCol w:w="3292"/>
      </w:tblGrid>
      <w:tr w:rsidR="00AE6BB1" w:rsidRPr="006273DF" w14:paraId="15B26FA9" w14:textId="77777777" w:rsidTr="00AE6BB1">
        <w:tc>
          <w:tcPr>
            <w:tcW w:w="6204" w:type="dxa"/>
            <w:tcBorders>
              <w:top w:val="single" w:sz="4" w:space="0" w:color="auto"/>
              <w:left w:val="single" w:sz="4" w:space="0" w:color="auto"/>
              <w:bottom w:val="single" w:sz="4" w:space="0" w:color="auto"/>
              <w:right w:val="single" w:sz="4" w:space="0" w:color="auto"/>
            </w:tcBorders>
            <w:hideMark/>
          </w:tcPr>
          <w:p w14:paraId="72062C3B" w14:textId="77777777" w:rsidR="00AE6BB1" w:rsidRPr="006273DF" w:rsidRDefault="00AE6BB1" w:rsidP="00AE6BB1">
            <w:pPr>
              <w:overflowPunct w:val="0"/>
              <w:autoSpaceDE w:val="0"/>
              <w:autoSpaceDN w:val="0"/>
              <w:adjustRightInd w:val="0"/>
              <w:jc w:val="left"/>
              <w:textAlignment w:val="baseline"/>
              <w:rPr>
                <w:rFonts w:ascii="Tahoma" w:hAnsi="Tahoma" w:cs="Tahoma"/>
                <w:b/>
                <w:color w:val="000000"/>
                <w:szCs w:val="24"/>
              </w:rPr>
            </w:pPr>
            <w:r w:rsidRPr="006273DF">
              <w:rPr>
                <w:rFonts w:ascii="Tahoma" w:hAnsi="Tahoma" w:cs="Tahoma"/>
                <w:b/>
                <w:color w:val="000000"/>
                <w:szCs w:val="24"/>
              </w:rPr>
              <w:t>Description</w:t>
            </w:r>
          </w:p>
        </w:tc>
        <w:tc>
          <w:tcPr>
            <w:tcW w:w="3372" w:type="dxa"/>
            <w:tcBorders>
              <w:top w:val="single" w:sz="4" w:space="0" w:color="auto"/>
              <w:left w:val="single" w:sz="4" w:space="0" w:color="auto"/>
              <w:bottom w:val="single" w:sz="4" w:space="0" w:color="auto"/>
              <w:right w:val="single" w:sz="4" w:space="0" w:color="auto"/>
            </w:tcBorders>
            <w:hideMark/>
          </w:tcPr>
          <w:p w14:paraId="71DBBB6E" w14:textId="77777777" w:rsidR="00AE6BB1" w:rsidRPr="006273DF" w:rsidRDefault="00AE6BB1" w:rsidP="00AE6BB1">
            <w:pPr>
              <w:overflowPunct w:val="0"/>
              <w:autoSpaceDE w:val="0"/>
              <w:autoSpaceDN w:val="0"/>
              <w:adjustRightInd w:val="0"/>
              <w:jc w:val="left"/>
              <w:textAlignment w:val="baseline"/>
              <w:rPr>
                <w:rFonts w:ascii="Tahoma" w:hAnsi="Tahoma" w:cs="Tahoma"/>
                <w:b/>
                <w:color w:val="000000"/>
                <w:szCs w:val="24"/>
              </w:rPr>
            </w:pPr>
            <w:r w:rsidRPr="006273DF">
              <w:rPr>
                <w:rFonts w:ascii="Tahoma" w:hAnsi="Tahoma" w:cs="Tahoma"/>
                <w:b/>
                <w:color w:val="000000"/>
                <w:szCs w:val="24"/>
              </w:rPr>
              <w:t>Total Price</w:t>
            </w:r>
          </w:p>
        </w:tc>
      </w:tr>
      <w:tr w:rsidR="00AE6BB1" w:rsidRPr="006273DF" w14:paraId="262959A1" w14:textId="77777777" w:rsidTr="00AE6BB1">
        <w:tc>
          <w:tcPr>
            <w:tcW w:w="6204" w:type="dxa"/>
            <w:tcBorders>
              <w:top w:val="single" w:sz="4" w:space="0" w:color="auto"/>
              <w:left w:val="single" w:sz="4" w:space="0" w:color="auto"/>
              <w:bottom w:val="single" w:sz="4" w:space="0" w:color="auto"/>
              <w:right w:val="single" w:sz="4" w:space="0" w:color="auto"/>
            </w:tcBorders>
            <w:hideMark/>
          </w:tcPr>
          <w:p w14:paraId="7972743E" w14:textId="77777777" w:rsidR="00AE6BB1" w:rsidRPr="006273DF" w:rsidRDefault="00AE6BB1" w:rsidP="00AE6BB1">
            <w:pPr>
              <w:overflowPunct w:val="0"/>
              <w:autoSpaceDE w:val="0"/>
              <w:autoSpaceDN w:val="0"/>
              <w:adjustRightInd w:val="0"/>
              <w:jc w:val="left"/>
              <w:textAlignment w:val="baseline"/>
              <w:rPr>
                <w:rFonts w:ascii="Tahoma" w:hAnsi="Tahoma" w:cs="Tahoma"/>
                <w:color w:val="000000"/>
                <w:szCs w:val="24"/>
              </w:rPr>
            </w:pPr>
            <w:r w:rsidRPr="006273DF">
              <w:rPr>
                <w:rFonts w:ascii="Tahoma" w:hAnsi="Tahoma" w:cs="Tahoma"/>
                <w:color w:val="000000"/>
                <w:szCs w:val="24"/>
              </w:rPr>
              <w:t>1</w:t>
            </w:r>
          </w:p>
        </w:tc>
        <w:tc>
          <w:tcPr>
            <w:tcW w:w="3372" w:type="dxa"/>
            <w:tcBorders>
              <w:top w:val="single" w:sz="4" w:space="0" w:color="auto"/>
              <w:left w:val="single" w:sz="4" w:space="0" w:color="auto"/>
              <w:bottom w:val="single" w:sz="4" w:space="0" w:color="auto"/>
              <w:right w:val="single" w:sz="4" w:space="0" w:color="auto"/>
            </w:tcBorders>
          </w:tcPr>
          <w:p w14:paraId="36E26429" w14:textId="77777777" w:rsidR="00AE6BB1" w:rsidRPr="006273DF" w:rsidRDefault="00AE6BB1" w:rsidP="00AE6BB1">
            <w:pPr>
              <w:overflowPunct w:val="0"/>
              <w:autoSpaceDE w:val="0"/>
              <w:autoSpaceDN w:val="0"/>
              <w:adjustRightInd w:val="0"/>
              <w:jc w:val="left"/>
              <w:textAlignment w:val="baseline"/>
              <w:rPr>
                <w:rFonts w:ascii="Tahoma" w:hAnsi="Tahoma" w:cs="Tahoma"/>
                <w:color w:val="000000"/>
                <w:szCs w:val="24"/>
              </w:rPr>
            </w:pPr>
          </w:p>
        </w:tc>
      </w:tr>
      <w:tr w:rsidR="00AE6BB1" w:rsidRPr="006273DF" w14:paraId="0DFF8BEE" w14:textId="77777777" w:rsidTr="00AE6BB1">
        <w:tc>
          <w:tcPr>
            <w:tcW w:w="6204" w:type="dxa"/>
            <w:tcBorders>
              <w:top w:val="single" w:sz="4" w:space="0" w:color="auto"/>
              <w:left w:val="single" w:sz="4" w:space="0" w:color="auto"/>
              <w:bottom w:val="single" w:sz="4" w:space="0" w:color="auto"/>
              <w:right w:val="single" w:sz="4" w:space="0" w:color="auto"/>
            </w:tcBorders>
            <w:hideMark/>
          </w:tcPr>
          <w:p w14:paraId="1B603C13" w14:textId="77777777" w:rsidR="00AE6BB1" w:rsidRPr="006273DF" w:rsidRDefault="00AE6BB1" w:rsidP="00AE6BB1">
            <w:pPr>
              <w:overflowPunct w:val="0"/>
              <w:autoSpaceDE w:val="0"/>
              <w:autoSpaceDN w:val="0"/>
              <w:adjustRightInd w:val="0"/>
              <w:jc w:val="left"/>
              <w:textAlignment w:val="baseline"/>
              <w:rPr>
                <w:rFonts w:ascii="Tahoma" w:hAnsi="Tahoma" w:cs="Tahoma"/>
                <w:color w:val="000000"/>
                <w:szCs w:val="24"/>
              </w:rPr>
            </w:pPr>
            <w:r w:rsidRPr="006273DF">
              <w:rPr>
                <w:rFonts w:ascii="Tahoma" w:hAnsi="Tahoma" w:cs="Tahoma"/>
                <w:color w:val="000000"/>
                <w:szCs w:val="24"/>
              </w:rPr>
              <w:t>2</w:t>
            </w:r>
          </w:p>
        </w:tc>
        <w:tc>
          <w:tcPr>
            <w:tcW w:w="3372" w:type="dxa"/>
            <w:tcBorders>
              <w:top w:val="single" w:sz="4" w:space="0" w:color="auto"/>
              <w:left w:val="single" w:sz="4" w:space="0" w:color="auto"/>
              <w:bottom w:val="single" w:sz="4" w:space="0" w:color="auto"/>
              <w:right w:val="single" w:sz="4" w:space="0" w:color="auto"/>
            </w:tcBorders>
          </w:tcPr>
          <w:p w14:paraId="55ED5C6C" w14:textId="77777777" w:rsidR="00AE6BB1" w:rsidRPr="006273DF" w:rsidRDefault="00AE6BB1" w:rsidP="00AE6BB1">
            <w:pPr>
              <w:overflowPunct w:val="0"/>
              <w:autoSpaceDE w:val="0"/>
              <w:autoSpaceDN w:val="0"/>
              <w:adjustRightInd w:val="0"/>
              <w:jc w:val="left"/>
              <w:textAlignment w:val="baseline"/>
              <w:rPr>
                <w:rFonts w:ascii="Tahoma" w:hAnsi="Tahoma" w:cs="Tahoma"/>
                <w:color w:val="000000"/>
                <w:szCs w:val="24"/>
              </w:rPr>
            </w:pPr>
          </w:p>
        </w:tc>
      </w:tr>
      <w:tr w:rsidR="00AE6BB1" w:rsidRPr="006273DF" w14:paraId="0035EAD2" w14:textId="77777777" w:rsidTr="00AE6BB1">
        <w:tc>
          <w:tcPr>
            <w:tcW w:w="6204" w:type="dxa"/>
            <w:tcBorders>
              <w:top w:val="single" w:sz="4" w:space="0" w:color="auto"/>
              <w:left w:val="single" w:sz="4" w:space="0" w:color="auto"/>
              <w:bottom w:val="single" w:sz="4" w:space="0" w:color="auto"/>
              <w:right w:val="single" w:sz="4" w:space="0" w:color="auto"/>
            </w:tcBorders>
            <w:hideMark/>
          </w:tcPr>
          <w:p w14:paraId="1FA7E422" w14:textId="77777777" w:rsidR="00AE6BB1" w:rsidRPr="006273DF" w:rsidRDefault="00AE6BB1" w:rsidP="00AE6BB1">
            <w:pPr>
              <w:overflowPunct w:val="0"/>
              <w:autoSpaceDE w:val="0"/>
              <w:autoSpaceDN w:val="0"/>
              <w:adjustRightInd w:val="0"/>
              <w:jc w:val="left"/>
              <w:textAlignment w:val="baseline"/>
              <w:rPr>
                <w:rFonts w:ascii="Tahoma" w:hAnsi="Tahoma" w:cs="Tahoma"/>
                <w:i/>
                <w:color w:val="000000"/>
                <w:szCs w:val="24"/>
              </w:rPr>
            </w:pPr>
            <w:r w:rsidRPr="006273DF">
              <w:rPr>
                <w:rFonts w:ascii="Tahoma" w:hAnsi="Tahoma" w:cs="Tahoma"/>
                <w:i/>
                <w:color w:val="000000"/>
                <w:szCs w:val="24"/>
              </w:rPr>
              <w:t>Sub Total</w:t>
            </w:r>
          </w:p>
        </w:tc>
        <w:tc>
          <w:tcPr>
            <w:tcW w:w="3372" w:type="dxa"/>
            <w:tcBorders>
              <w:top w:val="single" w:sz="4" w:space="0" w:color="auto"/>
              <w:left w:val="single" w:sz="4" w:space="0" w:color="auto"/>
              <w:bottom w:val="single" w:sz="4" w:space="0" w:color="auto"/>
              <w:right w:val="single" w:sz="4" w:space="0" w:color="auto"/>
            </w:tcBorders>
          </w:tcPr>
          <w:p w14:paraId="06E7A873" w14:textId="77777777" w:rsidR="00AE6BB1" w:rsidRPr="006273DF" w:rsidRDefault="00AE6BB1" w:rsidP="00AE6BB1">
            <w:pPr>
              <w:overflowPunct w:val="0"/>
              <w:autoSpaceDE w:val="0"/>
              <w:autoSpaceDN w:val="0"/>
              <w:adjustRightInd w:val="0"/>
              <w:jc w:val="left"/>
              <w:textAlignment w:val="baseline"/>
              <w:rPr>
                <w:rFonts w:ascii="Tahoma" w:hAnsi="Tahoma" w:cs="Tahoma"/>
                <w:color w:val="000000"/>
                <w:szCs w:val="24"/>
              </w:rPr>
            </w:pPr>
          </w:p>
        </w:tc>
      </w:tr>
      <w:tr w:rsidR="00AE6BB1" w:rsidRPr="006273DF" w14:paraId="337CE499" w14:textId="77777777" w:rsidTr="00AE6BB1">
        <w:tc>
          <w:tcPr>
            <w:tcW w:w="6204" w:type="dxa"/>
            <w:tcBorders>
              <w:top w:val="single" w:sz="4" w:space="0" w:color="auto"/>
              <w:left w:val="single" w:sz="4" w:space="0" w:color="auto"/>
              <w:bottom w:val="single" w:sz="4" w:space="0" w:color="auto"/>
              <w:right w:val="single" w:sz="4" w:space="0" w:color="auto"/>
            </w:tcBorders>
            <w:hideMark/>
          </w:tcPr>
          <w:p w14:paraId="2F7E1FC1" w14:textId="77777777" w:rsidR="00AE6BB1" w:rsidRPr="006273DF" w:rsidRDefault="00AE6BB1" w:rsidP="00AE6BB1">
            <w:pPr>
              <w:overflowPunct w:val="0"/>
              <w:autoSpaceDE w:val="0"/>
              <w:autoSpaceDN w:val="0"/>
              <w:adjustRightInd w:val="0"/>
              <w:jc w:val="left"/>
              <w:textAlignment w:val="baseline"/>
              <w:rPr>
                <w:rFonts w:ascii="Tahoma" w:hAnsi="Tahoma" w:cs="Tahoma"/>
                <w:i/>
                <w:color w:val="000000"/>
                <w:szCs w:val="24"/>
              </w:rPr>
            </w:pPr>
            <w:r w:rsidRPr="006273DF">
              <w:rPr>
                <w:rFonts w:ascii="Tahoma" w:hAnsi="Tahoma" w:cs="Tahoma"/>
                <w:i/>
                <w:color w:val="000000"/>
                <w:szCs w:val="24"/>
              </w:rPr>
              <w:t>PPDA Levy (1%)</w:t>
            </w:r>
          </w:p>
        </w:tc>
        <w:tc>
          <w:tcPr>
            <w:tcW w:w="3372" w:type="dxa"/>
            <w:tcBorders>
              <w:top w:val="single" w:sz="4" w:space="0" w:color="auto"/>
              <w:left w:val="single" w:sz="4" w:space="0" w:color="auto"/>
              <w:bottom w:val="single" w:sz="4" w:space="0" w:color="auto"/>
              <w:right w:val="single" w:sz="4" w:space="0" w:color="auto"/>
            </w:tcBorders>
          </w:tcPr>
          <w:p w14:paraId="14950210" w14:textId="77777777" w:rsidR="00AE6BB1" w:rsidRPr="006273DF" w:rsidRDefault="00AE6BB1" w:rsidP="00AE6BB1">
            <w:pPr>
              <w:overflowPunct w:val="0"/>
              <w:autoSpaceDE w:val="0"/>
              <w:autoSpaceDN w:val="0"/>
              <w:adjustRightInd w:val="0"/>
              <w:jc w:val="left"/>
              <w:textAlignment w:val="baseline"/>
              <w:rPr>
                <w:rFonts w:ascii="Tahoma" w:hAnsi="Tahoma" w:cs="Tahoma"/>
                <w:color w:val="000000"/>
                <w:szCs w:val="24"/>
              </w:rPr>
            </w:pPr>
          </w:p>
        </w:tc>
      </w:tr>
      <w:tr w:rsidR="00AE6BB1" w:rsidRPr="006273DF" w14:paraId="74898AE2" w14:textId="77777777" w:rsidTr="00AE6BB1">
        <w:tc>
          <w:tcPr>
            <w:tcW w:w="6204" w:type="dxa"/>
            <w:tcBorders>
              <w:top w:val="single" w:sz="4" w:space="0" w:color="auto"/>
              <w:left w:val="single" w:sz="4" w:space="0" w:color="auto"/>
              <w:bottom w:val="single" w:sz="4" w:space="0" w:color="auto"/>
              <w:right w:val="single" w:sz="4" w:space="0" w:color="auto"/>
            </w:tcBorders>
            <w:hideMark/>
          </w:tcPr>
          <w:p w14:paraId="595A91AE" w14:textId="77777777" w:rsidR="00AE6BB1" w:rsidRPr="006273DF" w:rsidRDefault="00AE6BB1" w:rsidP="00AE6BB1">
            <w:pPr>
              <w:overflowPunct w:val="0"/>
              <w:autoSpaceDE w:val="0"/>
              <w:autoSpaceDN w:val="0"/>
              <w:adjustRightInd w:val="0"/>
              <w:jc w:val="left"/>
              <w:textAlignment w:val="baseline"/>
              <w:rPr>
                <w:rFonts w:ascii="Tahoma" w:hAnsi="Tahoma" w:cs="Tahoma"/>
                <w:i/>
                <w:color w:val="000000"/>
                <w:szCs w:val="24"/>
              </w:rPr>
            </w:pPr>
            <w:r w:rsidRPr="006273DF">
              <w:rPr>
                <w:rFonts w:ascii="Tahoma" w:hAnsi="Tahoma" w:cs="Tahoma"/>
                <w:i/>
                <w:color w:val="000000"/>
                <w:szCs w:val="24"/>
              </w:rPr>
              <w:t>VAT</w:t>
            </w:r>
          </w:p>
        </w:tc>
        <w:tc>
          <w:tcPr>
            <w:tcW w:w="3372" w:type="dxa"/>
            <w:tcBorders>
              <w:top w:val="single" w:sz="4" w:space="0" w:color="auto"/>
              <w:left w:val="single" w:sz="4" w:space="0" w:color="auto"/>
              <w:bottom w:val="single" w:sz="4" w:space="0" w:color="auto"/>
              <w:right w:val="single" w:sz="4" w:space="0" w:color="auto"/>
            </w:tcBorders>
          </w:tcPr>
          <w:p w14:paraId="0293A0B9" w14:textId="77777777" w:rsidR="00AE6BB1" w:rsidRPr="006273DF" w:rsidRDefault="00AE6BB1" w:rsidP="00AE6BB1">
            <w:pPr>
              <w:overflowPunct w:val="0"/>
              <w:autoSpaceDE w:val="0"/>
              <w:autoSpaceDN w:val="0"/>
              <w:adjustRightInd w:val="0"/>
              <w:jc w:val="left"/>
              <w:textAlignment w:val="baseline"/>
              <w:rPr>
                <w:rFonts w:ascii="Tahoma" w:hAnsi="Tahoma" w:cs="Tahoma"/>
                <w:color w:val="000000"/>
                <w:szCs w:val="24"/>
              </w:rPr>
            </w:pPr>
          </w:p>
        </w:tc>
      </w:tr>
      <w:tr w:rsidR="00AE6BB1" w:rsidRPr="006273DF" w14:paraId="6F508651" w14:textId="77777777" w:rsidTr="00AE6BB1">
        <w:tc>
          <w:tcPr>
            <w:tcW w:w="6204" w:type="dxa"/>
            <w:tcBorders>
              <w:top w:val="single" w:sz="4" w:space="0" w:color="auto"/>
              <w:left w:val="single" w:sz="4" w:space="0" w:color="auto"/>
              <w:bottom w:val="single" w:sz="4" w:space="0" w:color="auto"/>
              <w:right w:val="single" w:sz="4" w:space="0" w:color="auto"/>
            </w:tcBorders>
          </w:tcPr>
          <w:p w14:paraId="5BA1EA5A" w14:textId="77777777" w:rsidR="00AE6BB1" w:rsidRPr="006273DF" w:rsidRDefault="00AE6BB1" w:rsidP="00AE6BB1">
            <w:pPr>
              <w:overflowPunct w:val="0"/>
              <w:autoSpaceDE w:val="0"/>
              <w:autoSpaceDN w:val="0"/>
              <w:adjustRightInd w:val="0"/>
              <w:jc w:val="left"/>
              <w:textAlignment w:val="baseline"/>
              <w:rPr>
                <w:rFonts w:ascii="Tahoma" w:hAnsi="Tahoma" w:cs="Tahoma"/>
                <w:i/>
                <w:color w:val="000000"/>
                <w:szCs w:val="24"/>
              </w:rPr>
            </w:pPr>
          </w:p>
        </w:tc>
        <w:tc>
          <w:tcPr>
            <w:tcW w:w="3372" w:type="dxa"/>
            <w:tcBorders>
              <w:top w:val="single" w:sz="4" w:space="0" w:color="auto"/>
              <w:left w:val="single" w:sz="4" w:space="0" w:color="auto"/>
              <w:bottom w:val="single" w:sz="4" w:space="0" w:color="auto"/>
              <w:right w:val="single" w:sz="4" w:space="0" w:color="auto"/>
            </w:tcBorders>
          </w:tcPr>
          <w:p w14:paraId="6DA85EFA" w14:textId="77777777" w:rsidR="00AE6BB1" w:rsidRPr="006273DF" w:rsidRDefault="00AE6BB1" w:rsidP="00AE6BB1">
            <w:pPr>
              <w:overflowPunct w:val="0"/>
              <w:autoSpaceDE w:val="0"/>
              <w:autoSpaceDN w:val="0"/>
              <w:adjustRightInd w:val="0"/>
              <w:jc w:val="left"/>
              <w:textAlignment w:val="baseline"/>
              <w:rPr>
                <w:rFonts w:ascii="Tahoma" w:hAnsi="Tahoma" w:cs="Tahoma"/>
                <w:color w:val="000000"/>
                <w:szCs w:val="24"/>
              </w:rPr>
            </w:pPr>
          </w:p>
        </w:tc>
      </w:tr>
      <w:tr w:rsidR="00AE6BB1" w:rsidRPr="006273DF" w14:paraId="4A0EEF39" w14:textId="77777777" w:rsidTr="00AE6BB1">
        <w:tc>
          <w:tcPr>
            <w:tcW w:w="6204" w:type="dxa"/>
            <w:tcBorders>
              <w:top w:val="single" w:sz="4" w:space="0" w:color="auto"/>
              <w:left w:val="single" w:sz="4" w:space="0" w:color="auto"/>
              <w:bottom w:val="single" w:sz="4" w:space="0" w:color="auto"/>
              <w:right w:val="single" w:sz="4" w:space="0" w:color="auto"/>
            </w:tcBorders>
            <w:hideMark/>
          </w:tcPr>
          <w:p w14:paraId="7F3DC809" w14:textId="77777777" w:rsidR="00AE6BB1" w:rsidRPr="006273DF" w:rsidRDefault="00AE6BB1" w:rsidP="00AE6BB1">
            <w:pPr>
              <w:overflowPunct w:val="0"/>
              <w:autoSpaceDE w:val="0"/>
              <w:autoSpaceDN w:val="0"/>
              <w:adjustRightInd w:val="0"/>
              <w:jc w:val="right"/>
              <w:textAlignment w:val="baseline"/>
              <w:rPr>
                <w:rFonts w:ascii="Tahoma" w:hAnsi="Tahoma" w:cs="Tahoma"/>
                <w:b/>
                <w:color w:val="000000"/>
                <w:szCs w:val="24"/>
              </w:rPr>
            </w:pPr>
            <w:r w:rsidRPr="006273DF">
              <w:rPr>
                <w:rFonts w:ascii="Tahoma" w:hAnsi="Tahoma" w:cs="Tahoma"/>
                <w:b/>
                <w:color w:val="000000"/>
                <w:szCs w:val="24"/>
              </w:rPr>
              <w:t>TOTAL</w:t>
            </w:r>
          </w:p>
        </w:tc>
        <w:tc>
          <w:tcPr>
            <w:tcW w:w="3372" w:type="dxa"/>
            <w:tcBorders>
              <w:top w:val="single" w:sz="4" w:space="0" w:color="auto"/>
              <w:left w:val="single" w:sz="4" w:space="0" w:color="auto"/>
              <w:bottom w:val="single" w:sz="4" w:space="0" w:color="auto"/>
              <w:right w:val="single" w:sz="4" w:space="0" w:color="auto"/>
            </w:tcBorders>
          </w:tcPr>
          <w:p w14:paraId="002FEFCB" w14:textId="77777777" w:rsidR="00AE6BB1" w:rsidRPr="006273DF" w:rsidRDefault="00AE6BB1" w:rsidP="00AE6BB1">
            <w:pPr>
              <w:overflowPunct w:val="0"/>
              <w:autoSpaceDE w:val="0"/>
              <w:autoSpaceDN w:val="0"/>
              <w:adjustRightInd w:val="0"/>
              <w:jc w:val="left"/>
              <w:textAlignment w:val="baseline"/>
              <w:rPr>
                <w:rFonts w:ascii="Tahoma" w:hAnsi="Tahoma" w:cs="Tahoma"/>
                <w:b/>
                <w:color w:val="000000"/>
                <w:szCs w:val="24"/>
              </w:rPr>
            </w:pPr>
          </w:p>
        </w:tc>
      </w:tr>
    </w:tbl>
    <w:p w14:paraId="39FC4B8E" w14:textId="77777777" w:rsidR="00AE6BB1" w:rsidRPr="006273DF" w:rsidRDefault="00AE6BB1" w:rsidP="00BE3989">
      <w:r w:rsidRPr="006273DF">
        <w:t xml:space="preserve"> </w:t>
      </w:r>
    </w:p>
    <w:p w14:paraId="1EEB5364" w14:textId="77777777" w:rsidR="00AE6BB1" w:rsidRPr="006273DF" w:rsidRDefault="00AE6BB1" w:rsidP="00BE3989">
      <w:r w:rsidRPr="006273DF">
        <w:t xml:space="preserve"> </w:t>
      </w:r>
    </w:p>
    <w:p w14:paraId="44EADDC6" w14:textId="77777777" w:rsidR="00AE6BB1" w:rsidRPr="006273DF" w:rsidRDefault="00AE6BB1" w:rsidP="00BE3989">
      <w:r w:rsidRPr="006273DF">
        <w:t xml:space="preserve"> </w:t>
      </w:r>
    </w:p>
    <w:p w14:paraId="014AC27C" w14:textId="77777777" w:rsidR="00AE6BB1" w:rsidRPr="006273DF" w:rsidRDefault="00AE6BB1" w:rsidP="00BE3989">
      <w:r w:rsidRPr="006273DF">
        <w:t xml:space="preserve"> </w:t>
      </w:r>
    </w:p>
    <w:p w14:paraId="2C13C273" w14:textId="77777777" w:rsidR="00AE6BB1" w:rsidRPr="006273DF" w:rsidRDefault="00AE6BB1" w:rsidP="00BE3989">
      <w:r w:rsidRPr="006273DF">
        <w:t xml:space="preserve"> </w:t>
      </w:r>
    </w:p>
    <w:p w14:paraId="0D17807C" w14:textId="77777777" w:rsidR="00AE6BB1" w:rsidRPr="006273DF" w:rsidRDefault="00AE6BB1" w:rsidP="00BE3989">
      <w:r w:rsidRPr="006273DF">
        <w:t xml:space="preserve"> </w:t>
      </w:r>
    </w:p>
    <w:p w14:paraId="59A8D7B2" w14:textId="77777777" w:rsidR="00AE6BB1" w:rsidRPr="006273DF" w:rsidRDefault="00AE6BB1" w:rsidP="00BE3989">
      <w:r w:rsidRPr="006273DF">
        <w:t xml:space="preserve"> </w:t>
      </w:r>
    </w:p>
    <w:p w14:paraId="3D67A42A" w14:textId="77777777" w:rsidR="00AE6BB1" w:rsidRPr="006273DF" w:rsidRDefault="00AE6BB1" w:rsidP="00AE6BB1">
      <w:pPr>
        <w:overflowPunct w:val="0"/>
        <w:autoSpaceDE w:val="0"/>
        <w:autoSpaceDN w:val="0"/>
        <w:adjustRightInd w:val="0"/>
        <w:jc w:val="left"/>
        <w:textAlignment w:val="baseline"/>
        <w:rPr>
          <w:rFonts w:ascii="Tahoma" w:hAnsi="Tahoma" w:cs="Tahoma"/>
          <w:szCs w:val="24"/>
        </w:rPr>
      </w:pPr>
      <w:r w:rsidRPr="006273DF">
        <w:rPr>
          <w:rFonts w:ascii="Tahoma" w:hAnsi="Tahoma" w:cs="Tahoma"/>
          <w:szCs w:val="24"/>
        </w:rPr>
        <w:br w:type="page"/>
      </w:r>
      <w:bookmarkStart w:id="296" w:name="_Toc6892708"/>
      <w:bookmarkEnd w:id="296"/>
      <w:r w:rsidRPr="006273DF">
        <w:rPr>
          <w:rFonts w:ascii="Tahoma" w:hAnsi="Tahoma" w:cs="Tahoma"/>
          <w:i/>
          <w:szCs w:val="24"/>
        </w:rPr>
        <w:lastRenderedPageBreak/>
        <w:t xml:space="preserve">Note to </w:t>
      </w:r>
      <w:r w:rsidR="001B3A23" w:rsidRPr="006273DF">
        <w:rPr>
          <w:rFonts w:ascii="Tahoma" w:hAnsi="Tahoma" w:cs="Tahoma"/>
          <w:i/>
          <w:szCs w:val="24"/>
        </w:rPr>
        <w:t>Bid</w:t>
      </w:r>
      <w:r w:rsidR="00B963D2" w:rsidRPr="006273DF">
        <w:rPr>
          <w:rFonts w:ascii="Tahoma" w:hAnsi="Tahoma" w:cs="Tahoma"/>
          <w:i/>
          <w:szCs w:val="24"/>
        </w:rPr>
        <w:t>der</w:t>
      </w:r>
      <w:r w:rsidRPr="006273DF">
        <w:rPr>
          <w:rFonts w:ascii="Tahoma" w:hAnsi="Tahoma" w:cs="Tahoma"/>
          <w:i/>
          <w:szCs w:val="24"/>
        </w:rPr>
        <w:t xml:space="preserve">s: This </w:t>
      </w:r>
      <w:r w:rsidR="001B3A23" w:rsidRPr="006273DF">
        <w:rPr>
          <w:rFonts w:ascii="Tahoma" w:hAnsi="Tahoma" w:cs="Tahoma"/>
          <w:i/>
          <w:szCs w:val="24"/>
        </w:rPr>
        <w:t>Bid</w:t>
      </w:r>
      <w:r w:rsidRPr="006273DF">
        <w:rPr>
          <w:rFonts w:ascii="Tahoma" w:hAnsi="Tahoma" w:cs="Tahoma"/>
          <w:i/>
          <w:szCs w:val="24"/>
        </w:rPr>
        <w:t xml:space="preserve"> Security should be on the letterhead of the issuing Financial Institution and should be signed by a person with the proper authority to sign the </w:t>
      </w:r>
      <w:r w:rsidR="001B3A23" w:rsidRPr="006273DF">
        <w:rPr>
          <w:rFonts w:ascii="Tahoma" w:hAnsi="Tahoma" w:cs="Tahoma"/>
          <w:i/>
          <w:szCs w:val="24"/>
        </w:rPr>
        <w:t>Bid</w:t>
      </w:r>
      <w:r w:rsidRPr="006273DF">
        <w:rPr>
          <w:rFonts w:ascii="Tahoma" w:hAnsi="Tahoma" w:cs="Tahoma"/>
          <w:i/>
          <w:szCs w:val="24"/>
        </w:rPr>
        <w:t xml:space="preserve"> Security. It should be included by the </w:t>
      </w:r>
      <w:r w:rsidR="001B3A23" w:rsidRPr="006273DF">
        <w:rPr>
          <w:rFonts w:ascii="Tahoma" w:hAnsi="Tahoma" w:cs="Tahoma"/>
          <w:i/>
          <w:szCs w:val="24"/>
        </w:rPr>
        <w:t>Bid</w:t>
      </w:r>
      <w:r w:rsidR="00B963D2" w:rsidRPr="006273DF">
        <w:rPr>
          <w:rFonts w:ascii="Tahoma" w:hAnsi="Tahoma" w:cs="Tahoma"/>
          <w:i/>
          <w:szCs w:val="24"/>
        </w:rPr>
        <w:t>der</w:t>
      </w:r>
      <w:r w:rsidRPr="006273DF">
        <w:rPr>
          <w:rFonts w:ascii="Tahoma" w:hAnsi="Tahoma" w:cs="Tahoma"/>
          <w:i/>
          <w:szCs w:val="24"/>
        </w:rPr>
        <w:t xml:space="preserve"> in its </w:t>
      </w:r>
      <w:r w:rsidR="001B3A23" w:rsidRPr="006273DF">
        <w:rPr>
          <w:rFonts w:ascii="Tahoma" w:hAnsi="Tahoma" w:cs="Tahoma"/>
          <w:i/>
          <w:szCs w:val="24"/>
        </w:rPr>
        <w:t>Bid</w:t>
      </w:r>
      <w:r w:rsidRPr="006273DF">
        <w:rPr>
          <w:rFonts w:ascii="Tahoma" w:hAnsi="Tahoma" w:cs="Tahoma"/>
          <w:i/>
          <w:szCs w:val="24"/>
        </w:rPr>
        <w:t xml:space="preserve">, in accordance with ITB </w:t>
      </w:r>
      <w:r w:rsidR="00FE5A6E" w:rsidRPr="006273DF">
        <w:rPr>
          <w:rFonts w:ascii="Tahoma" w:hAnsi="Tahoma" w:cs="Tahoma"/>
          <w:i/>
          <w:szCs w:val="24"/>
        </w:rPr>
        <w:t>c</w:t>
      </w:r>
      <w:r w:rsidR="00EA6CA9" w:rsidRPr="006273DF">
        <w:rPr>
          <w:rFonts w:ascii="Tahoma" w:hAnsi="Tahoma" w:cs="Tahoma"/>
          <w:i/>
          <w:szCs w:val="24"/>
        </w:rPr>
        <w:t>lause</w:t>
      </w:r>
      <w:r w:rsidRPr="006273DF">
        <w:rPr>
          <w:rFonts w:ascii="Tahoma" w:hAnsi="Tahoma" w:cs="Tahoma"/>
          <w:i/>
          <w:szCs w:val="24"/>
        </w:rPr>
        <w:t xml:space="preserve"> 20. Except for indicated fields, no changes shall be made in this template. Any changes made shall result to rejection of the </w:t>
      </w:r>
      <w:r w:rsidR="001B3A23" w:rsidRPr="006273DF">
        <w:rPr>
          <w:rFonts w:ascii="Tahoma" w:hAnsi="Tahoma" w:cs="Tahoma"/>
          <w:i/>
          <w:szCs w:val="24"/>
        </w:rPr>
        <w:t>Bid</w:t>
      </w:r>
      <w:r w:rsidRPr="006273DF">
        <w:rPr>
          <w:rFonts w:ascii="Tahoma" w:hAnsi="Tahoma" w:cs="Tahoma"/>
          <w:szCs w:val="24"/>
        </w:rPr>
        <w:t xml:space="preserve">. </w:t>
      </w:r>
    </w:p>
    <w:p w14:paraId="4C11AEFB" w14:textId="77777777" w:rsidR="00AE6BB1" w:rsidRPr="006273DF" w:rsidRDefault="001A5AEC" w:rsidP="00D27228">
      <w:pPr>
        <w:spacing w:before="240"/>
        <w:jc w:val="center"/>
        <w:rPr>
          <w:rFonts w:ascii="Tahoma" w:hAnsi="Tahoma" w:cs="Tahoma"/>
          <w:b/>
          <w:bCs/>
          <w:szCs w:val="24"/>
        </w:rPr>
      </w:pPr>
      <w:r w:rsidRPr="006273DF">
        <w:rPr>
          <w:rFonts w:ascii="Tahoma" w:hAnsi="Tahoma" w:cs="Tahoma"/>
          <w:b/>
          <w:bCs/>
          <w:szCs w:val="24"/>
        </w:rPr>
        <w:t>BID SECURITY (BANK GUARANTEE)</w:t>
      </w:r>
    </w:p>
    <w:p w14:paraId="5D72B736"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Date: </w:t>
      </w:r>
      <w:r w:rsidRPr="006273DF">
        <w:rPr>
          <w:rFonts w:ascii="Tahoma" w:hAnsi="Tahoma" w:cs="Tahoma"/>
          <w:b/>
          <w:szCs w:val="24"/>
        </w:rPr>
        <w:t>[insert date]</w:t>
      </w:r>
    </w:p>
    <w:p w14:paraId="14EB7F44" w14:textId="77777777" w:rsidR="00AE6BB1" w:rsidRPr="006273DF" w:rsidRDefault="00AE6BB1" w:rsidP="00AE6BB1">
      <w:pPr>
        <w:suppressAutoHyphens/>
        <w:ind w:right="72"/>
        <w:rPr>
          <w:rFonts w:ascii="Tahoma" w:hAnsi="Tahoma" w:cs="Tahoma"/>
          <w:szCs w:val="24"/>
        </w:rPr>
      </w:pPr>
      <w:r w:rsidRPr="006273DF">
        <w:rPr>
          <w:rFonts w:ascii="Tahoma" w:hAnsi="Tahoma" w:cs="Tahoma"/>
          <w:szCs w:val="24"/>
        </w:rPr>
        <w:t xml:space="preserve">Procurement Reference No.: </w:t>
      </w:r>
      <w:r w:rsidRPr="006273DF">
        <w:rPr>
          <w:rFonts w:ascii="Tahoma" w:hAnsi="Tahoma" w:cs="Tahoma"/>
          <w:b/>
          <w:szCs w:val="24"/>
        </w:rPr>
        <w:t>[insert procurement reference number]</w:t>
      </w:r>
    </w:p>
    <w:p w14:paraId="297E15B7" w14:textId="77777777" w:rsidR="00AE6BB1" w:rsidRPr="006273DF" w:rsidRDefault="00AE6BB1" w:rsidP="00AE6BB1">
      <w:pPr>
        <w:suppressAutoHyphens/>
        <w:ind w:right="72"/>
        <w:rPr>
          <w:rFonts w:ascii="Tahoma" w:hAnsi="Tahoma" w:cs="Tahoma"/>
          <w:szCs w:val="24"/>
        </w:rPr>
      </w:pPr>
      <w:r w:rsidRPr="006273DF">
        <w:rPr>
          <w:rFonts w:ascii="Tahoma" w:hAnsi="Tahoma" w:cs="Tahoma"/>
          <w:szCs w:val="24"/>
        </w:rPr>
        <w:t xml:space="preserve">Page </w:t>
      </w:r>
      <w:r w:rsidRPr="006273DF">
        <w:rPr>
          <w:rFonts w:ascii="Tahoma" w:hAnsi="Tahoma" w:cs="Tahoma"/>
          <w:b/>
          <w:szCs w:val="24"/>
        </w:rPr>
        <w:t>[insert page number]</w:t>
      </w:r>
      <w:r w:rsidRPr="006273DF">
        <w:rPr>
          <w:rFonts w:ascii="Tahoma" w:hAnsi="Tahoma" w:cs="Tahoma"/>
          <w:szCs w:val="24"/>
        </w:rPr>
        <w:t xml:space="preserve"> of </w:t>
      </w:r>
      <w:r w:rsidRPr="006273DF">
        <w:rPr>
          <w:rFonts w:ascii="Tahoma" w:hAnsi="Tahoma" w:cs="Tahoma"/>
          <w:b/>
          <w:szCs w:val="24"/>
        </w:rPr>
        <w:t>[insert total number of pages]</w:t>
      </w:r>
      <w:r w:rsidRPr="006273DF">
        <w:rPr>
          <w:rFonts w:ascii="Tahoma" w:hAnsi="Tahoma" w:cs="Tahoma"/>
          <w:szCs w:val="24"/>
        </w:rPr>
        <w:t xml:space="preserve"> pages</w:t>
      </w:r>
    </w:p>
    <w:p w14:paraId="6513E84B" w14:textId="77777777" w:rsidR="00AE6BB1" w:rsidRPr="006273DF" w:rsidRDefault="00AE6BB1" w:rsidP="00AE6BB1">
      <w:pPr>
        <w:suppressAutoHyphens/>
        <w:spacing w:before="120"/>
        <w:rPr>
          <w:rFonts w:ascii="Tahoma" w:hAnsi="Tahoma" w:cs="Tahoma"/>
          <w:szCs w:val="24"/>
        </w:rPr>
      </w:pPr>
      <w:r w:rsidRPr="006273DF">
        <w:rPr>
          <w:rFonts w:ascii="Tahoma" w:hAnsi="Tahoma" w:cs="Tahoma"/>
          <w:szCs w:val="24"/>
        </w:rPr>
        <w:t xml:space="preserve"> </w:t>
      </w:r>
    </w:p>
    <w:p w14:paraId="47C364C8" w14:textId="77777777" w:rsidR="00AE6BB1" w:rsidRPr="006273DF" w:rsidRDefault="00AE6BB1" w:rsidP="00AE6BB1">
      <w:pPr>
        <w:suppressAutoHyphens/>
        <w:spacing w:before="120"/>
        <w:rPr>
          <w:rFonts w:ascii="Tahoma" w:hAnsi="Tahoma" w:cs="Tahoma"/>
          <w:szCs w:val="24"/>
        </w:rPr>
      </w:pPr>
      <w:r w:rsidRPr="006273DF">
        <w:rPr>
          <w:rFonts w:ascii="Tahoma" w:hAnsi="Tahoma" w:cs="Tahoma"/>
          <w:szCs w:val="24"/>
        </w:rPr>
        <w:t>To: [</w:t>
      </w:r>
      <w:r w:rsidRPr="006273DF">
        <w:rPr>
          <w:rFonts w:ascii="Tahoma" w:hAnsi="Tahoma" w:cs="Tahoma"/>
          <w:b/>
          <w:szCs w:val="24"/>
        </w:rPr>
        <w:t>insert complete name of Procuring and Disposing Entity</w:t>
      </w:r>
      <w:r w:rsidRPr="006273DF">
        <w:rPr>
          <w:rFonts w:ascii="Tahoma" w:hAnsi="Tahoma" w:cs="Tahoma"/>
          <w:szCs w:val="24"/>
        </w:rPr>
        <w:t>]</w:t>
      </w:r>
    </w:p>
    <w:p w14:paraId="2DFE16D6" w14:textId="77777777" w:rsidR="00AE6BB1" w:rsidRPr="006273DF" w:rsidRDefault="00AE6BB1" w:rsidP="00AE6BB1">
      <w:pPr>
        <w:suppressAutoHyphens/>
        <w:spacing w:before="120"/>
        <w:rPr>
          <w:rFonts w:ascii="Tahoma" w:hAnsi="Tahoma" w:cs="Tahoma"/>
          <w:szCs w:val="24"/>
        </w:rPr>
      </w:pPr>
      <w:r w:rsidRPr="006273DF">
        <w:rPr>
          <w:rFonts w:ascii="Tahoma" w:hAnsi="Tahoma" w:cs="Tahoma"/>
          <w:szCs w:val="24"/>
        </w:rPr>
        <w:t>Whereas [</w:t>
      </w:r>
      <w:r w:rsidRPr="006273DF">
        <w:rPr>
          <w:rFonts w:ascii="Tahoma" w:hAnsi="Tahoma" w:cs="Tahoma"/>
          <w:b/>
          <w:szCs w:val="24"/>
        </w:rPr>
        <w:t xml:space="preserve">insert complete name of </w:t>
      </w:r>
      <w:r w:rsidR="001B3A23" w:rsidRPr="006273DF">
        <w:rPr>
          <w:rFonts w:ascii="Tahoma" w:hAnsi="Tahoma" w:cs="Tahoma"/>
          <w:b/>
          <w:szCs w:val="24"/>
        </w:rPr>
        <w:t>Bid</w:t>
      </w:r>
      <w:r w:rsidR="00B963D2" w:rsidRPr="006273DF">
        <w:rPr>
          <w:rFonts w:ascii="Tahoma" w:hAnsi="Tahoma" w:cs="Tahoma"/>
          <w:b/>
          <w:szCs w:val="24"/>
        </w:rPr>
        <w:t>der</w:t>
      </w:r>
      <w:r w:rsidRPr="006273DF">
        <w:rPr>
          <w:rFonts w:ascii="Tahoma" w:hAnsi="Tahoma" w:cs="Tahoma"/>
          <w:szCs w:val="24"/>
        </w:rPr>
        <w:t xml:space="preserve">] (hereinafter the </w:t>
      </w:r>
      <w:r w:rsidR="00190F84" w:rsidRPr="006273DF">
        <w:rPr>
          <w:rFonts w:ascii="Tahoma" w:hAnsi="Tahoma" w:cs="Tahoma"/>
          <w:szCs w:val="24"/>
        </w:rPr>
        <w:t>“</w:t>
      </w:r>
      <w:r w:rsidR="001B3A23" w:rsidRPr="006273DF">
        <w:rPr>
          <w:rFonts w:ascii="Tahoma" w:hAnsi="Tahoma" w:cs="Tahoma"/>
          <w:szCs w:val="24"/>
        </w:rPr>
        <w:t>Bid</w:t>
      </w:r>
      <w:r w:rsidR="00B963D2" w:rsidRPr="006273DF">
        <w:rPr>
          <w:rFonts w:ascii="Tahoma" w:hAnsi="Tahoma" w:cs="Tahoma"/>
          <w:szCs w:val="24"/>
        </w:rPr>
        <w:t>der</w:t>
      </w:r>
      <w:r w:rsidRPr="006273DF">
        <w:rPr>
          <w:rFonts w:ascii="Tahoma" w:hAnsi="Tahoma" w:cs="Tahoma"/>
          <w:szCs w:val="24"/>
        </w:rPr>
        <w:t xml:space="preserve">”) has submitted its </w:t>
      </w:r>
      <w:r w:rsidR="001B3A23" w:rsidRPr="006273DF">
        <w:rPr>
          <w:rFonts w:ascii="Tahoma" w:hAnsi="Tahoma" w:cs="Tahoma"/>
          <w:szCs w:val="24"/>
        </w:rPr>
        <w:t>Bid</w:t>
      </w:r>
      <w:r w:rsidRPr="006273DF">
        <w:rPr>
          <w:rFonts w:ascii="Tahoma" w:hAnsi="Tahoma" w:cs="Tahoma"/>
          <w:szCs w:val="24"/>
        </w:rPr>
        <w:t xml:space="preserve"> dated [</w:t>
      </w:r>
      <w:r w:rsidRPr="006273DF">
        <w:rPr>
          <w:rFonts w:ascii="Tahoma" w:hAnsi="Tahoma" w:cs="Tahoma"/>
          <w:b/>
          <w:szCs w:val="24"/>
        </w:rPr>
        <w:t xml:space="preserve">insert date (as day, month and year) of </w:t>
      </w:r>
      <w:r w:rsidR="001B3A23" w:rsidRPr="006273DF">
        <w:rPr>
          <w:rFonts w:ascii="Tahoma" w:hAnsi="Tahoma" w:cs="Tahoma"/>
          <w:b/>
          <w:szCs w:val="24"/>
        </w:rPr>
        <w:t>Bid</w:t>
      </w:r>
      <w:r w:rsidRPr="006273DF">
        <w:rPr>
          <w:rFonts w:ascii="Tahoma" w:hAnsi="Tahoma" w:cs="Tahoma"/>
          <w:b/>
          <w:szCs w:val="24"/>
        </w:rPr>
        <w:t xml:space="preserve"> submission</w:t>
      </w:r>
      <w:r w:rsidRPr="006273DF">
        <w:rPr>
          <w:rFonts w:ascii="Tahoma" w:hAnsi="Tahoma" w:cs="Tahoma"/>
          <w:szCs w:val="24"/>
        </w:rPr>
        <w:t>] for procurement reference no. [</w:t>
      </w:r>
      <w:r w:rsidRPr="006273DF">
        <w:rPr>
          <w:rFonts w:ascii="Tahoma" w:hAnsi="Tahoma" w:cs="Tahoma"/>
          <w:b/>
          <w:szCs w:val="24"/>
        </w:rPr>
        <w:t xml:space="preserve">insert procurement reference no] </w:t>
      </w:r>
      <w:r w:rsidRPr="006273DF">
        <w:rPr>
          <w:rFonts w:ascii="Tahoma" w:hAnsi="Tahoma" w:cs="Tahoma"/>
          <w:szCs w:val="24"/>
        </w:rPr>
        <w:t>for the construction of</w:t>
      </w:r>
      <w:r w:rsidRPr="006273DF">
        <w:rPr>
          <w:rFonts w:ascii="Tahoma" w:hAnsi="Tahoma" w:cs="Tahoma"/>
          <w:b/>
          <w:szCs w:val="24"/>
        </w:rPr>
        <w:t xml:space="preserve"> [insert name of Contract</w:t>
      </w:r>
      <w:r w:rsidRPr="006273DF">
        <w:rPr>
          <w:rFonts w:ascii="Tahoma" w:hAnsi="Tahoma" w:cs="Tahoma"/>
          <w:szCs w:val="24"/>
        </w:rPr>
        <w:t xml:space="preserve">], hereinafter called the </w:t>
      </w:r>
      <w:r w:rsidR="00190F84" w:rsidRPr="006273DF">
        <w:rPr>
          <w:rFonts w:ascii="Tahoma" w:hAnsi="Tahoma" w:cs="Tahoma"/>
          <w:szCs w:val="24"/>
        </w:rPr>
        <w:t>“</w:t>
      </w:r>
      <w:r w:rsidR="001B3A23" w:rsidRPr="006273DF">
        <w:rPr>
          <w:rFonts w:ascii="Tahoma" w:hAnsi="Tahoma" w:cs="Tahoma"/>
          <w:szCs w:val="24"/>
        </w:rPr>
        <w:t>Bid</w:t>
      </w:r>
      <w:r w:rsidRPr="006273DF">
        <w:rPr>
          <w:rFonts w:ascii="Tahoma" w:hAnsi="Tahoma" w:cs="Tahoma"/>
          <w:szCs w:val="24"/>
        </w:rPr>
        <w:t>.”</w:t>
      </w:r>
    </w:p>
    <w:p w14:paraId="07BEE2D7" w14:textId="77777777" w:rsidR="00AE6BB1" w:rsidRPr="006273DF" w:rsidRDefault="00AE6BB1" w:rsidP="00AE6BB1">
      <w:pPr>
        <w:suppressAutoHyphens/>
        <w:spacing w:before="120"/>
        <w:rPr>
          <w:rFonts w:ascii="Tahoma" w:hAnsi="Tahoma" w:cs="Tahoma"/>
          <w:szCs w:val="24"/>
        </w:rPr>
      </w:pPr>
      <w:r w:rsidRPr="006273DF">
        <w:rPr>
          <w:rFonts w:ascii="Tahoma" w:hAnsi="Tahoma" w:cs="Tahoma"/>
          <w:szCs w:val="24"/>
        </w:rPr>
        <w:t xml:space="preserve">KNOW ALL PEOPLE by these presents that WE </w:t>
      </w:r>
      <w:r w:rsidRPr="006273DF">
        <w:rPr>
          <w:rFonts w:ascii="Tahoma" w:hAnsi="Tahoma" w:cs="Tahoma"/>
          <w:b/>
          <w:szCs w:val="24"/>
        </w:rPr>
        <w:t xml:space="preserve">[insert complete name of bank issuing the </w:t>
      </w:r>
      <w:r w:rsidR="001B3A23" w:rsidRPr="006273DF">
        <w:rPr>
          <w:rFonts w:ascii="Tahoma" w:hAnsi="Tahoma" w:cs="Tahoma"/>
          <w:b/>
          <w:szCs w:val="24"/>
        </w:rPr>
        <w:t>Bid</w:t>
      </w:r>
      <w:r w:rsidRPr="006273DF">
        <w:rPr>
          <w:rFonts w:ascii="Tahoma" w:hAnsi="Tahoma" w:cs="Tahoma"/>
          <w:b/>
          <w:szCs w:val="24"/>
        </w:rPr>
        <w:t xml:space="preserve"> Security</w:t>
      </w:r>
      <w:r w:rsidRPr="006273DF">
        <w:rPr>
          <w:rFonts w:ascii="Tahoma" w:hAnsi="Tahoma" w:cs="Tahoma"/>
          <w:szCs w:val="24"/>
        </w:rPr>
        <w:t xml:space="preserve">], of </w:t>
      </w:r>
      <w:r w:rsidRPr="006273DF">
        <w:rPr>
          <w:rFonts w:ascii="Tahoma" w:hAnsi="Tahoma" w:cs="Tahoma"/>
          <w:b/>
          <w:szCs w:val="24"/>
        </w:rPr>
        <w:t>[insert city of domicile and country of nationality]</w:t>
      </w:r>
      <w:r w:rsidRPr="006273DF">
        <w:rPr>
          <w:rFonts w:ascii="Tahoma" w:hAnsi="Tahoma" w:cs="Tahoma"/>
          <w:szCs w:val="24"/>
        </w:rPr>
        <w:t xml:space="preserve"> having our registered office at </w:t>
      </w:r>
      <w:r w:rsidRPr="006273DF">
        <w:rPr>
          <w:rFonts w:ascii="Tahoma" w:hAnsi="Tahoma" w:cs="Tahoma"/>
          <w:b/>
          <w:szCs w:val="24"/>
        </w:rPr>
        <w:t xml:space="preserve">[insert full address of the issuing institution] (hereinafter the </w:t>
      </w:r>
      <w:r w:rsidR="00190F84" w:rsidRPr="006273DF">
        <w:rPr>
          <w:rFonts w:ascii="Tahoma" w:hAnsi="Tahoma" w:cs="Tahoma"/>
          <w:b/>
          <w:szCs w:val="24"/>
        </w:rPr>
        <w:t>“</w:t>
      </w:r>
      <w:r w:rsidRPr="006273DF">
        <w:rPr>
          <w:rFonts w:ascii="Tahoma" w:hAnsi="Tahoma" w:cs="Tahoma"/>
          <w:b/>
          <w:szCs w:val="24"/>
        </w:rPr>
        <w:t xml:space="preserve">Bank”), </w:t>
      </w:r>
      <w:r w:rsidRPr="006273DF">
        <w:rPr>
          <w:rFonts w:ascii="Tahoma" w:hAnsi="Tahoma" w:cs="Tahoma"/>
          <w:szCs w:val="24"/>
        </w:rPr>
        <w:t>are bound unto</w:t>
      </w:r>
      <w:r w:rsidRPr="006273DF">
        <w:rPr>
          <w:rFonts w:ascii="Tahoma" w:hAnsi="Tahoma" w:cs="Tahoma"/>
          <w:b/>
          <w:szCs w:val="24"/>
        </w:rPr>
        <w:t xml:space="preserve"> [insert complete name of the Procuring and Disposing Entity]</w:t>
      </w:r>
      <w:r w:rsidRPr="006273DF">
        <w:rPr>
          <w:rFonts w:ascii="Tahoma" w:hAnsi="Tahoma" w:cs="Tahoma"/>
          <w:szCs w:val="24"/>
        </w:rPr>
        <w:t xml:space="preserve"> (hereinafter the </w:t>
      </w:r>
      <w:r w:rsidR="00190F84" w:rsidRPr="006273DF">
        <w:rPr>
          <w:rFonts w:ascii="Tahoma" w:hAnsi="Tahoma" w:cs="Tahoma"/>
          <w:szCs w:val="24"/>
        </w:rPr>
        <w:t>“</w:t>
      </w:r>
      <w:r w:rsidRPr="006273DF">
        <w:rPr>
          <w:rFonts w:ascii="Tahoma" w:hAnsi="Tahoma" w:cs="Tahoma"/>
          <w:szCs w:val="24"/>
        </w:rPr>
        <w:t>Procuring and Disposing Entity”) in the sum of [</w:t>
      </w:r>
      <w:r w:rsidRPr="006273DF">
        <w:rPr>
          <w:rFonts w:ascii="Tahoma" w:hAnsi="Tahoma" w:cs="Tahoma"/>
          <w:b/>
          <w:szCs w:val="24"/>
        </w:rPr>
        <w:t xml:space="preserve">specify in words the amount and currency of the </w:t>
      </w:r>
      <w:r w:rsidR="001B3A23" w:rsidRPr="006273DF">
        <w:rPr>
          <w:rFonts w:ascii="Tahoma" w:hAnsi="Tahoma" w:cs="Tahoma"/>
          <w:b/>
          <w:szCs w:val="24"/>
        </w:rPr>
        <w:t>Bid</w:t>
      </w:r>
      <w:r w:rsidRPr="006273DF">
        <w:rPr>
          <w:rFonts w:ascii="Tahoma" w:hAnsi="Tahoma" w:cs="Tahoma"/>
          <w:b/>
          <w:szCs w:val="24"/>
        </w:rPr>
        <w:t xml:space="preserve"> security</w:t>
      </w:r>
      <w:r w:rsidRPr="006273DF">
        <w:rPr>
          <w:rFonts w:ascii="Tahoma" w:hAnsi="Tahoma" w:cs="Tahoma"/>
          <w:szCs w:val="24"/>
        </w:rPr>
        <w:t xml:space="preserve"> </w:t>
      </w:r>
      <w:r w:rsidRPr="006273DF">
        <w:rPr>
          <w:rFonts w:ascii="Tahoma" w:hAnsi="Tahoma" w:cs="Tahoma"/>
          <w:b/>
          <w:szCs w:val="24"/>
        </w:rPr>
        <w:t xml:space="preserve">(specify the amount and currency in figures)], </w:t>
      </w:r>
      <w:r w:rsidRPr="006273DF">
        <w:rPr>
          <w:rFonts w:ascii="Tahoma" w:hAnsi="Tahoma" w:cs="Tahoma"/>
          <w:szCs w:val="24"/>
        </w:rPr>
        <w:t xml:space="preserve">for which payment well and truly to be made to the aforementioned Procuring and Disposing Entity, the Bank binds itself, its successors or assignees by these presents. </w:t>
      </w:r>
    </w:p>
    <w:p w14:paraId="41111671" w14:textId="77777777" w:rsidR="00AE6BB1" w:rsidRPr="006273DF" w:rsidRDefault="00AE6BB1" w:rsidP="00AE6BB1">
      <w:pPr>
        <w:suppressAutoHyphens/>
        <w:spacing w:before="120"/>
        <w:rPr>
          <w:rFonts w:ascii="Tahoma" w:hAnsi="Tahoma" w:cs="Tahoma"/>
          <w:szCs w:val="24"/>
        </w:rPr>
      </w:pPr>
      <w:r w:rsidRPr="006273DF">
        <w:rPr>
          <w:rFonts w:ascii="Tahoma" w:hAnsi="Tahoma" w:cs="Tahoma"/>
          <w:szCs w:val="24"/>
        </w:rPr>
        <w:t xml:space="preserve">Sealed with the Common Seal of this bank, this </w:t>
      </w:r>
      <w:r w:rsidRPr="006273DF">
        <w:rPr>
          <w:rFonts w:ascii="Tahoma" w:hAnsi="Tahoma" w:cs="Tahoma"/>
          <w:b/>
          <w:szCs w:val="24"/>
        </w:rPr>
        <w:t xml:space="preserve">[insert day in numbers] </w:t>
      </w:r>
      <w:r w:rsidRPr="006273DF">
        <w:rPr>
          <w:rFonts w:ascii="Tahoma" w:hAnsi="Tahoma" w:cs="Tahoma"/>
          <w:szCs w:val="24"/>
        </w:rPr>
        <w:t xml:space="preserve">day of </w:t>
      </w:r>
      <w:r w:rsidRPr="006273DF">
        <w:rPr>
          <w:rFonts w:ascii="Tahoma" w:hAnsi="Tahoma" w:cs="Tahoma"/>
          <w:b/>
          <w:szCs w:val="24"/>
        </w:rPr>
        <w:t>[insert month], [insert year].</w:t>
      </w:r>
    </w:p>
    <w:p w14:paraId="4796B9B4" w14:textId="77777777" w:rsidR="00AE6BB1" w:rsidRPr="006273DF" w:rsidRDefault="00AE6BB1" w:rsidP="00AE6BB1">
      <w:pPr>
        <w:suppressAutoHyphens/>
        <w:spacing w:before="120"/>
        <w:rPr>
          <w:rFonts w:ascii="Tahoma" w:hAnsi="Tahoma" w:cs="Tahoma"/>
          <w:szCs w:val="24"/>
        </w:rPr>
      </w:pPr>
      <w:r w:rsidRPr="006273DF">
        <w:rPr>
          <w:rFonts w:ascii="Tahoma" w:hAnsi="Tahoma" w:cs="Tahoma"/>
          <w:szCs w:val="24"/>
        </w:rPr>
        <w:t xml:space="preserve">THE CONDITIONS of this obligation are </w:t>
      </w:r>
      <w:r w:rsidR="00043AEF" w:rsidRPr="006273DF">
        <w:rPr>
          <w:rFonts w:ascii="Tahoma" w:hAnsi="Tahoma" w:cs="Tahoma"/>
          <w:szCs w:val="24"/>
        </w:rPr>
        <w:t xml:space="preserve">as follow </w:t>
      </w:r>
      <w:r w:rsidR="00043AEF" w:rsidRPr="006273DF">
        <w:rPr>
          <w:rFonts w:ascii="Tahoma" w:hAnsi="Tahoma" w:cs="Tahoma"/>
          <w:szCs w:val="24"/>
          <w:vertAlign w:val="superscript"/>
        </w:rPr>
        <w:t>___</w:t>
      </w:r>
      <w:r w:rsidR="00043AEF" w:rsidRPr="006273DF">
        <w:rPr>
          <w:rFonts w:ascii="Tahoma" w:hAnsi="Tahoma" w:cs="Tahoma"/>
          <w:szCs w:val="24"/>
        </w:rPr>
        <w:t xml:space="preserve"> </w:t>
      </w:r>
      <w:r w:rsidR="00F52659" w:rsidRPr="006273DF">
        <w:rPr>
          <w:rFonts w:ascii="Tahoma" w:hAnsi="Tahoma" w:cs="Tahoma"/>
          <w:szCs w:val="24"/>
        </w:rPr>
        <w:t xml:space="preserve"> </w:t>
      </w:r>
    </w:p>
    <w:p w14:paraId="7C5F0142" w14:textId="77777777" w:rsidR="00AE6BB1" w:rsidRPr="006273DF" w:rsidRDefault="00AE6BB1" w:rsidP="00AE6BB1">
      <w:pPr>
        <w:suppressAutoHyphens/>
        <w:spacing w:before="120"/>
        <w:rPr>
          <w:rFonts w:ascii="Tahoma" w:hAnsi="Tahoma" w:cs="Tahoma"/>
          <w:szCs w:val="24"/>
        </w:rPr>
      </w:pPr>
      <w:r w:rsidRPr="006273DF">
        <w:rPr>
          <w:rFonts w:ascii="Tahoma" w:hAnsi="Tahoma" w:cs="Tahoma"/>
          <w:szCs w:val="24"/>
        </w:rPr>
        <w:t>1.</w:t>
      </w:r>
      <w:r w:rsidRPr="006273DF">
        <w:rPr>
          <w:rFonts w:ascii="Tahoma" w:hAnsi="Tahoma" w:cs="Tahoma"/>
          <w:szCs w:val="24"/>
        </w:rPr>
        <w:tab/>
        <w:t xml:space="preserve">If the </w:t>
      </w:r>
      <w:r w:rsidR="001B3A23" w:rsidRPr="006273DF">
        <w:rPr>
          <w:rFonts w:ascii="Tahoma" w:hAnsi="Tahoma" w:cs="Tahoma"/>
          <w:szCs w:val="24"/>
        </w:rPr>
        <w:t>Bid</w:t>
      </w:r>
      <w:r w:rsidR="00B963D2" w:rsidRPr="006273DF">
        <w:rPr>
          <w:rFonts w:ascii="Tahoma" w:hAnsi="Tahoma" w:cs="Tahoma"/>
          <w:szCs w:val="24"/>
        </w:rPr>
        <w:t>der</w:t>
      </w:r>
      <w:r w:rsidRPr="006273DF">
        <w:rPr>
          <w:rFonts w:ascii="Tahoma" w:hAnsi="Tahoma" w:cs="Tahoma"/>
          <w:szCs w:val="24"/>
        </w:rPr>
        <w:t xml:space="preserve"> withdraws its </w:t>
      </w:r>
      <w:r w:rsidR="001B3A23" w:rsidRPr="006273DF">
        <w:rPr>
          <w:rFonts w:ascii="Tahoma" w:hAnsi="Tahoma" w:cs="Tahoma"/>
          <w:szCs w:val="24"/>
        </w:rPr>
        <w:t>Bid</w:t>
      </w:r>
      <w:r w:rsidRPr="006273DF">
        <w:rPr>
          <w:rFonts w:ascii="Tahoma" w:hAnsi="Tahoma" w:cs="Tahoma"/>
          <w:szCs w:val="24"/>
        </w:rPr>
        <w:t xml:space="preserve"> during the period of </w:t>
      </w:r>
      <w:r w:rsidR="001B3A23" w:rsidRPr="006273DF">
        <w:rPr>
          <w:rFonts w:ascii="Tahoma" w:hAnsi="Tahoma" w:cs="Tahoma"/>
          <w:szCs w:val="24"/>
        </w:rPr>
        <w:t>Bid</w:t>
      </w:r>
      <w:r w:rsidRPr="006273DF">
        <w:rPr>
          <w:rFonts w:ascii="Tahoma" w:hAnsi="Tahoma" w:cs="Tahoma"/>
          <w:szCs w:val="24"/>
        </w:rPr>
        <w:t xml:space="preserve"> validity specified by the </w:t>
      </w:r>
      <w:r w:rsidR="001B3A23" w:rsidRPr="006273DF">
        <w:rPr>
          <w:rFonts w:ascii="Tahoma" w:hAnsi="Tahoma" w:cs="Tahoma"/>
          <w:szCs w:val="24"/>
        </w:rPr>
        <w:t>Bid</w:t>
      </w:r>
      <w:r w:rsidR="00B963D2" w:rsidRPr="006273DF">
        <w:rPr>
          <w:rFonts w:ascii="Tahoma" w:hAnsi="Tahoma" w:cs="Tahoma"/>
          <w:szCs w:val="24"/>
        </w:rPr>
        <w:t>der</w:t>
      </w:r>
      <w:r w:rsidRPr="006273DF">
        <w:rPr>
          <w:rFonts w:ascii="Tahoma" w:hAnsi="Tahoma" w:cs="Tahoma"/>
          <w:szCs w:val="24"/>
        </w:rPr>
        <w:t xml:space="preserve"> in the </w:t>
      </w:r>
      <w:r w:rsidR="001B3A23" w:rsidRPr="006273DF">
        <w:rPr>
          <w:rFonts w:ascii="Tahoma" w:hAnsi="Tahoma" w:cs="Tahoma"/>
          <w:szCs w:val="24"/>
        </w:rPr>
        <w:t>Bid</w:t>
      </w:r>
      <w:r w:rsidRPr="006273DF">
        <w:rPr>
          <w:rFonts w:ascii="Tahoma" w:hAnsi="Tahoma" w:cs="Tahoma"/>
          <w:szCs w:val="24"/>
        </w:rPr>
        <w:t xml:space="preserve"> Submission Form, except as provided in </w:t>
      </w:r>
      <w:r w:rsidR="00043AEF" w:rsidRPr="006273DF">
        <w:rPr>
          <w:rFonts w:ascii="Tahoma" w:hAnsi="Tahoma" w:cs="Tahoma"/>
          <w:szCs w:val="24"/>
        </w:rPr>
        <w:t>c</w:t>
      </w:r>
      <w:r w:rsidR="00EA6CA9" w:rsidRPr="006273DF">
        <w:rPr>
          <w:rFonts w:ascii="Tahoma" w:hAnsi="Tahoma" w:cs="Tahoma"/>
          <w:szCs w:val="24"/>
        </w:rPr>
        <w:t>lause</w:t>
      </w:r>
      <w:r w:rsidRPr="006273DF">
        <w:rPr>
          <w:rFonts w:ascii="Tahoma" w:hAnsi="Tahoma" w:cs="Tahoma"/>
          <w:szCs w:val="24"/>
        </w:rPr>
        <w:t xml:space="preserve"> 25.4</w:t>
      </w:r>
      <w:r w:rsidR="00190F84" w:rsidRPr="006273DF">
        <w:rPr>
          <w:rFonts w:ascii="Tahoma" w:hAnsi="Tahoma" w:cs="Tahoma"/>
          <w:szCs w:val="24"/>
        </w:rPr>
        <w:t xml:space="preserve"> of the ITB</w:t>
      </w:r>
      <w:r w:rsidRPr="006273DF">
        <w:rPr>
          <w:rFonts w:ascii="Tahoma" w:hAnsi="Tahoma" w:cs="Tahoma"/>
          <w:szCs w:val="24"/>
        </w:rPr>
        <w:t>; or</w:t>
      </w:r>
    </w:p>
    <w:p w14:paraId="63C03D22" w14:textId="77777777" w:rsidR="00AE6BB1" w:rsidRPr="006273DF" w:rsidRDefault="00AE6BB1" w:rsidP="00AE6BB1">
      <w:pPr>
        <w:suppressAutoHyphens/>
        <w:spacing w:before="120"/>
        <w:rPr>
          <w:rFonts w:ascii="Tahoma" w:hAnsi="Tahoma" w:cs="Tahoma"/>
          <w:szCs w:val="24"/>
        </w:rPr>
      </w:pPr>
      <w:r w:rsidRPr="006273DF">
        <w:rPr>
          <w:rFonts w:ascii="Tahoma" w:hAnsi="Tahoma" w:cs="Tahoma"/>
          <w:szCs w:val="24"/>
        </w:rPr>
        <w:t>2.</w:t>
      </w:r>
      <w:r w:rsidRPr="006273DF">
        <w:rPr>
          <w:rFonts w:ascii="Tahoma" w:hAnsi="Tahoma" w:cs="Tahoma"/>
          <w:szCs w:val="24"/>
        </w:rPr>
        <w:tab/>
        <w:t xml:space="preserve">If the </w:t>
      </w:r>
      <w:r w:rsidR="001B3A23" w:rsidRPr="006273DF">
        <w:rPr>
          <w:rFonts w:ascii="Tahoma" w:hAnsi="Tahoma" w:cs="Tahoma"/>
          <w:szCs w:val="24"/>
        </w:rPr>
        <w:t>Bid</w:t>
      </w:r>
      <w:r w:rsidR="00B963D2" w:rsidRPr="006273DF">
        <w:rPr>
          <w:rFonts w:ascii="Tahoma" w:hAnsi="Tahoma" w:cs="Tahoma"/>
          <w:szCs w:val="24"/>
        </w:rPr>
        <w:t>der</w:t>
      </w:r>
      <w:r w:rsidRPr="006273DF">
        <w:rPr>
          <w:rFonts w:ascii="Tahoma" w:hAnsi="Tahoma" w:cs="Tahoma"/>
          <w:szCs w:val="24"/>
        </w:rPr>
        <w:t xml:space="preserve">, having been notified of the acceptance of its </w:t>
      </w:r>
      <w:r w:rsidR="001B3A23" w:rsidRPr="006273DF">
        <w:rPr>
          <w:rFonts w:ascii="Tahoma" w:hAnsi="Tahoma" w:cs="Tahoma"/>
          <w:szCs w:val="24"/>
        </w:rPr>
        <w:t>Bid</w:t>
      </w:r>
      <w:r w:rsidRPr="006273DF">
        <w:rPr>
          <w:rFonts w:ascii="Tahoma" w:hAnsi="Tahoma" w:cs="Tahoma"/>
          <w:szCs w:val="24"/>
        </w:rPr>
        <w:t xml:space="preserve"> by the Procuring and Disposing Entity, during the period of </w:t>
      </w:r>
      <w:r w:rsidR="001B3A23" w:rsidRPr="006273DF">
        <w:rPr>
          <w:rFonts w:ascii="Tahoma" w:hAnsi="Tahoma" w:cs="Tahoma"/>
          <w:szCs w:val="24"/>
        </w:rPr>
        <w:t>Bid</w:t>
      </w:r>
      <w:r w:rsidRPr="006273DF">
        <w:rPr>
          <w:rFonts w:ascii="Tahoma" w:hAnsi="Tahoma" w:cs="Tahoma"/>
          <w:szCs w:val="24"/>
        </w:rPr>
        <w:t xml:space="preserve"> validity, fails or refuses to:</w:t>
      </w:r>
    </w:p>
    <w:p w14:paraId="60F61A71" w14:textId="77777777" w:rsidR="00AE6BB1" w:rsidRPr="006273DF" w:rsidRDefault="00AE6BB1" w:rsidP="00AE6BB1">
      <w:pPr>
        <w:suppressAutoHyphens/>
        <w:ind w:left="1267" w:hanging="547"/>
        <w:rPr>
          <w:rFonts w:ascii="Tahoma" w:hAnsi="Tahoma" w:cs="Tahoma"/>
          <w:szCs w:val="24"/>
        </w:rPr>
      </w:pPr>
      <w:bookmarkStart w:id="297" w:name="_Toc488229360"/>
      <w:bookmarkEnd w:id="297"/>
      <w:r w:rsidRPr="006273DF">
        <w:rPr>
          <w:rFonts w:ascii="Tahoma" w:hAnsi="Tahoma" w:cs="Tahoma"/>
          <w:szCs w:val="24"/>
        </w:rPr>
        <w:t>(a)</w:t>
      </w:r>
      <w:r w:rsidRPr="006273DF">
        <w:rPr>
          <w:rFonts w:ascii="Tahoma" w:hAnsi="Tahoma" w:cs="Tahoma"/>
          <w:szCs w:val="24"/>
        </w:rPr>
        <w:tab/>
        <w:t>execute the Contract; or</w:t>
      </w:r>
    </w:p>
    <w:p w14:paraId="5C6139C4" w14:textId="77777777" w:rsidR="00AE6BB1" w:rsidRPr="006273DF" w:rsidRDefault="00AE6BB1" w:rsidP="00AE6BB1">
      <w:pPr>
        <w:suppressAutoHyphens/>
        <w:ind w:left="1267" w:hanging="547"/>
        <w:rPr>
          <w:rFonts w:ascii="Tahoma" w:hAnsi="Tahoma" w:cs="Tahoma"/>
          <w:szCs w:val="24"/>
        </w:rPr>
      </w:pPr>
      <w:r w:rsidRPr="006273DF">
        <w:rPr>
          <w:rFonts w:ascii="Tahoma" w:hAnsi="Tahoma" w:cs="Tahoma"/>
          <w:szCs w:val="24"/>
        </w:rPr>
        <w:t>(b)</w:t>
      </w:r>
      <w:r w:rsidRPr="006273DF">
        <w:rPr>
          <w:rFonts w:ascii="Tahoma" w:hAnsi="Tahoma" w:cs="Tahoma"/>
          <w:szCs w:val="24"/>
        </w:rPr>
        <w:tab/>
        <w:t>furnish the Performance Security; or</w:t>
      </w:r>
    </w:p>
    <w:p w14:paraId="18F1F071" w14:textId="77777777" w:rsidR="00AE6BB1" w:rsidRPr="006273DF" w:rsidRDefault="00AE6BB1" w:rsidP="00AE6BB1">
      <w:pPr>
        <w:suppressAutoHyphens/>
        <w:ind w:left="1267" w:hanging="547"/>
        <w:rPr>
          <w:rFonts w:ascii="Tahoma" w:hAnsi="Tahoma" w:cs="Tahoma"/>
          <w:szCs w:val="24"/>
        </w:rPr>
      </w:pPr>
      <w:r w:rsidRPr="006273DF">
        <w:rPr>
          <w:rFonts w:ascii="Tahoma" w:hAnsi="Tahoma" w:cs="Tahoma"/>
          <w:szCs w:val="24"/>
        </w:rPr>
        <w:t>(c)</w:t>
      </w:r>
      <w:r w:rsidRPr="006273DF">
        <w:rPr>
          <w:rFonts w:ascii="Tahoma" w:hAnsi="Tahoma" w:cs="Tahoma"/>
          <w:szCs w:val="24"/>
        </w:rPr>
        <w:tab/>
        <w:t xml:space="preserve">accept the correction of its </w:t>
      </w:r>
      <w:r w:rsidR="001B3A23" w:rsidRPr="006273DF">
        <w:rPr>
          <w:rFonts w:ascii="Tahoma" w:hAnsi="Tahoma" w:cs="Tahoma"/>
          <w:szCs w:val="24"/>
        </w:rPr>
        <w:t>Bid</w:t>
      </w:r>
      <w:r w:rsidRPr="006273DF">
        <w:rPr>
          <w:rFonts w:ascii="Tahoma" w:hAnsi="Tahoma" w:cs="Tahoma"/>
          <w:szCs w:val="24"/>
        </w:rPr>
        <w:t xml:space="preserve"> by the Procuring and Disposing Entity.</w:t>
      </w:r>
    </w:p>
    <w:p w14:paraId="14A1E988" w14:textId="77777777" w:rsidR="00AE6BB1" w:rsidRPr="006273DF" w:rsidRDefault="00F52659" w:rsidP="00AE6BB1">
      <w:pPr>
        <w:spacing w:before="120"/>
        <w:rPr>
          <w:rFonts w:ascii="Tahoma" w:hAnsi="Tahoma" w:cs="Tahoma"/>
          <w:szCs w:val="24"/>
        </w:rPr>
      </w:pPr>
      <w:r w:rsidRPr="006273DF">
        <w:rPr>
          <w:rFonts w:ascii="Tahoma" w:hAnsi="Tahoma" w:cs="Tahoma"/>
          <w:szCs w:val="24"/>
        </w:rPr>
        <w:t xml:space="preserve">3. </w:t>
      </w:r>
      <w:r w:rsidR="00AE6BB1" w:rsidRPr="006273DF">
        <w:rPr>
          <w:rFonts w:ascii="Tahoma" w:hAnsi="Tahoma" w:cs="Tahoma"/>
          <w:szCs w:val="24"/>
        </w:rPr>
        <w:t xml:space="preserve">We undertake to pay the Procuring and Disposing Entity up to the above amount upon receipt of its first written demand, without the Procuring and Disposing Entity having to substantiate its demand, provided that in its demand the Procuring and Disposing Entity state that the amount </w:t>
      </w:r>
      <w:r w:rsidR="00AE6BB1" w:rsidRPr="006273DF">
        <w:rPr>
          <w:rFonts w:ascii="Tahoma" w:hAnsi="Tahoma" w:cs="Tahoma"/>
          <w:szCs w:val="24"/>
        </w:rPr>
        <w:lastRenderedPageBreak/>
        <w:t>claimed by it is due to it, owing to the occurrence of one or more of the above conditions, specifying the occurred conditions.</w:t>
      </w:r>
    </w:p>
    <w:p w14:paraId="2288CF04" w14:textId="77777777" w:rsidR="00AE6BB1" w:rsidRPr="006273DF" w:rsidRDefault="00F52659" w:rsidP="00AE6BB1">
      <w:pPr>
        <w:suppressAutoHyphens/>
        <w:spacing w:before="120"/>
        <w:rPr>
          <w:rFonts w:ascii="Tahoma" w:hAnsi="Tahoma" w:cs="Tahoma"/>
          <w:szCs w:val="24"/>
        </w:rPr>
      </w:pPr>
      <w:r w:rsidRPr="006273DF">
        <w:rPr>
          <w:rFonts w:ascii="Tahoma" w:hAnsi="Tahoma" w:cs="Tahoma"/>
          <w:szCs w:val="24"/>
        </w:rPr>
        <w:t xml:space="preserve">4. </w:t>
      </w:r>
      <w:r w:rsidR="00AE6BB1" w:rsidRPr="006273DF">
        <w:rPr>
          <w:rFonts w:ascii="Tahoma" w:hAnsi="Tahoma" w:cs="Tahoma"/>
          <w:szCs w:val="24"/>
        </w:rPr>
        <w:t xml:space="preserve">This guarantee shall remain in force up to and including twenty-eight (28) days after the period of </w:t>
      </w:r>
      <w:r w:rsidR="001B3A23" w:rsidRPr="006273DF">
        <w:rPr>
          <w:rFonts w:ascii="Tahoma" w:hAnsi="Tahoma" w:cs="Tahoma"/>
          <w:szCs w:val="24"/>
        </w:rPr>
        <w:t>Bid</w:t>
      </w:r>
      <w:r w:rsidR="00AE6BB1" w:rsidRPr="006273DF">
        <w:rPr>
          <w:rFonts w:ascii="Tahoma" w:hAnsi="Tahoma" w:cs="Tahoma"/>
          <w:szCs w:val="24"/>
        </w:rPr>
        <w:t xml:space="preserve"> validity, as stated in the </w:t>
      </w:r>
      <w:r w:rsidR="001B3A23" w:rsidRPr="006273DF">
        <w:rPr>
          <w:rFonts w:ascii="Tahoma" w:hAnsi="Tahoma" w:cs="Tahoma"/>
          <w:szCs w:val="24"/>
        </w:rPr>
        <w:t>Bid</w:t>
      </w:r>
      <w:r w:rsidR="00AE6BB1" w:rsidRPr="006273DF">
        <w:rPr>
          <w:rFonts w:ascii="Tahoma" w:hAnsi="Tahoma" w:cs="Tahoma"/>
          <w:szCs w:val="24"/>
        </w:rPr>
        <w:t xml:space="preserve"> Submission Form or as it may be extended by the </w:t>
      </w:r>
      <w:r w:rsidR="001B3A23" w:rsidRPr="006273DF">
        <w:rPr>
          <w:rFonts w:ascii="Tahoma" w:hAnsi="Tahoma" w:cs="Tahoma"/>
          <w:szCs w:val="24"/>
        </w:rPr>
        <w:t>Bid</w:t>
      </w:r>
      <w:r w:rsidR="00B963D2" w:rsidRPr="006273DF">
        <w:rPr>
          <w:rFonts w:ascii="Tahoma" w:hAnsi="Tahoma" w:cs="Tahoma"/>
          <w:szCs w:val="24"/>
        </w:rPr>
        <w:t>der</w:t>
      </w:r>
      <w:r w:rsidR="00AE6BB1" w:rsidRPr="006273DF">
        <w:rPr>
          <w:rFonts w:ascii="Tahoma" w:hAnsi="Tahoma" w:cs="Tahoma"/>
          <w:szCs w:val="24"/>
        </w:rPr>
        <w:t xml:space="preserve">, notice of which extension(s) to the Bank is hereby waived. Any demand in respect thereof should be received by the Bank no later than the above date. </w:t>
      </w:r>
    </w:p>
    <w:p w14:paraId="757A804D" w14:textId="77777777" w:rsidR="00AE6BB1" w:rsidRPr="006273DF" w:rsidRDefault="00AE6BB1" w:rsidP="00AE6BB1">
      <w:pPr>
        <w:suppressAutoHyphens/>
        <w:rPr>
          <w:rFonts w:ascii="Tahoma" w:hAnsi="Tahoma" w:cs="Tahoma"/>
          <w:color w:val="000000"/>
          <w:szCs w:val="24"/>
        </w:rPr>
      </w:pPr>
      <w:r w:rsidRPr="006273DF">
        <w:rPr>
          <w:rFonts w:ascii="Tahoma" w:hAnsi="Tahoma" w:cs="Tahoma"/>
          <w:color w:val="000000"/>
          <w:szCs w:val="24"/>
        </w:rPr>
        <w:t>This guarantee is subject to the Uniform Rules for Demand Guarantees, ICC Publication No. 758.</w:t>
      </w:r>
    </w:p>
    <w:p w14:paraId="7798FE7C"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4367C645" w14:textId="77777777" w:rsidR="00AE6BB1" w:rsidRPr="006273DF" w:rsidRDefault="00AE6BB1" w:rsidP="00AE6BB1">
      <w:pPr>
        <w:suppressAutoHyphens/>
        <w:rPr>
          <w:rFonts w:ascii="Tahoma" w:hAnsi="Tahoma" w:cs="Tahoma"/>
          <w:szCs w:val="24"/>
        </w:rPr>
      </w:pPr>
      <w:r w:rsidRPr="006273DF">
        <w:rPr>
          <w:rFonts w:ascii="Tahoma" w:hAnsi="Tahoma" w:cs="Tahoma"/>
          <w:szCs w:val="24"/>
        </w:rPr>
        <w:t>Signed: [</w:t>
      </w:r>
      <w:r w:rsidRPr="006273DF">
        <w:rPr>
          <w:rFonts w:ascii="Tahoma" w:hAnsi="Tahoma" w:cs="Tahoma"/>
          <w:b/>
          <w:szCs w:val="24"/>
        </w:rPr>
        <w:t>insert signature of person whose name and capacity are shown below</w:t>
      </w:r>
      <w:r w:rsidRPr="006273DF">
        <w:rPr>
          <w:rFonts w:ascii="Tahoma" w:hAnsi="Tahoma" w:cs="Tahoma"/>
          <w:szCs w:val="24"/>
        </w:rPr>
        <w:t>]</w:t>
      </w:r>
    </w:p>
    <w:p w14:paraId="7F2E1C34"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26FD009C" w14:textId="77777777" w:rsidR="00AE6BB1" w:rsidRPr="006273DF" w:rsidRDefault="00AE6BB1" w:rsidP="00AE6BB1">
      <w:pPr>
        <w:suppressAutoHyphens/>
        <w:rPr>
          <w:rFonts w:ascii="Tahoma" w:hAnsi="Tahoma" w:cs="Tahoma"/>
          <w:b/>
          <w:szCs w:val="24"/>
        </w:rPr>
      </w:pPr>
      <w:r w:rsidRPr="006273DF">
        <w:rPr>
          <w:rFonts w:ascii="Tahoma" w:hAnsi="Tahoma" w:cs="Tahoma"/>
          <w:szCs w:val="24"/>
        </w:rPr>
        <w:t>Name: [</w:t>
      </w:r>
      <w:r w:rsidRPr="006273DF">
        <w:rPr>
          <w:rFonts w:ascii="Tahoma" w:hAnsi="Tahoma" w:cs="Tahoma"/>
          <w:b/>
          <w:szCs w:val="24"/>
        </w:rPr>
        <w:t xml:space="preserve">insert complete name of person signing the </w:t>
      </w:r>
      <w:r w:rsidR="001B3A23" w:rsidRPr="006273DF">
        <w:rPr>
          <w:rFonts w:ascii="Tahoma" w:hAnsi="Tahoma" w:cs="Tahoma"/>
          <w:b/>
          <w:szCs w:val="24"/>
        </w:rPr>
        <w:t>Bid</w:t>
      </w:r>
      <w:r w:rsidRPr="006273DF">
        <w:rPr>
          <w:rFonts w:ascii="Tahoma" w:hAnsi="Tahoma" w:cs="Tahoma"/>
          <w:b/>
          <w:szCs w:val="24"/>
        </w:rPr>
        <w:t xml:space="preserve"> Security</w:t>
      </w:r>
      <w:r w:rsidRPr="006273DF">
        <w:rPr>
          <w:rFonts w:ascii="Tahoma" w:hAnsi="Tahoma" w:cs="Tahoma"/>
          <w:szCs w:val="24"/>
        </w:rPr>
        <w:t>]</w:t>
      </w:r>
      <w:r w:rsidRPr="006273DF">
        <w:rPr>
          <w:rFonts w:ascii="Tahoma" w:hAnsi="Tahoma" w:cs="Tahoma"/>
          <w:szCs w:val="24"/>
        </w:rPr>
        <w:tab/>
        <w:t xml:space="preserve">In the capacity of </w:t>
      </w:r>
      <w:r w:rsidRPr="006273DF">
        <w:rPr>
          <w:rFonts w:ascii="Tahoma" w:hAnsi="Tahoma" w:cs="Tahoma"/>
          <w:b/>
          <w:szCs w:val="24"/>
        </w:rPr>
        <w:t xml:space="preserve">[insert legal capacity of person signing the </w:t>
      </w:r>
      <w:r w:rsidR="001B3A23" w:rsidRPr="006273DF">
        <w:rPr>
          <w:rFonts w:ascii="Tahoma" w:hAnsi="Tahoma" w:cs="Tahoma"/>
          <w:b/>
          <w:szCs w:val="24"/>
        </w:rPr>
        <w:t>Bid</w:t>
      </w:r>
      <w:r w:rsidRPr="006273DF">
        <w:rPr>
          <w:rFonts w:ascii="Tahoma" w:hAnsi="Tahoma" w:cs="Tahoma"/>
          <w:b/>
          <w:szCs w:val="24"/>
        </w:rPr>
        <w:t xml:space="preserve"> Security] </w:t>
      </w:r>
    </w:p>
    <w:p w14:paraId="530D351D"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3CBB8E93"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Duly authorized to sign the </w:t>
      </w:r>
      <w:r w:rsidR="001B3A23" w:rsidRPr="006273DF">
        <w:rPr>
          <w:rFonts w:ascii="Tahoma" w:hAnsi="Tahoma" w:cs="Tahoma"/>
          <w:szCs w:val="24"/>
        </w:rPr>
        <w:t>Bid</w:t>
      </w:r>
      <w:r w:rsidRPr="006273DF">
        <w:rPr>
          <w:rFonts w:ascii="Tahoma" w:hAnsi="Tahoma" w:cs="Tahoma"/>
          <w:szCs w:val="24"/>
        </w:rPr>
        <w:t xml:space="preserve"> for and on behalf of: [</w:t>
      </w:r>
      <w:r w:rsidRPr="006273DF">
        <w:rPr>
          <w:rFonts w:ascii="Tahoma" w:hAnsi="Tahoma" w:cs="Tahoma"/>
          <w:b/>
          <w:szCs w:val="24"/>
        </w:rPr>
        <w:t>insert complete name of bank</w:t>
      </w:r>
      <w:r w:rsidRPr="006273DF">
        <w:rPr>
          <w:rFonts w:ascii="Tahoma" w:hAnsi="Tahoma" w:cs="Tahoma"/>
          <w:szCs w:val="24"/>
        </w:rPr>
        <w:t>]</w:t>
      </w:r>
    </w:p>
    <w:p w14:paraId="02596C9B"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3BA8298F" w14:textId="77777777" w:rsidR="00AE6BB1" w:rsidRPr="006273DF" w:rsidRDefault="00AE6BB1" w:rsidP="00AE6BB1">
      <w:pPr>
        <w:suppressAutoHyphens/>
        <w:rPr>
          <w:rFonts w:ascii="Tahoma" w:hAnsi="Tahoma" w:cs="Tahoma"/>
          <w:szCs w:val="24"/>
        </w:rPr>
      </w:pPr>
      <w:r w:rsidRPr="006273DF">
        <w:rPr>
          <w:rFonts w:ascii="Tahoma" w:hAnsi="Tahoma" w:cs="Tahoma"/>
          <w:szCs w:val="24"/>
        </w:rPr>
        <w:t>Dated on ____________ day of __________________, _______ [</w:t>
      </w:r>
      <w:r w:rsidRPr="006273DF">
        <w:rPr>
          <w:rFonts w:ascii="Tahoma" w:hAnsi="Tahoma" w:cs="Tahoma"/>
          <w:b/>
          <w:szCs w:val="24"/>
        </w:rPr>
        <w:t>insert date of signing</w:t>
      </w:r>
      <w:r w:rsidRPr="006273DF">
        <w:rPr>
          <w:rFonts w:ascii="Tahoma" w:hAnsi="Tahoma" w:cs="Tahoma"/>
          <w:szCs w:val="24"/>
        </w:rPr>
        <w:t>]</w:t>
      </w:r>
    </w:p>
    <w:p w14:paraId="3D4F3615" w14:textId="77777777" w:rsidR="00BE3989" w:rsidRPr="006273DF" w:rsidRDefault="00AE6BB1" w:rsidP="00AE6BB1">
      <w:pPr>
        <w:suppressAutoHyphens/>
        <w:rPr>
          <w:rFonts w:ascii="Tahoma" w:hAnsi="Tahoma" w:cs="Tahoma"/>
          <w:szCs w:val="24"/>
        </w:rPr>
        <w:sectPr w:rsidR="00BE3989" w:rsidRPr="006273DF" w:rsidSect="00BA30BD">
          <w:pgSz w:w="12240" w:h="15840" w:code="1"/>
          <w:pgMar w:top="1440" w:right="1440" w:bottom="1440" w:left="1440" w:header="510" w:footer="510" w:gutter="0"/>
          <w:cols w:space="720"/>
          <w:titlePg/>
        </w:sectPr>
      </w:pPr>
      <w:r w:rsidRPr="006273DF">
        <w:rPr>
          <w:rFonts w:ascii="Tahoma" w:hAnsi="Tahoma" w:cs="Tahoma"/>
          <w:szCs w:val="24"/>
        </w:rPr>
        <w:t xml:space="preserve"> </w:t>
      </w:r>
    </w:p>
    <w:p w14:paraId="22DA9A06" w14:textId="77777777" w:rsidR="00AE6BB1" w:rsidRPr="006273DF" w:rsidRDefault="00AE6BB1" w:rsidP="00AE6BB1">
      <w:pPr>
        <w:suppressAutoHyphens/>
        <w:rPr>
          <w:rFonts w:ascii="Tahoma" w:hAnsi="Tahoma" w:cs="Tahoma"/>
          <w:i/>
          <w:szCs w:val="24"/>
        </w:rPr>
      </w:pPr>
      <w:bookmarkStart w:id="298" w:name="_Toc6892699"/>
      <w:bookmarkStart w:id="299" w:name="_Toc20746007"/>
      <w:bookmarkStart w:id="300" w:name="_Toc125873866"/>
      <w:bookmarkEnd w:id="298"/>
      <w:bookmarkEnd w:id="299"/>
      <w:r w:rsidRPr="006273DF">
        <w:rPr>
          <w:rFonts w:ascii="Tahoma" w:hAnsi="Tahoma" w:cs="Tahoma"/>
          <w:i/>
          <w:szCs w:val="24"/>
        </w:rPr>
        <w:lastRenderedPageBreak/>
        <w:t xml:space="preserve">Note to </w:t>
      </w:r>
      <w:r w:rsidR="001B3A23" w:rsidRPr="006273DF">
        <w:rPr>
          <w:rFonts w:ascii="Tahoma" w:hAnsi="Tahoma" w:cs="Tahoma"/>
          <w:i/>
          <w:szCs w:val="24"/>
        </w:rPr>
        <w:t>Bid</w:t>
      </w:r>
      <w:r w:rsidR="00B963D2" w:rsidRPr="006273DF">
        <w:rPr>
          <w:rFonts w:ascii="Tahoma" w:hAnsi="Tahoma" w:cs="Tahoma"/>
          <w:i/>
          <w:szCs w:val="24"/>
        </w:rPr>
        <w:t>der</w:t>
      </w:r>
      <w:r w:rsidRPr="006273DF">
        <w:rPr>
          <w:rFonts w:ascii="Tahoma" w:hAnsi="Tahoma" w:cs="Tahoma"/>
          <w:i/>
          <w:szCs w:val="24"/>
        </w:rPr>
        <w:t xml:space="preserve">s: The information to be filled in by </w:t>
      </w:r>
      <w:r w:rsidR="001B3A23" w:rsidRPr="006273DF">
        <w:rPr>
          <w:rFonts w:ascii="Tahoma" w:hAnsi="Tahoma" w:cs="Tahoma"/>
          <w:i/>
          <w:szCs w:val="24"/>
        </w:rPr>
        <w:t>Bid</w:t>
      </w:r>
      <w:r w:rsidR="00B963D2" w:rsidRPr="006273DF">
        <w:rPr>
          <w:rFonts w:ascii="Tahoma" w:hAnsi="Tahoma" w:cs="Tahoma"/>
          <w:i/>
          <w:szCs w:val="24"/>
        </w:rPr>
        <w:t>der</w:t>
      </w:r>
      <w:r w:rsidRPr="006273DF">
        <w:rPr>
          <w:rFonts w:ascii="Tahoma" w:hAnsi="Tahoma" w:cs="Tahoma"/>
          <w:i/>
          <w:szCs w:val="24"/>
        </w:rPr>
        <w:t xml:space="preserve">s in the following pages will only be used for purposes of post-qualification or for verification of pre-qualification as provided for in </w:t>
      </w:r>
      <w:r w:rsidR="00043AEF" w:rsidRPr="006273DF">
        <w:rPr>
          <w:rFonts w:ascii="Tahoma" w:hAnsi="Tahoma" w:cs="Tahoma"/>
          <w:i/>
          <w:szCs w:val="24"/>
        </w:rPr>
        <w:t>c</w:t>
      </w:r>
      <w:r w:rsidR="00EA6CA9" w:rsidRPr="006273DF">
        <w:rPr>
          <w:rFonts w:ascii="Tahoma" w:hAnsi="Tahoma" w:cs="Tahoma"/>
          <w:i/>
          <w:szCs w:val="24"/>
        </w:rPr>
        <w:t>lause</w:t>
      </w:r>
      <w:r w:rsidRPr="006273DF">
        <w:rPr>
          <w:rFonts w:ascii="Tahoma" w:hAnsi="Tahoma" w:cs="Tahoma"/>
          <w:i/>
          <w:szCs w:val="24"/>
        </w:rPr>
        <w:t xml:space="preserve"> 5 of the Instructions to </w:t>
      </w:r>
      <w:r w:rsidR="001B3A23" w:rsidRPr="006273DF">
        <w:rPr>
          <w:rFonts w:ascii="Tahoma" w:hAnsi="Tahoma" w:cs="Tahoma"/>
          <w:i/>
          <w:szCs w:val="24"/>
        </w:rPr>
        <w:t>Bid</w:t>
      </w:r>
      <w:r w:rsidR="00B963D2" w:rsidRPr="006273DF">
        <w:rPr>
          <w:rFonts w:ascii="Tahoma" w:hAnsi="Tahoma" w:cs="Tahoma"/>
          <w:i/>
          <w:szCs w:val="24"/>
        </w:rPr>
        <w:t>der</w:t>
      </w:r>
      <w:r w:rsidRPr="006273DF">
        <w:rPr>
          <w:rFonts w:ascii="Tahoma" w:hAnsi="Tahoma" w:cs="Tahoma"/>
          <w:i/>
          <w:szCs w:val="24"/>
        </w:rPr>
        <w:t xml:space="preserve"> and will not form part of the Contract. Attach additional pages as necessary. If used for pre-qualification verification, the </w:t>
      </w:r>
      <w:r w:rsidR="001B3A23" w:rsidRPr="006273DF">
        <w:rPr>
          <w:rFonts w:ascii="Tahoma" w:hAnsi="Tahoma" w:cs="Tahoma"/>
          <w:i/>
          <w:szCs w:val="24"/>
        </w:rPr>
        <w:t>Bid</w:t>
      </w:r>
      <w:r w:rsidR="00B963D2" w:rsidRPr="006273DF">
        <w:rPr>
          <w:rFonts w:ascii="Tahoma" w:hAnsi="Tahoma" w:cs="Tahoma"/>
          <w:i/>
          <w:szCs w:val="24"/>
        </w:rPr>
        <w:t>der</w:t>
      </w:r>
      <w:r w:rsidRPr="006273DF">
        <w:rPr>
          <w:rFonts w:ascii="Tahoma" w:hAnsi="Tahoma" w:cs="Tahoma"/>
          <w:i/>
          <w:szCs w:val="24"/>
        </w:rPr>
        <w:t xml:space="preserve"> should fill in updated information only.</w:t>
      </w:r>
      <w:bookmarkEnd w:id="300"/>
    </w:p>
    <w:p w14:paraId="37539C37" w14:textId="77777777" w:rsidR="00AE6BB1" w:rsidRPr="006273DF" w:rsidRDefault="00AE6BB1" w:rsidP="00AE6BB1">
      <w:pPr>
        <w:suppressAutoHyphens/>
        <w:jc w:val="center"/>
        <w:rPr>
          <w:rFonts w:ascii="Tahoma" w:hAnsi="Tahoma" w:cs="Tahoma"/>
          <w:szCs w:val="24"/>
        </w:rPr>
      </w:pPr>
      <w:r w:rsidRPr="006273DF">
        <w:rPr>
          <w:rFonts w:ascii="Tahoma" w:hAnsi="Tahoma" w:cs="Tahoma"/>
          <w:szCs w:val="24"/>
        </w:rPr>
        <w:t xml:space="preserve"> </w:t>
      </w:r>
    </w:p>
    <w:p w14:paraId="1D9CC120" w14:textId="77777777" w:rsidR="00AE6BB1" w:rsidRPr="006273DF" w:rsidRDefault="001A5AEC" w:rsidP="00AE6BB1">
      <w:pPr>
        <w:suppressAutoHyphens/>
        <w:jc w:val="center"/>
        <w:rPr>
          <w:rFonts w:ascii="Tahoma" w:hAnsi="Tahoma" w:cs="Tahoma"/>
          <w:b/>
          <w:szCs w:val="24"/>
        </w:rPr>
      </w:pPr>
      <w:r w:rsidRPr="006273DF">
        <w:rPr>
          <w:rFonts w:ascii="Tahoma" w:hAnsi="Tahoma" w:cs="Tahoma"/>
          <w:b/>
          <w:szCs w:val="24"/>
        </w:rPr>
        <w:t>QUALIFICATION INFORMATION FORM A</w:t>
      </w:r>
    </w:p>
    <w:tbl>
      <w:tblPr>
        <w:tblW w:w="0" w:type="auto"/>
        <w:tblLayout w:type="fixed"/>
        <w:tblLook w:val="04A0" w:firstRow="1" w:lastRow="0" w:firstColumn="1" w:lastColumn="0" w:noHBand="0" w:noVBand="1"/>
      </w:tblPr>
      <w:tblGrid>
        <w:gridCol w:w="2376"/>
        <w:gridCol w:w="6768"/>
      </w:tblGrid>
      <w:tr w:rsidR="005C5B88" w:rsidRPr="006273DF" w14:paraId="2505BA67" w14:textId="77777777" w:rsidTr="00032DDF">
        <w:tc>
          <w:tcPr>
            <w:tcW w:w="2376" w:type="dxa"/>
            <w:vMerge w:val="restart"/>
            <w:hideMark/>
          </w:tcPr>
          <w:p w14:paraId="21A9A59E" w14:textId="77777777" w:rsidR="005C5B88" w:rsidRPr="006273DF" w:rsidRDefault="005C5B88" w:rsidP="00AE6BB1">
            <w:pPr>
              <w:suppressAutoHyphens/>
              <w:spacing w:before="100" w:beforeAutospacing="1" w:after="100" w:afterAutospacing="1"/>
              <w:ind w:left="360" w:hanging="360"/>
              <w:jc w:val="left"/>
              <w:rPr>
                <w:rFonts w:ascii="Tahoma" w:hAnsi="Tahoma" w:cs="Tahoma"/>
                <w:b/>
                <w:szCs w:val="24"/>
              </w:rPr>
            </w:pPr>
            <w:r w:rsidRPr="006273DF">
              <w:rPr>
                <w:rFonts w:ascii="Tahoma" w:hAnsi="Tahoma" w:cs="Tahoma"/>
                <w:b/>
                <w:szCs w:val="24"/>
              </w:rPr>
              <w:t>1.</w:t>
            </w:r>
            <w:r w:rsidRPr="006273DF">
              <w:rPr>
                <w:rFonts w:ascii="Tahoma" w:hAnsi="Tahoma" w:cs="Tahoma"/>
                <w:b/>
                <w:szCs w:val="24"/>
              </w:rPr>
              <w:tab/>
              <w:t xml:space="preserve">Individual </w:t>
            </w:r>
            <w:r w:rsidR="001B3A23" w:rsidRPr="006273DF">
              <w:rPr>
                <w:rFonts w:ascii="Tahoma" w:hAnsi="Tahoma" w:cs="Tahoma"/>
                <w:b/>
                <w:szCs w:val="24"/>
              </w:rPr>
              <w:t>Bid</w:t>
            </w:r>
            <w:r w:rsidR="00B963D2" w:rsidRPr="006273DF">
              <w:rPr>
                <w:rFonts w:ascii="Tahoma" w:hAnsi="Tahoma" w:cs="Tahoma"/>
                <w:b/>
                <w:szCs w:val="24"/>
              </w:rPr>
              <w:t>der</w:t>
            </w:r>
            <w:r w:rsidRPr="006273DF">
              <w:rPr>
                <w:rFonts w:ascii="Tahoma" w:hAnsi="Tahoma" w:cs="Tahoma"/>
                <w:b/>
                <w:szCs w:val="24"/>
              </w:rPr>
              <w:t>s or Individual Members of Joint Ventures</w:t>
            </w:r>
          </w:p>
        </w:tc>
        <w:tc>
          <w:tcPr>
            <w:tcW w:w="6768" w:type="dxa"/>
          </w:tcPr>
          <w:p w14:paraId="044372B2" w14:textId="77777777" w:rsidR="005C5B88" w:rsidRPr="006273DF" w:rsidRDefault="005C5B88" w:rsidP="00AE6BB1">
            <w:pPr>
              <w:suppressAutoHyphens/>
              <w:ind w:left="547" w:right="-72" w:hanging="540"/>
              <w:rPr>
                <w:rFonts w:ascii="Tahoma" w:hAnsi="Tahoma" w:cs="Tahoma"/>
                <w:b/>
                <w:szCs w:val="24"/>
              </w:rPr>
            </w:pPr>
            <w:r w:rsidRPr="006273DF">
              <w:rPr>
                <w:rFonts w:ascii="Tahoma" w:hAnsi="Tahoma" w:cs="Tahoma"/>
                <w:szCs w:val="24"/>
              </w:rPr>
              <w:t>1.1</w:t>
            </w:r>
            <w:r w:rsidRPr="006273DF">
              <w:rPr>
                <w:rFonts w:ascii="Tahoma" w:hAnsi="Tahoma" w:cs="Tahoma"/>
                <w:szCs w:val="24"/>
              </w:rPr>
              <w:tab/>
              <w:t xml:space="preserve">Constitution or legal status of </w:t>
            </w:r>
            <w:r w:rsidR="001B3A23" w:rsidRPr="006273DF">
              <w:rPr>
                <w:rFonts w:ascii="Tahoma" w:hAnsi="Tahoma" w:cs="Tahoma"/>
                <w:szCs w:val="24"/>
              </w:rPr>
              <w:t>Bid</w:t>
            </w:r>
            <w:r w:rsidR="00B963D2" w:rsidRPr="006273DF">
              <w:rPr>
                <w:rFonts w:ascii="Tahoma" w:hAnsi="Tahoma" w:cs="Tahoma"/>
                <w:szCs w:val="24"/>
              </w:rPr>
              <w:t>der</w:t>
            </w:r>
            <w:r w:rsidRPr="006273DF">
              <w:rPr>
                <w:rFonts w:ascii="Tahoma" w:hAnsi="Tahoma" w:cs="Tahoma"/>
                <w:szCs w:val="24"/>
              </w:rPr>
              <w:t xml:space="preserve">: </w:t>
            </w:r>
            <w:r w:rsidRPr="006273DF">
              <w:rPr>
                <w:rFonts w:ascii="Tahoma" w:hAnsi="Tahoma" w:cs="Tahoma"/>
                <w:b/>
                <w:szCs w:val="24"/>
              </w:rPr>
              <w:t>[attach copy]</w:t>
            </w:r>
          </w:p>
          <w:p w14:paraId="2A93D767" w14:textId="77777777" w:rsidR="005C5B88" w:rsidRPr="006273DF" w:rsidRDefault="005C5B88" w:rsidP="00CE6108">
            <w:pPr>
              <w:suppressAutoHyphens/>
              <w:ind w:left="547" w:right="-72"/>
              <w:rPr>
                <w:rFonts w:ascii="Tahoma" w:hAnsi="Tahoma" w:cs="Tahoma"/>
                <w:szCs w:val="24"/>
              </w:rPr>
            </w:pPr>
            <w:r w:rsidRPr="006273DF">
              <w:rPr>
                <w:rFonts w:ascii="Tahoma" w:hAnsi="Tahoma" w:cs="Tahoma"/>
                <w:szCs w:val="24"/>
              </w:rPr>
              <w:t xml:space="preserve">Place of registration: </w:t>
            </w:r>
            <w:r w:rsidRPr="006273DF">
              <w:rPr>
                <w:rFonts w:ascii="Tahoma" w:hAnsi="Tahoma" w:cs="Tahoma"/>
                <w:b/>
                <w:szCs w:val="24"/>
              </w:rPr>
              <w:t>[insert]</w:t>
            </w:r>
          </w:p>
          <w:p w14:paraId="04BB61DD" w14:textId="77777777" w:rsidR="005C5B88" w:rsidRPr="006273DF" w:rsidRDefault="005C5B88" w:rsidP="00AE6BB1">
            <w:pPr>
              <w:suppressAutoHyphens/>
              <w:ind w:left="547" w:right="-72"/>
              <w:rPr>
                <w:rFonts w:ascii="Tahoma" w:hAnsi="Tahoma" w:cs="Tahoma"/>
                <w:b/>
                <w:szCs w:val="24"/>
              </w:rPr>
            </w:pPr>
            <w:r w:rsidRPr="006273DF">
              <w:rPr>
                <w:rFonts w:ascii="Tahoma" w:hAnsi="Tahoma" w:cs="Tahoma"/>
                <w:szCs w:val="24"/>
              </w:rPr>
              <w:t xml:space="preserve">Principal place of business: </w:t>
            </w:r>
            <w:r w:rsidRPr="006273DF">
              <w:rPr>
                <w:rFonts w:ascii="Tahoma" w:hAnsi="Tahoma" w:cs="Tahoma"/>
                <w:b/>
                <w:szCs w:val="24"/>
              </w:rPr>
              <w:t>[insert]</w:t>
            </w:r>
          </w:p>
          <w:p w14:paraId="23A60DCA" w14:textId="77777777" w:rsidR="005C5B88" w:rsidRPr="006273DF" w:rsidRDefault="005C5B88" w:rsidP="00AE6BB1">
            <w:pPr>
              <w:suppressAutoHyphens/>
              <w:ind w:left="547" w:right="-72"/>
              <w:rPr>
                <w:rFonts w:ascii="Tahoma" w:hAnsi="Tahoma" w:cs="Tahoma"/>
                <w:szCs w:val="24"/>
              </w:rPr>
            </w:pPr>
            <w:r w:rsidRPr="006273DF">
              <w:rPr>
                <w:rFonts w:ascii="Tahoma" w:hAnsi="Tahoma" w:cs="Tahoma"/>
                <w:szCs w:val="24"/>
              </w:rPr>
              <w:t xml:space="preserve">Power of attorney of signatory of </w:t>
            </w:r>
            <w:r w:rsidR="001B3A23" w:rsidRPr="006273DF">
              <w:rPr>
                <w:rFonts w:ascii="Tahoma" w:hAnsi="Tahoma" w:cs="Tahoma"/>
                <w:szCs w:val="24"/>
              </w:rPr>
              <w:t>Bid</w:t>
            </w:r>
            <w:r w:rsidRPr="006273DF">
              <w:rPr>
                <w:rFonts w:ascii="Tahoma" w:hAnsi="Tahoma" w:cs="Tahoma"/>
                <w:szCs w:val="24"/>
              </w:rPr>
              <w:t xml:space="preserve">: </w:t>
            </w:r>
            <w:r w:rsidRPr="006273DF">
              <w:rPr>
                <w:rFonts w:ascii="Tahoma" w:hAnsi="Tahoma" w:cs="Tahoma"/>
                <w:b/>
                <w:szCs w:val="24"/>
              </w:rPr>
              <w:t>[attach]</w:t>
            </w:r>
          </w:p>
          <w:p w14:paraId="346BC232" w14:textId="77777777" w:rsidR="005C5B88" w:rsidRPr="006273DF" w:rsidRDefault="005C5B88" w:rsidP="005C5B88">
            <w:pPr>
              <w:numPr>
                <w:ilvl w:val="1"/>
                <w:numId w:val="37"/>
              </w:numPr>
              <w:suppressAutoHyphens/>
              <w:ind w:left="547" w:right="-72"/>
              <w:rPr>
                <w:rFonts w:ascii="Tahoma" w:hAnsi="Tahoma" w:cs="Tahoma"/>
                <w:szCs w:val="24"/>
              </w:rPr>
            </w:pPr>
            <w:r w:rsidRPr="006273DF">
              <w:rPr>
                <w:rFonts w:ascii="Tahoma" w:hAnsi="Tahoma" w:cs="Tahoma"/>
                <w:szCs w:val="24"/>
              </w:rPr>
              <w:t xml:space="preserve">Average annual volume of construction work performed in the previous number of years specified in Section 3, Evaluation and Qualification Criteria: </w:t>
            </w:r>
            <w:r w:rsidRPr="006273DF">
              <w:rPr>
                <w:rFonts w:ascii="Tahoma" w:hAnsi="Tahoma" w:cs="Tahoma"/>
                <w:b/>
                <w:szCs w:val="24"/>
              </w:rPr>
              <w:t>[insert details in Form F]</w:t>
            </w:r>
          </w:p>
        </w:tc>
      </w:tr>
      <w:tr w:rsidR="005C5B88" w:rsidRPr="006273DF" w14:paraId="2F476DC0" w14:textId="77777777" w:rsidTr="00032DDF">
        <w:tc>
          <w:tcPr>
            <w:tcW w:w="2376" w:type="dxa"/>
            <w:vMerge/>
          </w:tcPr>
          <w:p w14:paraId="67CCCAC5" w14:textId="77777777" w:rsidR="005C5B88" w:rsidRPr="006273DF" w:rsidRDefault="005C5B88" w:rsidP="00AE6BB1">
            <w:pPr>
              <w:suppressAutoHyphens/>
              <w:spacing w:before="100" w:beforeAutospacing="1" w:after="100" w:afterAutospacing="1"/>
              <w:ind w:left="360" w:hanging="360"/>
              <w:jc w:val="left"/>
              <w:rPr>
                <w:rFonts w:ascii="Tahoma" w:hAnsi="Tahoma" w:cs="Tahoma"/>
                <w:b/>
                <w:szCs w:val="24"/>
              </w:rPr>
            </w:pPr>
          </w:p>
        </w:tc>
        <w:tc>
          <w:tcPr>
            <w:tcW w:w="6768" w:type="dxa"/>
          </w:tcPr>
          <w:p w14:paraId="368BE11A" w14:textId="77777777" w:rsidR="005C5B88" w:rsidRPr="006273DF" w:rsidRDefault="005C5B88" w:rsidP="00AE6BB1">
            <w:pPr>
              <w:suppressAutoHyphens/>
              <w:ind w:left="547" w:right="-72" w:hanging="540"/>
              <w:rPr>
                <w:rFonts w:ascii="Tahoma" w:hAnsi="Tahoma" w:cs="Tahoma"/>
                <w:szCs w:val="24"/>
              </w:rPr>
            </w:pPr>
            <w:r w:rsidRPr="006273DF">
              <w:rPr>
                <w:rFonts w:ascii="Tahoma" w:hAnsi="Tahoma" w:cs="Tahoma"/>
                <w:szCs w:val="24"/>
              </w:rPr>
              <w:t>1.3</w:t>
            </w:r>
            <w:r w:rsidRPr="006273DF">
              <w:rPr>
                <w:rFonts w:ascii="Tahoma" w:hAnsi="Tahoma" w:cs="Tahoma"/>
                <w:szCs w:val="24"/>
              </w:rPr>
              <w:tab/>
              <w:t xml:space="preserve">Work performed as prime Contractor on works of a similar nature and volume over the last five (5) years. Also list details of work under way or committed, including expected completion date. </w:t>
            </w:r>
            <w:r w:rsidRPr="006273DF">
              <w:rPr>
                <w:rFonts w:ascii="Tahoma" w:hAnsi="Tahoma" w:cs="Tahoma"/>
                <w:b/>
                <w:szCs w:val="24"/>
              </w:rPr>
              <w:t>[insert details in Forms H, I, J, K &amp; L]</w:t>
            </w:r>
          </w:p>
        </w:tc>
      </w:tr>
      <w:tr w:rsidR="005C5B88" w:rsidRPr="006273DF" w14:paraId="7801E9B0" w14:textId="77777777" w:rsidTr="00032DDF">
        <w:tc>
          <w:tcPr>
            <w:tcW w:w="2376" w:type="dxa"/>
            <w:vMerge/>
          </w:tcPr>
          <w:p w14:paraId="624A2747" w14:textId="77777777" w:rsidR="005C5B88" w:rsidRPr="006273DF" w:rsidRDefault="005C5B88" w:rsidP="00AE6BB1">
            <w:pPr>
              <w:suppressAutoHyphens/>
              <w:spacing w:before="100" w:beforeAutospacing="1" w:after="100" w:afterAutospacing="1"/>
              <w:ind w:left="360" w:hanging="360"/>
              <w:jc w:val="left"/>
              <w:rPr>
                <w:rFonts w:ascii="Tahoma" w:hAnsi="Tahoma" w:cs="Tahoma"/>
                <w:b/>
                <w:szCs w:val="24"/>
              </w:rPr>
            </w:pPr>
          </w:p>
        </w:tc>
        <w:tc>
          <w:tcPr>
            <w:tcW w:w="6768" w:type="dxa"/>
          </w:tcPr>
          <w:p w14:paraId="51D1C867" w14:textId="77777777" w:rsidR="005C5B88" w:rsidRPr="006273DF" w:rsidRDefault="005C5B88" w:rsidP="00A01191">
            <w:pPr>
              <w:suppressAutoHyphens/>
              <w:ind w:left="547" w:right="-72" w:hanging="540"/>
              <w:rPr>
                <w:rFonts w:ascii="Tahoma" w:hAnsi="Tahoma" w:cs="Tahoma"/>
                <w:b/>
                <w:bCs/>
                <w:szCs w:val="24"/>
              </w:rPr>
            </w:pPr>
            <w:r w:rsidRPr="006273DF">
              <w:rPr>
                <w:rFonts w:ascii="Tahoma" w:hAnsi="Tahoma" w:cs="Tahoma"/>
                <w:szCs w:val="24"/>
              </w:rPr>
              <w:t>1.4</w:t>
            </w:r>
            <w:r w:rsidRPr="006273DF">
              <w:rPr>
                <w:rFonts w:ascii="Tahoma" w:hAnsi="Tahoma" w:cs="Tahoma"/>
                <w:szCs w:val="24"/>
              </w:rPr>
              <w:tab/>
              <w:t xml:space="preserve">Major items of Equipment proposed for carrying out the Works. List all information requested below. </w:t>
            </w:r>
            <w:r w:rsidRPr="006273DF">
              <w:rPr>
                <w:rFonts w:ascii="Tahoma" w:hAnsi="Tahoma" w:cs="Tahoma"/>
                <w:b/>
                <w:bCs/>
                <w:szCs w:val="24"/>
              </w:rPr>
              <w:t>[insert details in Form M]</w:t>
            </w:r>
          </w:p>
        </w:tc>
      </w:tr>
      <w:tr w:rsidR="005C5B88" w:rsidRPr="006273DF" w14:paraId="56FFBD5B" w14:textId="77777777" w:rsidTr="00032DDF">
        <w:tc>
          <w:tcPr>
            <w:tcW w:w="2376" w:type="dxa"/>
            <w:vMerge/>
          </w:tcPr>
          <w:p w14:paraId="7C6EEFB5" w14:textId="77777777" w:rsidR="005C5B88" w:rsidRPr="006273DF" w:rsidRDefault="005C5B88" w:rsidP="00AE6BB1">
            <w:pPr>
              <w:suppressAutoHyphens/>
              <w:spacing w:before="100" w:beforeAutospacing="1" w:after="100" w:afterAutospacing="1"/>
              <w:ind w:left="360" w:hanging="360"/>
              <w:jc w:val="left"/>
              <w:rPr>
                <w:rFonts w:ascii="Tahoma" w:hAnsi="Tahoma" w:cs="Tahoma"/>
                <w:b/>
                <w:szCs w:val="24"/>
              </w:rPr>
            </w:pPr>
          </w:p>
        </w:tc>
        <w:tc>
          <w:tcPr>
            <w:tcW w:w="6768" w:type="dxa"/>
          </w:tcPr>
          <w:p w14:paraId="46EEECD0" w14:textId="77777777" w:rsidR="005C5B88" w:rsidRPr="006273DF" w:rsidRDefault="005C5B88" w:rsidP="00A01191">
            <w:pPr>
              <w:suppressAutoHyphens/>
              <w:ind w:left="547" w:right="-72" w:hanging="540"/>
              <w:rPr>
                <w:rFonts w:ascii="Tahoma" w:hAnsi="Tahoma" w:cs="Tahoma"/>
                <w:szCs w:val="24"/>
              </w:rPr>
            </w:pPr>
            <w:r w:rsidRPr="006273DF">
              <w:rPr>
                <w:rFonts w:ascii="Tahoma" w:hAnsi="Tahoma" w:cs="Tahoma"/>
                <w:szCs w:val="24"/>
              </w:rPr>
              <w:t xml:space="preserve">1.5 Qualifications and experience of key personnel for administration and execution of the Contract. Attach biographical data. </w:t>
            </w:r>
            <w:r w:rsidRPr="006273DF">
              <w:rPr>
                <w:rFonts w:ascii="Tahoma" w:hAnsi="Tahoma" w:cs="Tahoma"/>
                <w:b/>
                <w:bCs/>
                <w:szCs w:val="24"/>
              </w:rPr>
              <w:t>[insert details in Form N &amp; O]</w:t>
            </w:r>
          </w:p>
        </w:tc>
      </w:tr>
      <w:tr w:rsidR="005C5B88" w:rsidRPr="006273DF" w14:paraId="62108FA9" w14:textId="77777777" w:rsidTr="00032DDF">
        <w:tc>
          <w:tcPr>
            <w:tcW w:w="2376" w:type="dxa"/>
            <w:vMerge/>
          </w:tcPr>
          <w:p w14:paraId="2C102513" w14:textId="77777777" w:rsidR="005C5B88" w:rsidRPr="006273DF" w:rsidRDefault="005C5B88" w:rsidP="00AE6BB1">
            <w:pPr>
              <w:suppressAutoHyphens/>
              <w:spacing w:before="100" w:beforeAutospacing="1" w:after="100" w:afterAutospacing="1"/>
              <w:ind w:left="360" w:hanging="360"/>
              <w:jc w:val="left"/>
              <w:rPr>
                <w:rFonts w:ascii="Tahoma" w:hAnsi="Tahoma" w:cs="Tahoma"/>
                <w:b/>
                <w:szCs w:val="24"/>
              </w:rPr>
            </w:pPr>
          </w:p>
        </w:tc>
        <w:tc>
          <w:tcPr>
            <w:tcW w:w="6768" w:type="dxa"/>
          </w:tcPr>
          <w:p w14:paraId="026B1BA7" w14:textId="77777777" w:rsidR="005C5B88" w:rsidRPr="006273DF" w:rsidRDefault="005C5B88" w:rsidP="00A01191">
            <w:pPr>
              <w:suppressAutoHyphens/>
              <w:ind w:left="547" w:right="-72" w:hanging="540"/>
              <w:rPr>
                <w:rFonts w:ascii="Tahoma" w:hAnsi="Tahoma" w:cs="Tahoma"/>
                <w:szCs w:val="24"/>
              </w:rPr>
            </w:pPr>
            <w:r w:rsidRPr="006273DF">
              <w:rPr>
                <w:rFonts w:ascii="Tahoma" w:hAnsi="Tahoma" w:cs="Tahoma"/>
                <w:szCs w:val="24"/>
              </w:rPr>
              <w:t>1.6</w:t>
            </w:r>
            <w:r w:rsidRPr="006273DF">
              <w:rPr>
                <w:rFonts w:ascii="Tahoma" w:hAnsi="Tahoma" w:cs="Tahoma"/>
                <w:szCs w:val="24"/>
              </w:rPr>
              <w:tab/>
              <w:t>Proposed subcontracts and firms involved.</w:t>
            </w:r>
          </w:p>
        </w:tc>
      </w:tr>
      <w:tr w:rsidR="005C5B88" w:rsidRPr="006273DF" w14:paraId="13858B43" w14:textId="77777777" w:rsidTr="00032DDF">
        <w:tc>
          <w:tcPr>
            <w:tcW w:w="2376" w:type="dxa"/>
            <w:vMerge/>
          </w:tcPr>
          <w:p w14:paraId="306436DE" w14:textId="77777777" w:rsidR="005C5B88" w:rsidRPr="006273DF" w:rsidRDefault="005C5B88" w:rsidP="00AE6BB1">
            <w:pPr>
              <w:suppressAutoHyphens/>
              <w:spacing w:before="100" w:beforeAutospacing="1" w:after="100" w:afterAutospacing="1"/>
              <w:ind w:left="360" w:hanging="360"/>
              <w:jc w:val="left"/>
              <w:rPr>
                <w:rFonts w:ascii="Tahoma" w:hAnsi="Tahoma" w:cs="Tahoma"/>
                <w:b/>
                <w:szCs w:val="24"/>
              </w:rPr>
            </w:pPr>
          </w:p>
        </w:tc>
        <w:tc>
          <w:tcPr>
            <w:tcW w:w="6768" w:type="dxa"/>
          </w:tcPr>
          <w:p w14:paraId="0F999F6B" w14:textId="77777777" w:rsidR="005C5B88" w:rsidRPr="006273DF" w:rsidRDefault="005C5B88" w:rsidP="00A01191">
            <w:pPr>
              <w:suppressAutoHyphens/>
              <w:ind w:left="547" w:right="-72" w:hanging="540"/>
              <w:rPr>
                <w:rFonts w:ascii="Tahoma" w:hAnsi="Tahoma" w:cs="Tahoma"/>
                <w:szCs w:val="24"/>
              </w:rPr>
            </w:pPr>
            <w:r w:rsidRPr="006273DF">
              <w:rPr>
                <w:rFonts w:ascii="Tahoma" w:hAnsi="Tahoma" w:cs="Tahoma"/>
                <w:szCs w:val="24"/>
              </w:rPr>
              <w:t>1.7</w:t>
            </w:r>
            <w:r w:rsidRPr="006273DF">
              <w:rPr>
                <w:rFonts w:ascii="Tahoma" w:hAnsi="Tahoma" w:cs="Tahoma"/>
                <w:szCs w:val="24"/>
              </w:rPr>
              <w:tab/>
              <w:t>Financial reports for the last five (5) years: balance sheets, profit and loss statements, auditors’ reports, etc. List below and attach copies.</w:t>
            </w:r>
          </w:p>
        </w:tc>
      </w:tr>
      <w:tr w:rsidR="005C5B88" w:rsidRPr="006273DF" w14:paraId="32071094" w14:textId="77777777" w:rsidTr="00032DDF">
        <w:tc>
          <w:tcPr>
            <w:tcW w:w="2376" w:type="dxa"/>
            <w:vMerge/>
          </w:tcPr>
          <w:p w14:paraId="053C5672" w14:textId="77777777" w:rsidR="005C5B88" w:rsidRPr="006273DF" w:rsidRDefault="005C5B88" w:rsidP="00AE6BB1">
            <w:pPr>
              <w:suppressAutoHyphens/>
              <w:spacing w:before="100" w:beforeAutospacing="1" w:after="100" w:afterAutospacing="1"/>
              <w:ind w:left="360" w:hanging="360"/>
              <w:jc w:val="left"/>
              <w:rPr>
                <w:rFonts w:ascii="Tahoma" w:hAnsi="Tahoma" w:cs="Tahoma"/>
                <w:b/>
                <w:szCs w:val="24"/>
              </w:rPr>
            </w:pPr>
          </w:p>
        </w:tc>
        <w:tc>
          <w:tcPr>
            <w:tcW w:w="6768" w:type="dxa"/>
          </w:tcPr>
          <w:p w14:paraId="76CD035D" w14:textId="77777777" w:rsidR="005C5B88" w:rsidRPr="006273DF" w:rsidRDefault="005C5B88" w:rsidP="00A01191">
            <w:pPr>
              <w:suppressAutoHyphens/>
              <w:ind w:left="547" w:right="-72" w:hanging="540"/>
              <w:rPr>
                <w:rFonts w:ascii="Tahoma" w:hAnsi="Tahoma" w:cs="Tahoma"/>
                <w:szCs w:val="24"/>
              </w:rPr>
            </w:pPr>
            <w:r w:rsidRPr="006273DF">
              <w:rPr>
                <w:rFonts w:ascii="Tahoma" w:hAnsi="Tahoma" w:cs="Tahoma"/>
                <w:szCs w:val="24"/>
              </w:rPr>
              <w:t>1.8</w:t>
            </w:r>
            <w:r w:rsidRPr="006273DF">
              <w:rPr>
                <w:rFonts w:ascii="Tahoma" w:hAnsi="Tahoma" w:cs="Tahoma"/>
                <w:szCs w:val="24"/>
              </w:rPr>
              <w:tab/>
              <w:t>Evidence of access to financial resources to meet the qualification requirements: cash in hand, lines of credit, etc. List below and attach copies of supporting documents.</w:t>
            </w:r>
          </w:p>
        </w:tc>
      </w:tr>
      <w:tr w:rsidR="005C5B88" w:rsidRPr="006273DF" w14:paraId="00BB8A64" w14:textId="77777777" w:rsidTr="00032DDF">
        <w:tc>
          <w:tcPr>
            <w:tcW w:w="2376" w:type="dxa"/>
            <w:vMerge/>
          </w:tcPr>
          <w:p w14:paraId="5413D91A" w14:textId="77777777" w:rsidR="005C5B88" w:rsidRPr="006273DF" w:rsidRDefault="005C5B88" w:rsidP="00AE6BB1">
            <w:pPr>
              <w:suppressAutoHyphens/>
              <w:spacing w:before="100" w:beforeAutospacing="1" w:after="100" w:afterAutospacing="1"/>
              <w:ind w:left="360" w:hanging="360"/>
              <w:jc w:val="left"/>
              <w:rPr>
                <w:rFonts w:ascii="Tahoma" w:hAnsi="Tahoma" w:cs="Tahoma"/>
                <w:b/>
                <w:szCs w:val="24"/>
              </w:rPr>
            </w:pPr>
          </w:p>
        </w:tc>
        <w:tc>
          <w:tcPr>
            <w:tcW w:w="6768" w:type="dxa"/>
          </w:tcPr>
          <w:p w14:paraId="187CA466" w14:textId="77777777" w:rsidR="005C5B88" w:rsidRPr="006273DF" w:rsidRDefault="005C5B88" w:rsidP="00A01191">
            <w:pPr>
              <w:suppressAutoHyphens/>
              <w:ind w:left="547" w:right="-72" w:hanging="540"/>
              <w:rPr>
                <w:rFonts w:ascii="Tahoma" w:hAnsi="Tahoma" w:cs="Tahoma"/>
                <w:szCs w:val="24"/>
              </w:rPr>
            </w:pPr>
            <w:r w:rsidRPr="006273DF">
              <w:rPr>
                <w:rFonts w:ascii="Tahoma" w:hAnsi="Tahoma" w:cs="Tahoma"/>
                <w:szCs w:val="24"/>
              </w:rPr>
              <w:t>1.9</w:t>
            </w:r>
            <w:r w:rsidRPr="006273DF">
              <w:rPr>
                <w:rFonts w:ascii="Tahoma" w:hAnsi="Tahoma" w:cs="Tahoma"/>
                <w:szCs w:val="24"/>
              </w:rPr>
              <w:tab/>
              <w:t>Name, address, and telephone, telex, and facsimile numbers of banks that may provide references if contacted by the Procuring and Disposing Entity.</w:t>
            </w:r>
          </w:p>
        </w:tc>
      </w:tr>
      <w:tr w:rsidR="005C5B88" w:rsidRPr="006273DF" w14:paraId="5467A918" w14:textId="77777777" w:rsidTr="00032DDF">
        <w:tc>
          <w:tcPr>
            <w:tcW w:w="2376" w:type="dxa"/>
            <w:vMerge/>
          </w:tcPr>
          <w:p w14:paraId="35B8CDAF" w14:textId="77777777" w:rsidR="005C5B88" w:rsidRPr="006273DF" w:rsidRDefault="005C5B88" w:rsidP="00AE6BB1">
            <w:pPr>
              <w:suppressAutoHyphens/>
              <w:spacing w:before="100" w:beforeAutospacing="1" w:after="100" w:afterAutospacing="1"/>
              <w:ind w:left="360" w:hanging="360"/>
              <w:jc w:val="left"/>
              <w:rPr>
                <w:rFonts w:ascii="Tahoma" w:hAnsi="Tahoma" w:cs="Tahoma"/>
                <w:b/>
                <w:szCs w:val="24"/>
              </w:rPr>
            </w:pPr>
          </w:p>
        </w:tc>
        <w:tc>
          <w:tcPr>
            <w:tcW w:w="6768" w:type="dxa"/>
          </w:tcPr>
          <w:p w14:paraId="0DB784A0" w14:textId="77777777" w:rsidR="005C5B88" w:rsidRPr="006273DF" w:rsidRDefault="005C5B88" w:rsidP="00A01191">
            <w:pPr>
              <w:suppressAutoHyphens/>
              <w:ind w:left="547" w:right="-72" w:hanging="540"/>
              <w:rPr>
                <w:rFonts w:ascii="Tahoma" w:hAnsi="Tahoma" w:cs="Tahoma"/>
                <w:szCs w:val="24"/>
              </w:rPr>
            </w:pPr>
            <w:r w:rsidRPr="006273DF">
              <w:rPr>
                <w:rFonts w:ascii="Tahoma" w:hAnsi="Tahoma" w:cs="Tahoma"/>
                <w:szCs w:val="24"/>
              </w:rPr>
              <w:t>1.10</w:t>
            </w:r>
            <w:r w:rsidRPr="006273DF">
              <w:rPr>
                <w:rFonts w:ascii="Tahoma" w:hAnsi="Tahoma" w:cs="Tahoma"/>
                <w:szCs w:val="24"/>
              </w:rPr>
              <w:tab/>
              <w:t xml:space="preserve">Information on any current litigation in which the </w:t>
            </w:r>
            <w:r w:rsidR="001B3A23" w:rsidRPr="006273DF">
              <w:rPr>
                <w:rFonts w:ascii="Tahoma" w:hAnsi="Tahoma" w:cs="Tahoma"/>
                <w:szCs w:val="24"/>
              </w:rPr>
              <w:t>Bid</w:t>
            </w:r>
            <w:r w:rsidR="00B963D2" w:rsidRPr="006273DF">
              <w:rPr>
                <w:rFonts w:ascii="Tahoma" w:hAnsi="Tahoma" w:cs="Tahoma"/>
                <w:szCs w:val="24"/>
              </w:rPr>
              <w:t>der</w:t>
            </w:r>
            <w:r w:rsidRPr="006273DF">
              <w:rPr>
                <w:rFonts w:ascii="Tahoma" w:hAnsi="Tahoma" w:cs="Tahoma"/>
                <w:szCs w:val="24"/>
              </w:rPr>
              <w:t xml:space="preserve"> is involved. </w:t>
            </w:r>
            <w:r w:rsidRPr="006273DF">
              <w:rPr>
                <w:rFonts w:ascii="Tahoma" w:hAnsi="Tahoma" w:cs="Tahoma"/>
                <w:b/>
                <w:bCs/>
                <w:szCs w:val="24"/>
              </w:rPr>
              <w:t>[insert details in Form B]</w:t>
            </w:r>
          </w:p>
        </w:tc>
      </w:tr>
      <w:tr w:rsidR="00A01191" w:rsidRPr="006273DF" w14:paraId="263107E3" w14:textId="77777777" w:rsidTr="00032DDF">
        <w:tc>
          <w:tcPr>
            <w:tcW w:w="2376" w:type="dxa"/>
          </w:tcPr>
          <w:p w14:paraId="27CED5B0" w14:textId="77777777" w:rsidR="00A01191" w:rsidRPr="006273DF" w:rsidRDefault="00A01191" w:rsidP="00AE6BB1">
            <w:pPr>
              <w:suppressAutoHyphens/>
              <w:spacing w:before="100" w:beforeAutospacing="1" w:after="100" w:afterAutospacing="1"/>
              <w:ind w:left="360" w:hanging="360"/>
              <w:jc w:val="left"/>
              <w:rPr>
                <w:rFonts w:ascii="Tahoma" w:hAnsi="Tahoma" w:cs="Tahoma"/>
                <w:b/>
                <w:szCs w:val="24"/>
              </w:rPr>
            </w:pPr>
          </w:p>
        </w:tc>
        <w:tc>
          <w:tcPr>
            <w:tcW w:w="6768" w:type="dxa"/>
          </w:tcPr>
          <w:p w14:paraId="44E87DDB" w14:textId="77777777" w:rsidR="00A01191" w:rsidRPr="006273DF" w:rsidRDefault="00A01191" w:rsidP="00A01191">
            <w:pPr>
              <w:suppressAutoHyphens/>
              <w:ind w:left="547" w:right="-72" w:hanging="540"/>
              <w:rPr>
                <w:rFonts w:ascii="Tahoma" w:hAnsi="Tahoma" w:cs="Tahoma"/>
                <w:szCs w:val="24"/>
              </w:rPr>
            </w:pPr>
            <w:r w:rsidRPr="006273DF">
              <w:rPr>
                <w:rFonts w:ascii="Tahoma" w:hAnsi="Tahoma" w:cs="Tahoma"/>
                <w:szCs w:val="24"/>
              </w:rPr>
              <w:t>1.11</w:t>
            </w:r>
            <w:r w:rsidRPr="006273DF">
              <w:rPr>
                <w:rFonts w:ascii="Tahoma" w:hAnsi="Tahoma" w:cs="Tahoma"/>
                <w:szCs w:val="24"/>
              </w:rPr>
              <w:tab/>
              <w:t xml:space="preserve">Proposed Program (work method and schedule). Descriptions, drawings, and charts, as necessary, to comply with the requirements of the </w:t>
            </w:r>
            <w:r w:rsidR="001B3A23" w:rsidRPr="006273DF">
              <w:rPr>
                <w:rFonts w:ascii="Tahoma" w:hAnsi="Tahoma" w:cs="Tahoma"/>
                <w:szCs w:val="24"/>
              </w:rPr>
              <w:t>Bid</w:t>
            </w:r>
            <w:r w:rsidRPr="006273DF">
              <w:rPr>
                <w:rFonts w:ascii="Tahoma" w:hAnsi="Tahoma" w:cs="Tahoma"/>
                <w:szCs w:val="24"/>
              </w:rPr>
              <w:t>ding documents.</w:t>
            </w:r>
          </w:p>
        </w:tc>
      </w:tr>
    </w:tbl>
    <w:p w14:paraId="42085453" w14:textId="77777777" w:rsidR="00A01191" w:rsidRPr="006273DF" w:rsidRDefault="00A01191" w:rsidP="00AE6BB1">
      <w:pPr>
        <w:suppressAutoHyphens/>
        <w:rPr>
          <w:rFonts w:ascii="Tahoma" w:hAnsi="Tahoma" w:cs="Tahoma"/>
          <w:szCs w:val="24"/>
        </w:rPr>
      </w:pPr>
    </w:p>
    <w:tbl>
      <w:tblPr>
        <w:tblW w:w="0" w:type="auto"/>
        <w:tblLayout w:type="fixed"/>
        <w:tblLook w:val="04A0" w:firstRow="1" w:lastRow="0" w:firstColumn="1" w:lastColumn="0" w:noHBand="0" w:noVBand="1"/>
      </w:tblPr>
      <w:tblGrid>
        <w:gridCol w:w="1818"/>
        <w:gridCol w:w="558"/>
        <w:gridCol w:w="6768"/>
      </w:tblGrid>
      <w:tr w:rsidR="00AE6BB1" w:rsidRPr="006273DF" w14:paraId="56322C42" w14:textId="77777777" w:rsidTr="00AE6BB1">
        <w:tc>
          <w:tcPr>
            <w:tcW w:w="1818" w:type="dxa"/>
            <w:tcBorders>
              <w:top w:val="nil"/>
              <w:left w:val="nil"/>
              <w:bottom w:val="nil"/>
              <w:right w:val="nil"/>
            </w:tcBorders>
            <w:hideMark/>
          </w:tcPr>
          <w:p w14:paraId="5497CB38" w14:textId="77777777" w:rsidR="00AE6BB1" w:rsidRPr="006273DF" w:rsidRDefault="00AE6BB1" w:rsidP="00AE6BB1">
            <w:pPr>
              <w:suppressAutoHyphens/>
              <w:ind w:left="360" w:hanging="360"/>
              <w:jc w:val="left"/>
              <w:rPr>
                <w:rFonts w:ascii="Tahoma" w:hAnsi="Tahoma" w:cs="Tahoma"/>
                <w:b/>
                <w:szCs w:val="24"/>
              </w:rPr>
            </w:pPr>
            <w:r w:rsidRPr="006273DF">
              <w:rPr>
                <w:rFonts w:ascii="Tahoma" w:hAnsi="Tahoma" w:cs="Tahoma"/>
                <w:b/>
                <w:szCs w:val="24"/>
              </w:rPr>
              <w:lastRenderedPageBreak/>
              <w:t>2.</w:t>
            </w:r>
            <w:r w:rsidRPr="006273DF">
              <w:rPr>
                <w:rFonts w:ascii="Tahoma" w:hAnsi="Tahoma" w:cs="Tahoma"/>
                <w:b/>
                <w:szCs w:val="24"/>
              </w:rPr>
              <w:tab/>
              <w:t>Joint Ventures</w:t>
            </w:r>
          </w:p>
        </w:tc>
        <w:tc>
          <w:tcPr>
            <w:tcW w:w="7326" w:type="dxa"/>
            <w:gridSpan w:val="2"/>
            <w:tcBorders>
              <w:top w:val="nil"/>
              <w:left w:val="nil"/>
              <w:bottom w:val="nil"/>
              <w:right w:val="nil"/>
            </w:tcBorders>
          </w:tcPr>
          <w:p w14:paraId="5E5BFFBB" w14:textId="77777777" w:rsidR="00AE6BB1" w:rsidRPr="006273DF" w:rsidRDefault="00AE6BB1" w:rsidP="00AE6BB1">
            <w:pPr>
              <w:suppressAutoHyphens/>
              <w:ind w:left="540" w:right="-72" w:hanging="540"/>
              <w:rPr>
                <w:rFonts w:ascii="Tahoma" w:hAnsi="Tahoma" w:cs="Tahoma"/>
                <w:szCs w:val="24"/>
              </w:rPr>
            </w:pPr>
            <w:r w:rsidRPr="006273DF">
              <w:rPr>
                <w:rFonts w:ascii="Tahoma" w:hAnsi="Tahoma" w:cs="Tahoma"/>
                <w:szCs w:val="24"/>
              </w:rPr>
              <w:t>2.1</w:t>
            </w:r>
            <w:r w:rsidRPr="006273DF">
              <w:rPr>
                <w:rFonts w:ascii="Tahoma" w:hAnsi="Tahoma" w:cs="Tahoma"/>
                <w:szCs w:val="24"/>
              </w:rPr>
              <w:tab/>
              <w:t>The information listed in 1.1 - 1.10 above shall be provided for each partner of the joint venture.</w:t>
            </w:r>
          </w:p>
          <w:p w14:paraId="0A6E815A" w14:textId="77777777" w:rsidR="00AE6BB1" w:rsidRPr="006273DF" w:rsidRDefault="00AE6BB1" w:rsidP="00AE6BB1">
            <w:pPr>
              <w:suppressAutoHyphens/>
              <w:ind w:left="540" w:right="-72" w:hanging="540"/>
              <w:rPr>
                <w:rFonts w:ascii="Tahoma" w:hAnsi="Tahoma" w:cs="Tahoma"/>
                <w:szCs w:val="24"/>
              </w:rPr>
            </w:pPr>
            <w:r w:rsidRPr="006273DF">
              <w:rPr>
                <w:rFonts w:ascii="Tahoma" w:hAnsi="Tahoma" w:cs="Tahoma"/>
                <w:szCs w:val="24"/>
              </w:rPr>
              <w:t>2.2</w:t>
            </w:r>
            <w:r w:rsidRPr="006273DF">
              <w:rPr>
                <w:rFonts w:ascii="Tahoma" w:hAnsi="Tahoma" w:cs="Tahoma"/>
                <w:szCs w:val="24"/>
              </w:rPr>
              <w:tab/>
              <w:t>The information in 1.11  shall be provided for the joint venture.</w:t>
            </w:r>
          </w:p>
          <w:p w14:paraId="4C651A0F" w14:textId="77777777" w:rsidR="00AE6BB1" w:rsidRPr="006273DF" w:rsidRDefault="00AE6BB1" w:rsidP="00AE6BB1">
            <w:pPr>
              <w:suppressAutoHyphens/>
              <w:ind w:left="540" w:right="-72" w:hanging="540"/>
              <w:rPr>
                <w:rFonts w:ascii="Tahoma" w:hAnsi="Tahoma" w:cs="Tahoma"/>
                <w:szCs w:val="24"/>
              </w:rPr>
            </w:pPr>
            <w:r w:rsidRPr="006273DF">
              <w:rPr>
                <w:rFonts w:ascii="Tahoma" w:hAnsi="Tahoma" w:cs="Tahoma"/>
                <w:szCs w:val="24"/>
              </w:rPr>
              <w:t>2.3</w:t>
            </w:r>
            <w:r w:rsidRPr="006273DF">
              <w:rPr>
                <w:rFonts w:ascii="Tahoma" w:hAnsi="Tahoma" w:cs="Tahoma"/>
                <w:szCs w:val="24"/>
              </w:rPr>
              <w:tab/>
              <w:t xml:space="preserve">Attach the power of attorney of the signatory(ies) of the </w:t>
            </w:r>
            <w:r w:rsidR="001B3A23" w:rsidRPr="006273DF">
              <w:rPr>
                <w:rFonts w:ascii="Tahoma" w:hAnsi="Tahoma" w:cs="Tahoma"/>
                <w:szCs w:val="24"/>
              </w:rPr>
              <w:t>Bid</w:t>
            </w:r>
            <w:r w:rsidRPr="006273DF">
              <w:rPr>
                <w:rFonts w:ascii="Tahoma" w:hAnsi="Tahoma" w:cs="Tahoma"/>
                <w:szCs w:val="24"/>
              </w:rPr>
              <w:t xml:space="preserve"> authorizing signature of the </w:t>
            </w:r>
            <w:r w:rsidR="001B3A23" w:rsidRPr="006273DF">
              <w:rPr>
                <w:rFonts w:ascii="Tahoma" w:hAnsi="Tahoma" w:cs="Tahoma"/>
                <w:szCs w:val="24"/>
              </w:rPr>
              <w:t>Bid</w:t>
            </w:r>
            <w:r w:rsidRPr="006273DF">
              <w:rPr>
                <w:rFonts w:ascii="Tahoma" w:hAnsi="Tahoma" w:cs="Tahoma"/>
                <w:szCs w:val="24"/>
              </w:rPr>
              <w:t xml:space="preserve"> on behalf of the joint venture.</w:t>
            </w:r>
          </w:p>
          <w:p w14:paraId="5DA58C69" w14:textId="77777777" w:rsidR="00AE6BB1" w:rsidRPr="006273DF" w:rsidRDefault="00AE6BB1" w:rsidP="00AE6BB1">
            <w:pPr>
              <w:suppressAutoHyphens/>
              <w:ind w:left="540" w:right="-72" w:hanging="540"/>
              <w:rPr>
                <w:rFonts w:ascii="Tahoma" w:hAnsi="Tahoma" w:cs="Tahoma"/>
                <w:szCs w:val="24"/>
              </w:rPr>
            </w:pPr>
            <w:r w:rsidRPr="006273DF">
              <w:rPr>
                <w:rFonts w:ascii="Tahoma" w:hAnsi="Tahoma" w:cs="Tahoma"/>
                <w:szCs w:val="24"/>
              </w:rPr>
              <w:t>2.4</w:t>
            </w:r>
            <w:r w:rsidRPr="006273DF">
              <w:rPr>
                <w:rFonts w:ascii="Tahoma" w:hAnsi="Tahoma" w:cs="Tahoma"/>
                <w:szCs w:val="24"/>
              </w:rPr>
              <w:tab/>
              <w:t>Attach the Agreement among all partners of the joint venture (and which is legally binding on all partners), which shows that</w:t>
            </w:r>
            <w:r w:rsidR="00F52659" w:rsidRPr="006273DF">
              <w:rPr>
                <w:rFonts w:ascii="Tahoma" w:hAnsi="Tahoma" w:cs="Tahoma"/>
                <w:szCs w:val="24"/>
              </w:rPr>
              <w:t xml:space="preserve"> - </w:t>
            </w:r>
          </w:p>
          <w:p w14:paraId="3308859E" w14:textId="77777777" w:rsidR="00AE6BB1" w:rsidRPr="006273DF" w:rsidRDefault="00AE6BB1" w:rsidP="00AE6BB1">
            <w:pPr>
              <w:suppressAutoHyphens/>
              <w:ind w:left="1080" w:right="-72" w:hanging="540"/>
              <w:rPr>
                <w:rFonts w:ascii="Tahoma" w:hAnsi="Tahoma" w:cs="Tahoma"/>
                <w:szCs w:val="24"/>
              </w:rPr>
            </w:pPr>
            <w:r w:rsidRPr="006273DF">
              <w:rPr>
                <w:rFonts w:ascii="Tahoma" w:hAnsi="Tahoma" w:cs="Tahoma"/>
                <w:szCs w:val="24"/>
              </w:rPr>
              <w:t>(a)</w:t>
            </w:r>
            <w:r w:rsidRPr="006273DF">
              <w:rPr>
                <w:rFonts w:ascii="Tahoma" w:hAnsi="Tahoma" w:cs="Tahoma"/>
                <w:szCs w:val="24"/>
              </w:rPr>
              <w:tab/>
              <w:t>all partners shall be jointly and severally liable for the execution of the Contract in accordance with the Contract terms;</w:t>
            </w:r>
          </w:p>
          <w:p w14:paraId="68FAC055" w14:textId="77777777" w:rsidR="00AE6BB1" w:rsidRPr="006273DF" w:rsidRDefault="00AE6BB1" w:rsidP="00AE6BB1">
            <w:pPr>
              <w:suppressAutoHyphens/>
              <w:ind w:left="1080" w:right="-72" w:hanging="540"/>
              <w:rPr>
                <w:rFonts w:ascii="Tahoma" w:hAnsi="Tahoma" w:cs="Tahoma"/>
                <w:szCs w:val="24"/>
              </w:rPr>
            </w:pPr>
            <w:r w:rsidRPr="006273DF">
              <w:rPr>
                <w:rFonts w:ascii="Tahoma" w:hAnsi="Tahoma" w:cs="Tahoma"/>
                <w:szCs w:val="24"/>
              </w:rPr>
              <w:t>(b)</w:t>
            </w:r>
            <w:r w:rsidRPr="006273DF">
              <w:rPr>
                <w:rFonts w:ascii="Tahoma" w:hAnsi="Tahoma" w:cs="Tahoma"/>
                <w:szCs w:val="24"/>
              </w:rPr>
              <w:tab/>
              <w:t>one of the partners will be nominated as being in charge, authorized to incur liabilities, and receive instructions for and on behalf of any and all partners of the joint venture; and</w:t>
            </w:r>
          </w:p>
          <w:p w14:paraId="76B17715" w14:textId="77777777" w:rsidR="00AE6BB1" w:rsidRPr="006273DF" w:rsidRDefault="00AE6BB1" w:rsidP="00AE6BB1">
            <w:pPr>
              <w:suppressAutoHyphens/>
              <w:ind w:left="1080" w:right="-72" w:hanging="540"/>
              <w:rPr>
                <w:rFonts w:ascii="Tahoma" w:hAnsi="Tahoma" w:cs="Tahoma"/>
                <w:szCs w:val="24"/>
              </w:rPr>
            </w:pPr>
            <w:r w:rsidRPr="006273DF">
              <w:rPr>
                <w:rFonts w:ascii="Tahoma" w:hAnsi="Tahoma" w:cs="Tahoma"/>
                <w:szCs w:val="24"/>
              </w:rPr>
              <w:t>(c)</w:t>
            </w:r>
            <w:r w:rsidRPr="006273DF">
              <w:rPr>
                <w:rFonts w:ascii="Tahoma" w:hAnsi="Tahoma" w:cs="Tahoma"/>
                <w:szCs w:val="24"/>
              </w:rPr>
              <w:tab/>
              <w:t>the execution of the entire Contract, including payment, shall be done exclusively with the partner in charge.</w:t>
            </w:r>
          </w:p>
          <w:p w14:paraId="11326AA6" w14:textId="77777777" w:rsidR="00AE6BB1" w:rsidRPr="006273DF" w:rsidRDefault="00AE6BB1" w:rsidP="00AE6BB1">
            <w:pPr>
              <w:suppressAutoHyphens/>
              <w:ind w:left="540" w:right="-72" w:hanging="540"/>
              <w:rPr>
                <w:rFonts w:ascii="Tahoma" w:hAnsi="Tahoma" w:cs="Tahoma"/>
                <w:szCs w:val="24"/>
              </w:rPr>
            </w:pPr>
          </w:p>
        </w:tc>
      </w:tr>
      <w:tr w:rsidR="00AE6BB1" w:rsidRPr="006273DF" w14:paraId="5771E556" w14:textId="77777777" w:rsidTr="00032DDF">
        <w:tc>
          <w:tcPr>
            <w:tcW w:w="2376" w:type="dxa"/>
            <w:gridSpan w:val="2"/>
            <w:tcBorders>
              <w:top w:val="nil"/>
              <w:left w:val="nil"/>
              <w:bottom w:val="nil"/>
              <w:right w:val="nil"/>
            </w:tcBorders>
            <w:hideMark/>
          </w:tcPr>
          <w:p w14:paraId="5DD8C487" w14:textId="77777777" w:rsidR="00AE6BB1" w:rsidRPr="006273DF" w:rsidRDefault="00AE6BB1" w:rsidP="00AE6BB1">
            <w:pPr>
              <w:suppressAutoHyphens/>
              <w:jc w:val="left"/>
              <w:rPr>
                <w:rFonts w:ascii="Tahoma" w:hAnsi="Tahoma" w:cs="Tahoma"/>
                <w:b/>
                <w:szCs w:val="24"/>
              </w:rPr>
            </w:pPr>
            <w:r w:rsidRPr="006273DF">
              <w:rPr>
                <w:rFonts w:ascii="Tahoma" w:hAnsi="Tahoma" w:cs="Tahoma"/>
                <w:b/>
                <w:szCs w:val="24"/>
              </w:rPr>
              <w:t>3. Additional Requirements</w:t>
            </w:r>
          </w:p>
        </w:tc>
        <w:tc>
          <w:tcPr>
            <w:tcW w:w="6768" w:type="dxa"/>
            <w:tcBorders>
              <w:top w:val="nil"/>
              <w:left w:val="nil"/>
              <w:bottom w:val="nil"/>
              <w:right w:val="nil"/>
            </w:tcBorders>
            <w:hideMark/>
          </w:tcPr>
          <w:p w14:paraId="5FF8661A" w14:textId="77777777" w:rsidR="00AE6BB1" w:rsidRPr="006273DF" w:rsidRDefault="001B3A23" w:rsidP="00AE6BB1">
            <w:pPr>
              <w:suppressAutoHyphens/>
              <w:ind w:right="-72"/>
              <w:rPr>
                <w:rFonts w:ascii="Tahoma" w:hAnsi="Tahoma" w:cs="Tahoma"/>
                <w:szCs w:val="24"/>
              </w:rPr>
            </w:pPr>
            <w:r w:rsidRPr="006273DF">
              <w:rPr>
                <w:rFonts w:ascii="Tahoma" w:hAnsi="Tahoma" w:cs="Tahoma"/>
                <w:szCs w:val="24"/>
              </w:rPr>
              <w:t>Bid</w:t>
            </w:r>
            <w:r w:rsidR="00B963D2" w:rsidRPr="006273DF">
              <w:rPr>
                <w:rFonts w:ascii="Tahoma" w:hAnsi="Tahoma" w:cs="Tahoma"/>
                <w:szCs w:val="24"/>
              </w:rPr>
              <w:t>der</w:t>
            </w:r>
            <w:r w:rsidR="00AE6BB1" w:rsidRPr="006273DF">
              <w:rPr>
                <w:rFonts w:ascii="Tahoma" w:hAnsi="Tahoma" w:cs="Tahoma"/>
                <w:szCs w:val="24"/>
              </w:rPr>
              <w:t xml:space="preserve">s should provide any additional information required in Sections 2 or 3 of the </w:t>
            </w:r>
            <w:r w:rsidRPr="006273DF">
              <w:rPr>
                <w:rFonts w:ascii="Tahoma" w:hAnsi="Tahoma" w:cs="Tahoma"/>
                <w:szCs w:val="24"/>
              </w:rPr>
              <w:t>Bid</w:t>
            </w:r>
            <w:r w:rsidR="00AE6BB1" w:rsidRPr="006273DF">
              <w:rPr>
                <w:rFonts w:ascii="Tahoma" w:hAnsi="Tahoma" w:cs="Tahoma"/>
                <w:szCs w:val="24"/>
              </w:rPr>
              <w:t xml:space="preserve">ding Document or to fulfil the requirements of </w:t>
            </w:r>
            <w:r w:rsidR="00FE5A6E" w:rsidRPr="006273DF">
              <w:rPr>
                <w:rFonts w:ascii="Tahoma" w:hAnsi="Tahoma" w:cs="Tahoma"/>
                <w:szCs w:val="24"/>
              </w:rPr>
              <w:t>c</w:t>
            </w:r>
            <w:r w:rsidR="00EA6CA9" w:rsidRPr="006273DF">
              <w:rPr>
                <w:rFonts w:ascii="Tahoma" w:hAnsi="Tahoma" w:cs="Tahoma"/>
                <w:szCs w:val="24"/>
              </w:rPr>
              <w:t>lause</w:t>
            </w:r>
            <w:r w:rsidR="00AE6BB1" w:rsidRPr="006273DF">
              <w:rPr>
                <w:rFonts w:ascii="Tahoma" w:hAnsi="Tahoma" w:cs="Tahoma"/>
                <w:szCs w:val="24"/>
              </w:rPr>
              <w:t xml:space="preserve"> 5.1 and</w:t>
            </w:r>
            <w:r w:rsidR="00FE5A6E" w:rsidRPr="006273DF">
              <w:rPr>
                <w:rFonts w:ascii="Tahoma" w:hAnsi="Tahoma" w:cs="Tahoma"/>
                <w:szCs w:val="24"/>
              </w:rPr>
              <w:t xml:space="preserve"> c</w:t>
            </w:r>
            <w:r w:rsidR="00EA6CA9" w:rsidRPr="006273DF">
              <w:rPr>
                <w:rFonts w:ascii="Tahoma" w:hAnsi="Tahoma" w:cs="Tahoma"/>
                <w:szCs w:val="24"/>
              </w:rPr>
              <w:t>lause</w:t>
            </w:r>
            <w:r w:rsidR="00AE6BB1" w:rsidRPr="006273DF">
              <w:rPr>
                <w:rFonts w:ascii="Tahoma" w:hAnsi="Tahoma" w:cs="Tahoma"/>
                <w:szCs w:val="24"/>
              </w:rPr>
              <w:t xml:space="preserve"> 31 of the Instructions to </w:t>
            </w:r>
            <w:r w:rsidRPr="006273DF">
              <w:rPr>
                <w:rFonts w:ascii="Tahoma" w:hAnsi="Tahoma" w:cs="Tahoma"/>
                <w:szCs w:val="24"/>
              </w:rPr>
              <w:t>Bid</w:t>
            </w:r>
            <w:r w:rsidR="00B963D2" w:rsidRPr="006273DF">
              <w:rPr>
                <w:rFonts w:ascii="Tahoma" w:hAnsi="Tahoma" w:cs="Tahoma"/>
                <w:szCs w:val="24"/>
              </w:rPr>
              <w:t>der</w:t>
            </w:r>
            <w:r w:rsidR="00AE6BB1" w:rsidRPr="006273DF">
              <w:rPr>
                <w:rFonts w:ascii="Tahoma" w:hAnsi="Tahoma" w:cs="Tahoma"/>
                <w:szCs w:val="24"/>
              </w:rPr>
              <w:t>s, if applicable.</w:t>
            </w:r>
          </w:p>
        </w:tc>
      </w:tr>
    </w:tbl>
    <w:p w14:paraId="4777F1AD" w14:textId="77777777" w:rsidR="00AE6BB1" w:rsidRPr="006273DF" w:rsidRDefault="00AE6BB1" w:rsidP="00032DDF">
      <w:pPr>
        <w:suppressAutoHyphens/>
        <w:spacing w:after="240"/>
        <w:rPr>
          <w:rFonts w:ascii="Tahoma" w:hAnsi="Tahoma" w:cs="Tahoma"/>
          <w:b/>
          <w:bCs/>
          <w:iCs/>
          <w:szCs w:val="24"/>
        </w:rPr>
      </w:pPr>
      <w:r w:rsidRPr="006273DF">
        <w:rPr>
          <w:rFonts w:ascii="Tahoma" w:hAnsi="Tahoma" w:cs="Tahoma"/>
          <w:szCs w:val="24"/>
        </w:rPr>
        <w:br w:type="page"/>
      </w:r>
      <w:r w:rsidR="001A5AEC" w:rsidRPr="006273DF">
        <w:rPr>
          <w:rFonts w:ascii="Tahoma" w:hAnsi="Tahoma" w:cs="Tahoma"/>
          <w:b/>
          <w:szCs w:val="24"/>
        </w:rPr>
        <w:t xml:space="preserve">QUALIFICATION FORM B: </w:t>
      </w:r>
      <w:r w:rsidR="001A5AEC" w:rsidRPr="006273DF">
        <w:rPr>
          <w:rFonts w:ascii="Tahoma" w:hAnsi="Tahoma" w:cs="Tahoma"/>
          <w:b/>
          <w:bCs/>
          <w:iCs/>
          <w:szCs w:val="24"/>
        </w:rPr>
        <w:t>PENDING LITIGATION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2628"/>
        <w:gridCol w:w="2955"/>
        <w:gridCol w:w="2941"/>
      </w:tblGrid>
      <w:tr w:rsidR="00AE6BB1" w:rsidRPr="006273DF" w14:paraId="35A2D71D" w14:textId="77777777" w:rsidTr="00032DDF">
        <w:tc>
          <w:tcPr>
            <w:tcW w:w="0" w:type="auto"/>
            <w:gridSpan w:val="4"/>
            <w:tcBorders>
              <w:top w:val="single" w:sz="4" w:space="0" w:color="auto"/>
              <w:left w:val="single" w:sz="4" w:space="0" w:color="auto"/>
              <w:bottom w:val="single" w:sz="4" w:space="0" w:color="auto"/>
              <w:right w:val="single" w:sz="4" w:space="0" w:color="auto"/>
            </w:tcBorders>
            <w:hideMark/>
          </w:tcPr>
          <w:p w14:paraId="5F7F6717" w14:textId="77777777" w:rsidR="00AE6BB1" w:rsidRPr="006273DF" w:rsidRDefault="00AE6BB1" w:rsidP="00AE6BB1">
            <w:pPr>
              <w:suppressAutoHyphens/>
              <w:jc w:val="center"/>
              <w:rPr>
                <w:rFonts w:ascii="Tahoma" w:hAnsi="Tahoma" w:cs="Tahoma"/>
                <w:b/>
                <w:szCs w:val="24"/>
              </w:rPr>
            </w:pPr>
            <w:r w:rsidRPr="006273DF">
              <w:rPr>
                <w:rFonts w:ascii="Tahoma" w:hAnsi="Tahoma" w:cs="Tahoma"/>
                <w:b/>
                <w:szCs w:val="24"/>
              </w:rPr>
              <w:t>Pending Litigation, in accordance with Section 3</w:t>
            </w:r>
          </w:p>
        </w:tc>
      </w:tr>
      <w:tr w:rsidR="00AE6BB1" w:rsidRPr="006273DF" w14:paraId="54AD55F4" w14:textId="77777777" w:rsidTr="00032DDF">
        <w:tc>
          <w:tcPr>
            <w:tcW w:w="0" w:type="auto"/>
            <w:gridSpan w:val="4"/>
            <w:tcBorders>
              <w:top w:val="single" w:sz="4" w:space="0" w:color="auto"/>
              <w:left w:val="single" w:sz="4" w:space="0" w:color="auto"/>
              <w:bottom w:val="single" w:sz="4" w:space="0" w:color="auto"/>
              <w:right w:val="single" w:sz="4" w:space="0" w:color="auto"/>
            </w:tcBorders>
            <w:hideMark/>
          </w:tcPr>
          <w:p w14:paraId="432353BE" w14:textId="77777777" w:rsidR="00AE6BB1" w:rsidRPr="006273DF" w:rsidRDefault="00AE6BB1" w:rsidP="00032DDF">
            <w:pPr>
              <w:numPr>
                <w:ilvl w:val="0"/>
                <w:numId w:val="38"/>
              </w:numPr>
              <w:suppressAutoHyphens/>
              <w:ind w:left="0" w:firstLine="0"/>
              <w:rPr>
                <w:rFonts w:ascii="Tahoma" w:hAnsi="Tahoma" w:cs="Tahoma"/>
                <w:szCs w:val="24"/>
              </w:rPr>
            </w:pPr>
            <w:r w:rsidRPr="006273DF">
              <w:rPr>
                <w:rFonts w:ascii="Tahoma" w:hAnsi="Tahoma" w:cs="Tahoma"/>
                <w:szCs w:val="24"/>
              </w:rPr>
              <w:t xml:space="preserve">No pending litigation in accordance with </w:t>
            </w:r>
            <w:r w:rsidR="00FE5A6E" w:rsidRPr="006273DF">
              <w:rPr>
                <w:rFonts w:ascii="Tahoma" w:hAnsi="Tahoma" w:cs="Tahoma"/>
                <w:szCs w:val="24"/>
              </w:rPr>
              <w:t>c</w:t>
            </w:r>
            <w:r w:rsidR="00EA6CA9" w:rsidRPr="006273DF">
              <w:rPr>
                <w:rFonts w:ascii="Tahoma" w:hAnsi="Tahoma" w:cs="Tahoma"/>
                <w:szCs w:val="24"/>
              </w:rPr>
              <w:t>lause</w:t>
            </w:r>
            <w:r w:rsidRPr="006273DF">
              <w:rPr>
                <w:rFonts w:ascii="Tahoma" w:hAnsi="Tahoma" w:cs="Tahoma"/>
                <w:szCs w:val="24"/>
              </w:rPr>
              <w:t xml:space="preserve"> 5.3(a)(ix) of Section 1</w:t>
            </w:r>
          </w:p>
          <w:p w14:paraId="3D50828E" w14:textId="77777777" w:rsidR="00AE6BB1" w:rsidRPr="006273DF" w:rsidRDefault="00AE6BB1" w:rsidP="00032DDF">
            <w:pPr>
              <w:numPr>
                <w:ilvl w:val="0"/>
                <w:numId w:val="38"/>
              </w:numPr>
              <w:suppressAutoHyphens/>
              <w:ind w:left="0" w:firstLine="0"/>
              <w:rPr>
                <w:rFonts w:ascii="Tahoma" w:hAnsi="Tahoma" w:cs="Tahoma"/>
                <w:b/>
                <w:szCs w:val="24"/>
              </w:rPr>
            </w:pPr>
            <w:r w:rsidRPr="006273DF">
              <w:rPr>
                <w:rFonts w:ascii="Tahoma" w:hAnsi="Tahoma" w:cs="Tahoma"/>
                <w:szCs w:val="24"/>
              </w:rPr>
              <w:t xml:space="preserve">Pending litigation in accordance with </w:t>
            </w:r>
            <w:r w:rsidR="00FE5A6E" w:rsidRPr="006273DF">
              <w:rPr>
                <w:rFonts w:ascii="Tahoma" w:hAnsi="Tahoma" w:cs="Tahoma"/>
                <w:szCs w:val="24"/>
              </w:rPr>
              <w:t>c</w:t>
            </w:r>
            <w:r w:rsidR="00EA6CA9" w:rsidRPr="006273DF">
              <w:rPr>
                <w:rFonts w:ascii="Tahoma" w:hAnsi="Tahoma" w:cs="Tahoma"/>
                <w:szCs w:val="24"/>
              </w:rPr>
              <w:t>lause</w:t>
            </w:r>
            <w:r w:rsidRPr="006273DF">
              <w:rPr>
                <w:rFonts w:ascii="Tahoma" w:hAnsi="Tahoma" w:cs="Tahoma"/>
                <w:szCs w:val="24"/>
              </w:rPr>
              <w:t xml:space="preserve"> 5.3(a)(ix) of Section 1, as indicated below</w:t>
            </w:r>
          </w:p>
        </w:tc>
      </w:tr>
      <w:tr w:rsidR="005C5B88" w:rsidRPr="006273DF" w14:paraId="105C6136" w14:textId="77777777" w:rsidTr="005C5B88">
        <w:tc>
          <w:tcPr>
            <w:tcW w:w="0" w:type="auto"/>
            <w:tcBorders>
              <w:top w:val="single" w:sz="4" w:space="0" w:color="auto"/>
              <w:left w:val="single" w:sz="4" w:space="0" w:color="auto"/>
              <w:bottom w:val="single" w:sz="4" w:space="0" w:color="auto"/>
              <w:right w:val="single" w:sz="4" w:space="0" w:color="auto"/>
            </w:tcBorders>
            <w:hideMark/>
          </w:tcPr>
          <w:p w14:paraId="18C75FB7" w14:textId="77777777" w:rsidR="00AE6BB1" w:rsidRPr="006273DF" w:rsidRDefault="00AE6BB1" w:rsidP="00AE6BB1">
            <w:pPr>
              <w:suppressAutoHyphens/>
              <w:rPr>
                <w:rFonts w:ascii="Tahoma" w:hAnsi="Tahoma" w:cs="Tahoma"/>
                <w:b/>
                <w:szCs w:val="24"/>
              </w:rPr>
            </w:pPr>
            <w:r w:rsidRPr="006273DF">
              <w:rPr>
                <w:rFonts w:ascii="Tahoma" w:hAnsi="Tahoma" w:cs="Tahoma"/>
                <w:b/>
                <w:szCs w:val="24"/>
              </w:rPr>
              <w:t>Year</w:t>
            </w:r>
          </w:p>
        </w:tc>
        <w:tc>
          <w:tcPr>
            <w:tcW w:w="0" w:type="auto"/>
            <w:tcBorders>
              <w:top w:val="single" w:sz="4" w:space="0" w:color="auto"/>
              <w:left w:val="single" w:sz="4" w:space="0" w:color="auto"/>
              <w:bottom w:val="single" w:sz="4" w:space="0" w:color="auto"/>
              <w:right w:val="single" w:sz="4" w:space="0" w:color="auto"/>
            </w:tcBorders>
            <w:hideMark/>
          </w:tcPr>
          <w:p w14:paraId="33AF9C70" w14:textId="77777777" w:rsidR="00AE6BB1" w:rsidRPr="006273DF" w:rsidRDefault="00AE6BB1" w:rsidP="00AE6BB1">
            <w:pPr>
              <w:suppressAutoHyphens/>
              <w:rPr>
                <w:rFonts w:ascii="Tahoma" w:hAnsi="Tahoma" w:cs="Tahoma"/>
                <w:b/>
                <w:szCs w:val="24"/>
              </w:rPr>
            </w:pPr>
            <w:r w:rsidRPr="006273DF">
              <w:rPr>
                <w:rFonts w:ascii="Tahoma" w:hAnsi="Tahoma" w:cs="Tahoma"/>
                <w:b/>
                <w:szCs w:val="24"/>
              </w:rPr>
              <w:t>Outcome as Percent</w:t>
            </w:r>
          </w:p>
          <w:p w14:paraId="73114DED" w14:textId="77777777" w:rsidR="00AE6BB1" w:rsidRPr="006273DF" w:rsidRDefault="00AE6BB1" w:rsidP="00AE6BB1">
            <w:pPr>
              <w:suppressAutoHyphens/>
              <w:rPr>
                <w:rFonts w:ascii="Tahoma" w:hAnsi="Tahoma" w:cs="Tahoma"/>
                <w:b/>
                <w:szCs w:val="24"/>
              </w:rPr>
            </w:pPr>
            <w:r w:rsidRPr="006273DF">
              <w:rPr>
                <w:rFonts w:ascii="Tahoma" w:hAnsi="Tahoma" w:cs="Tahoma"/>
                <w:b/>
                <w:szCs w:val="24"/>
              </w:rPr>
              <w:t>of Total Assets</w:t>
            </w:r>
          </w:p>
        </w:tc>
        <w:tc>
          <w:tcPr>
            <w:tcW w:w="0" w:type="auto"/>
            <w:tcBorders>
              <w:top w:val="single" w:sz="4" w:space="0" w:color="auto"/>
              <w:left w:val="single" w:sz="4" w:space="0" w:color="auto"/>
              <w:bottom w:val="single" w:sz="4" w:space="0" w:color="auto"/>
              <w:right w:val="single" w:sz="4" w:space="0" w:color="auto"/>
            </w:tcBorders>
          </w:tcPr>
          <w:p w14:paraId="79E763BF" w14:textId="77777777" w:rsidR="00AE6BB1" w:rsidRPr="006273DF" w:rsidRDefault="00AE6BB1" w:rsidP="00AE6BB1">
            <w:pPr>
              <w:suppressAutoHyphens/>
              <w:rPr>
                <w:rFonts w:ascii="Tahoma" w:hAnsi="Tahoma" w:cs="Tahoma"/>
                <w:b/>
                <w:szCs w:val="24"/>
              </w:rPr>
            </w:pPr>
          </w:p>
          <w:p w14:paraId="3CEA90E5" w14:textId="77777777" w:rsidR="00AE6BB1" w:rsidRPr="006273DF" w:rsidRDefault="00AE6BB1" w:rsidP="00AE6BB1">
            <w:pPr>
              <w:suppressAutoHyphens/>
              <w:rPr>
                <w:rFonts w:ascii="Tahoma" w:hAnsi="Tahoma" w:cs="Tahoma"/>
                <w:b/>
                <w:szCs w:val="24"/>
              </w:rPr>
            </w:pPr>
            <w:r w:rsidRPr="006273DF">
              <w:rPr>
                <w:rFonts w:ascii="Tahoma" w:hAnsi="Tahoma" w:cs="Tahoma"/>
                <w:b/>
                <w:szCs w:val="24"/>
              </w:rPr>
              <w:t xml:space="preserve">Contract Identification </w:t>
            </w:r>
          </w:p>
          <w:p w14:paraId="0DC57A6F" w14:textId="77777777" w:rsidR="00AE6BB1" w:rsidRPr="006273DF" w:rsidRDefault="00AE6BB1" w:rsidP="00AE6BB1">
            <w:pPr>
              <w:suppressAutoHyphens/>
              <w:rPr>
                <w:rFonts w:ascii="Tahoma" w:hAnsi="Tahoma" w:cs="Tahoma"/>
                <w:b/>
                <w:szCs w:val="24"/>
              </w:rPr>
            </w:pPr>
          </w:p>
        </w:tc>
        <w:tc>
          <w:tcPr>
            <w:tcW w:w="0" w:type="auto"/>
            <w:tcBorders>
              <w:top w:val="single" w:sz="4" w:space="0" w:color="auto"/>
              <w:left w:val="single" w:sz="4" w:space="0" w:color="auto"/>
              <w:bottom w:val="single" w:sz="4" w:space="0" w:color="auto"/>
              <w:right w:val="single" w:sz="4" w:space="0" w:color="auto"/>
            </w:tcBorders>
          </w:tcPr>
          <w:p w14:paraId="6BF6B49C" w14:textId="77777777" w:rsidR="00AE6BB1" w:rsidRPr="006273DF" w:rsidRDefault="00AE6BB1" w:rsidP="00AE6BB1">
            <w:pPr>
              <w:suppressAutoHyphens/>
              <w:rPr>
                <w:rFonts w:ascii="Tahoma" w:hAnsi="Tahoma" w:cs="Tahoma"/>
                <w:b/>
                <w:szCs w:val="24"/>
              </w:rPr>
            </w:pPr>
          </w:p>
          <w:p w14:paraId="727BBF07" w14:textId="77777777" w:rsidR="00AE6BB1" w:rsidRPr="006273DF" w:rsidRDefault="00AE6BB1" w:rsidP="00AE6BB1">
            <w:pPr>
              <w:suppressAutoHyphens/>
              <w:rPr>
                <w:rFonts w:ascii="Tahoma" w:hAnsi="Tahoma" w:cs="Tahoma"/>
                <w:b/>
                <w:szCs w:val="24"/>
              </w:rPr>
            </w:pPr>
            <w:r w:rsidRPr="006273DF">
              <w:rPr>
                <w:rFonts w:ascii="Tahoma" w:hAnsi="Tahoma" w:cs="Tahoma"/>
                <w:b/>
                <w:szCs w:val="24"/>
              </w:rPr>
              <w:t xml:space="preserve">Total Contract Amount </w:t>
            </w:r>
          </w:p>
        </w:tc>
      </w:tr>
      <w:tr w:rsidR="005C5B88" w:rsidRPr="006273DF" w14:paraId="0C279E90" w14:textId="77777777" w:rsidTr="005C5B88">
        <w:tc>
          <w:tcPr>
            <w:tcW w:w="0" w:type="auto"/>
            <w:tcBorders>
              <w:top w:val="single" w:sz="4" w:space="0" w:color="auto"/>
              <w:left w:val="single" w:sz="4" w:space="0" w:color="auto"/>
              <w:bottom w:val="single" w:sz="4" w:space="0" w:color="auto"/>
              <w:right w:val="single" w:sz="4" w:space="0" w:color="auto"/>
            </w:tcBorders>
          </w:tcPr>
          <w:p w14:paraId="430A1D39" w14:textId="77777777" w:rsidR="00AE6BB1" w:rsidRPr="006273DF" w:rsidRDefault="00AE6BB1" w:rsidP="00AE6BB1">
            <w:pPr>
              <w:suppressAutoHyphens/>
              <w:rPr>
                <w:rFonts w:ascii="Tahoma" w:hAnsi="Tahoma" w:cs="Tahoma"/>
                <w:szCs w:val="24"/>
              </w:rPr>
            </w:pPr>
          </w:p>
        </w:tc>
        <w:tc>
          <w:tcPr>
            <w:tcW w:w="0" w:type="auto"/>
            <w:tcBorders>
              <w:top w:val="single" w:sz="4" w:space="0" w:color="auto"/>
              <w:left w:val="single" w:sz="4" w:space="0" w:color="auto"/>
              <w:bottom w:val="single" w:sz="4" w:space="0" w:color="auto"/>
              <w:right w:val="single" w:sz="4" w:space="0" w:color="auto"/>
            </w:tcBorders>
          </w:tcPr>
          <w:p w14:paraId="760FEDEB" w14:textId="77777777" w:rsidR="00AE6BB1" w:rsidRPr="006273DF" w:rsidRDefault="00AE6BB1" w:rsidP="00AE6BB1">
            <w:pPr>
              <w:suppressAutoHyphens/>
              <w:rPr>
                <w:rFonts w:ascii="Tahoma" w:hAnsi="Tahoma" w:cs="Tahoma"/>
                <w:szCs w:val="24"/>
              </w:rPr>
            </w:pPr>
          </w:p>
        </w:tc>
        <w:tc>
          <w:tcPr>
            <w:tcW w:w="0" w:type="auto"/>
            <w:tcBorders>
              <w:top w:val="single" w:sz="4" w:space="0" w:color="auto"/>
              <w:left w:val="single" w:sz="4" w:space="0" w:color="auto"/>
              <w:bottom w:val="single" w:sz="4" w:space="0" w:color="auto"/>
              <w:right w:val="single" w:sz="4" w:space="0" w:color="auto"/>
            </w:tcBorders>
            <w:hideMark/>
          </w:tcPr>
          <w:p w14:paraId="5C2744E2" w14:textId="77777777" w:rsidR="00AE6BB1" w:rsidRPr="006273DF" w:rsidRDefault="00AE6BB1" w:rsidP="00AE6BB1">
            <w:pPr>
              <w:suppressAutoHyphens/>
              <w:rPr>
                <w:rFonts w:ascii="Tahoma" w:hAnsi="Tahoma" w:cs="Tahoma"/>
                <w:szCs w:val="24"/>
              </w:rPr>
            </w:pPr>
            <w:r w:rsidRPr="006273DF">
              <w:rPr>
                <w:rFonts w:ascii="Tahoma" w:hAnsi="Tahoma" w:cs="Tahoma"/>
                <w:szCs w:val="24"/>
              </w:rPr>
              <w:t>Contract Identification:</w:t>
            </w:r>
          </w:p>
          <w:p w14:paraId="698A7D52" w14:textId="77777777" w:rsidR="00AE6BB1" w:rsidRPr="006273DF" w:rsidRDefault="00AE6BB1" w:rsidP="00AE6BB1">
            <w:pPr>
              <w:suppressAutoHyphens/>
              <w:rPr>
                <w:rFonts w:ascii="Tahoma" w:hAnsi="Tahoma" w:cs="Tahoma"/>
                <w:szCs w:val="24"/>
              </w:rPr>
            </w:pPr>
            <w:r w:rsidRPr="006273DF">
              <w:rPr>
                <w:rFonts w:ascii="Tahoma" w:hAnsi="Tahoma" w:cs="Tahoma"/>
                <w:szCs w:val="24"/>
              </w:rPr>
              <w:t>Name of Employer:</w:t>
            </w:r>
          </w:p>
          <w:p w14:paraId="00F6B039" w14:textId="77777777" w:rsidR="00AE6BB1" w:rsidRPr="006273DF" w:rsidRDefault="00AE6BB1" w:rsidP="00AE6BB1">
            <w:pPr>
              <w:suppressAutoHyphens/>
              <w:rPr>
                <w:rFonts w:ascii="Tahoma" w:hAnsi="Tahoma" w:cs="Tahoma"/>
                <w:szCs w:val="24"/>
              </w:rPr>
            </w:pPr>
            <w:r w:rsidRPr="006273DF">
              <w:rPr>
                <w:rFonts w:ascii="Tahoma" w:hAnsi="Tahoma" w:cs="Tahoma"/>
                <w:szCs w:val="24"/>
              </w:rPr>
              <w:t>Address of Employer:</w:t>
            </w:r>
          </w:p>
          <w:p w14:paraId="12D330BC" w14:textId="77777777" w:rsidR="00AE6BB1" w:rsidRPr="006273DF" w:rsidRDefault="00AE6BB1" w:rsidP="00AE6BB1">
            <w:pPr>
              <w:suppressAutoHyphens/>
              <w:rPr>
                <w:rFonts w:ascii="Tahoma" w:hAnsi="Tahoma" w:cs="Tahoma"/>
                <w:szCs w:val="24"/>
              </w:rPr>
            </w:pPr>
            <w:r w:rsidRPr="006273DF">
              <w:rPr>
                <w:rFonts w:ascii="Tahoma" w:hAnsi="Tahoma" w:cs="Tahoma"/>
                <w:szCs w:val="24"/>
              </w:rPr>
              <w:t>Matter in dispute:</w:t>
            </w:r>
          </w:p>
        </w:tc>
        <w:tc>
          <w:tcPr>
            <w:tcW w:w="0" w:type="auto"/>
            <w:tcBorders>
              <w:top w:val="single" w:sz="4" w:space="0" w:color="auto"/>
              <w:left w:val="single" w:sz="4" w:space="0" w:color="auto"/>
              <w:bottom w:val="single" w:sz="4" w:space="0" w:color="auto"/>
              <w:right w:val="single" w:sz="4" w:space="0" w:color="auto"/>
            </w:tcBorders>
          </w:tcPr>
          <w:p w14:paraId="4B014E5A" w14:textId="77777777" w:rsidR="00AE6BB1" w:rsidRPr="006273DF" w:rsidRDefault="00AE6BB1" w:rsidP="00AE6BB1">
            <w:pPr>
              <w:suppressAutoHyphens/>
              <w:rPr>
                <w:rFonts w:ascii="Tahoma" w:hAnsi="Tahoma" w:cs="Tahoma"/>
                <w:szCs w:val="24"/>
              </w:rPr>
            </w:pPr>
          </w:p>
        </w:tc>
      </w:tr>
      <w:tr w:rsidR="005C5B88" w:rsidRPr="006273DF" w14:paraId="450D4BC0" w14:textId="77777777" w:rsidTr="005C5B88">
        <w:tc>
          <w:tcPr>
            <w:tcW w:w="0" w:type="auto"/>
            <w:tcBorders>
              <w:top w:val="single" w:sz="4" w:space="0" w:color="auto"/>
              <w:left w:val="single" w:sz="4" w:space="0" w:color="auto"/>
              <w:bottom w:val="single" w:sz="4" w:space="0" w:color="auto"/>
              <w:right w:val="single" w:sz="4" w:space="0" w:color="auto"/>
            </w:tcBorders>
          </w:tcPr>
          <w:p w14:paraId="66FABD99" w14:textId="77777777" w:rsidR="00AE6BB1" w:rsidRPr="006273DF" w:rsidRDefault="00AE6BB1" w:rsidP="00AE6BB1">
            <w:pPr>
              <w:suppressAutoHyphens/>
              <w:rPr>
                <w:rFonts w:ascii="Tahoma" w:hAnsi="Tahoma" w:cs="Tahoma"/>
                <w:szCs w:val="24"/>
              </w:rPr>
            </w:pPr>
          </w:p>
        </w:tc>
        <w:tc>
          <w:tcPr>
            <w:tcW w:w="0" w:type="auto"/>
            <w:tcBorders>
              <w:top w:val="single" w:sz="4" w:space="0" w:color="auto"/>
              <w:left w:val="single" w:sz="4" w:space="0" w:color="auto"/>
              <w:bottom w:val="single" w:sz="4" w:space="0" w:color="auto"/>
              <w:right w:val="single" w:sz="4" w:space="0" w:color="auto"/>
            </w:tcBorders>
          </w:tcPr>
          <w:p w14:paraId="3C4874C4" w14:textId="77777777" w:rsidR="00AE6BB1" w:rsidRPr="006273DF" w:rsidRDefault="00AE6BB1" w:rsidP="00AE6BB1">
            <w:pPr>
              <w:suppressAutoHyphens/>
              <w:rPr>
                <w:rFonts w:ascii="Tahoma" w:hAnsi="Tahoma" w:cs="Tahoma"/>
                <w:szCs w:val="24"/>
              </w:rPr>
            </w:pPr>
          </w:p>
        </w:tc>
        <w:tc>
          <w:tcPr>
            <w:tcW w:w="0" w:type="auto"/>
            <w:tcBorders>
              <w:top w:val="single" w:sz="4" w:space="0" w:color="auto"/>
              <w:left w:val="single" w:sz="4" w:space="0" w:color="auto"/>
              <w:bottom w:val="single" w:sz="4" w:space="0" w:color="auto"/>
              <w:right w:val="single" w:sz="4" w:space="0" w:color="auto"/>
            </w:tcBorders>
            <w:hideMark/>
          </w:tcPr>
          <w:p w14:paraId="42B46968" w14:textId="77777777" w:rsidR="00AE6BB1" w:rsidRPr="006273DF" w:rsidRDefault="00AE6BB1" w:rsidP="00AE6BB1">
            <w:pPr>
              <w:suppressAutoHyphens/>
              <w:rPr>
                <w:rFonts w:ascii="Tahoma" w:hAnsi="Tahoma" w:cs="Tahoma"/>
                <w:szCs w:val="24"/>
              </w:rPr>
            </w:pPr>
            <w:r w:rsidRPr="006273DF">
              <w:rPr>
                <w:rFonts w:ascii="Tahoma" w:hAnsi="Tahoma" w:cs="Tahoma"/>
                <w:szCs w:val="24"/>
              </w:rPr>
              <w:t>Contract Identification:</w:t>
            </w:r>
          </w:p>
          <w:p w14:paraId="1E3C8B55" w14:textId="77777777" w:rsidR="00AE6BB1" w:rsidRPr="006273DF" w:rsidRDefault="00AE6BB1" w:rsidP="00AE6BB1">
            <w:pPr>
              <w:suppressAutoHyphens/>
              <w:rPr>
                <w:rFonts w:ascii="Tahoma" w:hAnsi="Tahoma" w:cs="Tahoma"/>
                <w:szCs w:val="24"/>
              </w:rPr>
            </w:pPr>
            <w:r w:rsidRPr="006273DF">
              <w:rPr>
                <w:rFonts w:ascii="Tahoma" w:hAnsi="Tahoma" w:cs="Tahoma"/>
                <w:szCs w:val="24"/>
              </w:rPr>
              <w:t>Name of Employer:</w:t>
            </w:r>
          </w:p>
          <w:p w14:paraId="13B9F979" w14:textId="77777777" w:rsidR="00AE6BB1" w:rsidRPr="006273DF" w:rsidRDefault="00AE6BB1" w:rsidP="00AE6BB1">
            <w:pPr>
              <w:suppressAutoHyphens/>
              <w:rPr>
                <w:rFonts w:ascii="Tahoma" w:hAnsi="Tahoma" w:cs="Tahoma"/>
                <w:szCs w:val="24"/>
              </w:rPr>
            </w:pPr>
            <w:r w:rsidRPr="006273DF">
              <w:rPr>
                <w:rFonts w:ascii="Tahoma" w:hAnsi="Tahoma" w:cs="Tahoma"/>
                <w:szCs w:val="24"/>
              </w:rPr>
              <w:t>Address of Employer:</w:t>
            </w:r>
          </w:p>
          <w:p w14:paraId="60A45645" w14:textId="77777777" w:rsidR="00AE6BB1" w:rsidRPr="006273DF" w:rsidRDefault="00AE6BB1" w:rsidP="00AE6BB1">
            <w:pPr>
              <w:suppressAutoHyphens/>
              <w:rPr>
                <w:rFonts w:ascii="Tahoma" w:hAnsi="Tahoma" w:cs="Tahoma"/>
                <w:szCs w:val="24"/>
              </w:rPr>
            </w:pPr>
            <w:r w:rsidRPr="006273DF">
              <w:rPr>
                <w:rFonts w:ascii="Tahoma" w:hAnsi="Tahoma" w:cs="Tahoma"/>
                <w:szCs w:val="24"/>
              </w:rPr>
              <w:t>Matter in dispute:</w:t>
            </w:r>
          </w:p>
        </w:tc>
        <w:tc>
          <w:tcPr>
            <w:tcW w:w="0" w:type="auto"/>
            <w:tcBorders>
              <w:top w:val="single" w:sz="4" w:space="0" w:color="auto"/>
              <w:left w:val="single" w:sz="4" w:space="0" w:color="auto"/>
              <w:bottom w:val="single" w:sz="4" w:space="0" w:color="auto"/>
              <w:right w:val="single" w:sz="4" w:space="0" w:color="auto"/>
            </w:tcBorders>
          </w:tcPr>
          <w:p w14:paraId="1B8E8191" w14:textId="77777777" w:rsidR="00AE6BB1" w:rsidRPr="006273DF" w:rsidRDefault="00AE6BB1" w:rsidP="00AE6BB1">
            <w:pPr>
              <w:suppressAutoHyphens/>
              <w:rPr>
                <w:rFonts w:ascii="Tahoma" w:hAnsi="Tahoma" w:cs="Tahoma"/>
                <w:szCs w:val="24"/>
              </w:rPr>
            </w:pPr>
          </w:p>
        </w:tc>
      </w:tr>
      <w:tr w:rsidR="005C5B88" w:rsidRPr="006273DF" w14:paraId="32926E8A" w14:textId="77777777" w:rsidTr="005C5B88">
        <w:tc>
          <w:tcPr>
            <w:tcW w:w="0" w:type="auto"/>
            <w:tcBorders>
              <w:top w:val="single" w:sz="4" w:space="0" w:color="auto"/>
              <w:left w:val="single" w:sz="4" w:space="0" w:color="auto"/>
              <w:bottom w:val="single" w:sz="4" w:space="0" w:color="auto"/>
              <w:right w:val="single" w:sz="4" w:space="0" w:color="auto"/>
            </w:tcBorders>
          </w:tcPr>
          <w:p w14:paraId="2A1FE7CF" w14:textId="77777777" w:rsidR="00AE6BB1" w:rsidRPr="006273DF" w:rsidRDefault="00AE6BB1" w:rsidP="00AE6BB1">
            <w:pPr>
              <w:suppressAutoHyphens/>
              <w:rPr>
                <w:rFonts w:ascii="Tahoma" w:hAnsi="Tahoma" w:cs="Tahoma"/>
                <w:szCs w:val="24"/>
              </w:rPr>
            </w:pPr>
          </w:p>
        </w:tc>
        <w:tc>
          <w:tcPr>
            <w:tcW w:w="0" w:type="auto"/>
            <w:tcBorders>
              <w:top w:val="single" w:sz="4" w:space="0" w:color="auto"/>
              <w:left w:val="single" w:sz="4" w:space="0" w:color="auto"/>
              <w:bottom w:val="single" w:sz="4" w:space="0" w:color="auto"/>
              <w:right w:val="single" w:sz="4" w:space="0" w:color="auto"/>
            </w:tcBorders>
          </w:tcPr>
          <w:p w14:paraId="250CA89F" w14:textId="77777777" w:rsidR="00AE6BB1" w:rsidRPr="006273DF" w:rsidRDefault="00AE6BB1" w:rsidP="00AE6BB1">
            <w:pPr>
              <w:suppressAutoHyphens/>
              <w:rPr>
                <w:rFonts w:ascii="Tahoma" w:hAnsi="Tahoma" w:cs="Tahoma"/>
                <w:szCs w:val="24"/>
              </w:rPr>
            </w:pPr>
          </w:p>
        </w:tc>
        <w:tc>
          <w:tcPr>
            <w:tcW w:w="0" w:type="auto"/>
            <w:tcBorders>
              <w:top w:val="single" w:sz="4" w:space="0" w:color="auto"/>
              <w:left w:val="single" w:sz="4" w:space="0" w:color="auto"/>
              <w:bottom w:val="single" w:sz="4" w:space="0" w:color="auto"/>
              <w:right w:val="single" w:sz="4" w:space="0" w:color="auto"/>
            </w:tcBorders>
            <w:hideMark/>
          </w:tcPr>
          <w:p w14:paraId="71ADACFB" w14:textId="77777777" w:rsidR="00AE6BB1" w:rsidRPr="006273DF" w:rsidRDefault="00AE6BB1" w:rsidP="00AE6BB1">
            <w:pPr>
              <w:suppressAutoHyphens/>
              <w:rPr>
                <w:rFonts w:ascii="Tahoma" w:hAnsi="Tahoma" w:cs="Tahoma"/>
                <w:szCs w:val="24"/>
              </w:rPr>
            </w:pPr>
            <w:r w:rsidRPr="006273DF">
              <w:rPr>
                <w:rFonts w:ascii="Tahoma" w:hAnsi="Tahoma" w:cs="Tahoma"/>
                <w:szCs w:val="24"/>
              </w:rPr>
              <w:t>Contract Identification:</w:t>
            </w:r>
          </w:p>
          <w:p w14:paraId="2ED2157E" w14:textId="77777777" w:rsidR="00AE6BB1" w:rsidRPr="006273DF" w:rsidRDefault="00AE6BB1" w:rsidP="00AE6BB1">
            <w:pPr>
              <w:suppressAutoHyphens/>
              <w:rPr>
                <w:rFonts w:ascii="Tahoma" w:hAnsi="Tahoma" w:cs="Tahoma"/>
                <w:szCs w:val="24"/>
              </w:rPr>
            </w:pPr>
            <w:r w:rsidRPr="006273DF">
              <w:rPr>
                <w:rFonts w:ascii="Tahoma" w:hAnsi="Tahoma" w:cs="Tahoma"/>
                <w:szCs w:val="24"/>
              </w:rPr>
              <w:t>Name of Employer:</w:t>
            </w:r>
          </w:p>
          <w:p w14:paraId="4C8F4370" w14:textId="77777777" w:rsidR="00AE6BB1" w:rsidRPr="006273DF" w:rsidRDefault="00AE6BB1" w:rsidP="00AE6BB1">
            <w:pPr>
              <w:suppressAutoHyphens/>
              <w:rPr>
                <w:rFonts w:ascii="Tahoma" w:hAnsi="Tahoma" w:cs="Tahoma"/>
                <w:szCs w:val="24"/>
              </w:rPr>
            </w:pPr>
            <w:r w:rsidRPr="006273DF">
              <w:rPr>
                <w:rFonts w:ascii="Tahoma" w:hAnsi="Tahoma" w:cs="Tahoma"/>
                <w:szCs w:val="24"/>
              </w:rPr>
              <w:t>Address of Employer:</w:t>
            </w:r>
          </w:p>
          <w:p w14:paraId="2F1AF029" w14:textId="77777777" w:rsidR="00AE6BB1" w:rsidRPr="006273DF" w:rsidRDefault="00AE6BB1" w:rsidP="00AE6BB1">
            <w:pPr>
              <w:suppressAutoHyphens/>
              <w:rPr>
                <w:rFonts w:ascii="Tahoma" w:hAnsi="Tahoma" w:cs="Tahoma"/>
                <w:szCs w:val="24"/>
              </w:rPr>
            </w:pPr>
            <w:r w:rsidRPr="006273DF">
              <w:rPr>
                <w:rFonts w:ascii="Tahoma" w:hAnsi="Tahoma" w:cs="Tahoma"/>
                <w:szCs w:val="24"/>
              </w:rPr>
              <w:t>Matter in dispute:</w:t>
            </w:r>
          </w:p>
        </w:tc>
        <w:tc>
          <w:tcPr>
            <w:tcW w:w="0" w:type="auto"/>
            <w:tcBorders>
              <w:top w:val="single" w:sz="4" w:space="0" w:color="auto"/>
              <w:left w:val="single" w:sz="4" w:space="0" w:color="auto"/>
              <w:bottom w:val="single" w:sz="4" w:space="0" w:color="auto"/>
              <w:right w:val="single" w:sz="4" w:space="0" w:color="auto"/>
            </w:tcBorders>
          </w:tcPr>
          <w:p w14:paraId="377C31E2" w14:textId="77777777" w:rsidR="00AE6BB1" w:rsidRPr="006273DF" w:rsidRDefault="00AE6BB1" w:rsidP="00AE6BB1">
            <w:pPr>
              <w:suppressAutoHyphens/>
              <w:rPr>
                <w:rFonts w:ascii="Tahoma" w:hAnsi="Tahoma" w:cs="Tahoma"/>
                <w:szCs w:val="24"/>
              </w:rPr>
            </w:pPr>
          </w:p>
        </w:tc>
      </w:tr>
    </w:tbl>
    <w:p w14:paraId="36A769E4" w14:textId="77777777" w:rsidR="00AE6BB1" w:rsidRPr="006273DF" w:rsidRDefault="00AE6BB1" w:rsidP="00AE6BB1">
      <w:pPr>
        <w:suppressAutoHyphens/>
        <w:rPr>
          <w:rFonts w:ascii="Tahoma" w:hAnsi="Tahoma" w:cs="Tahoma"/>
          <w:b/>
          <w:szCs w:val="24"/>
        </w:rPr>
      </w:pPr>
      <w:r w:rsidRPr="006273DF">
        <w:rPr>
          <w:rFonts w:ascii="Tahoma" w:hAnsi="Tahoma" w:cs="Tahoma"/>
          <w:b/>
          <w:szCs w:val="24"/>
        </w:rPr>
        <w:t xml:space="preserve"> </w:t>
      </w:r>
    </w:p>
    <w:p w14:paraId="4F962DCA" w14:textId="77777777" w:rsidR="00AE6BB1" w:rsidRPr="006273DF" w:rsidRDefault="00AE6BB1" w:rsidP="00AE6BB1">
      <w:pPr>
        <w:suppressAutoHyphens/>
        <w:rPr>
          <w:rFonts w:ascii="Tahoma" w:hAnsi="Tahoma" w:cs="Tahoma"/>
          <w:b/>
          <w:szCs w:val="24"/>
        </w:rPr>
      </w:pPr>
      <w:bookmarkStart w:id="301" w:name="_Toc20746009"/>
      <w:bookmarkEnd w:id="301"/>
    </w:p>
    <w:p w14:paraId="4F676FAE" w14:textId="77777777" w:rsidR="00AE6BB1" w:rsidRPr="006273DF" w:rsidRDefault="00AE6BB1" w:rsidP="00AE6BB1">
      <w:pPr>
        <w:jc w:val="left"/>
        <w:rPr>
          <w:rFonts w:ascii="Tahoma" w:hAnsi="Tahoma" w:cs="Tahoma"/>
          <w:b/>
          <w:szCs w:val="24"/>
        </w:rPr>
        <w:sectPr w:rsidR="00AE6BB1" w:rsidRPr="006273DF" w:rsidSect="00BA30BD">
          <w:headerReference w:type="first" r:id="rId16"/>
          <w:pgSz w:w="12240" w:h="15840" w:code="1"/>
          <w:pgMar w:top="1440" w:right="1440" w:bottom="1440" w:left="1440" w:header="510" w:footer="510" w:gutter="0"/>
          <w:cols w:space="720"/>
          <w:titlePg/>
        </w:sectPr>
      </w:pPr>
    </w:p>
    <w:tbl>
      <w:tblPr>
        <w:tblW w:w="5000" w:type="pct"/>
        <w:tblCellMar>
          <w:left w:w="0" w:type="dxa"/>
          <w:right w:w="0" w:type="dxa"/>
        </w:tblCellMar>
        <w:tblLook w:val="04A0" w:firstRow="1" w:lastRow="0" w:firstColumn="1" w:lastColumn="0" w:noHBand="0" w:noVBand="1"/>
      </w:tblPr>
      <w:tblGrid>
        <w:gridCol w:w="813"/>
        <w:gridCol w:w="2078"/>
        <w:gridCol w:w="3513"/>
        <w:gridCol w:w="2950"/>
      </w:tblGrid>
      <w:tr w:rsidR="005C5B88" w:rsidRPr="006273DF" w14:paraId="041E659A" w14:textId="77777777" w:rsidTr="005C5B88">
        <w:trPr>
          <w:trHeight w:val="561"/>
        </w:trPr>
        <w:tc>
          <w:tcPr>
            <w:tcW w:w="5000" w:type="pct"/>
            <w:gridSpan w:val="4"/>
            <w:tcBorders>
              <w:top w:val="single" w:sz="2" w:space="0" w:color="auto"/>
              <w:left w:val="single" w:sz="2" w:space="0" w:color="auto"/>
              <w:bottom w:val="single" w:sz="2" w:space="0" w:color="auto"/>
              <w:right w:val="single" w:sz="2" w:space="0" w:color="auto"/>
            </w:tcBorders>
            <w:hideMark/>
          </w:tcPr>
          <w:p w14:paraId="4E34431F" w14:textId="77777777" w:rsidR="00AE6BB1" w:rsidRPr="006273DF" w:rsidRDefault="00AE6BB1" w:rsidP="00032DDF">
            <w:pPr>
              <w:suppressAutoHyphens/>
              <w:ind w:left="57" w:right="113"/>
              <w:rPr>
                <w:rFonts w:ascii="Tahoma" w:hAnsi="Tahoma" w:cs="Tahoma"/>
                <w:b/>
                <w:szCs w:val="24"/>
              </w:rPr>
            </w:pPr>
            <w:r w:rsidRPr="006273DF">
              <w:rPr>
                <w:rFonts w:ascii="Tahoma" w:hAnsi="Tahoma" w:cs="Tahoma"/>
                <w:b/>
                <w:szCs w:val="24"/>
              </w:rPr>
              <w:t>Environmental, Social, Health, and Safety Performance Declaration</w:t>
            </w:r>
          </w:p>
          <w:p w14:paraId="45FFDF18" w14:textId="77777777" w:rsidR="00AE6BB1" w:rsidRPr="006273DF" w:rsidRDefault="00AE6BB1" w:rsidP="00032DDF">
            <w:pPr>
              <w:suppressAutoHyphens/>
              <w:ind w:left="57" w:right="113"/>
              <w:rPr>
                <w:rFonts w:ascii="Tahoma" w:hAnsi="Tahoma" w:cs="Tahoma"/>
                <w:szCs w:val="24"/>
              </w:rPr>
            </w:pPr>
            <w:r w:rsidRPr="006273DF">
              <w:rPr>
                <w:rFonts w:ascii="Tahoma" w:hAnsi="Tahoma" w:cs="Tahoma"/>
                <w:szCs w:val="24"/>
              </w:rPr>
              <w:t>in accordance with Section 3, Qualification Criteria, and Requirements</w:t>
            </w:r>
          </w:p>
        </w:tc>
      </w:tr>
      <w:tr w:rsidR="005C5B88" w:rsidRPr="006273DF" w14:paraId="1C0B9FDA" w14:textId="77777777" w:rsidTr="005C5B88">
        <w:trPr>
          <w:trHeight w:val="1854"/>
        </w:trPr>
        <w:tc>
          <w:tcPr>
            <w:tcW w:w="5000" w:type="pct"/>
            <w:gridSpan w:val="4"/>
            <w:tcBorders>
              <w:top w:val="single" w:sz="2" w:space="0" w:color="auto"/>
              <w:left w:val="single" w:sz="2" w:space="0" w:color="auto"/>
              <w:bottom w:val="single" w:sz="2" w:space="0" w:color="auto"/>
              <w:right w:val="single" w:sz="2" w:space="0" w:color="auto"/>
            </w:tcBorders>
            <w:hideMark/>
          </w:tcPr>
          <w:p w14:paraId="1D2C7C2B" w14:textId="77777777" w:rsidR="005C5B88" w:rsidRPr="006273DF" w:rsidRDefault="00AE6BB1" w:rsidP="00032DDF">
            <w:pPr>
              <w:suppressAutoHyphens/>
              <w:ind w:left="57" w:right="113"/>
              <w:rPr>
                <w:rFonts w:ascii="Tahoma" w:hAnsi="Tahoma" w:cs="Tahoma"/>
                <w:szCs w:val="24"/>
              </w:rPr>
            </w:pPr>
            <w:r w:rsidRPr="006273DF">
              <w:rPr>
                <w:rFonts w:ascii="Tahoma" w:hAnsi="Tahoma" w:cs="Tahoma"/>
                <w:b/>
                <w:szCs w:val="24"/>
              </w:rPr>
              <w:t>No suspension or termination of contract</w:t>
            </w:r>
            <w:r w:rsidRPr="006273DF">
              <w:rPr>
                <w:rFonts w:ascii="Tahoma" w:hAnsi="Tahoma" w:cs="Tahoma"/>
                <w:szCs w:val="24"/>
              </w:rPr>
              <w:t xml:space="preserve">: A Client has not suspended or terminated a contract and/or called the performance security for a contract for reasons related to Environmental, Social, Health, or Safety (ESHS) performance since the date specified in Section 3, Qualification Criteria, and Requirements, </w:t>
            </w:r>
            <w:r w:rsidR="00FE5A6E" w:rsidRPr="006273DF">
              <w:rPr>
                <w:rFonts w:ascii="Tahoma" w:hAnsi="Tahoma" w:cs="Tahoma"/>
                <w:szCs w:val="24"/>
              </w:rPr>
              <w:t>c</w:t>
            </w:r>
            <w:r w:rsidR="00EA6CA9" w:rsidRPr="006273DF">
              <w:rPr>
                <w:rFonts w:ascii="Tahoma" w:hAnsi="Tahoma" w:cs="Tahoma"/>
                <w:szCs w:val="24"/>
              </w:rPr>
              <w:t>lause</w:t>
            </w:r>
            <w:r w:rsidRPr="006273DF">
              <w:rPr>
                <w:rFonts w:ascii="Tahoma" w:hAnsi="Tahoma" w:cs="Tahoma"/>
                <w:szCs w:val="24"/>
              </w:rPr>
              <w:t xml:space="preserve"> 38</w:t>
            </w:r>
            <w:r w:rsidR="00190F84" w:rsidRPr="006273DF">
              <w:rPr>
                <w:rFonts w:ascii="Tahoma" w:hAnsi="Tahoma" w:cs="Tahoma"/>
                <w:szCs w:val="24"/>
              </w:rPr>
              <w:t xml:space="preserve"> of the ITB.</w:t>
            </w:r>
          </w:p>
          <w:p w14:paraId="4EA45270" w14:textId="77777777" w:rsidR="005C5B88" w:rsidRPr="006273DF" w:rsidRDefault="005C5B88" w:rsidP="00032DDF">
            <w:pPr>
              <w:suppressAutoHyphens/>
              <w:ind w:left="57" w:right="113"/>
              <w:rPr>
                <w:rFonts w:ascii="Tahoma" w:hAnsi="Tahoma" w:cs="Tahoma"/>
                <w:szCs w:val="24"/>
              </w:rPr>
            </w:pPr>
          </w:p>
          <w:p w14:paraId="10FB8435" w14:textId="77777777" w:rsidR="00AE6BB1" w:rsidRPr="006273DF" w:rsidRDefault="00AE6BB1" w:rsidP="00032DDF">
            <w:pPr>
              <w:suppressAutoHyphens/>
              <w:ind w:left="57" w:right="113"/>
              <w:rPr>
                <w:rFonts w:ascii="Tahoma" w:hAnsi="Tahoma" w:cs="Tahoma"/>
                <w:szCs w:val="24"/>
              </w:rPr>
            </w:pPr>
            <w:r w:rsidRPr="006273DF">
              <w:rPr>
                <w:rFonts w:ascii="Tahoma" w:hAnsi="Tahoma" w:cs="Tahoma"/>
                <w:b/>
                <w:szCs w:val="24"/>
              </w:rPr>
              <w:t>Declaration of suspension or termination of contract</w:t>
            </w:r>
            <w:r w:rsidRPr="006273DF">
              <w:rPr>
                <w:rFonts w:ascii="Tahoma" w:hAnsi="Tahoma" w:cs="Tahoma"/>
                <w:szCs w:val="24"/>
              </w:rPr>
              <w:t xml:space="preserve">:  The following contract(s) has/have been suspended or terminated and/or Performance Security called by a client(s) for reasons related to Environmental, Social, Health, or Safety (ESHS) performance since the date specified in Section 3, Qualification Criteria, and </w:t>
            </w:r>
            <w:r w:rsidR="005C5B88" w:rsidRPr="006273DF">
              <w:rPr>
                <w:rFonts w:ascii="Tahoma" w:hAnsi="Tahoma" w:cs="Tahoma"/>
                <w:szCs w:val="24"/>
              </w:rPr>
              <w:t xml:space="preserve">Requirements, </w:t>
            </w:r>
            <w:r w:rsidR="00FE5A6E" w:rsidRPr="006273DF">
              <w:rPr>
                <w:rFonts w:ascii="Tahoma" w:hAnsi="Tahoma" w:cs="Tahoma"/>
                <w:szCs w:val="24"/>
              </w:rPr>
              <w:t>c</w:t>
            </w:r>
            <w:r w:rsidR="00EA6CA9" w:rsidRPr="006273DF">
              <w:rPr>
                <w:rFonts w:ascii="Tahoma" w:hAnsi="Tahoma" w:cs="Tahoma"/>
                <w:szCs w:val="24"/>
              </w:rPr>
              <w:t>lause</w:t>
            </w:r>
            <w:r w:rsidRPr="006273DF">
              <w:rPr>
                <w:rFonts w:ascii="Tahoma" w:hAnsi="Tahoma" w:cs="Tahoma"/>
                <w:szCs w:val="24"/>
              </w:rPr>
              <w:t xml:space="preserve"> 38</w:t>
            </w:r>
            <w:r w:rsidR="00190F84" w:rsidRPr="006273DF">
              <w:rPr>
                <w:rFonts w:ascii="Tahoma" w:hAnsi="Tahoma" w:cs="Tahoma"/>
                <w:szCs w:val="24"/>
              </w:rPr>
              <w:t xml:space="preserve"> of the ITB</w:t>
            </w:r>
            <w:r w:rsidRPr="006273DF">
              <w:rPr>
                <w:rFonts w:ascii="Tahoma" w:hAnsi="Tahoma" w:cs="Tahoma"/>
                <w:szCs w:val="24"/>
              </w:rPr>
              <w:t>. Details are described below:</w:t>
            </w:r>
          </w:p>
        </w:tc>
      </w:tr>
      <w:tr w:rsidR="005C5B88" w:rsidRPr="006273DF" w14:paraId="4D2D9B12" w14:textId="77777777" w:rsidTr="005C5B88">
        <w:trPr>
          <w:trHeight w:val="1037"/>
        </w:trPr>
        <w:tc>
          <w:tcPr>
            <w:tcW w:w="434" w:type="pct"/>
            <w:tcBorders>
              <w:top w:val="single" w:sz="2" w:space="0" w:color="auto"/>
              <w:left w:val="single" w:sz="2" w:space="0" w:color="auto"/>
              <w:bottom w:val="single" w:sz="2" w:space="0" w:color="auto"/>
              <w:right w:val="single" w:sz="2" w:space="0" w:color="auto"/>
            </w:tcBorders>
            <w:hideMark/>
          </w:tcPr>
          <w:p w14:paraId="05002353" w14:textId="77777777" w:rsidR="00AE6BB1" w:rsidRPr="006273DF" w:rsidRDefault="00AE6BB1" w:rsidP="00032DDF">
            <w:pPr>
              <w:suppressAutoHyphens/>
              <w:ind w:left="57" w:right="113"/>
              <w:rPr>
                <w:rFonts w:ascii="Tahoma" w:hAnsi="Tahoma" w:cs="Tahoma"/>
                <w:b/>
                <w:bCs/>
                <w:szCs w:val="24"/>
              </w:rPr>
            </w:pPr>
            <w:r w:rsidRPr="006273DF">
              <w:rPr>
                <w:rFonts w:ascii="Tahoma" w:hAnsi="Tahoma" w:cs="Tahoma"/>
                <w:b/>
                <w:bCs/>
                <w:szCs w:val="24"/>
              </w:rPr>
              <w:t>Year</w:t>
            </w:r>
          </w:p>
        </w:tc>
        <w:tc>
          <w:tcPr>
            <w:tcW w:w="1111" w:type="pct"/>
            <w:tcBorders>
              <w:top w:val="single" w:sz="2" w:space="0" w:color="auto"/>
              <w:left w:val="nil"/>
              <w:bottom w:val="single" w:sz="2" w:space="0" w:color="auto"/>
              <w:right w:val="single" w:sz="2" w:space="0" w:color="auto"/>
            </w:tcBorders>
            <w:hideMark/>
          </w:tcPr>
          <w:p w14:paraId="7157D24F" w14:textId="77777777" w:rsidR="00AE6BB1" w:rsidRPr="006273DF" w:rsidRDefault="00AE6BB1" w:rsidP="00032DDF">
            <w:pPr>
              <w:suppressAutoHyphens/>
              <w:ind w:left="57" w:right="113"/>
              <w:rPr>
                <w:rFonts w:ascii="Tahoma" w:hAnsi="Tahoma" w:cs="Tahoma"/>
                <w:b/>
                <w:bCs/>
                <w:szCs w:val="24"/>
              </w:rPr>
            </w:pPr>
            <w:r w:rsidRPr="006273DF">
              <w:rPr>
                <w:rFonts w:ascii="Tahoma" w:hAnsi="Tahoma" w:cs="Tahoma"/>
                <w:b/>
                <w:bCs/>
                <w:szCs w:val="24"/>
              </w:rPr>
              <w:t>Suspended or terminated portion of contract</w:t>
            </w:r>
          </w:p>
        </w:tc>
        <w:tc>
          <w:tcPr>
            <w:tcW w:w="1877" w:type="pct"/>
            <w:tcBorders>
              <w:top w:val="single" w:sz="2" w:space="0" w:color="auto"/>
              <w:left w:val="nil"/>
              <w:bottom w:val="single" w:sz="2" w:space="0" w:color="auto"/>
              <w:right w:val="single" w:sz="2" w:space="0" w:color="auto"/>
            </w:tcBorders>
          </w:tcPr>
          <w:p w14:paraId="512C1284" w14:textId="77777777" w:rsidR="00AE6BB1" w:rsidRPr="006273DF" w:rsidRDefault="00AE6BB1" w:rsidP="00032DDF">
            <w:pPr>
              <w:suppressAutoHyphens/>
              <w:ind w:left="57" w:right="113"/>
              <w:rPr>
                <w:rFonts w:ascii="Tahoma" w:hAnsi="Tahoma" w:cs="Tahoma"/>
                <w:b/>
                <w:bCs/>
                <w:szCs w:val="24"/>
              </w:rPr>
            </w:pPr>
            <w:r w:rsidRPr="006273DF">
              <w:rPr>
                <w:rFonts w:ascii="Tahoma" w:hAnsi="Tahoma" w:cs="Tahoma"/>
                <w:b/>
                <w:bCs/>
                <w:szCs w:val="24"/>
              </w:rPr>
              <w:t>Contract Identification</w:t>
            </w:r>
          </w:p>
          <w:p w14:paraId="22CF287F" w14:textId="77777777" w:rsidR="00AE6BB1" w:rsidRPr="006273DF" w:rsidRDefault="00AE6BB1" w:rsidP="00032DDF">
            <w:pPr>
              <w:suppressAutoHyphens/>
              <w:ind w:left="57" w:right="113"/>
              <w:rPr>
                <w:rFonts w:ascii="Tahoma" w:hAnsi="Tahoma" w:cs="Tahoma"/>
                <w:i/>
                <w:iCs/>
                <w:szCs w:val="24"/>
              </w:rPr>
            </w:pPr>
          </w:p>
        </w:tc>
        <w:tc>
          <w:tcPr>
            <w:tcW w:w="1578" w:type="pct"/>
            <w:tcBorders>
              <w:top w:val="single" w:sz="2" w:space="0" w:color="auto"/>
              <w:left w:val="nil"/>
              <w:bottom w:val="single" w:sz="2" w:space="0" w:color="auto"/>
              <w:right w:val="single" w:sz="2" w:space="0" w:color="auto"/>
            </w:tcBorders>
            <w:hideMark/>
          </w:tcPr>
          <w:p w14:paraId="0051621D" w14:textId="77777777" w:rsidR="00AE6BB1" w:rsidRPr="006273DF" w:rsidRDefault="00AE6BB1" w:rsidP="00032DDF">
            <w:pPr>
              <w:suppressAutoHyphens/>
              <w:ind w:left="57" w:right="113"/>
              <w:rPr>
                <w:rFonts w:ascii="Tahoma" w:hAnsi="Tahoma" w:cs="Tahoma"/>
                <w:i/>
                <w:iCs/>
                <w:szCs w:val="24"/>
              </w:rPr>
            </w:pPr>
            <w:r w:rsidRPr="006273DF">
              <w:rPr>
                <w:rFonts w:ascii="Tahoma" w:hAnsi="Tahoma" w:cs="Tahoma"/>
                <w:b/>
                <w:bCs/>
                <w:szCs w:val="24"/>
              </w:rPr>
              <w:t>Total Contract Amount (value, currency, exchange rate and MK equivalent)</w:t>
            </w:r>
          </w:p>
        </w:tc>
      </w:tr>
      <w:tr w:rsidR="005C5B88" w:rsidRPr="006273DF" w14:paraId="7A72C37B" w14:textId="77777777" w:rsidTr="005C5B88">
        <w:trPr>
          <w:trHeight w:val="1670"/>
        </w:trPr>
        <w:tc>
          <w:tcPr>
            <w:tcW w:w="434" w:type="pct"/>
            <w:tcBorders>
              <w:top w:val="single" w:sz="2" w:space="0" w:color="auto"/>
              <w:left w:val="single" w:sz="2" w:space="0" w:color="auto"/>
              <w:bottom w:val="single" w:sz="2" w:space="0" w:color="auto"/>
              <w:right w:val="single" w:sz="2" w:space="0" w:color="auto"/>
            </w:tcBorders>
            <w:hideMark/>
          </w:tcPr>
          <w:p w14:paraId="69A2E5A4" w14:textId="77777777" w:rsidR="00AE6BB1" w:rsidRPr="006273DF" w:rsidRDefault="00AE6BB1" w:rsidP="00032DDF">
            <w:pPr>
              <w:suppressAutoHyphens/>
              <w:ind w:left="57" w:right="113"/>
              <w:rPr>
                <w:rFonts w:ascii="Tahoma" w:hAnsi="Tahoma" w:cs="Tahoma"/>
                <w:szCs w:val="24"/>
              </w:rPr>
            </w:pPr>
            <w:r w:rsidRPr="006273DF">
              <w:rPr>
                <w:rFonts w:ascii="Tahoma" w:hAnsi="Tahoma" w:cs="Tahoma"/>
                <w:i/>
                <w:iCs/>
                <w:szCs w:val="24"/>
              </w:rPr>
              <w:t>[insert year]</w:t>
            </w:r>
          </w:p>
        </w:tc>
        <w:tc>
          <w:tcPr>
            <w:tcW w:w="1111" w:type="pct"/>
            <w:tcBorders>
              <w:top w:val="single" w:sz="2" w:space="0" w:color="auto"/>
              <w:left w:val="nil"/>
              <w:bottom w:val="single" w:sz="2" w:space="0" w:color="auto"/>
              <w:right w:val="single" w:sz="2" w:space="0" w:color="auto"/>
            </w:tcBorders>
            <w:hideMark/>
          </w:tcPr>
          <w:p w14:paraId="2950C695" w14:textId="77777777" w:rsidR="00AE6BB1" w:rsidRPr="006273DF" w:rsidRDefault="00AE6BB1" w:rsidP="00032DDF">
            <w:pPr>
              <w:suppressAutoHyphens/>
              <w:ind w:left="57" w:right="113"/>
              <w:rPr>
                <w:rFonts w:ascii="Tahoma" w:hAnsi="Tahoma" w:cs="Tahoma"/>
                <w:szCs w:val="24"/>
              </w:rPr>
            </w:pPr>
            <w:r w:rsidRPr="006273DF">
              <w:rPr>
                <w:rFonts w:ascii="Tahoma" w:hAnsi="Tahoma" w:cs="Tahoma"/>
                <w:i/>
                <w:iCs/>
                <w:szCs w:val="24"/>
              </w:rPr>
              <w:t>[insert amount and percentage]</w:t>
            </w:r>
          </w:p>
        </w:tc>
        <w:tc>
          <w:tcPr>
            <w:tcW w:w="1877" w:type="pct"/>
            <w:tcBorders>
              <w:top w:val="single" w:sz="2" w:space="0" w:color="auto"/>
              <w:left w:val="nil"/>
              <w:bottom w:val="single" w:sz="2" w:space="0" w:color="auto"/>
              <w:right w:val="single" w:sz="2" w:space="0" w:color="auto"/>
            </w:tcBorders>
            <w:hideMark/>
          </w:tcPr>
          <w:p w14:paraId="1ADEFB3A" w14:textId="77777777" w:rsidR="00AE6BB1" w:rsidRPr="006273DF" w:rsidRDefault="00AE6BB1" w:rsidP="00032DDF">
            <w:pPr>
              <w:suppressAutoHyphens/>
              <w:ind w:left="57" w:right="113"/>
              <w:rPr>
                <w:rFonts w:ascii="Tahoma" w:hAnsi="Tahoma" w:cs="Tahoma"/>
                <w:i/>
                <w:iCs/>
                <w:szCs w:val="24"/>
              </w:rPr>
            </w:pPr>
            <w:r w:rsidRPr="006273DF">
              <w:rPr>
                <w:rFonts w:ascii="Tahoma" w:hAnsi="Tahoma" w:cs="Tahoma"/>
                <w:szCs w:val="24"/>
              </w:rPr>
              <w:t xml:space="preserve">Contract Identification: </w:t>
            </w:r>
            <w:r w:rsidRPr="006273DF">
              <w:rPr>
                <w:rFonts w:ascii="Tahoma" w:hAnsi="Tahoma" w:cs="Tahoma"/>
                <w:i/>
                <w:iCs/>
                <w:szCs w:val="24"/>
              </w:rPr>
              <w:t>[indicate complete contract name/ number, and any other identification]</w:t>
            </w:r>
          </w:p>
          <w:p w14:paraId="7758A347" w14:textId="77777777" w:rsidR="00AE6BB1" w:rsidRPr="006273DF" w:rsidRDefault="00AE6BB1" w:rsidP="00032DDF">
            <w:pPr>
              <w:suppressAutoHyphens/>
              <w:ind w:left="57" w:right="113"/>
              <w:rPr>
                <w:rFonts w:ascii="Tahoma" w:hAnsi="Tahoma" w:cs="Tahoma"/>
                <w:i/>
                <w:iCs/>
                <w:szCs w:val="24"/>
              </w:rPr>
            </w:pPr>
            <w:r w:rsidRPr="006273DF">
              <w:rPr>
                <w:rFonts w:ascii="Tahoma" w:hAnsi="Tahoma" w:cs="Tahoma"/>
                <w:szCs w:val="24"/>
              </w:rPr>
              <w:t xml:space="preserve">Name of Client: </w:t>
            </w:r>
            <w:r w:rsidRPr="006273DF">
              <w:rPr>
                <w:rFonts w:ascii="Tahoma" w:hAnsi="Tahoma" w:cs="Tahoma"/>
                <w:i/>
                <w:iCs/>
                <w:szCs w:val="24"/>
              </w:rPr>
              <w:t>[insert full name]</w:t>
            </w:r>
          </w:p>
          <w:p w14:paraId="1E7CD860" w14:textId="77777777" w:rsidR="00AE6BB1" w:rsidRPr="006273DF" w:rsidRDefault="00AE6BB1" w:rsidP="00032DDF">
            <w:pPr>
              <w:suppressAutoHyphens/>
              <w:ind w:left="57" w:right="113"/>
              <w:rPr>
                <w:rFonts w:ascii="Tahoma" w:hAnsi="Tahoma" w:cs="Tahoma"/>
                <w:i/>
                <w:iCs/>
                <w:szCs w:val="24"/>
              </w:rPr>
            </w:pPr>
            <w:r w:rsidRPr="006273DF">
              <w:rPr>
                <w:rFonts w:ascii="Tahoma" w:hAnsi="Tahoma" w:cs="Tahoma"/>
                <w:szCs w:val="24"/>
              </w:rPr>
              <w:t xml:space="preserve">Address of Client: </w:t>
            </w:r>
            <w:r w:rsidRPr="006273DF">
              <w:rPr>
                <w:rFonts w:ascii="Tahoma" w:hAnsi="Tahoma" w:cs="Tahoma"/>
                <w:i/>
                <w:iCs/>
                <w:szCs w:val="24"/>
              </w:rPr>
              <w:t>[insert street/city/country]</w:t>
            </w:r>
          </w:p>
          <w:p w14:paraId="36859ED6" w14:textId="77777777" w:rsidR="00AE6BB1" w:rsidRPr="006273DF" w:rsidRDefault="00AE6BB1" w:rsidP="00032DDF">
            <w:pPr>
              <w:suppressAutoHyphens/>
              <w:ind w:left="57" w:right="113"/>
              <w:rPr>
                <w:rFonts w:ascii="Tahoma" w:hAnsi="Tahoma" w:cs="Tahoma"/>
                <w:szCs w:val="24"/>
              </w:rPr>
            </w:pPr>
            <w:r w:rsidRPr="006273DF">
              <w:rPr>
                <w:rFonts w:ascii="Tahoma" w:hAnsi="Tahoma" w:cs="Tahoma"/>
                <w:szCs w:val="24"/>
              </w:rPr>
              <w:t xml:space="preserve">Reason(s) for suspension or termination: </w:t>
            </w:r>
            <w:r w:rsidRPr="006273DF">
              <w:rPr>
                <w:rFonts w:ascii="Tahoma" w:hAnsi="Tahoma" w:cs="Tahoma"/>
                <w:i/>
                <w:iCs/>
                <w:szCs w:val="24"/>
              </w:rPr>
              <w:t>[indicate main reason(s)]</w:t>
            </w:r>
          </w:p>
        </w:tc>
        <w:tc>
          <w:tcPr>
            <w:tcW w:w="1578" w:type="pct"/>
            <w:tcBorders>
              <w:top w:val="single" w:sz="2" w:space="0" w:color="auto"/>
              <w:left w:val="nil"/>
              <w:bottom w:val="single" w:sz="2" w:space="0" w:color="auto"/>
              <w:right w:val="single" w:sz="2" w:space="0" w:color="auto"/>
            </w:tcBorders>
            <w:hideMark/>
          </w:tcPr>
          <w:p w14:paraId="3F2B47EA" w14:textId="77777777" w:rsidR="00AE6BB1" w:rsidRPr="006273DF" w:rsidRDefault="00AE6BB1" w:rsidP="00032DDF">
            <w:pPr>
              <w:suppressAutoHyphens/>
              <w:ind w:left="57" w:right="113"/>
              <w:rPr>
                <w:rFonts w:ascii="Tahoma" w:hAnsi="Tahoma" w:cs="Tahoma"/>
                <w:szCs w:val="24"/>
              </w:rPr>
            </w:pPr>
            <w:r w:rsidRPr="006273DF">
              <w:rPr>
                <w:rFonts w:ascii="Tahoma" w:hAnsi="Tahoma" w:cs="Tahoma"/>
                <w:i/>
                <w:iCs/>
                <w:szCs w:val="24"/>
              </w:rPr>
              <w:t>[insert amount]</w:t>
            </w:r>
          </w:p>
        </w:tc>
      </w:tr>
      <w:tr w:rsidR="005C5B88" w:rsidRPr="006273DF" w14:paraId="74E91B9E" w14:textId="77777777" w:rsidTr="005C5B88">
        <w:trPr>
          <w:trHeight w:val="1710"/>
        </w:trPr>
        <w:tc>
          <w:tcPr>
            <w:tcW w:w="434" w:type="pct"/>
            <w:tcBorders>
              <w:top w:val="single" w:sz="2" w:space="0" w:color="auto"/>
              <w:left w:val="single" w:sz="2" w:space="0" w:color="auto"/>
              <w:bottom w:val="single" w:sz="2" w:space="0" w:color="auto"/>
              <w:right w:val="single" w:sz="2" w:space="0" w:color="auto"/>
            </w:tcBorders>
            <w:hideMark/>
          </w:tcPr>
          <w:p w14:paraId="1FC23FF8" w14:textId="77777777" w:rsidR="00AE6BB1" w:rsidRPr="006273DF" w:rsidRDefault="00AE6BB1" w:rsidP="00032DDF">
            <w:pPr>
              <w:suppressAutoHyphens/>
              <w:ind w:left="57" w:right="113"/>
              <w:rPr>
                <w:rFonts w:ascii="Tahoma" w:hAnsi="Tahoma" w:cs="Tahoma"/>
                <w:i/>
                <w:iCs/>
                <w:szCs w:val="24"/>
              </w:rPr>
            </w:pPr>
            <w:r w:rsidRPr="006273DF">
              <w:rPr>
                <w:rFonts w:ascii="Tahoma" w:hAnsi="Tahoma" w:cs="Tahoma"/>
                <w:i/>
                <w:iCs/>
                <w:szCs w:val="24"/>
              </w:rPr>
              <w:t>[insert year]</w:t>
            </w:r>
          </w:p>
        </w:tc>
        <w:tc>
          <w:tcPr>
            <w:tcW w:w="1111" w:type="pct"/>
            <w:tcBorders>
              <w:top w:val="single" w:sz="2" w:space="0" w:color="auto"/>
              <w:left w:val="nil"/>
              <w:bottom w:val="single" w:sz="2" w:space="0" w:color="auto"/>
              <w:right w:val="single" w:sz="2" w:space="0" w:color="auto"/>
            </w:tcBorders>
            <w:hideMark/>
          </w:tcPr>
          <w:p w14:paraId="7A1CD15A" w14:textId="77777777" w:rsidR="00AE6BB1" w:rsidRPr="006273DF" w:rsidRDefault="00AE6BB1" w:rsidP="00032DDF">
            <w:pPr>
              <w:suppressAutoHyphens/>
              <w:ind w:left="57" w:right="113"/>
              <w:rPr>
                <w:rFonts w:ascii="Tahoma" w:hAnsi="Tahoma" w:cs="Tahoma"/>
                <w:i/>
                <w:iCs/>
                <w:szCs w:val="24"/>
              </w:rPr>
            </w:pPr>
            <w:r w:rsidRPr="006273DF">
              <w:rPr>
                <w:rFonts w:ascii="Tahoma" w:hAnsi="Tahoma" w:cs="Tahoma"/>
                <w:i/>
                <w:iCs/>
                <w:szCs w:val="24"/>
              </w:rPr>
              <w:t>[insert amount and percentage]</w:t>
            </w:r>
          </w:p>
        </w:tc>
        <w:tc>
          <w:tcPr>
            <w:tcW w:w="1877" w:type="pct"/>
            <w:tcBorders>
              <w:top w:val="single" w:sz="2" w:space="0" w:color="auto"/>
              <w:left w:val="nil"/>
              <w:bottom w:val="single" w:sz="2" w:space="0" w:color="auto"/>
              <w:right w:val="single" w:sz="2" w:space="0" w:color="auto"/>
            </w:tcBorders>
            <w:hideMark/>
          </w:tcPr>
          <w:p w14:paraId="3E9855BE" w14:textId="77777777" w:rsidR="00AE6BB1" w:rsidRPr="006273DF" w:rsidRDefault="00AE6BB1" w:rsidP="00032DDF">
            <w:pPr>
              <w:suppressAutoHyphens/>
              <w:ind w:left="57" w:right="113"/>
              <w:rPr>
                <w:rFonts w:ascii="Tahoma" w:hAnsi="Tahoma" w:cs="Tahoma"/>
                <w:i/>
                <w:iCs/>
                <w:szCs w:val="24"/>
              </w:rPr>
            </w:pPr>
            <w:r w:rsidRPr="006273DF">
              <w:rPr>
                <w:rFonts w:ascii="Tahoma" w:hAnsi="Tahoma" w:cs="Tahoma"/>
                <w:szCs w:val="24"/>
              </w:rPr>
              <w:t xml:space="preserve">Contract Identification: </w:t>
            </w:r>
            <w:r w:rsidRPr="006273DF">
              <w:rPr>
                <w:rFonts w:ascii="Tahoma" w:hAnsi="Tahoma" w:cs="Tahoma"/>
                <w:i/>
                <w:iCs/>
                <w:szCs w:val="24"/>
              </w:rPr>
              <w:t>[indicate complete contract name/ number, and any other identification]</w:t>
            </w:r>
          </w:p>
          <w:p w14:paraId="751E312A" w14:textId="77777777" w:rsidR="00AE6BB1" w:rsidRPr="006273DF" w:rsidRDefault="00AE6BB1" w:rsidP="00032DDF">
            <w:pPr>
              <w:suppressAutoHyphens/>
              <w:ind w:left="57" w:right="113"/>
              <w:rPr>
                <w:rFonts w:ascii="Tahoma" w:hAnsi="Tahoma" w:cs="Tahoma"/>
                <w:i/>
                <w:iCs/>
                <w:szCs w:val="24"/>
              </w:rPr>
            </w:pPr>
            <w:r w:rsidRPr="006273DF">
              <w:rPr>
                <w:rFonts w:ascii="Tahoma" w:hAnsi="Tahoma" w:cs="Tahoma"/>
                <w:szCs w:val="24"/>
              </w:rPr>
              <w:t xml:space="preserve">Name of Client: </w:t>
            </w:r>
            <w:r w:rsidRPr="006273DF">
              <w:rPr>
                <w:rFonts w:ascii="Tahoma" w:hAnsi="Tahoma" w:cs="Tahoma"/>
                <w:i/>
                <w:iCs/>
                <w:szCs w:val="24"/>
              </w:rPr>
              <w:t>[insert full name]</w:t>
            </w:r>
          </w:p>
          <w:p w14:paraId="2250FB9D" w14:textId="77777777" w:rsidR="00AE6BB1" w:rsidRPr="006273DF" w:rsidRDefault="00AE6BB1" w:rsidP="00032DDF">
            <w:pPr>
              <w:suppressAutoHyphens/>
              <w:ind w:left="57" w:right="113"/>
              <w:rPr>
                <w:rFonts w:ascii="Tahoma" w:hAnsi="Tahoma" w:cs="Tahoma"/>
                <w:i/>
                <w:iCs/>
                <w:szCs w:val="24"/>
              </w:rPr>
            </w:pPr>
            <w:r w:rsidRPr="006273DF">
              <w:rPr>
                <w:rFonts w:ascii="Tahoma" w:hAnsi="Tahoma" w:cs="Tahoma"/>
                <w:szCs w:val="24"/>
              </w:rPr>
              <w:t xml:space="preserve">Address of Client: </w:t>
            </w:r>
            <w:r w:rsidRPr="006273DF">
              <w:rPr>
                <w:rFonts w:ascii="Tahoma" w:hAnsi="Tahoma" w:cs="Tahoma"/>
                <w:i/>
                <w:iCs/>
                <w:szCs w:val="24"/>
              </w:rPr>
              <w:t>[insert street/city/country]</w:t>
            </w:r>
          </w:p>
          <w:p w14:paraId="17D18A7B" w14:textId="77777777" w:rsidR="00AE6BB1" w:rsidRPr="006273DF" w:rsidRDefault="00AE6BB1" w:rsidP="00032DDF">
            <w:pPr>
              <w:suppressAutoHyphens/>
              <w:ind w:left="57" w:right="113"/>
              <w:rPr>
                <w:rFonts w:ascii="Tahoma" w:hAnsi="Tahoma" w:cs="Tahoma"/>
                <w:szCs w:val="24"/>
              </w:rPr>
            </w:pPr>
            <w:r w:rsidRPr="006273DF">
              <w:rPr>
                <w:rFonts w:ascii="Tahoma" w:hAnsi="Tahoma" w:cs="Tahoma"/>
                <w:szCs w:val="24"/>
              </w:rPr>
              <w:t xml:space="preserve">Reason(s) for suspension or termination: </w:t>
            </w:r>
            <w:r w:rsidRPr="006273DF">
              <w:rPr>
                <w:rFonts w:ascii="Tahoma" w:hAnsi="Tahoma" w:cs="Tahoma"/>
                <w:i/>
                <w:iCs/>
                <w:szCs w:val="24"/>
              </w:rPr>
              <w:t>[indicate main reason(s)]</w:t>
            </w:r>
          </w:p>
        </w:tc>
        <w:tc>
          <w:tcPr>
            <w:tcW w:w="1578" w:type="pct"/>
            <w:tcBorders>
              <w:top w:val="single" w:sz="2" w:space="0" w:color="auto"/>
              <w:left w:val="nil"/>
              <w:bottom w:val="single" w:sz="2" w:space="0" w:color="auto"/>
              <w:right w:val="single" w:sz="2" w:space="0" w:color="auto"/>
            </w:tcBorders>
            <w:hideMark/>
          </w:tcPr>
          <w:p w14:paraId="5CBA5F5B" w14:textId="77777777" w:rsidR="00AE6BB1" w:rsidRPr="006273DF" w:rsidRDefault="00AE6BB1" w:rsidP="00032DDF">
            <w:pPr>
              <w:suppressAutoHyphens/>
              <w:ind w:left="57" w:right="113"/>
              <w:rPr>
                <w:rFonts w:ascii="Tahoma" w:hAnsi="Tahoma" w:cs="Tahoma"/>
                <w:i/>
                <w:iCs/>
                <w:szCs w:val="24"/>
              </w:rPr>
            </w:pPr>
            <w:r w:rsidRPr="006273DF">
              <w:rPr>
                <w:rFonts w:ascii="Tahoma" w:hAnsi="Tahoma" w:cs="Tahoma"/>
                <w:i/>
                <w:iCs/>
                <w:szCs w:val="24"/>
              </w:rPr>
              <w:t>[insert amount]</w:t>
            </w:r>
          </w:p>
        </w:tc>
      </w:tr>
      <w:tr w:rsidR="005C5B88" w:rsidRPr="006273DF" w14:paraId="2D24380F" w14:textId="77777777" w:rsidTr="005C5B88">
        <w:trPr>
          <w:trHeight w:val="280"/>
        </w:trPr>
        <w:tc>
          <w:tcPr>
            <w:tcW w:w="434" w:type="pct"/>
            <w:tcBorders>
              <w:top w:val="single" w:sz="2" w:space="0" w:color="auto"/>
              <w:left w:val="single" w:sz="2" w:space="0" w:color="auto"/>
              <w:bottom w:val="single" w:sz="2" w:space="0" w:color="auto"/>
              <w:right w:val="single" w:sz="2" w:space="0" w:color="auto"/>
            </w:tcBorders>
            <w:hideMark/>
          </w:tcPr>
          <w:p w14:paraId="2DD57C61" w14:textId="77777777" w:rsidR="00AE6BB1" w:rsidRPr="006273DF" w:rsidRDefault="00AE6BB1" w:rsidP="00032DDF">
            <w:pPr>
              <w:suppressAutoHyphens/>
              <w:ind w:left="57" w:right="113"/>
              <w:rPr>
                <w:rFonts w:ascii="Tahoma" w:hAnsi="Tahoma" w:cs="Tahoma"/>
                <w:i/>
                <w:iCs/>
                <w:szCs w:val="24"/>
              </w:rPr>
            </w:pPr>
            <w:r w:rsidRPr="006273DF">
              <w:rPr>
                <w:rFonts w:ascii="Tahoma" w:hAnsi="Tahoma" w:cs="Tahoma"/>
                <w:i/>
                <w:iCs/>
                <w:szCs w:val="24"/>
              </w:rPr>
              <w:t>…</w:t>
            </w:r>
          </w:p>
        </w:tc>
        <w:tc>
          <w:tcPr>
            <w:tcW w:w="1111" w:type="pct"/>
            <w:tcBorders>
              <w:top w:val="single" w:sz="2" w:space="0" w:color="auto"/>
              <w:left w:val="nil"/>
              <w:bottom w:val="single" w:sz="2" w:space="0" w:color="auto"/>
              <w:right w:val="single" w:sz="2" w:space="0" w:color="auto"/>
            </w:tcBorders>
            <w:hideMark/>
          </w:tcPr>
          <w:p w14:paraId="72115201" w14:textId="77777777" w:rsidR="00AE6BB1" w:rsidRPr="006273DF" w:rsidRDefault="00AE6BB1" w:rsidP="00032DDF">
            <w:pPr>
              <w:suppressAutoHyphens/>
              <w:ind w:left="57" w:right="113"/>
              <w:rPr>
                <w:rFonts w:ascii="Tahoma" w:hAnsi="Tahoma" w:cs="Tahoma"/>
                <w:i/>
                <w:iCs/>
                <w:szCs w:val="24"/>
              </w:rPr>
            </w:pPr>
            <w:r w:rsidRPr="006273DF">
              <w:rPr>
                <w:rFonts w:ascii="Tahoma" w:hAnsi="Tahoma" w:cs="Tahoma"/>
                <w:i/>
                <w:iCs/>
                <w:szCs w:val="24"/>
              </w:rPr>
              <w:t>…</w:t>
            </w:r>
          </w:p>
        </w:tc>
        <w:tc>
          <w:tcPr>
            <w:tcW w:w="1877" w:type="pct"/>
            <w:tcBorders>
              <w:top w:val="single" w:sz="2" w:space="0" w:color="auto"/>
              <w:left w:val="nil"/>
              <w:bottom w:val="single" w:sz="2" w:space="0" w:color="auto"/>
              <w:right w:val="single" w:sz="2" w:space="0" w:color="auto"/>
            </w:tcBorders>
            <w:hideMark/>
          </w:tcPr>
          <w:p w14:paraId="1D83D61E" w14:textId="77777777" w:rsidR="00AE6BB1" w:rsidRPr="006273DF" w:rsidRDefault="00AE6BB1" w:rsidP="00032DDF">
            <w:pPr>
              <w:suppressAutoHyphens/>
              <w:ind w:left="57" w:right="113"/>
              <w:rPr>
                <w:rFonts w:ascii="Tahoma" w:hAnsi="Tahoma" w:cs="Tahoma"/>
                <w:i/>
                <w:szCs w:val="24"/>
              </w:rPr>
            </w:pPr>
            <w:r w:rsidRPr="006273DF">
              <w:rPr>
                <w:rFonts w:ascii="Tahoma" w:hAnsi="Tahoma" w:cs="Tahoma"/>
                <w:i/>
                <w:szCs w:val="24"/>
              </w:rPr>
              <w:t>[list all applicable contracts]</w:t>
            </w:r>
          </w:p>
        </w:tc>
        <w:tc>
          <w:tcPr>
            <w:tcW w:w="1578" w:type="pct"/>
            <w:tcBorders>
              <w:top w:val="single" w:sz="2" w:space="0" w:color="auto"/>
              <w:left w:val="nil"/>
              <w:bottom w:val="single" w:sz="2" w:space="0" w:color="auto"/>
              <w:right w:val="single" w:sz="2" w:space="0" w:color="auto"/>
            </w:tcBorders>
            <w:hideMark/>
          </w:tcPr>
          <w:p w14:paraId="65BA0A26" w14:textId="77777777" w:rsidR="00AE6BB1" w:rsidRPr="006273DF" w:rsidRDefault="00AE6BB1" w:rsidP="00032DDF">
            <w:pPr>
              <w:suppressAutoHyphens/>
              <w:ind w:left="57" w:right="113"/>
              <w:rPr>
                <w:rFonts w:ascii="Tahoma" w:hAnsi="Tahoma" w:cs="Tahoma"/>
                <w:i/>
                <w:iCs/>
                <w:szCs w:val="24"/>
              </w:rPr>
            </w:pPr>
            <w:r w:rsidRPr="006273DF">
              <w:rPr>
                <w:rFonts w:ascii="Tahoma" w:hAnsi="Tahoma" w:cs="Tahoma"/>
                <w:i/>
                <w:iCs/>
                <w:szCs w:val="24"/>
              </w:rPr>
              <w:t>…</w:t>
            </w:r>
          </w:p>
        </w:tc>
      </w:tr>
      <w:tr w:rsidR="005C5B88" w:rsidRPr="006273DF" w14:paraId="2445B33B" w14:textId="77777777" w:rsidTr="005C5B88">
        <w:trPr>
          <w:trHeight w:val="336"/>
        </w:trPr>
        <w:tc>
          <w:tcPr>
            <w:tcW w:w="5000" w:type="pct"/>
            <w:gridSpan w:val="4"/>
            <w:tcBorders>
              <w:top w:val="single" w:sz="2" w:space="0" w:color="auto"/>
              <w:left w:val="single" w:sz="2" w:space="0" w:color="auto"/>
              <w:bottom w:val="single" w:sz="2" w:space="0" w:color="auto"/>
              <w:right w:val="single" w:sz="2" w:space="0" w:color="auto"/>
            </w:tcBorders>
            <w:hideMark/>
          </w:tcPr>
          <w:p w14:paraId="618772A3" w14:textId="77777777" w:rsidR="00AE6BB1" w:rsidRPr="006273DF" w:rsidRDefault="00AE6BB1" w:rsidP="00032DDF">
            <w:pPr>
              <w:suppressAutoHyphens/>
              <w:ind w:left="57" w:right="113"/>
              <w:rPr>
                <w:rFonts w:ascii="Tahoma" w:hAnsi="Tahoma" w:cs="Tahoma"/>
                <w:i/>
                <w:iCs/>
                <w:szCs w:val="24"/>
              </w:rPr>
            </w:pPr>
            <w:r w:rsidRPr="006273DF">
              <w:rPr>
                <w:rFonts w:ascii="Tahoma" w:hAnsi="Tahoma" w:cs="Tahoma"/>
                <w:b/>
                <w:szCs w:val="24"/>
              </w:rPr>
              <w:t>Performance Security called by</w:t>
            </w:r>
            <w:r w:rsidRPr="006273DF">
              <w:rPr>
                <w:rFonts w:ascii="Tahoma" w:hAnsi="Tahoma" w:cs="Tahoma"/>
                <w:szCs w:val="24"/>
              </w:rPr>
              <w:t xml:space="preserve"> </w:t>
            </w:r>
            <w:r w:rsidRPr="006273DF">
              <w:rPr>
                <w:rFonts w:ascii="Tahoma" w:hAnsi="Tahoma" w:cs="Tahoma"/>
                <w:b/>
                <w:szCs w:val="24"/>
              </w:rPr>
              <w:t>client(s) for reasons related to ESHS Performance</w:t>
            </w:r>
          </w:p>
        </w:tc>
      </w:tr>
      <w:tr w:rsidR="005C5B88" w:rsidRPr="006273DF" w14:paraId="006EE2D5" w14:textId="77777777" w:rsidTr="005C5B88">
        <w:trPr>
          <w:trHeight w:val="715"/>
        </w:trPr>
        <w:tc>
          <w:tcPr>
            <w:tcW w:w="433" w:type="pct"/>
            <w:tcBorders>
              <w:top w:val="single" w:sz="2" w:space="0" w:color="auto"/>
              <w:left w:val="single" w:sz="2" w:space="0" w:color="auto"/>
              <w:bottom w:val="single" w:sz="2" w:space="0" w:color="auto"/>
              <w:right w:val="single" w:sz="2" w:space="0" w:color="auto"/>
            </w:tcBorders>
            <w:hideMark/>
          </w:tcPr>
          <w:p w14:paraId="20F99402" w14:textId="77777777" w:rsidR="00AE6BB1" w:rsidRPr="006273DF" w:rsidRDefault="00AE6BB1" w:rsidP="00032DDF">
            <w:pPr>
              <w:suppressAutoHyphens/>
              <w:ind w:left="57" w:right="113"/>
              <w:rPr>
                <w:rFonts w:ascii="Tahoma" w:hAnsi="Tahoma" w:cs="Tahoma"/>
                <w:b/>
                <w:i/>
                <w:iCs/>
                <w:szCs w:val="24"/>
              </w:rPr>
            </w:pPr>
            <w:r w:rsidRPr="006273DF">
              <w:rPr>
                <w:rFonts w:ascii="Tahoma" w:hAnsi="Tahoma" w:cs="Tahoma"/>
                <w:b/>
                <w:bCs/>
                <w:szCs w:val="24"/>
              </w:rPr>
              <w:t>Year</w:t>
            </w:r>
          </w:p>
        </w:tc>
        <w:tc>
          <w:tcPr>
            <w:tcW w:w="2989" w:type="pct"/>
            <w:gridSpan w:val="2"/>
            <w:tcBorders>
              <w:top w:val="single" w:sz="2" w:space="0" w:color="auto"/>
              <w:left w:val="nil"/>
              <w:bottom w:val="single" w:sz="2" w:space="0" w:color="auto"/>
              <w:right w:val="single" w:sz="2" w:space="0" w:color="auto"/>
            </w:tcBorders>
            <w:hideMark/>
          </w:tcPr>
          <w:p w14:paraId="21AFE5B3" w14:textId="77777777" w:rsidR="00AE6BB1" w:rsidRPr="006273DF" w:rsidRDefault="00AE6BB1" w:rsidP="00032DDF">
            <w:pPr>
              <w:suppressAutoHyphens/>
              <w:ind w:left="57" w:right="113"/>
              <w:rPr>
                <w:rFonts w:ascii="Tahoma" w:hAnsi="Tahoma" w:cs="Tahoma"/>
                <w:b/>
                <w:bCs/>
                <w:szCs w:val="24"/>
              </w:rPr>
            </w:pPr>
            <w:r w:rsidRPr="006273DF">
              <w:rPr>
                <w:rFonts w:ascii="Tahoma" w:hAnsi="Tahoma" w:cs="Tahoma"/>
                <w:b/>
                <w:bCs/>
                <w:szCs w:val="24"/>
              </w:rPr>
              <w:t>Contract Identification</w:t>
            </w:r>
          </w:p>
        </w:tc>
        <w:tc>
          <w:tcPr>
            <w:tcW w:w="1578" w:type="pct"/>
            <w:tcBorders>
              <w:top w:val="single" w:sz="2" w:space="0" w:color="auto"/>
              <w:left w:val="nil"/>
              <w:bottom w:val="single" w:sz="2" w:space="0" w:color="auto"/>
              <w:right w:val="single" w:sz="2" w:space="0" w:color="auto"/>
            </w:tcBorders>
            <w:hideMark/>
          </w:tcPr>
          <w:p w14:paraId="740BB6C0" w14:textId="77777777" w:rsidR="00AE6BB1" w:rsidRPr="006273DF" w:rsidRDefault="00AE6BB1" w:rsidP="00032DDF">
            <w:pPr>
              <w:suppressAutoHyphens/>
              <w:ind w:left="57" w:right="113"/>
              <w:rPr>
                <w:rFonts w:ascii="Tahoma" w:hAnsi="Tahoma" w:cs="Tahoma"/>
                <w:b/>
                <w:i/>
                <w:iCs/>
                <w:szCs w:val="24"/>
              </w:rPr>
            </w:pPr>
            <w:r w:rsidRPr="006273DF">
              <w:rPr>
                <w:rFonts w:ascii="Tahoma" w:hAnsi="Tahoma" w:cs="Tahoma"/>
                <w:b/>
                <w:bCs/>
                <w:szCs w:val="24"/>
              </w:rPr>
              <w:t>Total Contract Amount (current value, currency, exchange rate and MK equivalent)</w:t>
            </w:r>
          </w:p>
        </w:tc>
      </w:tr>
      <w:tr w:rsidR="005C5B88" w:rsidRPr="006273DF" w14:paraId="402F6270" w14:textId="77777777" w:rsidTr="005C5B88">
        <w:trPr>
          <w:trHeight w:val="1298"/>
        </w:trPr>
        <w:tc>
          <w:tcPr>
            <w:tcW w:w="433" w:type="pct"/>
            <w:tcBorders>
              <w:top w:val="single" w:sz="2" w:space="0" w:color="auto"/>
              <w:left w:val="single" w:sz="2" w:space="0" w:color="auto"/>
              <w:bottom w:val="single" w:sz="2" w:space="0" w:color="auto"/>
              <w:right w:val="single" w:sz="2" w:space="0" w:color="auto"/>
            </w:tcBorders>
            <w:hideMark/>
          </w:tcPr>
          <w:p w14:paraId="3900BB41" w14:textId="77777777" w:rsidR="00AE6BB1" w:rsidRPr="006273DF" w:rsidRDefault="00AE6BB1" w:rsidP="00032DDF">
            <w:pPr>
              <w:suppressAutoHyphens/>
              <w:ind w:left="57" w:right="113"/>
              <w:rPr>
                <w:rFonts w:ascii="Tahoma" w:hAnsi="Tahoma" w:cs="Tahoma"/>
                <w:i/>
                <w:iCs/>
                <w:szCs w:val="24"/>
              </w:rPr>
            </w:pPr>
            <w:r w:rsidRPr="006273DF">
              <w:rPr>
                <w:rFonts w:ascii="Tahoma" w:hAnsi="Tahoma" w:cs="Tahoma"/>
                <w:i/>
                <w:iCs/>
                <w:szCs w:val="24"/>
              </w:rPr>
              <w:t>[insert year]</w:t>
            </w:r>
          </w:p>
        </w:tc>
        <w:tc>
          <w:tcPr>
            <w:tcW w:w="2989" w:type="pct"/>
            <w:gridSpan w:val="2"/>
            <w:tcBorders>
              <w:top w:val="single" w:sz="2" w:space="0" w:color="auto"/>
              <w:left w:val="nil"/>
              <w:bottom w:val="single" w:sz="2" w:space="0" w:color="auto"/>
              <w:right w:val="single" w:sz="2" w:space="0" w:color="auto"/>
            </w:tcBorders>
            <w:hideMark/>
          </w:tcPr>
          <w:p w14:paraId="6C1C7717" w14:textId="77777777" w:rsidR="00AE6BB1" w:rsidRPr="006273DF" w:rsidRDefault="00AE6BB1" w:rsidP="00032DDF">
            <w:pPr>
              <w:suppressAutoHyphens/>
              <w:ind w:left="57" w:right="113"/>
              <w:rPr>
                <w:rFonts w:ascii="Tahoma" w:hAnsi="Tahoma" w:cs="Tahoma"/>
                <w:i/>
                <w:iCs/>
                <w:szCs w:val="24"/>
              </w:rPr>
            </w:pPr>
            <w:r w:rsidRPr="006273DF">
              <w:rPr>
                <w:rFonts w:ascii="Tahoma" w:hAnsi="Tahoma" w:cs="Tahoma"/>
                <w:szCs w:val="24"/>
              </w:rPr>
              <w:t xml:space="preserve">Contract Identification: </w:t>
            </w:r>
            <w:r w:rsidRPr="006273DF">
              <w:rPr>
                <w:rFonts w:ascii="Tahoma" w:hAnsi="Tahoma" w:cs="Tahoma"/>
                <w:i/>
                <w:iCs/>
                <w:szCs w:val="24"/>
              </w:rPr>
              <w:t>[indicate complete contract name/ number, and any other identification]</w:t>
            </w:r>
          </w:p>
          <w:p w14:paraId="1B11A7CA" w14:textId="77777777" w:rsidR="00AE6BB1" w:rsidRPr="006273DF" w:rsidRDefault="00AE6BB1" w:rsidP="00032DDF">
            <w:pPr>
              <w:suppressAutoHyphens/>
              <w:ind w:left="57" w:right="113"/>
              <w:rPr>
                <w:rFonts w:ascii="Tahoma" w:hAnsi="Tahoma" w:cs="Tahoma"/>
                <w:i/>
                <w:iCs/>
                <w:szCs w:val="24"/>
              </w:rPr>
            </w:pPr>
            <w:r w:rsidRPr="006273DF">
              <w:rPr>
                <w:rFonts w:ascii="Tahoma" w:hAnsi="Tahoma" w:cs="Tahoma"/>
                <w:szCs w:val="24"/>
              </w:rPr>
              <w:t xml:space="preserve">Name of Client: </w:t>
            </w:r>
            <w:r w:rsidRPr="006273DF">
              <w:rPr>
                <w:rFonts w:ascii="Tahoma" w:hAnsi="Tahoma" w:cs="Tahoma"/>
                <w:i/>
                <w:iCs/>
                <w:szCs w:val="24"/>
              </w:rPr>
              <w:t>[insert full name]</w:t>
            </w:r>
          </w:p>
          <w:p w14:paraId="0F5EC2BB" w14:textId="77777777" w:rsidR="00AE6BB1" w:rsidRPr="006273DF" w:rsidRDefault="00AE6BB1" w:rsidP="00032DDF">
            <w:pPr>
              <w:suppressAutoHyphens/>
              <w:ind w:left="57" w:right="113"/>
              <w:rPr>
                <w:rFonts w:ascii="Tahoma" w:hAnsi="Tahoma" w:cs="Tahoma"/>
                <w:i/>
                <w:iCs/>
                <w:szCs w:val="24"/>
              </w:rPr>
            </w:pPr>
            <w:r w:rsidRPr="006273DF">
              <w:rPr>
                <w:rFonts w:ascii="Tahoma" w:hAnsi="Tahoma" w:cs="Tahoma"/>
                <w:szCs w:val="24"/>
              </w:rPr>
              <w:t xml:space="preserve">Address of Client: </w:t>
            </w:r>
            <w:r w:rsidRPr="006273DF">
              <w:rPr>
                <w:rFonts w:ascii="Tahoma" w:hAnsi="Tahoma" w:cs="Tahoma"/>
                <w:i/>
                <w:iCs/>
                <w:szCs w:val="24"/>
              </w:rPr>
              <w:t>[insert street/city/country]</w:t>
            </w:r>
          </w:p>
          <w:p w14:paraId="41614B50" w14:textId="77777777" w:rsidR="00AE6BB1" w:rsidRPr="006273DF" w:rsidRDefault="00AE6BB1" w:rsidP="00032DDF">
            <w:pPr>
              <w:suppressAutoHyphens/>
              <w:ind w:left="57" w:right="113"/>
              <w:rPr>
                <w:rFonts w:ascii="Tahoma" w:hAnsi="Tahoma" w:cs="Tahoma"/>
                <w:i/>
                <w:szCs w:val="24"/>
              </w:rPr>
            </w:pPr>
            <w:r w:rsidRPr="006273DF">
              <w:rPr>
                <w:rFonts w:ascii="Tahoma" w:hAnsi="Tahoma" w:cs="Tahoma"/>
                <w:szCs w:val="24"/>
              </w:rPr>
              <w:t xml:space="preserve">Reason(s) for calling of performance security: </w:t>
            </w:r>
            <w:r w:rsidRPr="006273DF">
              <w:rPr>
                <w:rFonts w:ascii="Tahoma" w:hAnsi="Tahoma" w:cs="Tahoma"/>
                <w:i/>
                <w:iCs/>
                <w:szCs w:val="24"/>
              </w:rPr>
              <w:t>[indicate main reason(s)]</w:t>
            </w:r>
          </w:p>
        </w:tc>
        <w:tc>
          <w:tcPr>
            <w:tcW w:w="1578" w:type="pct"/>
            <w:tcBorders>
              <w:top w:val="single" w:sz="2" w:space="0" w:color="auto"/>
              <w:left w:val="nil"/>
              <w:bottom w:val="single" w:sz="2" w:space="0" w:color="auto"/>
              <w:right w:val="single" w:sz="2" w:space="0" w:color="auto"/>
            </w:tcBorders>
            <w:hideMark/>
          </w:tcPr>
          <w:p w14:paraId="4C930B90" w14:textId="77777777" w:rsidR="00AE6BB1" w:rsidRPr="006273DF" w:rsidRDefault="00AE6BB1" w:rsidP="00032DDF">
            <w:pPr>
              <w:suppressAutoHyphens/>
              <w:ind w:left="57" w:right="113"/>
              <w:rPr>
                <w:rFonts w:ascii="Tahoma" w:hAnsi="Tahoma" w:cs="Tahoma"/>
                <w:i/>
                <w:iCs/>
                <w:szCs w:val="24"/>
              </w:rPr>
            </w:pPr>
            <w:r w:rsidRPr="006273DF">
              <w:rPr>
                <w:rFonts w:ascii="Tahoma" w:hAnsi="Tahoma" w:cs="Tahoma"/>
                <w:i/>
                <w:iCs/>
                <w:szCs w:val="24"/>
              </w:rPr>
              <w:t>[insert amount]</w:t>
            </w:r>
          </w:p>
        </w:tc>
      </w:tr>
    </w:tbl>
    <w:p w14:paraId="74E03555" w14:textId="77777777" w:rsidR="000F07FD" w:rsidRPr="006273DF" w:rsidRDefault="000F07FD" w:rsidP="00AE6BB1">
      <w:pPr>
        <w:suppressAutoHyphens/>
        <w:rPr>
          <w:rFonts w:ascii="Tahoma" w:hAnsi="Tahoma" w:cs="Tahoma"/>
          <w:b/>
          <w:bCs/>
          <w:szCs w:val="24"/>
        </w:rPr>
        <w:sectPr w:rsidR="000F07FD" w:rsidRPr="006273DF" w:rsidSect="000F07FD">
          <w:pgSz w:w="12240" w:h="15840"/>
          <w:pgMar w:top="1440" w:right="1440" w:bottom="1440" w:left="1440" w:header="720" w:footer="720" w:gutter="0"/>
          <w:cols w:space="720"/>
        </w:sectPr>
      </w:pPr>
    </w:p>
    <w:p w14:paraId="586AE521" w14:textId="77777777" w:rsidR="00AE6BB1" w:rsidRPr="006273DF" w:rsidRDefault="001A5AEC" w:rsidP="00AE6BB1">
      <w:pPr>
        <w:suppressAutoHyphens/>
        <w:rPr>
          <w:rFonts w:ascii="Tahoma" w:hAnsi="Tahoma" w:cs="Tahoma"/>
          <w:b/>
          <w:bCs/>
          <w:iCs/>
          <w:szCs w:val="24"/>
        </w:rPr>
      </w:pPr>
      <w:r w:rsidRPr="006273DF">
        <w:rPr>
          <w:rFonts w:ascii="Tahoma" w:hAnsi="Tahoma" w:cs="Tahoma"/>
          <w:b/>
          <w:bCs/>
          <w:szCs w:val="24"/>
        </w:rPr>
        <w:t xml:space="preserve">QUALIFICATION FORM C: </w:t>
      </w:r>
      <w:r w:rsidRPr="006273DF">
        <w:rPr>
          <w:rFonts w:ascii="Tahoma" w:hAnsi="Tahoma" w:cs="Tahoma"/>
          <w:b/>
          <w:bCs/>
          <w:iCs/>
          <w:szCs w:val="24"/>
        </w:rPr>
        <w:t>ENVIRONMENTAL, SOCIAL, HEALTH AND SAFETY PERFORMANCE DECLARATION</w:t>
      </w:r>
    </w:p>
    <w:p w14:paraId="17E50885" w14:textId="77777777" w:rsidR="00BE3989" w:rsidRPr="006273DF" w:rsidRDefault="00BE3989" w:rsidP="00AE6BB1">
      <w:pPr>
        <w:suppressAutoHyphens/>
        <w:rPr>
          <w:rFonts w:ascii="Tahoma" w:hAnsi="Tahoma" w:cs="Tahoma"/>
          <w:b/>
          <w:bCs/>
          <w:iCs/>
          <w:szCs w:val="24"/>
        </w:rPr>
      </w:pPr>
    </w:p>
    <w:p w14:paraId="48848E83" w14:textId="77777777" w:rsidR="00AE6BB1" w:rsidRPr="006273DF" w:rsidRDefault="00AE6BB1" w:rsidP="00AE6BB1">
      <w:pPr>
        <w:jc w:val="left"/>
        <w:rPr>
          <w:rFonts w:ascii="Tahoma" w:hAnsi="Tahoma" w:cs="Tahoma"/>
          <w:b/>
          <w:bCs/>
          <w:iCs/>
          <w:szCs w:val="24"/>
        </w:rPr>
        <w:sectPr w:rsidR="00AE6BB1" w:rsidRPr="006273DF" w:rsidSect="000F07FD">
          <w:pgSz w:w="12240" w:h="15840"/>
          <w:pgMar w:top="1440" w:right="1440" w:bottom="1440" w:left="1440" w:header="720" w:footer="720" w:gutter="0"/>
          <w:cols w:space="720"/>
        </w:sectPr>
      </w:pPr>
    </w:p>
    <w:p w14:paraId="205C1A46" w14:textId="77777777" w:rsidR="00AE6BB1" w:rsidRPr="006273DF" w:rsidRDefault="001A5AEC" w:rsidP="00AE6BB1">
      <w:pPr>
        <w:suppressAutoHyphens/>
        <w:rPr>
          <w:rFonts w:ascii="Tahoma" w:hAnsi="Tahoma" w:cs="Tahoma"/>
          <w:b/>
          <w:bCs/>
          <w:iCs/>
          <w:szCs w:val="24"/>
        </w:rPr>
      </w:pPr>
      <w:bookmarkStart w:id="302" w:name="_Toc197160047"/>
      <w:bookmarkStart w:id="303" w:name="_Toc20746011"/>
      <w:bookmarkStart w:id="304" w:name="_Toc138144068"/>
      <w:bookmarkStart w:id="305" w:name="_Toc127160596"/>
      <w:bookmarkStart w:id="306" w:name="_Toc125871312"/>
      <w:bookmarkStart w:id="307" w:name="_Toc41971547"/>
      <w:bookmarkEnd w:id="302"/>
      <w:bookmarkEnd w:id="303"/>
      <w:bookmarkEnd w:id="304"/>
      <w:bookmarkEnd w:id="305"/>
      <w:bookmarkEnd w:id="306"/>
      <w:r w:rsidRPr="006273DF">
        <w:rPr>
          <w:rFonts w:ascii="Tahoma" w:hAnsi="Tahoma" w:cs="Tahoma"/>
          <w:b/>
          <w:bCs/>
          <w:iCs/>
          <w:szCs w:val="24"/>
        </w:rPr>
        <w:t>QUALIFICATION FORM D: CURRENT CONTRACT COMMITMENTS / WORKS IN PROGRESS</w:t>
      </w:r>
      <w:bookmarkEnd w:id="307"/>
    </w:p>
    <w:p w14:paraId="0868AB60" w14:textId="77777777" w:rsidR="00BE3989" w:rsidRPr="006273DF" w:rsidRDefault="00BE3989" w:rsidP="00AE6BB1">
      <w:pPr>
        <w:suppressAutoHyphens/>
        <w:rPr>
          <w:rFonts w:ascii="Tahoma" w:hAnsi="Tahoma" w:cs="Tahoma"/>
          <w:b/>
          <w:bCs/>
          <w:iCs/>
          <w:szCs w:val="24"/>
        </w:rPr>
      </w:pPr>
    </w:p>
    <w:p w14:paraId="32834157" w14:textId="77777777" w:rsidR="00AE6BB1" w:rsidRPr="006273DF" w:rsidRDefault="00AE6BB1" w:rsidP="00AE6BB1">
      <w:pPr>
        <w:suppressAutoHyphens/>
        <w:rPr>
          <w:rFonts w:ascii="Tahoma" w:hAnsi="Tahoma" w:cs="Tahoma"/>
          <w:i/>
          <w:iCs/>
          <w:szCs w:val="24"/>
        </w:rPr>
      </w:pPr>
      <w:r w:rsidRPr="006273DF">
        <w:rPr>
          <w:rFonts w:ascii="Tahoma" w:hAnsi="Tahoma" w:cs="Tahoma"/>
          <w:bCs/>
          <w:i/>
          <w:szCs w:val="24"/>
        </w:rPr>
        <w:t>[</w:t>
      </w:r>
      <w:r w:rsidRPr="006273DF">
        <w:rPr>
          <w:rFonts w:ascii="Tahoma" w:hAnsi="Tahoma" w:cs="Tahoma"/>
          <w:i/>
          <w:iCs/>
          <w:szCs w:val="24"/>
        </w:rPr>
        <w:t xml:space="preserve">The following table shall be filled in for the </w:t>
      </w:r>
      <w:r w:rsidR="001B3A23" w:rsidRPr="006273DF">
        <w:rPr>
          <w:rFonts w:ascii="Tahoma" w:hAnsi="Tahoma" w:cs="Tahoma"/>
          <w:i/>
          <w:iCs/>
          <w:szCs w:val="24"/>
        </w:rPr>
        <w:t>Bid</w:t>
      </w:r>
      <w:r w:rsidR="00B963D2" w:rsidRPr="006273DF">
        <w:rPr>
          <w:rFonts w:ascii="Tahoma" w:hAnsi="Tahoma" w:cs="Tahoma"/>
          <w:i/>
          <w:iCs/>
          <w:szCs w:val="24"/>
        </w:rPr>
        <w:t>der</w:t>
      </w:r>
      <w:r w:rsidRPr="006273DF">
        <w:rPr>
          <w:rFonts w:ascii="Tahoma" w:hAnsi="Tahoma" w:cs="Tahoma"/>
          <w:i/>
          <w:iCs/>
          <w:szCs w:val="24"/>
        </w:rPr>
        <w:t>, each member of a Joint Venture / Consortium /Association]</w:t>
      </w:r>
    </w:p>
    <w:p w14:paraId="706E7AAC" w14:textId="77777777" w:rsidR="00AE6BB1" w:rsidRPr="006273DF" w:rsidRDefault="00AE6BB1" w:rsidP="00AE6BB1">
      <w:pPr>
        <w:suppressAutoHyphens/>
        <w:rPr>
          <w:rFonts w:ascii="Tahoma" w:hAnsi="Tahoma" w:cs="Tahoma"/>
          <w:i/>
          <w:iCs/>
          <w:szCs w:val="24"/>
        </w:rPr>
      </w:pPr>
      <w:r w:rsidRPr="006273DF">
        <w:rPr>
          <w:rFonts w:ascii="Tahoma" w:hAnsi="Tahoma" w:cs="Tahoma"/>
          <w:i/>
          <w:iCs/>
          <w:szCs w:val="24"/>
        </w:rPr>
        <w:t xml:space="preserve"> </w:t>
      </w:r>
    </w:p>
    <w:p w14:paraId="5965110B" w14:textId="77777777" w:rsidR="001A5AEC" w:rsidRPr="006273DF" w:rsidRDefault="001B3A23" w:rsidP="001A5AEC">
      <w:pPr>
        <w:suppressAutoHyphens/>
        <w:jc w:val="left"/>
        <w:rPr>
          <w:rFonts w:ascii="Tahoma" w:hAnsi="Tahoma" w:cs="Tahoma"/>
          <w:szCs w:val="24"/>
        </w:rPr>
      </w:pPr>
      <w:r w:rsidRPr="006273DF">
        <w:rPr>
          <w:rFonts w:ascii="Tahoma" w:hAnsi="Tahoma" w:cs="Tahoma"/>
          <w:szCs w:val="24"/>
        </w:rPr>
        <w:t>Bid</w:t>
      </w:r>
      <w:r w:rsidR="00B963D2" w:rsidRPr="006273DF">
        <w:rPr>
          <w:rFonts w:ascii="Tahoma" w:hAnsi="Tahoma" w:cs="Tahoma"/>
          <w:szCs w:val="24"/>
        </w:rPr>
        <w:t>der</w:t>
      </w:r>
      <w:r w:rsidR="00AE6BB1" w:rsidRPr="006273DF">
        <w:rPr>
          <w:rFonts w:ascii="Tahoma" w:hAnsi="Tahoma" w:cs="Tahoma"/>
          <w:szCs w:val="24"/>
        </w:rPr>
        <w:t xml:space="preserve">’s Name: </w:t>
      </w:r>
      <w:r w:rsidR="001A5AEC" w:rsidRPr="006273DF">
        <w:rPr>
          <w:rFonts w:ascii="Tahoma" w:hAnsi="Tahoma" w:cs="Tahoma"/>
          <w:szCs w:val="24"/>
        </w:rPr>
        <w:t xml:space="preserve">…………………………………………………………………………………… </w:t>
      </w:r>
      <w:r w:rsidR="00AE6BB1" w:rsidRPr="006273DF">
        <w:rPr>
          <w:rFonts w:ascii="Tahoma" w:hAnsi="Tahoma" w:cs="Tahoma"/>
          <w:i/>
          <w:iCs/>
          <w:szCs w:val="24"/>
        </w:rPr>
        <w:t>[insert full name]</w:t>
      </w:r>
      <w:r w:rsidR="00AE6BB1" w:rsidRPr="006273DF">
        <w:rPr>
          <w:rFonts w:ascii="Tahoma" w:hAnsi="Tahoma" w:cs="Tahoma"/>
          <w:i/>
          <w:iCs/>
          <w:szCs w:val="24"/>
        </w:rPr>
        <w:br/>
      </w:r>
    </w:p>
    <w:p w14:paraId="154BB6E1" w14:textId="77777777" w:rsidR="001A5AEC" w:rsidRPr="006273DF" w:rsidRDefault="00AE6BB1" w:rsidP="001A5AEC">
      <w:pPr>
        <w:suppressAutoHyphens/>
        <w:jc w:val="left"/>
        <w:rPr>
          <w:rFonts w:ascii="Tahoma" w:hAnsi="Tahoma" w:cs="Tahoma"/>
          <w:szCs w:val="24"/>
        </w:rPr>
      </w:pPr>
      <w:r w:rsidRPr="006273DF">
        <w:rPr>
          <w:rFonts w:ascii="Tahoma" w:hAnsi="Tahoma" w:cs="Tahoma"/>
          <w:szCs w:val="24"/>
        </w:rPr>
        <w:t>Date:</w:t>
      </w:r>
      <w:r w:rsidR="001A5AEC" w:rsidRPr="006273DF">
        <w:rPr>
          <w:rFonts w:ascii="Tahoma" w:hAnsi="Tahoma" w:cs="Tahoma"/>
          <w:szCs w:val="24"/>
        </w:rPr>
        <w:t xml:space="preserve"> ……………/…………../…………………</w:t>
      </w:r>
      <w:r w:rsidRPr="006273DF">
        <w:rPr>
          <w:rFonts w:ascii="Tahoma" w:hAnsi="Tahoma" w:cs="Tahoma"/>
          <w:szCs w:val="24"/>
        </w:rPr>
        <w:t xml:space="preserve"> </w:t>
      </w:r>
      <w:r w:rsidRPr="006273DF">
        <w:rPr>
          <w:rFonts w:ascii="Tahoma" w:hAnsi="Tahoma" w:cs="Tahoma"/>
          <w:i/>
          <w:iCs/>
          <w:szCs w:val="24"/>
        </w:rPr>
        <w:t>[insert day, month, year]</w:t>
      </w:r>
      <w:r w:rsidRPr="006273DF">
        <w:rPr>
          <w:rFonts w:ascii="Tahoma" w:hAnsi="Tahoma" w:cs="Tahoma"/>
          <w:i/>
          <w:iCs/>
          <w:szCs w:val="24"/>
        </w:rPr>
        <w:br/>
      </w:r>
    </w:p>
    <w:p w14:paraId="14B38E16" w14:textId="77777777" w:rsidR="001A5AEC" w:rsidRPr="006273DF" w:rsidRDefault="00AE6BB1" w:rsidP="001A5AEC">
      <w:pPr>
        <w:suppressAutoHyphens/>
        <w:jc w:val="left"/>
        <w:rPr>
          <w:rFonts w:ascii="Tahoma" w:hAnsi="Tahoma" w:cs="Tahoma"/>
          <w:szCs w:val="24"/>
        </w:rPr>
      </w:pPr>
      <w:r w:rsidRPr="006273DF">
        <w:rPr>
          <w:rFonts w:ascii="Tahoma" w:hAnsi="Tahoma" w:cs="Tahoma"/>
          <w:szCs w:val="24"/>
        </w:rPr>
        <w:t>Joint Venture / Consortium / Association Member’s Name:</w:t>
      </w:r>
      <w:r w:rsidR="001A5AEC" w:rsidRPr="006273DF">
        <w:rPr>
          <w:rFonts w:ascii="Tahoma" w:hAnsi="Tahoma" w:cs="Tahoma"/>
          <w:szCs w:val="24"/>
        </w:rPr>
        <w:t xml:space="preserve"> …………………………………………………………………………………………………………………………</w:t>
      </w:r>
      <w:r w:rsidRPr="006273DF">
        <w:rPr>
          <w:rFonts w:ascii="Tahoma" w:hAnsi="Tahoma" w:cs="Tahoma"/>
          <w:szCs w:val="24"/>
        </w:rPr>
        <w:t xml:space="preserve"> </w:t>
      </w:r>
      <w:r w:rsidRPr="006273DF">
        <w:rPr>
          <w:rFonts w:ascii="Tahoma" w:hAnsi="Tahoma" w:cs="Tahoma"/>
          <w:i/>
          <w:szCs w:val="24"/>
        </w:rPr>
        <w:t>[</w:t>
      </w:r>
      <w:r w:rsidRPr="006273DF">
        <w:rPr>
          <w:rFonts w:ascii="Tahoma" w:hAnsi="Tahoma" w:cs="Tahoma"/>
          <w:i/>
          <w:iCs/>
          <w:szCs w:val="24"/>
        </w:rPr>
        <w:t>insert</w:t>
      </w:r>
      <w:r w:rsidRPr="006273DF">
        <w:rPr>
          <w:rFonts w:ascii="Tahoma" w:hAnsi="Tahoma" w:cs="Tahoma"/>
          <w:szCs w:val="24"/>
        </w:rPr>
        <w:t xml:space="preserve"> </w:t>
      </w:r>
      <w:r w:rsidRPr="006273DF">
        <w:rPr>
          <w:rFonts w:ascii="Tahoma" w:hAnsi="Tahoma" w:cs="Tahoma"/>
          <w:i/>
          <w:iCs/>
          <w:szCs w:val="24"/>
        </w:rPr>
        <w:t>full name]</w:t>
      </w:r>
      <w:r w:rsidRPr="006273DF">
        <w:rPr>
          <w:rFonts w:ascii="Tahoma" w:hAnsi="Tahoma" w:cs="Tahoma"/>
          <w:i/>
          <w:iCs/>
          <w:szCs w:val="24"/>
        </w:rPr>
        <w:br/>
      </w:r>
    </w:p>
    <w:p w14:paraId="475EAC3F" w14:textId="77777777" w:rsidR="00AE6BB1" w:rsidRPr="006273DF" w:rsidRDefault="00AE6BB1" w:rsidP="00032DDF">
      <w:pPr>
        <w:suppressAutoHyphens/>
        <w:jc w:val="left"/>
        <w:rPr>
          <w:rFonts w:ascii="Tahoma" w:hAnsi="Tahoma" w:cs="Tahoma"/>
          <w:szCs w:val="24"/>
        </w:rPr>
      </w:pPr>
      <w:r w:rsidRPr="006273DF">
        <w:rPr>
          <w:rFonts w:ascii="Tahoma" w:hAnsi="Tahoma" w:cs="Tahoma"/>
          <w:szCs w:val="24"/>
        </w:rPr>
        <w:t xml:space="preserve">Proc. Reference No: </w:t>
      </w:r>
      <w:r w:rsidR="001A5AEC" w:rsidRPr="006273DF">
        <w:rPr>
          <w:rFonts w:ascii="Tahoma" w:hAnsi="Tahoma" w:cs="Tahoma"/>
          <w:szCs w:val="24"/>
        </w:rPr>
        <w:t>………………………………………………………</w:t>
      </w:r>
      <w:r w:rsidRPr="006273DF">
        <w:rPr>
          <w:rFonts w:ascii="Tahoma" w:hAnsi="Tahoma" w:cs="Tahoma"/>
          <w:i/>
          <w:iCs/>
          <w:szCs w:val="24"/>
        </w:rPr>
        <w:t>[insert Reference Number]</w:t>
      </w:r>
    </w:p>
    <w:p w14:paraId="1602C6F4" w14:textId="77777777" w:rsidR="00AE6BB1" w:rsidRPr="006273DF" w:rsidRDefault="00AE6BB1" w:rsidP="00AE6BB1">
      <w:pPr>
        <w:suppressAutoHyphens/>
        <w:rPr>
          <w:rFonts w:ascii="Tahoma" w:hAnsi="Tahoma" w:cs="Tahoma"/>
          <w:szCs w:val="24"/>
        </w:rPr>
      </w:pPr>
      <w:r w:rsidRPr="006273DF">
        <w:rPr>
          <w:rFonts w:ascii="Tahoma" w:hAnsi="Tahoma" w:cs="Tahoma"/>
          <w:i/>
          <w:iCs/>
          <w:szCs w:val="24"/>
        </w:rPr>
        <w:t>[</w:t>
      </w:r>
      <w:r w:rsidR="001B3A23" w:rsidRPr="006273DF">
        <w:rPr>
          <w:rFonts w:ascii="Tahoma" w:hAnsi="Tahoma" w:cs="Tahoma"/>
          <w:szCs w:val="24"/>
        </w:rPr>
        <w:t>Bid</w:t>
      </w:r>
      <w:r w:rsidR="00B963D2" w:rsidRPr="006273DF">
        <w:rPr>
          <w:rFonts w:ascii="Tahoma" w:hAnsi="Tahoma" w:cs="Tahoma"/>
          <w:szCs w:val="24"/>
        </w:rPr>
        <w:t>der</w:t>
      </w:r>
      <w:r w:rsidRPr="006273DF">
        <w:rPr>
          <w:rFonts w:ascii="Tahoma" w:hAnsi="Tahoma" w:cs="Tahoma"/>
          <w:szCs w:val="24"/>
        </w:rPr>
        <w:t>s and each partner to a JV/ Consortium / Association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r w:rsidRPr="006273DF">
        <w:rPr>
          <w:rFonts w:ascii="Tahoma" w:hAnsi="Tahoma" w:cs="Tahoma"/>
          <w:i/>
          <w:iCs/>
          <w:szCs w:val="24"/>
        </w:rPr>
        <w:t>]</w:t>
      </w:r>
    </w:p>
    <w:p w14:paraId="03973EDC" w14:textId="77777777" w:rsidR="00AE6BB1" w:rsidRPr="006273DF" w:rsidRDefault="00AE6BB1" w:rsidP="001A5AEC">
      <w:pPr>
        <w:suppressAutoHyphens/>
        <w:rPr>
          <w:rFonts w:ascii="Tahoma" w:hAnsi="Tahoma" w:cs="Tahoma"/>
          <w:szCs w:val="24"/>
        </w:rPr>
      </w:pPr>
      <w:r w:rsidRPr="006273DF">
        <w:rPr>
          <w:rFonts w:ascii="Tahoma" w:hAnsi="Tahoma" w:cs="Tahoma"/>
          <w:szCs w:val="24"/>
        </w:rPr>
        <w:t xml:space="preserve">  </w:t>
      </w:r>
    </w:p>
    <w:tbl>
      <w:tblPr>
        <w:tblW w:w="0" w:type="auto"/>
        <w:tblInd w:w="108" w:type="dxa"/>
        <w:tblLayout w:type="fixed"/>
        <w:tblCellMar>
          <w:left w:w="72" w:type="dxa"/>
          <w:right w:w="72" w:type="dxa"/>
        </w:tblCellMar>
        <w:tblLook w:val="04A0" w:firstRow="1" w:lastRow="0" w:firstColumn="1" w:lastColumn="0" w:noHBand="0" w:noVBand="1"/>
      </w:tblPr>
      <w:tblGrid>
        <w:gridCol w:w="1978"/>
        <w:gridCol w:w="1696"/>
        <w:gridCol w:w="1884"/>
        <w:gridCol w:w="1884"/>
        <w:gridCol w:w="1884"/>
      </w:tblGrid>
      <w:tr w:rsidR="00AE6BB1" w:rsidRPr="006273DF" w14:paraId="683C9B28" w14:textId="77777777" w:rsidTr="00032DDF">
        <w:trPr>
          <w:cantSplit/>
          <w:trHeight w:val="1478"/>
        </w:trPr>
        <w:tc>
          <w:tcPr>
            <w:tcW w:w="1978" w:type="dxa"/>
            <w:tcBorders>
              <w:top w:val="single" w:sz="6" w:space="0" w:color="auto"/>
              <w:left w:val="single" w:sz="6" w:space="0" w:color="auto"/>
              <w:bottom w:val="single" w:sz="6" w:space="0" w:color="auto"/>
              <w:right w:val="single" w:sz="6" w:space="0" w:color="auto"/>
            </w:tcBorders>
            <w:hideMark/>
          </w:tcPr>
          <w:p w14:paraId="5C532495" w14:textId="77777777" w:rsidR="00AE6BB1" w:rsidRPr="00CE6108" w:rsidRDefault="00AE6BB1" w:rsidP="00CE6108">
            <w:pPr>
              <w:suppressAutoHyphens/>
              <w:spacing w:after="0"/>
              <w:rPr>
                <w:rFonts w:ascii="Tahoma" w:hAnsi="Tahoma" w:cs="Tahoma"/>
                <w:szCs w:val="24"/>
              </w:rPr>
            </w:pPr>
            <w:r w:rsidRPr="00CE6108">
              <w:rPr>
                <w:rFonts w:ascii="Tahoma" w:hAnsi="Tahoma" w:cs="Tahoma"/>
                <w:szCs w:val="24"/>
              </w:rPr>
              <w:t>Name of contract</w:t>
            </w:r>
          </w:p>
        </w:tc>
        <w:tc>
          <w:tcPr>
            <w:tcW w:w="1696" w:type="dxa"/>
            <w:tcBorders>
              <w:top w:val="single" w:sz="6" w:space="0" w:color="auto"/>
              <w:left w:val="nil"/>
              <w:bottom w:val="nil"/>
              <w:right w:val="nil"/>
            </w:tcBorders>
            <w:hideMark/>
          </w:tcPr>
          <w:p w14:paraId="7CAF5DD6" w14:textId="77777777" w:rsidR="00AE6BB1" w:rsidRPr="00CE6108" w:rsidRDefault="00AE6BB1" w:rsidP="00CE6108">
            <w:pPr>
              <w:suppressAutoHyphens/>
              <w:spacing w:after="0"/>
              <w:rPr>
                <w:rFonts w:ascii="Tahoma" w:hAnsi="Tahoma" w:cs="Tahoma"/>
                <w:szCs w:val="24"/>
              </w:rPr>
            </w:pPr>
            <w:r w:rsidRPr="00CE6108">
              <w:rPr>
                <w:rFonts w:ascii="Tahoma" w:hAnsi="Tahoma" w:cs="Tahoma"/>
                <w:szCs w:val="24"/>
              </w:rPr>
              <w:t>Client, contact address/tel/fax</w:t>
            </w:r>
          </w:p>
        </w:tc>
        <w:tc>
          <w:tcPr>
            <w:tcW w:w="1884" w:type="dxa"/>
            <w:tcBorders>
              <w:top w:val="single" w:sz="6" w:space="0" w:color="auto"/>
              <w:left w:val="single" w:sz="6" w:space="0" w:color="auto"/>
              <w:bottom w:val="nil"/>
              <w:right w:val="nil"/>
            </w:tcBorders>
            <w:hideMark/>
          </w:tcPr>
          <w:p w14:paraId="6EAFE8A7" w14:textId="77777777" w:rsidR="00AE6BB1" w:rsidRPr="00CE6108" w:rsidRDefault="00AE6BB1" w:rsidP="00CE6108">
            <w:pPr>
              <w:suppressAutoHyphens/>
              <w:spacing w:after="0"/>
              <w:rPr>
                <w:rFonts w:ascii="Tahoma" w:hAnsi="Tahoma" w:cs="Tahoma"/>
                <w:szCs w:val="24"/>
              </w:rPr>
            </w:pPr>
            <w:r w:rsidRPr="00CE6108">
              <w:rPr>
                <w:rFonts w:ascii="Tahoma" w:hAnsi="Tahoma" w:cs="Tahoma"/>
                <w:szCs w:val="24"/>
              </w:rPr>
              <w:t>Value of outstanding work</w:t>
            </w:r>
          </w:p>
        </w:tc>
        <w:tc>
          <w:tcPr>
            <w:tcW w:w="1884" w:type="dxa"/>
            <w:tcBorders>
              <w:top w:val="single" w:sz="6" w:space="0" w:color="auto"/>
              <w:left w:val="single" w:sz="6" w:space="0" w:color="auto"/>
              <w:bottom w:val="nil"/>
              <w:right w:val="nil"/>
            </w:tcBorders>
            <w:hideMark/>
          </w:tcPr>
          <w:p w14:paraId="6D7D5011" w14:textId="77777777" w:rsidR="00AE6BB1" w:rsidRPr="00CE6108" w:rsidRDefault="00AE6BB1" w:rsidP="00CE6108">
            <w:pPr>
              <w:suppressAutoHyphens/>
              <w:spacing w:after="0"/>
              <w:rPr>
                <w:rFonts w:ascii="Tahoma" w:hAnsi="Tahoma" w:cs="Tahoma"/>
                <w:szCs w:val="24"/>
              </w:rPr>
            </w:pPr>
            <w:r w:rsidRPr="00CE6108">
              <w:rPr>
                <w:rFonts w:ascii="Tahoma" w:hAnsi="Tahoma" w:cs="Tahoma"/>
                <w:szCs w:val="24"/>
              </w:rPr>
              <w:t>Estimated completion date</w:t>
            </w:r>
          </w:p>
        </w:tc>
        <w:tc>
          <w:tcPr>
            <w:tcW w:w="1884" w:type="dxa"/>
            <w:tcBorders>
              <w:top w:val="single" w:sz="6" w:space="0" w:color="auto"/>
              <w:left w:val="single" w:sz="6" w:space="0" w:color="auto"/>
              <w:bottom w:val="single" w:sz="6" w:space="0" w:color="auto"/>
              <w:right w:val="single" w:sz="6" w:space="0" w:color="auto"/>
            </w:tcBorders>
            <w:hideMark/>
          </w:tcPr>
          <w:p w14:paraId="7B7590B0" w14:textId="77777777" w:rsidR="00AE6BB1" w:rsidRPr="00CE6108" w:rsidRDefault="00AE6BB1" w:rsidP="00CE6108">
            <w:pPr>
              <w:suppressAutoHyphens/>
              <w:spacing w:after="0"/>
              <w:rPr>
                <w:rFonts w:ascii="Tahoma" w:hAnsi="Tahoma" w:cs="Tahoma"/>
                <w:szCs w:val="24"/>
              </w:rPr>
            </w:pPr>
            <w:r w:rsidRPr="00CE6108">
              <w:rPr>
                <w:rFonts w:ascii="Tahoma" w:hAnsi="Tahoma" w:cs="Tahoma"/>
                <w:szCs w:val="24"/>
              </w:rPr>
              <w:t>Average monthly invoicing over last six months</w:t>
            </w:r>
            <w:r w:rsidRPr="00CE6108">
              <w:rPr>
                <w:rFonts w:ascii="Tahoma" w:hAnsi="Tahoma" w:cs="Tahoma"/>
                <w:szCs w:val="24"/>
              </w:rPr>
              <w:br/>
              <w:t>(MWK /month)</w:t>
            </w:r>
          </w:p>
        </w:tc>
      </w:tr>
      <w:tr w:rsidR="00AE6BB1" w:rsidRPr="006273DF" w14:paraId="5809C306" w14:textId="77777777" w:rsidTr="00032DDF">
        <w:trPr>
          <w:cantSplit/>
          <w:trHeight w:val="591"/>
        </w:trPr>
        <w:tc>
          <w:tcPr>
            <w:tcW w:w="1978" w:type="dxa"/>
            <w:tcBorders>
              <w:top w:val="single" w:sz="6" w:space="0" w:color="auto"/>
              <w:left w:val="single" w:sz="6" w:space="0" w:color="auto"/>
              <w:bottom w:val="single" w:sz="6" w:space="0" w:color="auto"/>
              <w:right w:val="single" w:sz="6" w:space="0" w:color="auto"/>
            </w:tcBorders>
          </w:tcPr>
          <w:p w14:paraId="78194B08" w14:textId="77777777" w:rsidR="00AE6BB1" w:rsidRPr="006273DF" w:rsidRDefault="00AE6BB1" w:rsidP="00CE6108">
            <w:pPr>
              <w:suppressAutoHyphens/>
              <w:spacing w:after="0"/>
              <w:rPr>
                <w:rFonts w:ascii="Tahoma" w:hAnsi="Tahoma" w:cs="Tahoma"/>
                <w:szCs w:val="24"/>
              </w:rPr>
            </w:pPr>
            <w:r w:rsidRPr="006273DF">
              <w:rPr>
                <w:rFonts w:ascii="Tahoma" w:hAnsi="Tahoma" w:cs="Tahoma"/>
                <w:szCs w:val="24"/>
              </w:rPr>
              <w:t>1.</w:t>
            </w:r>
          </w:p>
          <w:p w14:paraId="7D607B9F" w14:textId="77777777" w:rsidR="00AE6BB1" w:rsidRPr="006273DF" w:rsidRDefault="00AE6BB1" w:rsidP="00CE6108">
            <w:pPr>
              <w:suppressAutoHyphens/>
              <w:spacing w:after="0"/>
              <w:rPr>
                <w:rFonts w:ascii="Tahoma" w:hAnsi="Tahoma" w:cs="Tahoma"/>
                <w:szCs w:val="24"/>
              </w:rPr>
            </w:pPr>
          </w:p>
        </w:tc>
        <w:tc>
          <w:tcPr>
            <w:tcW w:w="1696" w:type="dxa"/>
            <w:tcBorders>
              <w:top w:val="single" w:sz="6" w:space="0" w:color="auto"/>
              <w:left w:val="nil"/>
              <w:bottom w:val="nil"/>
              <w:right w:val="nil"/>
            </w:tcBorders>
          </w:tcPr>
          <w:p w14:paraId="79737D91" w14:textId="77777777" w:rsidR="00AE6BB1" w:rsidRPr="006273DF" w:rsidRDefault="00AE6BB1" w:rsidP="00CE6108">
            <w:pPr>
              <w:suppressAutoHyphens/>
              <w:spacing w:after="0"/>
              <w:rPr>
                <w:rFonts w:ascii="Tahoma" w:hAnsi="Tahoma" w:cs="Tahoma"/>
                <w:szCs w:val="24"/>
              </w:rPr>
            </w:pPr>
          </w:p>
        </w:tc>
        <w:tc>
          <w:tcPr>
            <w:tcW w:w="1884" w:type="dxa"/>
            <w:tcBorders>
              <w:top w:val="single" w:sz="6" w:space="0" w:color="auto"/>
              <w:left w:val="single" w:sz="6" w:space="0" w:color="auto"/>
              <w:bottom w:val="nil"/>
              <w:right w:val="nil"/>
            </w:tcBorders>
          </w:tcPr>
          <w:p w14:paraId="5EA518CA" w14:textId="77777777" w:rsidR="00AE6BB1" w:rsidRPr="006273DF" w:rsidRDefault="00AE6BB1" w:rsidP="00CE6108">
            <w:pPr>
              <w:suppressAutoHyphens/>
              <w:spacing w:after="0"/>
              <w:rPr>
                <w:rFonts w:ascii="Tahoma" w:hAnsi="Tahoma" w:cs="Tahoma"/>
                <w:szCs w:val="24"/>
              </w:rPr>
            </w:pPr>
          </w:p>
        </w:tc>
        <w:tc>
          <w:tcPr>
            <w:tcW w:w="1884" w:type="dxa"/>
            <w:tcBorders>
              <w:top w:val="single" w:sz="6" w:space="0" w:color="auto"/>
              <w:left w:val="single" w:sz="6" w:space="0" w:color="auto"/>
              <w:bottom w:val="nil"/>
              <w:right w:val="nil"/>
            </w:tcBorders>
          </w:tcPr>
          <w:p w14:paraId="7EB4D39F" w14:textId="77777777" w:rsidR="00AE6BB1" w:rsidRPr="006273DF" w:rsidRDefault="00AE6BB1" w:rsidP="00CE6108">
            <w:pPr>
              <w:suppressAutoHyphens/>
              <w:spacing w:after="0"/>
              <w:rPr>
                <w:rFonts w:ascii="Tahoma" w:hAnsi="Tahoma" w:cs="Tahoma"/>
                <w:szCs w:val="24"/>
              </w:rPr>
            </w:pPr>
          </w:p>
        </w:tc>
        <w:tc>
          <w:tcPr>
            <w:tcW w:w="1884" w:type="dxa"/>
            <w:tcBorders>
              <w:top w:val="single" w:sz="6" w:space="0" w:color="auto"/>
              <w:left w:val="single" w:sz="6" w:space="0" w:color="auto"/>
              <w:bottom w:val="single" w:sz="6" w:space="0" w:color="auto"/>
              <w:right w:val="single" w:sz="6" w:space="0" w:color="auto"/>
            </w:tcBorders>
          </w:tcPr>
          <w:p w14:paraId="7A277D95" w14:textId="77777777" w:rsidR="00AE6BB1" w:rsidRPr="006273DF" w:rsidRDefault="00AE6BB1" w:rsidP="00CE6108">
            <w:pPr>
              <w:suppressAutoHyphens/>
              <w:spacing w:after="0"/>
              <w:rPr>
                <w:rFonts w:ascii="Tahoma" w:hAnsi="Tahoma" w:cs="Tahoma"/>
                <w:szCs w:val="24"/>
              </w:rPr>
            </w:pPr>
          </w:p>
        </w:tc>
      </w:tr>
      <w:tr w:rsidR="00AE6BB1" w:rsidRPr="006273DF" w14:paraId="1F6606B1" w14:textId="77777777" w:rsidTr="00032DDF">
        <w:trPr>
          <w:cantSplit/>
          <w:trHeight w:val="591"/>
        </w:trPr>
        <w:tc>
          <w:tcPr>
            <w:tcW w:w="1978" w:type="dxa"/>
            <w:tcBorders>
              <w:top w:val="single" w:sz="6" w:space="0" w:color="auto"/>
              <w:left w:val="single" w:sz="6" w:space="0" w:color="auto"/>
              <w:bottom w:val="single" w:sz="6" w:space="0" w:color="auto"/>
              <w:right w:val="single" w:sz="6" w:space="0" w:color="auto"/>
            </w:tcBorders>
          </w:tcPr>
          <w:p w14:paraId="098BADCD" w14:textId="77777777" w:rsidR="00AE6BB1" w:rsidRPr="006273DF" w:rsidRDefault="00AE6BB1" w:rsidP="00CE6108">
            <w:pPr>
              <w:suppressAutoHyphens/>
              <w:spacing w:after="0"/>
              <w:rPr>
                <w:rFonts w:ascii="Tahoma" w:hAnsi="Tahoma" w:cs="Tahoma"/>
                <w:szCs w:val="24"/>
              </w:rPr>
            </w:pPr>
            <w:r w:rsidRPr="006273DF">
              <w:rPr>
                <w:rFonts w:ascii="Tahoma" w:hAnsi="Tahoma" w:cs="Tahoma"/>
                <w:szCs w:val="24"/>
              </w:rPr>
              <w:t>2.</w:t>
            </w:r>
          </w:p>
          <w:p w14:paraId="4E97452C" w14:textId="77777777" w:rsidR="00AE6BB1" w:rsidRPr="006273DF" w:rsidRDefault="00AE6BB1" w:rsidP="00CE6108">
            <w:pPr>
              <w:suppressAutoHyphens/>
              <w:spacing w:after="0"/>
              <w:rPr>
                <w:rFonts w:ascii="Tahoma" w:hAnsi="Tahoma" w:cs="Tahoma"/>
                <w:szCs w:val="24"/>
              </w:rPr>
            </w:pPr>
          </w:p>
        </w:tc>
        <w:tc>
          <w:tcPr>
            <w:tcW w:w="1696" w:type="dxa"/>
            <w:tcBorders>
              <w:top w:val="single" w:sz="6" w:space="0" w:color="auto"/>
              <w:left w:val="nil"/>
              <w:bottom w:val="nil"/>
              <w:right w:val="nil"/>
            </w:tcBorders>
          </w:tcPr>
          <w:p w14:paraId="1C458F90" w14:textId="77777777" w:rsidR="00AE6BB1" w:rsidRPr="006273DF" w:rsidRDefault="00AE6BB1" w:rsidP="00CE6108">
            <w:pPr>
              <w:suppressAutoHyphens/>
              <w:spacing w:after="0"/>
              <w:rPr>
                <w:rFonts w:ascii="Tahoma" w:hAnsi="Tahoma" w:cs="Tahoma"/>
                <w:szCs w:val="24"/>
              </w:rPr>
            </w:pPr>
          </w:p>
        </w:tc>
        <w:tc>
          <w:tcPr>
            <w:tcW w:w="1884" w:type="dxa"/>
            <w:tcBorders>
              <w:top w:val="single" w:sz="6" w:space="0" w:color="auto"/>
              <w:left w:val="single" w:sz="6" w:space="0" w:color="auto"/>
              <w:bottom w:val="nil"/>
              <w:right w:val="nil"/>
            </w:tcBorders>
          </w:tcPr>
          <w:p w14:paraId="33A15457" w14:textId="77777777" w:rsidR="00AE6BB1" w:rsidRPr="006273DF" w:rsidRDefault="00AE6BB1" w:rsidP="00CE6108">
            <w:pPr>
              <w:suppressAutoHyphens/>
              <w:spacing w:after="0"/>
              <w:rPr>
                <w:rFonts w:ascii="Tahoma" w:hAnsi="Tahoma" w:cs="Tahoma"/>
                <w:szCs w:val="24"/>
              </w:rPr>
            </w:pPr>
          </w:p>
        </w:tc>
        <w:tc>
          <w:tcPr>
            <w:tcW w:w="1884" w:type="dxa"/>
            <w:tcBorders>
              <w:top w:val="single" w:sz="6" w:space="0" w:color="auto"/>
              <w:left w:val="single" w:sz="6" w:space="0" w:color="auto"/>
              <w:bottom w:val="nil"/>
              <w:right w:val="nil"/>
            </w:tcBorders>
          </w:tcPr>
          <w:p w14:paraId="4F2D5CF4" w14:textId="77777777" w:rsidR="00AE6BB1" w:rsidRPr="006273DF" w:rsidRDefault="00AE6BB1" w:rsidP="00CE6108">
            <w:pPr>
              <w:suppressAutoHyphens/>
              <w:spacing w:after="0"/>
              <w:rPr>
                <w:rFonts w:ascii="Tahoma" w:hAnsi="Tahoma" w:cs="Tahoma"/>
                <w:szCs w:val="24"/>
              </w:rPr>
            </w:pPr>
          </w:p>
        </w:tc>
        <w:tc>
          <w:tcPr>
            <w:tcW w:w="1884" w:type="dxa"/>
            <w:tcBorders>
              <w:top w:val="single" w:sz="6" w:space="0" w:color="auto"/>
              <w:left w:val="single" w:sz="6" w:space="0" w:color="auto"/>
              <w:bottom w:val="single" w:sz="6" w:space="0" w:color="auto"/>
              <w:right w:val="single" w:sz="6" w:space="0" w:color="auto"/>
            </w:tcBorders>
          </w:tcPr>
          <w:p w14:paraId="1A53E432" w14:textId="77777777" w:rsidR="00AE6BB1" w:rsidRPr="006273DF" w:rsidRDefault="00AE6BB1" w:rsidP="00CE6108">
            <w:pPr>
              <w:suppressAutoHyphens/>
              <w:spacing w:after="0"/>
              <w:rPr>
                <w:rFonts w:ascii="Tahoma" w:hAnsi="Tahoma" w:cs="Tahoma"/>
                <w:szCs w:val="24"/>
              </w:rPr>
            </w:pPr>
          </w:p>
        </w:tc>
      </w:tr>
      <w:tr w:rsidR="00AE6BB1" w:rsidRPr="006273DF" w14:paraId="19E7B4C9" w14:textId="77777777" w:rsidTr="00032DDF">
        <w:trPr>
          <w:cantSplit/>
          <w:trHeight w:val="602"/>
        </w:trPr>
        <w:tc>
          <w:tcPr>
            <w:tcW w:w="1978" w:type="dxa"/>
            <w:tcBorders>
              <w:top w:val="single" w:sz="6" w:space="0" w:color="auto"/>
              <w:left w:val="single" w:sz="6" w:space="0" w:color="auto"/>
              <w:bottom w:val="single" w:sz="6" w:space="0" w:color="auto"/>
              <w:right w:val="single" w:sz="6" w:space="0" w:color="auto"/>
            </w:tcBorders>
          </w:tcPr>
          <w:p w14:paraId="281B7471" w14:textId="77777777" w:rsidR="00AE6BB1" w:rsidRPr="006273DF" w:rsidRDefault="00AE6BB1" w:rsidP="00CE6108">
            <w:pPr>
              <w:suppressAutoHyphens/>
              <w:spacing w:after="0"/>
              <w:rPr>
                <w:rFonts w:ascii="Tahoma" w:hAnsi="Tahoma" w:cs="Tahoma"/>
                <w:szCs w:val="24"/>
              </w:rPr>
            </w:pPr>
            <w:r w:rsidRPr="006273DF">
              <w:rPr>
                <w:rFonts w:ascii="Tahoma" w:hAnsi="Tahoma" w:cs="Tahoma"/>
                <w:szCs w:val="24"/>
              </w:rPr>
              <w:t>3.</w:t>
            </w:r>
          </w:p>
          <w:p w14:paraId="404ED91C" w14:textId="77777777" w:rsidR="00AE6BB1" w:rsidRPr="006273DF" w:rsidRDefault="00AE6BB1" w:rsidP="00CE6108">
            <w:pPr>
              <w:suppressAutoHyphens/>
              <w:spacing w:after="0"/>
              <w:rPr>
                <w:rFonts w:ascii="Tahoma" w:hAnsi="Tahoma" w:cs="Tahoma"/>
                <w:szCs w:val="24"/>
              </w:rPr>
            </w:pPr>
          </w:p>
        </w:tc>
        <w:tc>
          <w:tcPr>
            <w:tcW w:w="1696" w:type="dxa"/>
            <w:tcBorders>
              <w:top w:val="single" w:sz="6" w:space="0" w:color="auto"/>
              <w:left w:val="nil"/>
              <w:bottom w:val="nil"/>
              <w:right w:val="nil"/>
            </w:tcBorders>
          </w:tcPr>
          <w:p w14:paraId="2BEBDAA5" w14:textId="77777777" w:rsidR="00AE6BB1" w:rsidRPr="006273DF" w:rsidRDefault="00AE6BB1" w:rsidP="00CE6108">
            <w:pPr>
              <w:suppressAutoHyphens/>
              <w:spacing w:after="0"/>
              <w:rPr>
                <w:rFonts w:ascii="Tahoma" w:hAnsi="Tahoma" w:cs="Tahoma"/>
                <w:szCs w:val="24"/>
              </w:rPr>
            </w:pPr>
          </w:p>
        </w:tc>
        <w:tc>
          <w:tcPr>
            <w:tcW w:w="1884" w:type="dxa"/>
            <w:tcBorders>
              <w:top w:val="single" w:sz="6" w:space="0" w:color="auto"/>
              <w:left w:val="single" w:sz="6" w:space="0" w:color="auto"/>
              <w:bottom w:val="nil"/>
              <w:right w:val="nil"/>
            </w:tcBorders>
          </w:tcPr>
          <w:p w14:paraId="122FACC2" w14:textId="77777777" w:rsidR="00AE6BB1" w:rsidRPr="006273DF" w:rsidRDefault="00AE6BB1" w:rsidP="00CE6108">
            <w:pPr>
              <w:suppressAutoHyphens/>
              <w:spacing w:after="0"/>
              <w:rPr>
                <w:rFonts w:ascii="Tahoma" w:hAnsi="Tahoma" w:cs="Tahoma"/>
                <w:szCs w:val="24"/>
              </w:rPr>
            </w:pPr>
          </w:p>
        </w:tc>
        <w:tc>
          <w:tcPr>
            <w:tcW w:w="1884" w:type="dxa"/>
            <w:tcBorders>
              <w:top w:val="single" w:sz="6" w:space="0" w:color="auto"/>
              <w:left w:val="single" w:sz="6" w:space="0" w:color="auto"/>
              <w:bottom w:val="nil"/>
              <w:right w:val="nil"/>
            </w:tcBorders>
          </w:tcPr>
          <w:p w14:paraId="4A034686" w14:textId="77777777" w:rsidR="00AE6BB1" w:rsidRPr="006273DF" w:rsidRDefault="00AE6BB1" w:rsidP="00CE6108">
            <w:pPr>
              <w:suppressAutoHyphens/>
              <w:spacing w:after="0"/>
              <w:rPr>
                <w:rFonts w:ascii="Tahoma" w:hAnsi="Tahoma" w:cs="Tahoma"/>
                <w:szCs w:val="24"/>
              </w:rPr>
            </w:pPr>
          </w:p>
        </w:tc>
        <w:tc>
          <w:tcPr>
            <w:tcW w:w="1884" w:type="dxa"/>
            <w:tcBorders>
              <w:top w:val="single" w:sz="6" w:space="0" w:color="auto"/>
              <w:left w:val="single" w:sz="6" w:space="0" w:color="auto"/>
              <w:bottom w:val="single" w:sz="6" w:space="0" w:color="auto"/>
              <w:right w:val="single" w:sz="6" w:space="0" w:color="auto"/>
            </w:tcBorders>
          </w:tcPr>
          <w:p w14:paraId="7AB5576C" w14:textId="77777777" w:rsidR="00AE6BB1" w:rsidRPr="006273DF" w:rsidRDefault="00AE6BB1" w:rsidP="00CE6108">
            <w:pPr>
              <w:suppressAutoHyphens/>
              <w:spacing w:after="0"/>
              <w:rPr>
                <w:rFonts w:ascii="Tahoma" w:hAnsi="Tahoma" w:cs="Tahoma"/>
                <w:szCs w:val="24"/>
              </w:rPr>
            </w:pPr>
          </w:p>
        </w:tc>
      </w:tr>
      <w:tr w:rsidR="00AE6BB1" w:rsidRPr="006273DF" w14:paraId="62E3A246" w14:textId="77777777" w:rsidTr="00032DDF">
        <w:trPr>
          <w:cantSplit/>
          <w:trHeight w:val="591"/>
        </w:trPr>
        <w:tc>
          <w:tcPr>
            <w:tcW w:w="1978" w:type="dxa"/>
            <w:tcBorders>
              <w:top w:val="single" w:sz="6" w:space="0" w:color="auto"/>
              <w:left w:val="single" w:sz="6" w:space="0" w:color="auto"/>
              <w:bottom w:val="single" w:sz="6" w:space="0" w:color="auto"/>
              <w:right w:val="single" w:sz="6" w:space="0" w:color="auto"/>
            </w:tcBorders>
          </w:tcPr>
          <w:p w14:paraId="690F41E2" w14:textId="77777777" w:rsidR="00AE6BB1" w:rsidRPr="006273DF" w:rsidRDefault="00AE6BB1" w:rsidP="00CE6108">
            <w:pPr>
              <w:suppressAutoHyphens/>
              <w:spacing w:after="0"/>
              <w:rPr>
                <w:rFonts w:ascii="Tahoma" w:hAnsi="Tahoma" w:cs="Tahoma"/>
                <w:szCs w:val="24"/>
              </w:rPr>
            </w:pPr>
            <w:r w:rsidRPr="006273DF">
              <w:rPr>
                <w:rFonts w:ascii="Tahoma" w:hAnsi="Tahoma" w:cs="Tahoma"/>
                <w:szCs w:val="24"/>
              </w:rPr>
              <w:t>4.</w:t>
            </w:r>
          </w:p>
          <w:p w14:paraId="095F6428" w14:textId="77777777" w:rsidR="00AE6BB1" w:rsidRPr="006273DF" w:rsidRDefault="00AE6BB1" w:rsidP="00CE6108">
            <w:pPr>
              <w:suppressAutoHyphens/>
              <w:spacing w:after="0"/>
              <w:rPr>
                <w:rFonts w:ascii="Tahoma" w:hAnsi="Tahoma" w:cs="Tahoma"/>
                <w:szCs w:val="24"/>
              </w:rPr>
            </w:pPr>
          </w:p>
        </w:tc>
        <w:tc>
          <w:tcPr>
            <w:tcW w:w="1696" w:type="dxa"/>
            <w:tcBorders>
              <w:top w:val="single" w:sz="6" w:space="0" w:color="auto"/>
              <w:left w:val="nil"/>
              <w:bottom w:val="nil"/>
              <w:right w:val="nil"/>
            </w:tcBorders>
          </w:tcPr>
          <w:p w14:paraId="2B91F8F9" w14:textId="77777777" w:rsidR="00AE6BB1" w:rsidRPr="006273DF" w:rsidRDefault="00AE6BB1" w:rsidP="00CE6108">
            <w:pPr>
              <w:suppressAutoHyphens/>
              <w:spacing w:after="0"/>
              <w:rPr>
                <w:rFonts w:ascii="Tahoma" w:hAnsi="Tahoma" w:cs="Tahoma"/>
                <w:szCs w:val="24"/>
              </w:rPr>
            </w:pPr>
          </w:p>
        </w:tc>
        <w:tc>
          <w:tcPr>
            <w:tcW w:w="1884" w:type="dxa"/>
            <w:tcBorders>
              <w:top w:val="single" w:sz="6" w:space="0" w:color="auto"/>
              <w:left w:val="single" w:sz="6" w:space="0" w:color="auto"/>
              <w:bottom w:val="nil"/>
              <w:right w:val="nil"/>
            </w:tcBorders>
          </w:tcPr>
          <w:p w14:paraId="1A0922E7" w14:textId="77777777" w:rsidR="00AE6BB1" w:rsidRPr="006273DF" w:rsidRDefault="00AE6BB1" w:rsidP="00CE6108">
            <w:pPr>
              <w:suppressAutoHyphens/>
              <w:spacing w:after="0"/>
              <w:rPr>
                <w:rFonts w:ascii="Tahoma" w:hAnsi="Tahoma" w:cs="Tahoma"/>
                <w:szCs w:val="24"/>
              </w:rPr>
            </w:pPr>
          </w:p>
        </w:tc>
        <w:tc>
          <w:tcPr>
            <w:tcW w:w="1884" w:type="dxa"/>
            <w:tcBorders>
              <w:top w:val="single" w:sz="6" w:space="0" w:color="auto"/>
              <w:left w:val="single" w:sz="6" w:space="0" w:color="auto"/>
              <w:bottom w:val="nil"/>
              <w:right w:val="nil"/>
            </w:tcBorders>
          </w:tcPr>
          <w:p w14:paraId="6B8CC577" w14:textId="77777777" w:rsidR="00AE6BB1" w:rsidRPr="006273DF" w:rsidRDefault="00AE6BB1" w:rsidP="00CE6108">
            <w:pPr>
              <w:suppressAutoHyphens/>
              <w:spacing w:after="0"/>
              <w:rPr>
                <w:rFonts w:ascii="Tahoma" w:hAnsi="Tahoma" w:cs="Tahoma"/>
                <w:szCs w:val="24"/>
              </w:rPr>
            </w:pPr>
          </w:p>
        </w:tc>
        <w:tc>
          <w:tcPr>
            <w:tcW w:w="1884" w:type="dxa"/>
            <w:tcBorders>
              <w:top w:val="single" w:sz="6" w:space="0" w:color="auto"/>
              <w:left w:val="single" w:sz="6" w:space="0" w:color="auto"/>
              <w:bottom w:val="single" w:sz="6" w:space="0" w:color="auto"/>
              <w:right w:val="single" w:sz="6" w:space="0" w:color="auto"/>
            </w:tcBorders>
          </w:tcPr>
          <w:p w14:paraId="1280665C" w14:textId="77777777" w:rsidR="00AE6BB1" w:rsidRPr="006273DF" w:rsidRDefault="00AE6BB1" w:rsidP="00CE6108">
            <w:pPr>
              <w:suppressAutoHyphens/>
              <w:spacing w:after="0"/>
              <w:rPr>
                <w:rFonts w:ascii="Tahoma" w:hAnsi="Tahoma" w:cs="Tahoma"/>
                <w:szCs w:val="24"/>
              </w:rPr>
            </w:pPr>
          </w:p>
        </w:tc>
      </w:tr>
      <w:tr w:rsidR="00AE6BB1" w:rsidRPr="006273DF" w14:paraId="72924C47" w14:textId="77777777" w:rsidTr="00032DDF">
        <w:trPr>
          <w:cantSplit/>
          <w:trHeight w:val="591"/>
        </w:trPr>
        <w:tc>
          <w:tcPr>
            <w:tcW w:w="1978" w:type="dxa"/>
            <w:tcBorders>
              <w:top w:val="single" w:sz="6" w:space="0" w:color="auto"/>
              <w:left w:val="single" w:sz="6" w:space="0" w:color="auto"/>
              <w:bottom w:val="single" w:sz="6" w:space="0" w:color="auto"/>
              <w:right w:val="single" w:sz="6" w:space="0" w:color="auto"/>
            </w:tcBorders>
          </w:tcPr>
          <w:p w14:paraId="51D542E0" w14:textId="77777777" w:rsidR="00AE6BB1" w:rsidRPr="006273DF" w:rsidRDefault="00AE6BB1" w:rsidP="00CE6108">
            <w:pPr>
              <w:suppressAutoHyphens/>
              <w:spacing w:after="0"/>
              <w:rPr>
                <w:rFonts w:ascii="Tahoma" w:hAnsi="Tahoma" w:cs="Tahoma"/>
                <w:szCs w:val="24"/>
              </w:rPr>
            </w:pPr>
            <w:r w:rsidRPr="006273DF">
              <w:rPr>
                <w:rFonts w:ascii="Tahoma" w:hAnsi="Tahoma" w:cs="Tahoma"/>
                <w:szCs w:val="24"/>
              </w:rPr>
              <w:t>5.</w:t>
            </w:r>
          </w:p>
          <w:p w14:paraId="7D737758" w14:textId="77777777" w:rsidR="00AE6BB1" w:rsidRPr="006273DF" w:rsidRDefault="00AE6BB1" w:rsidP="00CE6108">
            <w:pPr>
              <w:suppressAutoHyphens/>
              <w:spacing w:after="0"/>
              <w:rPr>
                <w:rFonts w:ascii="Tahoma" w:hAnsi="Tahoma" w:cs="Tahoma"/>
                <w:szCs w:val="24"/>
              </w:rPr>
            </w:pPr>
          </w:p>
        </w:tc>
        <w:tc>
          <w:tcPr>
            <w:tcW w:w="1696" w:type="dxa"/>
            <w:tcBorders>
              <w:top w:val="single" w:sz="6" w:space="0" w:color="auto"/>
              <w:left w:val="nil"/>
              <w:bottom w:val="nil"/>
              <w:right w:val="nil"/>
            </w:tcBorders>
          </w:tcPr>
          <w:p w14:paraId="51B6615B" w14:textId="77777777" w:rsidR="00AE6BB1" w:rsidRPr="006273DF" w:rsidRDefault="00AE6BB1" w:rsidP="00CE6108">
            <w:pPr>
              <w:suppressAutoHyphens/>
              <w:spacing w:after="0"/>
              <w:rPr>
                <w:rFonts w:ascii="Tahoma" w:hAnsi="Tahoma" w:cs="Tahoma"/>
                <w:szCs w:val="24"/>
              </w:rPr>
            </w:pPr>
          </w:p>
        </w:tc>
        <w:tc>
          <w:tcPr>
            <w:tcW w:w="1884" w:type="dxa"/>
            <w:tcBorders>
              <w:top w:val="single" w:sz="6" w:space="0" w:color="auto"/>
              <w:left w:val="single" w:sz="6" w:space="0" w:color="auto"/>
              <w:bottom w:val="nil"/>
              <w:right w:val="nil"/>
            </w:tcBorders>
          </w:tcPr>
          <w:p w14:paraId="5CC1B999" w14:textId="77777777" w:rsidR="00AE6BB1" w:rsidRPr="006273DF" w:rsidRDefault="00AE6BB1" w:rsidP="00CE6108">
            <w:pPr>
              <w:suppressAutoHyphens/>
              <w:spacing w:after="0"/>
              <w:rPr>
                <w:rFonts w:ascii="Tahoma" w:hAnsi="Tahoma" w:cs="Tahoma"/>
                <w:szCs w:val="24"/>
              </w:rPr>
            </w:pPr>
          </w:p>
        </w:tc>
        <w:tc>
          <w:tcPr>
            <w:tcW w:w="1884" w:type="dxa"/>
            <w:tcBorders>
              <w:top w:val="single" w:sz="6" w:space="0" w:color="auto"/>
              <w:left w:val="single" w:sz="6" w:space="0" w:color="auto"/>
              <w:bottom w:val="nil"/>
              <w:right w:val="nil"/>
            </w:tcBorders>
          </w:tcPr>
          <w:p w14:paraId="0EF9FEBF" w14:textId="77777777" w:rsidR="00AE6BB1" w:rsidRPr="006273DF" w:rsidRDefault="00AE6BB1" w:rsidP="00CE6108">
            <w:pPr>
              <w:suppressAutoHyphens/>
              <w:spacing w:after="0"/>
              <w:rPr>
                <w:rFonts w:ascii="Tahoma" w:hAnsi="Tahoma" w:cs="Tahoma"/>
                <w:szCs w:val="24"/>
              </w:rPr>
            </w:pPr>
          </w:p>
        </w:tc>
        <w:tc>
          <w:tcPr>
            <w:tcW w:w="1884" w:type="dxa"/>
            <w:tcBorders>
              <w:top w:val="single" w:sz="6" w:space="0" w:color="auto"/>
              <w:left w:val="single" w:sz="6" w:space="0" w:color="auto"/>
              <w:bottom w:val="single" w:sz="6" w:space="0" w:color="auto"/>
              <w:right w:val="single" w:sz="6" w:space="0" w:color="auto"/>
            </w:tcBorders>
          </w:tcPr>
          <w:p w14:paraId="27AEA8E6" w14:textId="77777777" w:rsidR="00AE6BB1" w:rsidRPr="006273DF" w:rsidRDefault="00AE6BB1" w:rsidP="00CE6108">
            <w:pPr>
              <w:suppressAutoHyphens/>
              <w:spacing w:after="0"/>
              <w:rPr>
                <w:rFonts w:ascii="Tahoma" w:hAnsi="Tahoma" w:cs="Tahoma"/>
                <w:szCs w:val="24"/>
              </w:rPr>
            </w:pPr>
          </w:p>
        </w:tc>
      </w:tr>
      <w:tr w:rsidR="00AE6BB1" w:rsidRPr="006273DF" w14:paraId="4857926C" w14:textId="77777777" w:rsidTr="00032DDF">
        <w:trPr>
          <w:cantSplit/>
          <w:trHeight w:val="591"/>
        </w:trPr>
        <w:tc>
          <w:tcPr>
            <w:tcW w:w="1978" w:type="dxa"/>
            <w:tcBorders>
              <w:top w:val="single" w:sz="6" w:space="0" w:color="auto"/>
              <w:left w:val="single" w:sz="6" w:space="0" w:color="auto"/>
              <w:bottom w:val="single" w:sz="6" w:space="0" w:color="auto"/>
              <w:right w:val="single" w:sz="6" w:space="0" w:color="auto"/>
            </w:tcBorders>
          </w:tcPr>
          <w:p w14:paraId="71853FFE" w14:textId="77777777" w:rsidR="00AE6BB1" w:rsidRPr="006273DF" w:rsidRDefault="00AE6BB1" w:rsidP="00CE6108">
            <w:pPr>
              <w:suppressAutoHyphens/>
              <w:spacing w:after="0"/>
              <w:rPr>
                <w:rFonts w:ascii="Tahoma" w:hAnsi="Tahoma" w:cs="Tahoma"/>
                <w:szCs w:val="24"/>
              </w:rPr>
            </w:pPr>
            <w:r w:rsidRPr="006273DF">
              <w:rPr>
                <w:rFonts w:ascii="Tahoma" w:hAnsi="Tahoma" w:cs="Tahoma"/>
                <w:szCs w:val="24"/>
              </w:rPr>
              <w:t>etc.</w:t>
            </w:r>
          </w:p>
          <w:p w14:paraId="1FF4EB63" w14:textId="77777777" w:rsidR="00AE6BB1" w:rsidRPr="006273DF" w:rsidRDefault="00AE6BB1" w:rsidP="00CE6108">
            <w:pPr>
              <w:suppressAutoHyphens/>
              <w:spacing w:after="0"/>
              <w:rPr>
                <w:rFonts w:ascii="Tahoma" w:hAnsi="Tahoma" w:cs="Tahoma"/>
                <w:szCs w:val="24"/>
              </w:rPr>
            </w:pPr>
          </w:p>
        </w:tc>
        <w:tc>
          <w:tcPr>
            <w:tcW w:w="1696" w:type="dxa"/>
            <w:tcBorders>
              <w:top w:val="single" w:sz="6" w:space="0" w:color="auto"/>
              <w:left w:val="nil"/>
              <w:bottom w:val="single" w:sz="6" w:space="0" w:color="auto"/>
              <w:right w:val="nil"/>
            </w:tcBorders>
          </w:tcPr>
          <w:p w14:paraId="11F6EF0A" w14:textId="77777777" w:rsidR="00AE6BB1" w:rsidRPr="006273DF" w:rsidRDefault="00AE6BB1" w:rsidP="00CE6108">
            <w:pPr>
              <w:suppressAutoHyphens/>
              <w:spacing w:after="0"/>
              <w:rPr>
                <w:rFonts w:ascii="Tahoma" w:hAnsi="Tahoma" w:cs="Tahoma"/>
                <w:szCs w:val="24"/>
              </w:rPr>
            </w:pPr>
          </w:p>
        </w:tc>
        <w:tc>
          <w:tcPr>
            <w:tcW w:w="1884" w:type="dxa"/>
            <w:tcBorders>
              <w:top w:val="single" w:sz="6" w:space="0" w:color="auto"/>
              <w:left w:val="single" w:sz="6" w:space="0" w:color="auto"/>
              <w:bottom w:val="single" w:sz="6" w:space="0" w:color="auto"/>
              <w:right w:val="nil"/>
            </w:tcBorders>
          </w:tcPr>
          <w:p w14:paraId="493CFD57" w14:textId="77777777" w:rsidR="00AE6BB1" w:rsidRPr="006273DF" w:rsidRDefault="00AE6BB1" w:rsidP="00CE6108">
            <w:pPr>
              <w:suppressAutoHyphens/>
              <w:spacing w:after="0"/>
              <w:rPr>
                <w:rFonts w:ascii="Tahoma" w:hAnsi="Tahoma" w:cs="Tahoma"/>
                <w:szCs w:val="24"/>
              </w:rPr>
            </w:pPr>
          </w:p>
        </w:tc>
        <w:tc>
          <w:tcPr>
            <w:tcW w:w="1884" w:type="dxa"/>
            <w:tcBorders>
              <w:top w:val="single" w:sz="6" w:space="0" w:color="auto"/>
              <w:left w:val="single" w:sz="6" w:space="0" w:color="auto"/>
              <w:bottom w:val="single" w:sz="6" w:space="0" w:color="auto"/>
              <w:right w:val="nil"/>
            </w:tcBorders>
          </w:tcPr>
          <w:p w14:paraId="43CFE0FA" w14:textId="77777777" w:rsidR="00AE6BB1" w:rsidRPr="006273DF" w:rsidRDefault="00AE6BB1" w:rsidP="00CE6108">
            <w:pPr>
              <w:suppressAutoHyphens/>
              <w:spacing w:after="0"/>
              <w:rPr>
                <w:rFonts w:ascii="Tahoma" w:hAnsi="Tahoma" w:cs="Tahoma"/>
                <w:szCs w:val="24"/>
              </w:rPr>
            </w:pPr>
          </w:p>
        </w:tc>
        <w:tc>
          <w:tcPr>
            <w:tcW w:w="1884" w:type="dxa"/>
            <w:tcBorders>
              <w:top w:val="single" w:sz="6" w:space="0" w:color="auto"/>
              <w:left w:val="single" w:sz="6" w:space="0" w:color="auto"/>
              <w:bottom w:val="single" w:sz="6" w:space="0" w:color="auto"/>
              <w:right w:val="single" w:sz="6" w:space="0" w:color="auto"/>
            </w:tcBorders>
          </w:tcPr>
          <w:p w14:paraId="18F69FA7" w14:textId="77777777" w:rsidR="00AE6BB1" w:rsidRPr="006273DF" w:rsidRDefault="00AE6BB1" w:rsidP="00CE6108">
            <w:pPr>
              <w:suppressAutoHyphens/>
              <w:spacing w:after="0"/>
              <w:rPr>
                <w:rFonts w:ascii="Tahoma" w:hAnsi="Tahoma" w:cs="Tahoma"/>
                <w:szCs w:val="24"/>
              </w:rPr>
            </w:pPr>
          </w:p>
        </w:tc>
      </w:tr>
    </w:tbl>
    <w:p w14:paraId="62992162" w14:textId="77777777" w:rsidR="005C5B88" w:rsidRPr="006273DF" w:rsidRDefault="00AE6BB1" w:rsidP="00CE6108">
      <w:pPr>
        <w:suppressAutoHyphens/>
        <w:rPr>
          <w:rFonts w:ascii="Tahoma" w:hAnsi="Tahoma" w:cs="Tahoma"/>
          <w:szCs w:val="24"/>
        </w:rPr>
        <w:sectPr w:rsidR="005C5B88" w:rsidRPr="006273DF" w:rsidSect="000F07FD">
          <w:pgSz w:w="12240" w:h="15840"/>
          <w:pgMar w:top="1440" w:right="1440" w:bottom="1440" w:left="1440" w:header="720" w:footer="720" w:gutter="0"/>
          <w:cols w:space="720"/>
        </w:sectPr>
      </w:pPr>
      <w:r w:rsidRPr="006273DF">
        <w:rPr>
          <w:rFonts w:ascii="Tahoma" w:hAnsi="Tahoma" w:cs="Tahoma"/>
          <w:szCs w:val="24"/>
        </w:rPr>
        <w:t xml:space="preserve"> </w:t>
      </w:r>
      <w:bookmarkStart w:id="308" w:name="_Toc20746013"/>
      <w:bookmarkStart w:id="309" w:name="_Toc197160048"/>
      <w:bookmarkStart w:id="310" w:name="_Toc138144069"/>
      <w:bookmarkStart w:id="311" w:name="_Toc127160597"/>
      <w:bookmarkStart w:id="312" w:name="_Toc41971548"/>
      <w:bookmarkEnd w:id="308"/>
      <w:bookmarkEnd w:id="309"/>
      <w:bookmarkEnd w:id="310"/>
      <w:bookmarkEnd w:id="311"/>
    </w:p>
    <w:p w14:paraId="27A298E0" w14:textId="77777777" w:rsidR="00AE6BB1" w:rsidRPr="006273DF" w:rsidRDefault="001A5AEC" w:rsidP="00AE6BB1">
      <w:pPr>
        <w:suppressAutoHyphens/>
        <w:rPr>
          <w:rFonts w:ascii="Tahoma" w:hAnsi="Tahoma" w:cs="Tahoma"/>
          <w:b/>
          <w:szCs w:val="24"/>
        </w:rPr>
      </w:pPr>
      <w:r w:rsidRPr="006273DF">
        <w:rPr>
          <w:rFonts w:ascii="Tahoma" w:hAnsi="Tahoma" w:cs="Tahoma"/>
          <w:b/>
          <w:bCs/>
          <w:iCs/>
          <w:szCs w:val="24"/>
        </w:rPr>
        <w:t>QUALIFICATION FORM E: FINANCIAL SITUATION</w:t>
      </w:r>
      <w:bookmarkEnd w:id="312"/>
      <w:r w:rsidRPr="006273DF">
        <w:rPr>
          <w:rFonts w:ascii="Tahoma" w:hAnsi="Tahoma" w:cs="Tahoma"/>
          <w:b/>
          <w:bCs/>
          <w:iCs/>
          <w:szCs w:val="24"/>
        </w:rPr>
        <w:t xml:space="preserve">: </w:t>
      </w:r>
      <w:r w:rsidRPr="006273DF">
        <w:rPr>
          <w:rFonts w:ascii="Tahoma" w:hAnsi="Tahoma" w:cs="Tahoma"/>
          <w:b/>
          <w:szCs w:val="24"/>
        </w:rPr>
        <w:t>HISTORICAL FINANCIAL PERFORMANCE</w:t>
      </w:r>
    </w:p>
    <w:p w14:paraId="23CF8EE9" w14:textId="77777777" w:rsidR="00AE6BB1" w:rsidRPr="006273DF" w:rsidRDefault="001B3A23" w:rsidP="00CE6108">
      <w:pPr>
        <w:suppressAutoHyphens/>
        <w:spacing w:after="0"/>
        <w:rPr>
          <w:rFonts w:ascii="Tahoma" w:hAnsi="Tahoma" w:cs="Tahoma"/>
          <w:szCs w:val="24"/>
        </w:rPr>
      </w:pPr>
      <w:r w:rsidRPr="006273DF">
        <w:rPr>
          <w:rFonts w:ascii="Tahoma" w:hAnsi="Tahoma" w:cs="Tahoma"/>
          <w:szCs w:val="24"/>
        </w:rPr>
        <w:t>Bid</w:t>
      </w:r>
      <w:r w:rsidR="00B963D2" w:rsidRPr="006273DF">
        <w:rPr>
          <w:rFonts w:ascii="Tahoma" w:hAnsi="Tahoma" w:cs="Tahoma"/>
          <w:szCs w:val="24"/>
        </w:rPr>
        <w:t>der</w:t>
      </w:r>
      <w:r w:rsidR="00AE6BB1" w:rsidRPr="006273DF">
        <w:rPr>
          <w:rFonts w:ascii="Tahoma" w:hAnsi="Tahoma" w:cs="Tahoma"/>
          <w:szCs w:val="24"/>
        </w:rPr>
        <w:t>’s Name:  _______________________</w:t>
      </w:r>
      <w:r w:rsidR="00AE6BB1" w:rsidRPr="006273DF">
        <w:rPr>
          <w:rFonts w:ascii="Tahoma" w:hAnsi="Tahoma" w:cs="Tahoma"/>
          <w:szCs w:val="24"/>
        </w:rPr>
        <w:tab/>
        <w:t>Date:  _____________________</w:t>
      </w:r>
    </w:p>
    <w:p w14:paraId="6CAA49B2" w14:textId="77777777" w:rsidR="00AE6BB1" w:rsidRPr="006273DF" w:rsidRDefault="00AE6BB1" w:rsidP="00CE6108">
      <w:pPr>
        <w:suppressAutoHyphens/>
        <w:spacing w:after="0"/>
        <w:rPr>
          <w:rFonts w:ascii="Tahoma" w:hAnsi="Tahoma" w:cs="Tahoma"/>
          <w:szCs w:val="24"/>
        </w:rPr>
      </w:pPr>
      <w:r w:rsidRPr="006273DF">
        <w:rPr>
          <w:rFonts w:ascii="Tahoma" w:hAnsi="Tahoma" w:cs="Tahoma"/>
          <w:szCs w:val="24"/>
        </w:rPr>
        <w:t xml:space="preserve">JV/ Consortium / Association Partner Legal Name:  ___________________                   </w:t>
      </w:r>
    </w:p>
    <w:p w14:paraId="5BDA35B0" w14:textId="77777777" w:rsidR="00AE6BB1" w:rsidRPr="006273DF" w:rsidRDefault="00AE6BB1" w:rsidP="00CE6108">
      <w:pPr>
        <w:suppressAutoHyphens/>
        <w:spacing w:after="0"/>
        <w:rPr>
          <w:rFonts w:ascii="Tahoma" w:hAnsi="Tahoma" w:cs="Tahoma"/>
          <w:szCs w:val="24"/>
        </w:rPr>
      </w:pPr>
      <w:r w:rsidRPr="006273DF">
        <w:rPr>
          <w:rFonts w:ascii="Tahoma" w:hAnsi="Tahoma" w:cs="Tahoma"/>
          <w:szCs w:val="24"/>
        </w:rPr>
        <w:t>Procurement Reference No.:  _______________</w:t>
      </w:r>
    </w:p>
    <w:p w14:paraId="5D4A7CE0" w14:textId="77777777" w:rsidR="00AE6BB1" w:rsidRPr="006273DF" w:rsidRDefault="00AE6BB1" w:rsidP="00CE6108">
      <w:pPr>
        <w:suppressAutoHyphens/>
        <w:spacing w:after="0"/>
        <w:rPr>
          <w:rFonts w:ascii="Tahoma" w:hAnsi="Tahoma" w:cs="Tahoma"/>
          <w:szCs w:val="24"/>
        </w:rPr>
      </w:pPr>
      <w:r w:rsidRPr="006273DF">
        <w:rPr>
          <w:rFonts w:ascii="Tahoma" w:hAnsi="Tahoma" w:cs="Tahoma"/>
          <w:szCs w:val="24"/>
        </w:rPr>
        <w:t xml:space="preserve">To be completed by the </w:t>
      </w:r>
      <w:r w:rsidR="001B3A23" w:rsidRPr="006273DF">
        <w:rPr>
          <w:rFonts w:ascii="Tahoma" w:hAnsi="Tahoma" w:cs="Tahoma"/>
          <w:szCs w:val="24"/>
        </w:rPr>
        <w:t>Bid</w:t>
      </w:r>
      <w:r w:rsidR="00B963D2" w:rsidRPr="006273DF">
        <w:rPr>
          <w:rFonts w:ascii="Tahoma" w:hAnsi="Tahoma" w:cs="Tahoma"/>
          <w:szCs w:val="24"/>
        </w:rPr>
        <w:t>der</w:t>
      </w:r>
      <w:r w:rsidRPr="006273DF">
        <w:rPr>
          <w:rFonts w:ascii="Tahoma" w:hAnsi="Tahoma" w:cs="Tahoma"/>
          <w:szCs w:val="24"/>
        </w:rPr>
        <w:t xml:space="preserve"> and, if JV/ Consortium / Association, by each partner</w:t>
      </w:r>
    </w:p>
    <w:p w14:paraId="0DA57259"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134"/>
        <w:gridCol w:w="1170"/>
        <w:gridCol w:w="1413"/>
        <w:gridCol w:w="1670"/>
        <w:gridCol w:w="1542"/>
        <w:gridCol w:w="1670"/>
        <w:gridCol w:w="1545"/>
      </w:tblGrid>
      <w:tr w:rsidR="00AE6BB1" w:rsidRPr="006273DF" w14:paraId="52EB149D" w14:textId="77777777" w:rsidTr="00BE3989">
        <w:trPr>
          <w:cantSplit/>
          <w:trHeight w:val="20"/>
        </w:trPr>
        <w:tc>
          <w:tcPr>
            <w:tcW w:w="2835" w:type="dxa"/>
            <w:tcBorders>
              <w:top w:val="single" w:sz="4" w:space="0" w:color="auto"/>
              <w:left w:val="single" w:sz="4" w:space="0" w:color="auto"/>
              <w:bottom w:val="single" w:sz="4" w:space="0" w:color="auto"/>
              <w:right w:val="single" w:sz="4" w:space="0" w:color="auto"/>
            </w:tcBorders>
            <w:hideMark/>
          </w:tcPr>
          <w:p w14:paraId="1F207310" w14:textId="77777777" w:rsidR="00AE6BB1" w:rsidRPr="006273DF" w:rsidRDefault="00AE6BB1" w:rsidP="00BE2E34">
            <w:pPr>
              <w:suppressAutoHyphens/>
              <w:spacing w:after="0"/>
              <w:rPr>
                <w:rFonts w:ascii="Tahoma" w:hAnsi="Tahoma" w:cs="Tahoma"/>
                <w:szCs w:val="24"/>
              </w:rPr>
            </w:pPr>
            <w:r w:rsidRPr="006273DF">
              <w:rPr>
                <w:rFonts w:ascii="Tahoma" w:hAnsi="Tahoma" w:cs="Tahoma"/>
                <w:szCs w:val="24"/>
              </w:rPr>
              <w:t>Financial information in MWK equivalent</w:t>
            </w:r>
          </w:p>
        </w:tc>
        <w:tc>
          <w:tcPr>
            <w:tcW w:w="10144" w:type="dxa"/>
            <w:gridSpan w:val="7"/>
            <w:tcBorders>
              <w:top w:val="single" w:sz="4" w:space="0" w:color="auto"/>
              <w:left w:val="nil"/>
              <w:bottom w:val="single" w:sz="4" w:space="0" w:color="auto"/>
              <w:right w:val="single" w:sz="4" w:space="0" w:color="auto"/>
            </w:tcBorders>
            <w:hideMark/>
          </w:tcPr>
          <w:p w14:paraId="3AEADF2A" w14:textId="77777777" w:rsidR="00AE6BB1" w:rsidRPr="006273DF" w:rsidRDefault="00AE6BB1" w:rsidP="00BE2E34">
            <w:pPr>
              <w:suppressAutoHyphens/>
              <w:spacing w:after="0"/>
              <w:rPr>
                <w:rFonts w:ascii="Tahoma" w:hAnsi="Tahoma" w:cs="Tahoma"/>
                <w:szCs w:val="24"/>
              </w:rPr>
            </w:pPr>
            <w:r w:rsidRPr="006273DF">
              <w:rPr>
                <w:rFonts w:ascii="Tahoma" w:hAnsi="Tahoma" w:cs="Tahoma"/>
                <w:szCs w:val="24"/>
              </w:rPr>
              <w:t>Historic information for previous ______ (__) years</w:t>
            </w:r>
          </w:p>
          <w:p w14:paraId="5F802A7E" w14:textId="77777777" w:rsidR="00AE6BB1" w:rsidRPr="006273DF" w:rsidRDefault="00AE6BB1" w:rsidP="00BE2E34">
            <w:pPr>
              <w:suppressAutoHyphens/>
              <w:spacing w:after="0"/>
              <w:rPr>
                <w:rFonts w:ascii="Tahoma" w:hAnsi="Tahoma" w:cs="Tahoma"/>
                <w:szCs w:val="24"/>
              </w:rPr>
            </w:pPr>
            <w:r w:rsidRPr="006273DF">
              <w:rPr>
                <w:rFonts w:ascii="Tahoma" w:hAnsi="Tahoma" w:cs="Tahoma"/>
                <w:szCs w:val="24"/>
              </w:rPr>
              <w:t>(MWK equivalent in 000s)</w:t>
            </w:r>
          </w:p>
        </w:tc>
      </w:tr>
      <w:tr w:rsidR="00AE6BB1" w:rsidRPr="006273DF" w14:paraId="0AECDB32" w14:textId="77777777" w:rsidTr="00BE3989">
        <w:trPr>
          <w:cantSplit/>
          <w:trHeight w:val="20"/>
        </w:trPr>
        <w:tc>
          <w:tcPr>
            <w:tcW w:w="2835" w:type="dxa"/>
            <w:tcBorders>
              <w:top w:val="single" w:sz="4" w:space="0" w:color="auto"/>
              <w:left w:val="single" w:sz="4" w:space="0" w:color="auto"/>
              <w:bottom w:val="single" w:sz="4" w:space="0" w:color="auto"/>
              <w:right w:val="single" w:sz="4" w:space="0" w:color="auto"/>
            </w:tcBorders>
          </w:tcPr>
          <w:p w14:paraId="1F82BA02" w14:textId="77777777" w:rsidR="00AE6BB1" w:rsidRPr="006273DF" w:rsidRDefault="00AE6BB1" w:rsidP="00BE2E34">
            <w:pPr>
              <w:suppressAutoHyphens/>
              <w:spacing w:after="0"/>
              <w:rPr>
                <w:rFonts w:ascii="Tahoma" w:hAnsi="Tahoma" w:cs="Tahoma"/>
                <w:szCs w:val="24"/>
              </w:rPr>
            </w:pPr>
          </w:p>
        </w:tc>
        <w:tc>
          <w:tcPr>
            <w:tcW w:w="1134" w:type="dxa"/>
            <w:tcBorders>
              <w:top w:val="single" w:sz="4" w:space="0" w:color="auto"/>
              <w:left w:val="nil"/>
              <w:bottom w:val="single" w:sz="4" w:space="0" w:color="auto"/>
              <w:right w:val="single" w:sz="4" w:space="0" w:color="auto"/>
            </w:tcBorders>
            <w:hideMark/>
          </w:tcPr>
          <w:p w14:paraId="75269293" w14:textId="77777777" w:rsidR="00AE6BB1" w:rsidRPr="006273DF" w:rsidRDefault="00AE6BB1" w:rsidP="00BE2E34">
            <w:pPr>
              <w:suppressAutoHyphens/>
              <w:spacing w:after="0"/>
              <w:rPr>
                <w:rFonts w:ascii="Tahoma" w:hAnsi="Tahoma" w:cs="Tahoma"/>
                <w:szCs w:val="24"/>
              </w:rPr>
            </w:pPr>
            <w:r w:rsidRPr="006273DF">
              <w:rPr>
                <w:rFonts w:ascii="Tahoma" w:hAnsi="Tahoma" w:cs="Tahoma"/>
                <w:szCs w:val="24"/>
              </w:rPr>
              <w:t>Year 1</w:t>
            </w:r>
          </w:p>
        </w:tc>
        <w:tc>
          <w:tcPr>
            <w:tcW w:w="1170" w:type="dxa"/>
            <w:tcBorders>
              <w:top w:val="single" w:sz="4" w:space="0" w:color="auto"/>
              <w:left w:val="nil"/>
              <w:bottom w:val="single" w:sz="4" w:space="0" w:color="auto"/>
              <w:right w:val="single" w:sz="4" w:space="0" w:color="auto"/>
            </w:tcBorders>
            <w:hideMark/>
          </w:tcPr>
          <w:p w14:paraId="63D205EA" w14:textId="77777777" w:rsidR="00AE6BB1" w:rsidRPr="006273DF" w:rsidRDefault="00AE6BB1" w:rsidP="00BE2E34">
            <w:pPr>
              <w:suppressAutoHyphens/>
              <w:spacing w:after="0"/>
              <w:rPr>
                <w:rFonts w:ascii="Tahoma" w:hAnsi="Tahoma" w:cs="Tahoma"/>
                <w:szCs w:val="24"/>
              </w:rPr>
            </w:pPr>
            <w:r w:rsidRPr="006273DF">
              <w:rPr>
                <w:rFonts w:ascii="Tahoma" w:hAnsi="Tahoma" w:cs="Tahoma"/>
                <w:szCs w:val="24"/>
              </w:rPr>
              <w:t>Year 2</w:t>
            </w:r>
          </w:p>
        </w:tc>
        <w:tc>
          <w:tcPr>
            <w:tcW w:w="1413" w:type="dxa"/>
            <w:tcBorders>
              <w:top w:val="single" w:sz="4" w:space="0" w:color="auto"/>
              <w:left w:val="nil"/>
              <w:bottom w:val="single" w:sz="4" w:space="0" w:color="auto"/>
              <w:right w:val="single" w:sz="4" w:space="0" w:color="auto"/>
            </w:tcBorders>
            <w:hideMark/>
          </w:tcPr>
          <w:p w14:paraId="0B39CD3C" w14:textId="77777777" w:rsidR="00AE6BB1" w:rsidRPr="006273DF" w:rsidRDefault="00AE6BB1" w:rsidP="00BE2E34">
            <w:pPr>
              <w:suppressAutoHyphens/>
              <w:spacing w:after="0"/>
              <w:rPr>
                <w:rFonts w:ascii="Tahoma" w:hAnsi="Tahoma" w:cs="Tahoma"/>
                <w:szCs w:val="24"/>
              </w:rPr>
            </w:pPr>
            <w:r w:rsidRPr="006273DF">
              <w:rPr>
                <w:rFonts w:ascii="Tahoma" w:hAnsi="Tahoma" w:cs="Tahoma"/>
                <w:szCs w:val="24"/>
              </w:rPr>
              <w:t>Year 3</w:t>
            </w:r>
          </w:p>
        </w:tc>
        <w:tc>
          <w:tcPr>
            <w:tcW w:w="1670" w:type="dxa"/>
            <w:tcBorders>
              <w:top w:val="single" w:sz="4" w:space="0" w:color="auto"/>
              <w:left w:val="nil"/>
              <w:bottom w:val="single" w:sz="4" w:space="0" w:color="auto"/>
              <w:right w:val="single" w:sz="4" w:space="0" w:color="auto"/>
            </w:tcBorders>
            <w:hideMark/>
          </w:tcPr>
          <w:p w14:paraId="43832780" w14:textId="77777777" w:rsidR="00AE6BB1" w:rsidRPr="006273DF" w:rsidRDefault="00AE6BB1" w:rsidP="00BE2E34">
            <w:pPr>
              <w:suppressAutoHyphens/>
              <w:spacing w:after="0"/>
              <w:rPr>
                <w:rFonts w:ascii="Tahoma" w:hAnsi="Tahoma" w:cs="Tahoma"/>
                <w:szCs w:val="24"/>
              </w:rPr>
            </w:pPr>
            <w:r w:rsidRPr="006273DF">
              <w:rPr>
                <w:rFonts w:ascii="Tahoma" w:hAnsi="Tahoma" w:cs="Tahoma"/>
                <w:szCs w:val="24"/>
              </w:rPr>
              <w:t>Year …</w:t>
            </w:r>
          </w:p>
        </w:tc>
        <w:tc>
          <w:tcPr>
            <w:tcW w:w="1542" w:type="dxa"/>
            <w:tcBorders>
              <w:top w:val="single" w:sz="4" w:space="0" w:color="auto"/>
              <w:left w:val="nil"/>
              <w:bottom w:val="single" w:sz="4" w:space="0" w:color="auto"/>
              <w:right w:val="single" w:sz="4" w:space="0" w:color="auto"/>
            </w:tcBorders>
            <w:hideMark/>
          </w:tcPr>
          <w:p w14:paraId="198F35E4" w14:textId="77777777" w:rsidR="00AE6BB1" w:rsidRPr="006273DF" w:rsidRDefault="00AE6BB1" w:rsidP="00BE2E34">
            <w:pPr>
              <w:suppressAutoHyphens/>
              <w:spacing w:after="0"/>
              <w:rPr>
                <w:rFonts w:ascii="Tahoma" w:hAnsi="Tahoma" w:cs="Tahoma"/>
                <w:szCs w:val="24"/>
              </w:rPr>
            </w:pPr>
            <w:r w:rsidRPr="006273DF">
              <w:rPr>
                <w:rFonts w:ascii="Tahoma" w:hAnsi="Tahoma" w:cs="Tahoma"/>
                <w:szCs w:val="24"/>
              </w:rPr>
              <w:t>Year n</w:t>
            </w:r>
          </w:p>
        </w:tc>
        <w:tc>
          <w:tcPr>
            <w:tcW w:w="1670" w:type="dxa"/>
            <w:tcBorders>
              <w:top w:val="single" w:sz="4" w:space="0" w:color="auto"/>
              <w:left w:val="nil"/>
              <w:bottom w:val="single" w:sz="4" w:space="0" w:color="auto"/>
              <w:right w:val="single" w:sz="4" w:space="0" w:color="auto"/>
            </w:tcBorders>
            <w:hideMark/>
          </w:tcPr>
          <w:p w14:paraId="26131DE2" w14:textId="77777777" w:rsidR="00AE6BB1" w:rsidRPr="006273DF" w:rsidRDefault="00AE6BB1" w:rsidP="00BE2E34">
            <w:pPr>
              <w:suppressAutoHyphens/>
              <w:spacing w:after="0"/>
              <w:rPr>
                <w:rFonts w:ascii="Tahoma" w:hAnsi="Tahoma" w:cs="Tahoma"/>
                <w:szCs w:val="24"/>
              </w:rPr>
            </w:pPr>
            <w:r w:rsidRPr="006273DF">
              <w:rPr>
                <w:rFonts w:ascii="Tahoma" w:hAnsi="Tahoma" w:cs="Tahoma"/>
                <w:szCs w:val="24"/>
              </w:rPr>
              <w:t>Avg.</w:t>
            </w:r>
          </w:p>
        </w:tc>
        <w:tc>
          <w:tcPr>
            <w:tcW w:w="1545" w:type="dxa"/>
            <w:tcBorders>
              <w:top w:val="single" w:sz="4" w:space="0" w:color="auto"/>
              <w:left w:val="nil"/>
              <w:bottom w:val="single" w:sz="4" w:space="0" w:color="auto"/>
              <w:right w:val="single" w:sz="4" w:space="0" w:color="auto"/>
            </w:tcBorders>
            <w:hideMark/>
          </w:tcPr>
          <w:p w14:paraId="466E2777" w14:textId="77777777" w:rsidR="00AE6BB1" w:rsidRPr="006273DF" w:rsidRDefault="00AE6BB1" w:rsidP="00BE2E34">
            <w:pPr>
              <w:suppressAutoHyphens/>
              <w:spacing w:after="0"/>
              <w:rPr>
                <w:rFonts w:ascii="Tahoma" w:hAnsi="Tahoma" w:cs="Tahoma"/>
                <w:szCs w:val="24"/>
              </w:rPr>
            </w:pPr>
            <w:r w:rsidRPr="006273DF">
              <w:rPr>
                <w:rFonts w:ascii="Tahoma" w:hAnsi="Tahoma" w:cs="Tahoma"/>
                <w:szCs w:val="24"/>
              </w:rPr>
              <w:t>Avg. Ratio</w:t>
            </w:r>
          </w:p>
        </w:tc>
      </w:tr>
      <w:tr w:rsidR="00AE6BB1" w:rsidRPr="006273DF" w14:paraId="4A59435E" w14:textId="77777777" w:rsidTr="00BE3989">
        <w:trPr>
          <w:cantSplit/>
          <w:trHeight w:val="20"/>
        </w:trPr>
        <w:tc>
          <w:tcPr>
            <w:tcW w:w="12979" w:type="dxa"/>
            <w:gridSpan w:val="8"/>
            <w:tcBorders>
              <w:top w:val="single" w:sz="4" w:space="0" w:color="auto"/>
              <w:left w:val="single" w:sz="4" w:space="0" w:color="auto"/>
              <w:bottom w:val="single" w:sz="4" w:space="0" w:color="auto"/>
              <w:right w:val="single" w:sz="4" w:space="0" w:color="auto"/>
            </w:tcBorders>
            <w:hideMark/>
          </w:tcPr>
          <w:p w14:paraId="3BA1D446" w14:textId="77777777" w:rsidR="00AE6BB1" w:rsidRPr="006273DF" w:rsidRDefault="00AE6BB1" w:rsidP="00BE2E34">
            <w:pPr>
              <w:suppressAutoHyphens/>
              <w:spacing w:after="0"/>
              <w:rPr>
                <w:rFonts w:ascii="Tahoma" w:hAnsi="Tahoma" w:cs="Tahoma"/>
                <w:szCs w:val="24"/>
              </w:rPr>
            </w:pPr>
            <w:r w:rsidRPr="006273DF">
              <w:rPr>
                <w:rFonts w:ascii="Tahoma" w:hAnsi="Tahoma" w:cs="Tahoma"/>
                <w:szCs w:val="24"/>
              </w:rPr>
              <w:t>Information from Audited Balance Sheet</w:t>
            </w:r>
          </w:p>
        </w:tc>
      </w:tr>
      <w:tr w:rsidR="00AE6BB1" w:rsidRPr="006273DF" w14:paraId="17C411B7" w14:textId="77777777" w:rsidTr="00BE3989">
        <w:trPr>
          <w:cantSplit/>
          <w:trHeight w:val="20"/>
        </w:trPr>
        <w:tc>
          <w:tcPr>
            <w:tcW w:w="2835" w:type="dxa"/>
            <w:tcBorders>
              <w:top w:val="single" w:sz="4" w:space="0" w:color="auto"/>
              <w:left w:val="single" w:sz="4" w:space="0" w:color="auto"/>
              <w:bottom w:val="single" w:sz="4" w:space="0" w:color="auto"/>
              <w:right w:val="single" w:sz="4" w:space="0" w:color="auto"/>
            </w:tcBorders>
            <w:hideMark/>
          </w:tcPr>
          <w:p w14:paraId="5D7A40FE" w14:textId="77777777" w:rsidR="00AE6BB1" w:rsidRPr="006273DF" w:rsidRDefault="00AE6BB1" w:rsidP="00BE2E34">
            <w:pPr>
              <w:suppressAutoHyphens/>
              <w:spacing w:after="0"/>
              <w:rPr>
                <w:rFonts w:ascii="Tahoma" w:hAnsi="Tahoma" w:cs="Tahoma"/>
                <w:szCs w:val="24"/>
              </w:rPr>
            </w:pPr>
            <w:r w:rsidRPr="006273DF">
              <w:rPr>
                <w:rFonts w:ascii="Tahoma" w:hAnsi="Tahoma" w:cs="Tahoma"/>
                <w:szCs w:val="24"/>
              </w:rPr>
              <w:t>Total Assets (TA)</w:t>
            </w:r>
          </w:p>
        </w:tc>
        <w:tc>
          <w:tcPr>
            <w:tcW w:w="1134" w:type="dxa"/>
            <w:tcBorders>
              <w:top w:val="single" w:sz="4" w:space="0" w:color="auto"/>
              <w:left w:val="nil"/>
              <w:bottom w:val="single" w:sz="4" w:space="0" w:color="auto"/>
              <w:right w:val="single" w:sz="4" w:space="0" w:color="auto"/>
            </w:tcBorders>
          </w:tcPr>
          <w:p w14:paraId="361C33EE" w14:textId="77777777" w:rsidR="00AE6BB1" w:rsidRPr="006273DF" w:rsidRDefault="00AE6BB1" w:rsidP="00BE2E34">
            <w:pPr>
              <w:suppressAutoHyphens/>
              <w:spacing w:after="0"/>
              <w:rPr>
                <w:rFonts w:ascii="Tahoma" w:hAnsi="Tahoma" w:cs="Tahoma"/>
                <w:szCs w:val="24"/>
              </w:rPr>
            </w:pPr>
          </w:p>
        </w:tc>
        <w:tc>
          <w:tcPr>
            <w:tcW w:w="1170" w:type="dxa"/>
            <w:tcBorders>
              <w:top w:val="single" w:sz="4" w:space="0" w:color="auto"/>
              <w:left w:val="nil"/>
              <w:bottom w:val="single" w:sz="4" w:space="0" w:color="auto"/>
              <w:right w:val="single" w:sz="4" w:space="0" w:color="auto"/>
            </w:tcBorders>
          </w:tcPr>
          <w:p w14:paraId="7300FB43" w14:textId="77777777" w:rsidR="00AE6BB1" w:rsidRPr="006273DF" w:rsidRDefault="00AE6BB1" w:rsidP="00BE2E34">
            <w:pPr>
              <w:suppressAutoHyphens/>
              <w:spacing w:after="0"/>
              <w:rPr>
                <w:rFonts w:ascii="Tahoma" w:hAnsi="Tahoma" w:cs="Tahoma"/>
                <w:szCs w:val="24"/>
              </w:rPr>
            </w:pPr>
          </w:p>
        </w:tc>
        <w:tc>
          <w:tcPr>
            <w:tcW w:w="1413" w:type="dxa"/>
            <w:tcBorders>
              <w:top w:val="single" w:sz="4" w:space="0" w:color="auto"/>
              <w:left w:val="nil"/>
              <w:bottom w:val="single" w:sz="4" w:space="0" w:color="auto"/>
              <w:right w:val="single" w:sz="4" w:space="0" w:color="auto"/>
            </w:tcBorders>
          </w:tcPr>
          <w:p w14:paraId="07B43653" w14:textId="77777777" w:rsidR="00AE6BB1" w:rsidRPr="006273DF" w:rsidRDefault="00AE6BB1" w:rsidP="00BE2E34">
            <w:pPr>
              <w:suppressAutoHyphens/>
              <w:spacing w:after="0"/>
              <w:rPr>
                <w:rFonts w:ascii="Tahoma" w:hAnsi="Tahoma" w:cs="Tahoma"/>
                <w:szCs w:val="24"/>
              </w:rPr>
            </w:pPr>
          </w:p>
        </w:tc>
        <w:tc>
          <w:tcPr>
            <w:tcW w:w="1670" w:type="dxa"/>
            <w:tcBorders>
              <w:top w:val="single" w:sz="4" w:space="0" w:color="auto"/>
              <w:left w:val="nil"/>
              <w:bottom w:val="single" w:sz="4" w:space="0" w:color="auto"/>
              <w:right w:val="single" w:sz="4" w:space="0" w:color="auto"/>
            </w:tcBorders>
          </w:tcPr>
          <w:p w14:paraId="2794C0BB" w14:textId="77777777" w:rsidR="00AE6BB1" w:rsidRPr="006273DF" w:rsidRDefault="00AE6BB1" w:rsidP="00BE2E34">
            <w:pPr>
              <w:suppressAutoHyphens/>
              <w:spacing w:after="0"/>
              <w:rPr>
                <w:rFonts w:ascii="Tahoma" w:hAnsi="Tahoma" w:cs="Tahoma"/>
                <w:szCs w:val="24"/>
              </w:rPr>
            </w:pPr>
          </w:p>
        </w:tc>
        <w:tc>
          <w:tcPr>
            <w:tcW w:w="1542" w:type="dxa"/>
            <w:tcBorders>
              <w:top w:val="single" w:sz="4" w:space="0" w:color="auto"/>
              <w:left w:val="nil"/>
              <w:bottom w:val="single" w:sz="4" w:space="0" w:color="auto"/>
              <w:right w:val="single" w:sz="4" w:space="0" w:color="auto"/>
            </w:tcBorders>
          </w:tcPr>
          <w:p w14:paraId="10B290B7" w14:textId="77777777" w:rsidR="00AE6BB1" w:rsidRPr="006273DF" w:rsidRDefault="00AE6BB1" w:rsidP="00BE2E34">
            <w:pPr>
              <w:suppressAutoHyphens/>
              <w:spacing w:after="0"/>
              <w:rPr>
                <w:rFonts w:ascii="Tahoma" w:hAnsi="Tahoma" w:cs="Tahoma"/>
                <w:szCs w:val="24"/>
              </w:rPr>
            </w:pPr>
          </w:p>
        </w:tc>
        <w:tc>
          <w:tcPr>
            <w:tcW w:w="1670" w:type="dxa"/>
            <w:tcBorders>
              <w:top w:val="single" w:sz="4" w:space="0" w:color="auto"/>
              <w:left w:val="nil"/>
              <w:bottom w:val="single" w:sz="4" w:space="0" w:color="auto"/>
              <w:right w:val="single" w:sz="4" w:space="0" w:color="auto"/>
            </w:tcBorders>
          </w:tcPr>
          <w:p w14:paraId="2D667A99" w14:textId="77777777" w:rsidR="00AE6BB1" w:rsidRPr="006273DF" w:rsidRDefault="00AE6BB1" w:rsidP="00BE2E34">
            <w:pPr>
              <w:suppressAutoHyphens/>
              <w:spacing w:after="0"/>
              <w:rPr>
                <w:rFonts w:ascii="Tahoma" w:hAnsi="Tahoma" w:cs="Tahoma"/>
                <w:szCs w:val="24"/>
              </w:rPr>
            </w:pPr>
          </w:p>
        </w:tc>
        <w:tc>
          <w:tcPr>
            <w:tcW w:w="1545" w:type="dxa"/>
            <w:vMerge w:val="restart"/>
            <w:tcBorders>
              <w:top w:val="single" w:sz="4" w:space="0" w:color="auto"/>
              <w:left w:val="nil"/>
              <w:bottom w:val="single" w:sz="4" w:space="0" w:color="auto"/>
              <w:right w:val="single" w:sz="4" w:space="0" w:color="auto"/>
            </w:tcBorders>
          </w:tcPr>
          <w:p w14:paraId="4F7A0950" w14:textId="77777777" w:rsidR="00AE6BB1" w:rsidRPr="006273DF" w:rsidRDefault="00AE6BB1" w:rsidP="00BE2E34">
            <w:pPr>
              <w:suppressAutoHyphens/>
              <w:spacing w:after="0"/>
              <w:rPr>
                <w:rFonts w:ascii="Tahoma" w:hAnsi="Tahoma" w:cs="Tahoma"/>
                <w:szCs w:val="24"/>
              </w:rPr>
            </w:pPr>
          </w:p>
        </w:tc>
      </w:tr>
      <w:tr w:rsidR="00AE6BB1" w:rsidRPr="006273DF" w14:paraId="5B11FA11" w14:textId="77777777" w:rsidTr="00BE3989">
        <w:trPr>
          <w:cantSplit/>
          <w:trHeight w:val="20"/>
        </w:trPr>
        <w:tc>
          <w:tcPr>
            <w:tcW w:w="2835" w:type="dxa"/>
            <w:tcBorders>
              <w:top w:val="single" w:sz="4" w:space="0" w:color="auto"/>
              <w:left w:val="single" w:sz="4" w:space="0" w:color="auto"/>
              <w:bottom w:val="single" w:sz="4" w:space="0" w:color="auto"/>
              <w:right w:val="single" w:sz="4" w:space="0" w:color="auto"/>
            </w:tcBorders>
            <w:hideMark/>
          </w:tcPr>
          <w:p w14:paraId="57E8502D" w14:textId="77777777" w:rsidR="00AE6BB1" w:rsidRPr="006273DF" w:rsidRDefault="00AE6BB1" w:rsidP="00BE2E34">
            <w:pPr>
              <w:suppressAutoHyphens/>
              <w:spacing w:after="0"/>
              <w:rPr>
                <w:rFonts w:ascii="Tahoma" w:hAnsi="Tahoma" w:cs="Tahoma"/>
                <w:szCs w:val="24"/>
              </w:rPr>
            </w:pPr>
            <w:r w:rsidRPr="006273DF">
              <w:rPr>
                <w:rFonts w:ascii="Tahoma" w:hAnsi="Tahoma" w:cs="Tahoma"/>
                <w:szCs w:val="24"/>
              </w:rPr>
              <w:t>Total Liabilities (TL)</w:t>
            </w:r>
          </w:p>
        </w:tc>
        <w:tc>
          <w:tcPr>
            <w:tcW w:w="1134" w:type="dxa"/>
            <w:tcBorders>
              <w:top w:val="single" w:sz="4" w:space="0" w:color="auto"/>
              <w:left w:val="nil"/>
              <w:bottom w:val="single" w:sz="4" w:space="0" w:color="auto"/>
              <w:right w:val="single" w:sz="4" w:space="0" w:color="auto"/>
            </w:tcBorders>
          </w:tcPr>
          <w:p w14:paraId="0658BF1E" w14:textId="77777777" w:rsidR="00AE6BB1" w:rsidRPr="006273DF" w:rsidRDefault="00AE6BB1" w:rsidP="00BE2E34">
            <w:pPr>
              <w:suppressAutoHyphens/>
              <w:spacing w:after="0"/>
              <w:rPr>
                <w:rFonts w:ascii="Tahoma" w:hAnsi="Tahoma" w:cs="Tahoma"/>
                <w:szCs w:val="24"/>
              </w:rPr>
            </w:pPr>
          </w:p>
        </w:tc>
        <w:tc>
          <w:tcPr>
            <w:tcW w:w="1170" w:type="dxa"/>
            <w:tcBorders>
              <w:top w:val="single" w:sz="4" w:space="0" w:color="auto"/>
              <w:left w:val="nil"/>
              <w:bottom w:val="single" w:sz="4" w:space="0" w:color="auto"/>
              <w:right w:val="single" w:sz="4" w:space="0" w:color="auto"/>
            </w:tcBorders>
          </w:tcPr>
          <w:p w14:paraId="15A8A38A" w14:textId="77777777" w:rsidR="00AE6BB1" w:rsidRPr="006273DF" w:rsidRDefault="00AE6BB1" w:rsidP="00BE2E34">
            <w:pPr>
              <w:suppressAutoHyphens/>
              <w:spacing w:after="0"/>
              <w:rPr>
                <w:rFonts w:ascii="Tahoma" w:hAnsi="Tahoma" w:cs="Tahoma"/>
                <w:szCs w:val="24"/>
              </w:rPr>
            </w:pPr>
          </w:p>
        </w:tc>
        <w:tc>
          <w:tcPr>
            <w:tcW w:w="1413" w:type="dxa"/>
            <w:tcBorders>
              <w:top w:val="single" w:sz="4" w:space="0" w:color="auto"/>
              <w:left w:val="nil"/>
              <w:bottom w:val="single" w:sz="4" w:space="0" w:color="auto"/>
              <w:right w:val="single" w:sz="4" w:space="0" w:color="auto"/>
            </w:tcBorders>
          </w:tcPr>
          <w:p w14:paraId="01969D1C" w14:textId="77777777" w:rsidR="00AE6BB1" w:rsidRPr="006273DF" w:rsidRDefault="00AE6BB1" w:rsidP="00BE2E34">
            <w:pPr>
              <w:suppressAutoHyphens/>
              <w:spacing w:after="0"/>
              <w:rPr>
                <w:rFonts w:ascii="Tahoma" w:hAnsi="Tahoma" w:cs="Tahoma"/>
                <w:szCs w:val="24"/>
              </w:rPr>
            </w:pPr>
          </w:p>
        </w:tc>
        <w:tc>
          <w:tcPr>
            <w:tcW w:w="1670" w:type="dxa"/>
            <w:tcBorders>
              <w:top w:val="single" w:sz="4" w:space="0" w:color="auto"/>
              <w:left w:val="nil"/>
              <w:bottom w:val="single" w:sz="4" w:space="0" w:color="auto"/>
              <w:right w:val="single" w:sz="4" w:space="0" w:color="auto"/>
            </w:tcBorders>
          </w:tcPr>
          <w:p w14:paraId="0A15E296" w14:textId="77777777" w:rsidR="00AE6BB1" w:rsidRPr="006273DF" w:rsidRDefault="00AE6BB1" w:rsidP="00BE2E34">
            <w:pPr>
              <w:suppressAutoHyphens/>
              <w:spacing w:after="0"/>
              <w:rPr>
                <w:rFonts w:ascii="Tahoma" w:hAnsi="Tahoma" w:cs="Tahoma"/>
                <w:szCs w:val="24"/>
              </w:rPr>
            </w:pPr>
          </w:p>
        </w:tc>
        <w:tc>
          <w:tcPr>
            <w:tcW w:w="1542" w:type="dxa"/>
            <w:tcBorders>
              <w:top w:val="single" w:sz="4" w:space="0" w:color="auto"/>
              <w:left w:val="nil"/>
              <w:bottom w:val="single" w:sz="4" w:space="0" w:color="auto"/>
              <w:right w:val="single" w:sz="4" w:space="0" w:color="auto"/>
            </w:tcBorders>
          </w:tcPr>
          <w:p w14:paraId="04A25CCE" w14:textId="77777777" w:rsidR="00AE6BB1" w:rsidRPr="006273DF" w:rsidRDefault="00AE6BB1" w:rsidP="00BE2E34">
            <w:pPr>
              <w:suppressAutoHyphens/>
              <w:spacing w:after="0"/>
              <w:rPr>
                <w:rFonts w:ascii="Tahoma" w:hAnsi="Tahoma" w:cs="Tahoma"/>
                <w:szCs w:val="24"/>
              </w:rPr>
            </w:pPr>
          </w:p>
        </w:tc>
        <w:tc>
          <w:tcPr>
            <w:tcW w:w="1670" w:type="dxa"/>
            <w:tcBorders>
              <w:top w:val="single" w:sz="4" w:space="0" w:color="auto"/>
              <w:left w:val="nil"/>
              <w:bottom w:val="single" w:sz="4" w:space="0" w:color="auto"/>
              <w:right w:val="single" w:sz="4" w:space="0" w:color="auto"/>
            </w:tcBorders>
          </w:tcPr>
          <w:p w14:paraId="63CEEE50" w14:textId="77777777" w:rsidR="00AE6BB1" w:rsidRPr="006273DF" w:rsidRDefault="00AE6BB1" w:rsidP="00BE2E34">
            <w:pPr>
              <w:suppressAutoHyphens/>
              <w:spacing w:after="0"/>
              <w:rPr>
                <w:rFonts w:ascii="Tahoma" w:hAnsi="Tahoma" w:cs="Tahoma"/>
                <w:szCs w:val="24"/>
              </w:rPr>
            </w:pPr>
          </w:p>
        </w:tc>
        <w:tc>
          <w:tcPr>
            <w:tcW w:w="1545" w:type="dxa"/>
            <w:vMerge/>
            <w:tcBorders>
              <w:top w:val="single" w:sz="4" w:space="0" w:color="auto"/>
              <w:left w:val="nil"/>
              <w:bottom w:val="single" w:sz="4" w:space="0" w:color="auto"/>
              <w:right w:val="single" w:sz="4" w:space="0" w:color="auto"/>
            </w:tcBorders>
            <w:vAlign w:val="center"/>
            <w:hideMark/>
          </w:tcPr>
          <w:p w14:paraId="14996059" w14:textId="77777777" w:rsidR="00AE6BB1" w:rsidRPr="006273DF" w:rsidRDefault="00AE6BB1" w:rsidP="00BE2E34">
            <w:pPr>
              <w:spacing w:after="0"/>
              <w:jc w:val="left"/>
              <w:rPr>
                <w:rFonts w:ascii="Tahoma" w:hAnsi="Tahoma" w:cs="Tahoma"/>
                <w:szCs w:val="24"/>
              </w:rPr>
            </w:pPr>
          </w:p>
        </w:tc>
      </w:tr>
      <w:tr w:rsidR="00AE6BB1" w:rsidRPr="006273DF" w14:paraId="2C25B9EA" w14:textId="77777777" w:rsidTr="00BE3989">
        <w:trPr>
          <w:cantSplit/>
          <w:trHeight w:val="20"/>
        </w:trPr>
        <w:tc>
          <w:tcPr>
            <w:tcW w:w="2835" w:type="dxa"/>
            <w:tcBorders>
              <w:top w:val="single" w:sz="4" w:space="0" w:color="auto"/>
              <w:left w:val="single" w:sz="4" w:space="0" w:color="auto"/>
              <w:bottom w:val="single" w:sz="4" w:space="0" w:color="auto"/>
              <w:right w:val="single" w:sz="4" w:space="0" w:color="auto"/>
            </w:tcBorders>
            <w:hideMark/>
          </w:tcPr>
          <w:p w14:paraId="5BB33FCE" w14:textId="77777777" w:rsidR="00AE6BB1" w:rsidRPr="006273DF" w:rsidRDefault="00AE6BB1" w:rsidP="00BE2E34">
            <w:pPr>
              <w:suppressAutoHyphens/>
              <w:spacing w:after="0"/>
              <w:rPr>
                <w:rFonts w:ascii="Tahoma" w:hAnsi="Tahoma" w:cs="Tahoma"/>
                <w:szCs w:val="24"/>
              </w:rPr>
            </w:pPr>
            <w:r w:rsidRPr="006273DF">
              <w:rPr>
                <w:rFonts w:ascii="Tahoma" w:hAnsi="Tahoma" w:cs="Tahoma"/>
                <w:szCs w:val="24"/>
              </w:rPr>
              <w:t>Net Worth (NW)</w:t>
            </w:r>
          </w:p>
        </w:tc>
        <w:tc>
          <w:tcPr>
            <w:tcW w:w="1134" w:type="dxa"/>
            <w:tcBorders>
              <w:top w:val="single" w:sz="4" w:space="0" w:color="auto"/>
              <w:left w:val="nil"/>
              <w:bottom w:val="single" w:sz="4" w:space="0" w:color="auto"/>
              <w:right w:val="single" w:sz="4" w:space="0" w:color="auto"/>
            </w:tcBorders>
          </w:tcPr>
          <w:p w14:paraId="06A3B5AE" w14:textId="77777777" w:rsidR="00AE6BB1" w:rsidRPr="006273DF" w:rsidRDefault="00AE6BB1" w:rsidP="00BE2E34">
            <w:pPr>
              <w:suppressAutoHyphens/>
              <w:spacing w:after="0"/>
              <w:rPr>
                <w:rFonts w:ascii="Tahoma" w:hAnsi="Tahoma" w:cs="Tahoma"/>
                <w:szCs w:val="24"/>
              </w:rPr>
            </w:pPr>
          </w:p>
        </w:tc>
        <w:tc>
          <w:tcPr>
            <w:tcW w:w="1170" w:type="dxa"/>
            <w:tcBorders>
              <w:top w:val="single" w:sz="4" w:space="0" w:color="auto"/>
              <w:left w:val="nil"/>
              <w:bottom w:val="single" w:sz="4" w:space="0" w:color="auto"/>
              <w:right w:val="single" w:sz="4" w:space="0" w:color="auto"/>
            </w:tcBorders>
          </w:tcPr>
          <w:p w14:paraId="517D80A5" w14:textId="77777777" w:rsidR="00AE6BB1" w:rsidRPr="006273DF" w:rsidRDefault="00AE6BB1" w:rsidP="00BE2E34">
            <w:pPr>
              <w:suppressAutoHyphens/>
              <w:spacing w:after="0"/>
              <w:rPr>
                <w:rFonts w:ascii="Tahoma" w:hAnsi="Tahoma" w:cs="Tahoma"/>
                <w:szCs w:val="24"/>
              </w:rPr>
            </w:pPr>
          </w:p>
        </w:tc>
        <w:tc>
          <w:tcPr>
            <w:tcW w:w="1413" w:type="dxa"/>
            <w:tcBorders>
              <w:top w:val="single" w:sz="4" w:space="0" w:color="auto"/>
              <w:left w:val="nil"/>
              <w:bottom w:val="single" w:sz="4" w:space="0" w:color="auto"/>
              <w:right w:val="single" w:sz="4" w:space="0" w:color="auto"/>
            </w:tcBorders>
          </w:tcPr>
          <w:p w14:paraId="56BD08C4" w14:textId="77777777" w:rsidR="00AE6BB1" w:rsidRPr="006273DF" w:rsidRDefault="00AE6BB1" w:rsidP="00BE2E34">
            <w:pPr>
              <w:suppressAutoHyphens/>
              <w:spacing w:after="0"/>
              <w:rPr>
                <w:rFonts w:ascii="Tahoma" w:hAnsi="Tahoma" w:cs="Tahoma"/>
                <w:szCs w:val="24"/>
              </w:rPr>
            </w:pPr>
          </w:p>
        </w:tc>
        <w:tc>
          <w:tcPr>
            <w:tcW w:w="1670" w:type="dxa"/>
            <w:tcBorders>
              <w:top w:val="single" w:sz="4" w:space="0" w:color="auto"/>
              <w:left w:val="nil"/>
              <w:bottom w:val="single" w:sz="4" w:space="0" w:color="auto"/>
              <w:right w:val="single" w:sz="4" w:space="0" w:color="auto"/>
            </w:tcBorders>
          </w:tcPr>
          <w:p w14:paraId="2D062457" w14:textId="77777777" w:rsidR="00AE6BB1" w:rsidRPr="006273DF" w:rsidRDefault="00AE6BB1" w:rsidP="00BE2E34">
            <w:pPr>
              <w:suppressAutoHyphens/>
              <w:spacing w:after="0"/>
              <w:rPr>
                <w:rFonts w:ascii="Tahoma" w:hAnsi="Tahoma" w:cs="Tahoma"/>
                <w:szCs w:val="24"/>
              </w:rPr>
            </w:pPr>
          </w:p>
        </w:tc>
        <w:tc>
          <w:tcPr>
            <w:tcW w:w="1542" w:type="dxa"/>
            <w:tcBorders>
              <w:top w:val="single" w:sz="4" w:space="0" w:color="auto"/>
              <w:left w:val="nil"/>
              <w:bottom w:val="single" w:sz="4" w:space="0" w:color="auto"/>
              <w:right w:val="single" w:sz="4" w:space="0" w:color="auto"/>
            </w:tcBorders>
          </w:tcPr>
          <w:p w14:paraId="5FACEEFA" w14:textId="77777777" w:rsidR="00AE6BB1" w:rsidRPr="006273DF" w:rsidRDefault="00AE6BB1" w:rsidP="00BE2E34">
            <w:pPr>
              <w:suppressAutoHyphens/>
              <w:spacing w:after="0"/>
              <w:rPr>
                <w:rFonts w:ascii="Tahoma" w:hAnsi="Tahoma" w:cs="Tahoma"/>
                <w:szCs w:val="24"/>
              </w:rPr>
            </w:pPr>
          </w:p>
        </w:tc>
        <w:tc>
          <w:tcPr>
            <w:tcW w:w="1670" w:type="dxa"/>
            <w:tcBorders>
              <w:top w:val="single" w:sz="4" w:space="0" w:color="auto"/>
              <w:left w:val="nil"/>
              <w:bottom w:val="single" w:sz="4" w:space="0" w:color="auto"/>
              <w:right w:val="single" w:sz="4" w:space="0" w:color="auto"/>
            </w:tcBorders>
          </w:tcPr>
          <w:p w14:paraId="0858D0B4" w14:textId="77777777" w:rsidR="00AE6BB1" w:rsidRPr="006273DF" w:rsidRDefault="00AE6BB1" w:rsidP="00BE2E34">
            <w:pPr>
              <w:suppressAutoHyphens/>
              <w:spacing w:after="0"/>
              <w:rPr>
                <w:rFonts w:ascii="Tahoma" w:hAnsi="Tahoma" w:cs="Tahoma"/>
                <w:szCs w:val="24"/>
              </w:rPr>
            </w:pPr>
          </w:p>
        </w:tc>
        <w:tc>
          <w:tcPr>
            <w:tcW w:w="1545" w:type="dxa"/>
            <w:tcBorders>
              <w:top w:val="single" w:sz="4" w:space="0" w:color="auto"/>
              <w:left w:val="nil"/>
              <w:bottom w:val="single" w:sz="4" w:space="0" w:color="auto"/>
              <w:right w:val="single" w:sz="4" w:space="0" w:color="auto"/>
            </w:tcBorders>
          </w:tcPr>
          <w:p w14:paraId="524B41BC" w14:textId="77777777" w:rsidR="00AE6BB1" w:rsidRPr="006273DF" w:rsidRDefault="00AE6BB1" w:rsidP="00BE2E34">
            <w:pPr>
              <w:suppressAutoHyphens/>
              <w:spacing w:after="0"/>
              <w:rPr>
                <w:rFonts w:ascii="Tahoma" w:hAnsi="Tahoma" w:cs="Tahoma"/>
                <w:szCs w:val="24"/>
              </w:rPr>
            </w:pPr>
          </w:p>
        </w:tc>
      </w:tr>
      <w:tr w:rsidR="00AE6BB1" w:rsidRPr="006273DF" w14:paraId="58B835B2" w14:textId="77777777" w:rsidTr="00BE3989">
        <w:trPr>
          <w:cantSplit/>
          <w:trHeight w:val="20"/>
        </w:trPr>
        <w:tc>
          <w:tcPr>
            <w:tcW w:w="2835" w:type="dxa"/>
            <w:tcBorders>
              <w:top w:val="single" w:sz="4" w:space="0" w:color="auto"/>
              <w:left w:val="single" w:sz="4" w:space="0" w:color="auto"/>
              <w:bottom w:val="single" w:sz="4" w:space="0" w:color="auto"/>
              <w:right w:val="single" w:sz="4" w:space="0" w:color="auto"/>
            </w:tcBorders>
            <w:hideMark/>
          </w:tcPr>
          <w:p w14:paraId="3E5A2012" w14:textId="77777777" w:rsidR="00AE6BB1" w:rsidRPr="006273DF" w:rsidRDefault="00AE6BB1" w:rsidP="00BE2E34">
            <w:pPr>
              <w:suppressAutoHyphens/>
              <w:spacing w:after="0"/>
              <w:rPr>
                <w:rFonts w:ascii="Tahoma" w:hAnsi="Tahoma" w:cs="Tahoma"/>
                <w:szCs w:val="24"/>
              </w:rPr>
            </w:pPr>
            <w:r w:rsidRPr="006273DF">
              <w:rPr>
                <w:rFonts w:ascii="Tahoma" w:hAnsi="Tahoma" w:cs="Tahoma"/>
                <w:szCs w:val="24"/>
              </w:rPr>
              <w:t>Current Assets (CA)</w:t>
            </w:r>
          </w:p>
        </w:tc>
        <w:tc>
          <w:tcPr>
            <w:tcW w:w="1134" w:type="dxa"/>
            <w:tcBorders>
              <w:top w:val="single" w:sz="4" w:space="0" w:color="auto"/>
              <w:left w:val="nil"/>
              <w:bottom w:val="single" w:sz="4" w:space="0" w:color="auto"/>
              <w:right w:val="single" w:sz="4" w:space="0" w:color="auto"/>
            </w:tcBorders>
          </w:tcPr>
          <w:p w14:paraId="228D391E" w14:textId="77777777" w:rsidR="00AE6BB1" w:rsidRPr="006273DF" w:rsidRDefault="00AE6BB1" w:rsidP="00BE2E34">
            <w:pPr>
              <w:suppressAutoHyphens/>
              <w:spacing w:after="0"/>
              <w:rPr>
                <w:rFonts w:ascii="Tahoma" w:hAnsi="Tahoma" w:cs="Tahoma"/>
                <w:szCs w:val="24"/>
              </w:rPr>
            </w:pPr>
          </w:p>
        </w:tc>
        <w:tc>
          <w:tcPr>
            <w:tcW w:w="1170" w:type="dxa"/>
            <w:tcBorders>
              <w:top w:val="single" w:sz="4" w:space="0" w:color="auto"/>
              <w:left w:val="nil"/>
              <w:bottom w:val="single" w:sz="4" w:space="0" w:color="auto"/>
              <w:right w:val="single" w:sz="4" w:space="0" w:color="auto"/>
            </w:tcBorders>
          </w:tcPr>
          <w:p w14:paraId="1ED500ED" w14:textId="77777777" w:rsidR="00AE6BB1" w:rsidRPr="006273DF" w:rsidRDefault="00AE6BB1" w:rsidP="00BE2E34">
            <w:pPr>
              <w:suppressAutoHyphens/>
              <w:spacing w:after="0"/>
              <w:rPr>
                <w:rFonts w:ascii="Tahoma" w:hAnsi="Tahoma" w:cs="Tahoma"/>
                <w:szCs w:val="24"/>
              </w:rPr>
            </w:pPr>
          </w:p>
        </w:tc>
        <w:tc>
          <w:tcPr>
            <w:tcW w:w="1413" w:type="dxa"/>
            <w:tcBorders>
              <w:top w:val="single" w:sz="4" w:space="0" w:color="auto"/>
              <w:left w:val="nil"/>
              <w:bottom w:val="single" w:sz="4" w:space="0" w:color="auto"/>
              <w:right w:val="single" w:sz="4" w:space="0" w:color="auto"/>
            </w:tcBorders>
          </w:tcPr>
          <w:p w14:paraId="6C915372" w14:textId="77777777" w:rsidR="00AE6BB1" w:rsidRPr="006273DF" w:rsidRDefault="00AE6BB1" w:rsidP="00BE2E34">
            <w:pPr>
              <w:suppressAutoHyphens/>
              <w:spacing w:after="0"/>
              <w:rPr>
                <w:rFonts w:ascii="Tahoma" w:hAnsi="Tahoma" w:cs="Tahoma"/>
                <w:szCs w:val="24"/>
              </w:rPr>
            </w:pPr>
          </w:p>
        </w:tc>
        <w:tc>
          <w:tcPr>
            <w:tcW w:w="1670" w:type="dxa"/>
            <w:tcBorders>
              <w:top w:val="single" w:sz="4" w:space="0" w:color="auto"/>
              <w:left w:val="nil"/>
              <w:bottom w:val="single" w:sz="4" w:space="0" w:color="auto"/>
              <w:right w:val="single" w:sz="4" w:space="0" w:color="auto"/>
            </w:tcBorders>
          </w:tcPr>
          <w:p w14:paraId="1E3B23F8" w14:textId="77777777" w:rsidR="00AE6BB1" w:rsidRPr="006273DF" w:rsidRDefault="00AE6BB1" w:rsidP="00BE2E34">
            <w:pPr>
              <w:suppressAutoHyphens/>
              <w:spacing w:after="0"/>
              <w:rPr>
                <w:rFonts w:ascii="Tahoma" w:hAnsi="Tahoma" w:cs="Tahoma"/>
                <w:szCs w:val="24"/>
              </w:rPr>
            </w:pPr>
          </w:p>
        </w:tc>
        <w:tc>
          <w:tcPr>
            <w:tcW w:w="1542" w:type="dxa"/>
            <w:tcBorders>
              <w:top w:val="single" w:sz="4" w:space="0" w:color="auto"/>
              <w:left w:val="nil"/>
              <w:bottom w:val="single" w:sz="4" w:space="0" w:color="auto"/>
              <w:right w:val="single" w:sz="4" w:space="0" w:color="auto"/>
            </w:tcBorders>
          </w:tcPr>
          <w:p w14:paraId="5DDF95C4" w14:textId="77777777" w:rsidR="00AE6BB1" w:rsidRPr="006273DF" w:rsidRDefault="00AE6BB1" w:rsidP="00BE2E34">
            <w:pPr>
              <w:suppressAutoHyphens/>
              <w:spacing w:after="0"/>
              <w:rPr>
                <w:rFonts w:ascii="Tahoma" w:hAnsi="Tahoma" w:cs="Tahoma"/>
                <w:szCs w:val="24"/>
              </w:rPr>
            </w:pPr>
          </w:p>
        </w:tc>
        <w:tc>
          <w:tcPr>
            <w:tcW w:w="1670" w:type="dxa"/>
            <w:tcBorders>
              <w:top w:val="single" w:sz="4" w:space="0" w:color="auto"/>
              <w:left w:val="nil"/>
              <w:bottom w:val="single" w:sz="4" w:space="0" w:color="auto"/>
              <w:right w:val="single" w:sz="4" w:space="0" w:color="auto"/>
            </w:tcBorders>
          </w:tcPr>
          <w:p w14:paraId="658174A4" w14:textId="77777777" w:rsidR="00AE6BB1" w:rsidRPr="006273DF" w:rsidRDefault="00AE6BB1" w:rsidP="00BE2E34">
            <w:pPr>
              <w:suppressAutoHyphens/>
              <w:spacing w:after="0"/>
              <w:rPr>
                <w:rFonts w:ascii="Tahoma" w:hAnsi="Tahoma" w:cs="Tahoma"/>
                <w:szCs w:val="24"/>
              </w:rPr>
            </w:pPr>
          </w:p>
        </w:tc>
        <w:tc>
          <w:tcPr>
            <w:tcW w:w="1545" w:type="dxa"/>
            <w:vMerge w:val="restart"/>
            <w:tcBorders>
              <w:top w:val="nil"/>
              <w:left w:val="nil"/>
              <w:bottom w:val="single" w:sz="4" w:space="0" w:color="auto"/>
              <w:right w:val="single" w:sz="4" w:space="0" w:color="auto"/>
            </w:tcBorders>
          </w:tcPr>
          <w:p w14:paraId="32649BC2" w14:textId="77777777" w:rsidR="00AE6BB1" w:rsidRPr="006273DF" w:rsidRDefault="00AE6BB1" w:rsidP="00BE2E34">
            <w:pPr>
              <w:suppressAutoHyphens/>
              <w:spacing w:after="0"/>
              <w:rPr>
                <w:rFonts w:ascii="Tahoma" w:hAnsi="Tahoma" w:cs="Tahoma"/>
                <w:szCs w:val="24"/>
              </w:rPr>
            </w:pPr>
          </w:p>
        </w:tc>
      </w:tr>
      <w:tr w:rsidR="00AE6BB1" w:rsidRPr="006273DF" w14:paraId="50AE4F5A" w14:textId="77777777" w:rsidTr="00BE3989">
        <w:trPr>
          <w:cantSplit/>
          <w:trHeight w:val="20"/>
        </w:trPr>
        <w:tc>
          <w:tcPr>
            <w:tcW w:w="2835" w:type="dxa"/>
            <w:tcBorders>
              <w:top w:val="single" w:sz="4" w:space="0" w:color="auto"/>
              <w:left w:val="single" w:sz="4" w:space="0" w:color="auto"/>
              <w:bottom w:val="single" w:sz="4" w:space="0" w:color="auto"/>
              <w:right w:val="single" w:sz="4" w:space="0" w:color="auto"/>
            </w:tcBorders>
            <w:hideMark/>
          </w:tcPr>
          <w:p w14:paraId="2DF0CDCC" w14:textId="77777777" w:rsidR="00AE6BB1" w:rsidRPr="006273DF" w:rsidRDefault="00AE6BB1" w:rsidP="00BE2E34">
            <w:pPr>
              <w:suppressAutoHyphens/>
              <w:spacing w:after="0"/>
              <w:rPr>
                <w:rFonts w:ascii="Tahoma" w:hAnsi="Tahoma" w:cs="Tahoma"/>
                <w:szCs w:val="24"/>
              </w:rPr>
            </w:pPr>
            <w:r w:rsidRPr="006273DF">
              <w:rPr>
                <w:rFonts w:ascii="Tahoma" w:hAnsi="Tahoma" w:cs="Tahoma"/>
                <w:szCs w:val="24"/>
              </w:rPr>
              <w:t>Current Liabilities (CL)</w:t>
            </w:r>
          </w:p>
        </w:tc>
        <w:tc>
          <w:tcPr>
            <w:tcW w:w="1134" w:type="dxa"/>
            <w:tcBorders>
              <w:top w:val="single" w:sz="4" w:space="0" w:color="auto"/>
              <w:left w:val="nil"/>
              <w:bottom w:val="single" w:sz="4" w:space="0" w:color="auto"/>
              <w:right w:val="single" w:sz="4" w:space="0" w:color="auto"/>
            </w:tcBorders>
          </w:tcPr>
          <w:p w14:paraId="0A13E6AD" w14:textId="77777777" w:rsidR="00AE6BB1" w:rsidRPr="006273DF" w:rsidRDefault="00AE6BB1" w:rsidP="00BE2E34">
            <w:pPr>
              <w:suppressAutoHyphens/>
              <w:spacing w:after="0"/>
              <w:rPr>
                <w:rFonts w:ascii="Tahoma" w:hAnsi="Tahoma" w:cs="Tahoma"/>
                <w:szCs w:val="24"/>
              </w:rPr>
            </w:pPr>
          </w:p>
        </w:tc>
        <w:tc>
          <w:tcPr>
            <w:tcW w:w="1170" w:type="dxa"/>
            <w:tcBorders>
              <w:top w:val="single" w:sz="4" w:space="0" w:color="auto"/>
              <w:left w:val="nil"/>
              <w:bottom w:val="single" w:sz="4" w:space="0" w:color="auto"/>
              <w:right w:val="single" w:sz="4" w:space="0" w:color="auto"/>
            </w:tcBorders>
          </w:tcPr>
          <w:p w14:paraId="38852CFA" w14:textId="77777777" w:rsidR="00AE6BB1" w:rsidRPr="006273DF" w:rsidRDefault="00AE6BB1" w:rsidP="00BE2E34">
            <w:pPr>
              <w:suppressAutoHyphens/>
              <w:spacing w:after="0"/>
              <w:rPr>
                <w:rFonts w:ascii="Tahoma" w:hAnsi="Tahoma" w:cs="Tahoma"/>
                <w:szCs w:val="24"/>
              </w:rPr>
            </w:pPr>
          </w:p>
        </w:tc>
        <w:tc>
          <w:tcPr>
            <w:tcW w:w="1413" w:type="dxa"/>
            <w:tcBorders>
              <w:top w:val="single" w:sz="4" w:space="0" w:color="auto"/>
              <w:left w:val="nil"/>
              <w:bottom w:val="single" w:sz="4" w:space="0" w:color="auto"/>
              <w:right w:val="single" w:sz="4" w:space="0" w:color="auto"/>
            </w:tcBorders>
          </w:tcPr>
          <w:p w14:paraId="681B3A26" w14:textId="77777777" w:rsidR="00AE6BB1" w:rsidRPr="006273DF" w:rsidRDefault="00AE6BB1" w:rsidP="00BE2E34">
            <w:pPr>
              <w:suppressAutoHyphens/>
              <w:spacing w:after="0"/>
              <w:rPr>
                <w:rFonts w:ascii="Tahoma" w:hAnsi="Tahoma" w:cs="Tahoma"/>
                <w:szCs w:val="24"/>
              </w:rPr>
            </w:pPr>
          </w:p>
        </w:tc>
        <w:tc>
          <w:tcPr>
            <w:tcW w:w="1670" w:type="dxa"/>
            <w:tcBorders>
              <w:top w:val="single" w:sz="4" w:space="0" w:color="auto"/>
              <w:left w:val="nil"/>
              <w:bottom w:val="single" w:sz="4" w:space="0" w:color="auto"/>
              <w:right w:val="single" w:sz="4" w:space="0" w:color="auto"/>
            </w:tcBorders>
          </w:tcPr>
          <w:p w14:paraId="7792C102" w14:textId="77777777" w:rsidR="00AE6BB1" w:rsidRPr="006273DF" w:rsidRDefault="00AE6BB1" w:rsidP="00BE2E34">
            <w:pPr>
              <w:suppressAutoHyphens/>
              <w:spacing w:after="0"/>
              <w:rPr>
                <w:rFonts w:ascii="Tahoma" w:hAnsi="Tahoma" w:cs="Tahoma"/>
                <w:szCs w:val="24"/>
              </w:rPr>
            </w:pPr>
          </w:p>
        </w:tc>
        <w:tc>
          <w:tcPr>
            <w:tcW w:w="1542" w:type="dxa"/>
            <w:tcBorders>
              <w:top w:val="single" w:sz="4" w:space="0" w:color="auto"/>
              <w:left w:val="nil"/>
              <w:bottom w:val="single" w:sz="4" w:space="0" w:color="auto"/>
              <w:right w:val="single" w:sz="4" w:space="0" w:color="auto"/>
            </w:tcBorders>
          </w:tcPr>
          <w:p w14:paraId="54035792" w14:textId="77777777" w:rsidR="00AE6BB1" w:rsidRPr="006273DF" w:rsidRDefault="00AE6BB1" w:rsidP="00BE2E34">
            <w:pPr>
              <w:suppressAutoHyphens/>
              <w:spacing w:after="0"/>
              <w:rPr>
                <w:rFonts w:ascii="Tahoma" w:hAnsi="Tahoma" w:cs="Tahoma"/>
                <w:szCs w:val="24"/>
              </w:rPr>
            </w:pPr>
          </w:p>
        </w:tc>
        <w:tc>
          <w:tcPr>
            <w:tcW w:w="1670" w:type="dxa"/>
            <w:tcBorders>
              <w:top w:val="single" w:sz="4" w:space="0" w:color="auto"/>
              <w:left w:val="nil"/>
              <w:bottom w:val="single" w:sz="4" w:space="0" w:color="auto"/>
              <w:right w:val="single" w:sz="4" w:space="0" w:color="auto"/>
            </w:tcBorders>
          </w:tcPr>
          <w:p w14:paraId="1F4360F8" w14:textId="77777777" w:rsidR="00AE6BB1" w:rsidRPr="006273DF" w:rsidRDefault="00AE6BB1" w:rsidP="00BE2E34">
            <w:pPr>
              <w:suppressAutoHyphens/>
              <w:spacing w:after="0"/>
              <w:rPr>
                <w:rFonts w:ascii="Tahoma" w:hAnsi="Tahoma" w:cs="Tahoma"/>
                <w:szCs w:val="24"/>
              </w:rPr>
            </w:pPr>
          </w:p>
        </w:tc>
        <w:tc>
          <w:tcPr>
            <w:tcW w:w="1545" w:type="dxa"/>
            <w:vMerge/>
            <w:tcBorders>
              <w:top w:val="nil"/>
              <w:left w:val="nil"/>
              <w:bottom w:val="single" w:sz="4" w:space="0" w:color="auto"/>
              <w:right w:val="single" w:sz="4" w:space="0" w:color="auto"/>
            </w:tcBorders>
            <w:vAlign w:val="center"/>
            <w:hideMark/>
          </w:tcPr>
          <w:p w14:paraId="76EBD744" w14:textId="77777777" w:rsidR="00AE6BB1" w:rsidRPr="006273DF" w:rsidRDefault="00AE6BB1" w:rsidP="00BE2E34">
            <w:pPr>
              <w:spacing w:after="0"/>
              <w:jc w:val="left"/>
              <w:rPr>
                <w:rFonts w:ascii="Tahoma" w:hAnsi="Tahoma" w:cs="Tahoma"/>
                <w:szCs w:val="24"/>
              </w:rPr>
            </w:pPr>
          </w:p>
        </w:tc>
      </w:tr>
      <w:tr w:rsidR="00AE6BB1" w:rsidRPr="006273DF" w14:paraId="577A54DF" w14:textId="77777777" w:rsidTr="00BE3989">
        <w:trPr>
          <w:cantSplit/>
          <w:trHeight w:val="20"/>
        </w:trPr>
        <w:tc>
          <w:tcPr>
            <w:tcW w:w="12979" w:type="dxa"/>
            <w:gridSpan w:val="8"/>
            <w:tcBorders>
              <w:top w:val="single" w:sz="4" w:space="0" w:color="auto"/>
              <w:left w:val="single" w:sz="4" w:space="0" w:color="auto"/>
              <w:bottom w:val="single" w:sz="4" w:space="0" w:color="auto"/>
              <w:right w:val="single" w:sz="4" w:space="0" w:color="auto"/>
            </w:tcBorders>
            <w:hideMark/>
          </w:tcPr>
          <w:p w14:paraId="4A270F14" w14:textId="77777777" w:rsidR="00AE6BB1" w:rsidRPr="006273DF" w:rsidRDefault="00AE6BB1" w:rsidP="00BE2E34">
            <w:pPr>
              <w:suppressAutoHyphens/>
              <w:spacing w:after="0"/>
              <w:rPr>
                <w:rFonts w:ascii="Tahoma" w:hAnsi="Tahoma" w:cs="Tahoma"/>
                <w:szCs w:val="24"/>
              </w:rPr>
            </w:pPr>
            <w:r w:rsidRPr="006273DF">
              <w:rPr>
                <w:rFonts w:ascii="Tahoma" w:hAnsi="Tahoma" w:cs="Tahoma"/>
                <w:szCs w:val="24"/>
              </w:rPr>
              <w:t>Information from Income Statement</w:t>
            </w:r>
          </w:p>
        </w:tc>
      </w:tr>
      <w:tr w:rsidR="00AE6BB1" w:rsidRPr="006273DF" w14:paraId="41E2F97C" w14:textId="77777777" w:rsidTr="00BE3989">
        <w:trPr>
          <w:cantSplit/>
          <w:trHeight w:val="20"/>
        </w:trPr>
        <w:tc>
          <w:tcPr>
            <w:tcW w:w="2835" w:type="dxa"/>
            <w:tcBorders>
              <w:top w:val="single" w:sz="4" w:space="0" w:color="auto"/>
              <w:left w:val="single" w:sz="4" w:space="0" w:color="auto"/>
              <w:bottom w:val="single" w:sz="4" w:space="0" w:color="auto"/>
              <w:right w:val="single" w:sz="4" w:space="0" w:color="auto"/>
            </w:tcBorders>
            <w:hideMark/>
          </w:tcPr>
          <w:p w14:paraId="0B16CA5A" w14:textId="77777777" w:rsidR="00AE6BB1" w:rsidRPr="006273DF" w:rsidRDefault="00AE6BB1" w:rsidP="00BE2E34">
            <w:pPr>
              <w:suppressAutoHyphens/>
              <w:spacing w:after="0"/>
              <w:rPr>
                <w:rFonts w:ascii="Tahoma" w:hAnsi="Tahoma" w:cs="Tahoma"/>
                <w:szCs w:val="24"/>
              </w:rPr>
            </w:pPr>
            <w:r w:rsidRPr="006273DF">
              <w:rPr>
                <w:rFonts w:ascii="Tahoma" w:hAnsi="Tahoma" w:cs="Tahoma"/>
                <w:szCs w:val="24"/>
              </w:rPr>
              <w:t>Total Revenue (TR)</w:t>
            </w:r>
          </w:p>
        </w:tc>
        <w:tc>
          <w:tcPr>
            <w:tcW w:w="1134" w:type="dxa"/>
            <w:tcBorders>
              <w:top w:val="single" w:sz="4" w:space="0" w:color="auto"/>
              <w:left w:val="nil"/>
              <w:bottom w:val="single" w:sz="4" w:space="0" w:color="auto"/>
              <w:right w:val="single" w:sz="4" w:space="0" w:color="auto"/>
            </w:tcBorders>
          </w:tcPr>
          <w:p w14:paraId="045DA249" w14:textId="77777777" w:rsidR="00AE6BB1" w:rsidRPr="006273DF" w:rsidRDefault="00AE6BB1" w:rsidP="00BE2E34">
            <w:pPr>
              <w:suppressAutoHyphens/>
              <w:spacing w:after="0"/>
              <w:rPr>
                <w:rFonts w:ascii="Tahoma" w:hAnsi="Tahoma" w:cs="Tahoma"/>
                <w:szCs w:val="24"/>
              </w:rPr>
            </w:pPr>
          </w:p>
        </w:tc>
        <w:tc>
          <w:tcPr>
            <w:tcW w:w="1170" w:type="dxa"/>
            <w:tcBorders>
              <w:top w:val="single" w:sz="4" w:space="0" w:color="auto"/>
              <w:left w:val="nil"/>
              <w:bottom w:val="single" w:sz="4" w:space="0" w:color="auto"/>
              <w:right w:val="single" w:sz="4" w:space="0" w:color="auto"/>
            </w:tcBorders>
          </w:tcPr>
          <w:p w14:paraId="172777DB" w14:textId="77777777" w:rsidR="00AE6BB1" w:rsidRPr="006273DF" w:rsidRDefault="00AE6BB1" w:rsidP="00BE2E34">
            <w:pPr>
              <w:suppressAutoHyphens/>
              <w:spacing w:after="0"/>
              <w:rPr>
                <w:rFonts w:ascii="Tahoma" w:hAnsi="Tahoma" w:cs="Tahoma"/>
                <w:szCs w:val="24"/>
              </w:rPr>
            </w:pPr>
          </w:p>
        </w:tc>
        <w:tc>
          <w:tcPr>
            <w:tcW w:w="1413" w:type="dxa"/>
            <w:tcBorders>
              <w:top w:val="single" w:sz="4" w:space="0" w:color="auto"/>
              <w:left w:val="nil"/>
              <w:bottom w:val="single" w:sz="4" w:space="0" w:color="auto"/>
              <w:right w:val="single" w:sz="4" w:space="0" w:color="auto"/>
            </w:tcBorders>
          </w:tcPr>
          <w:p w14:paraId="602DBBE9" w14:textId="77777777" w:rsidR="00AE6BB1" w:rsidRPr="006273DF" w:rsidRDefault="00AE6BB1" w:rsidP="00BE2E34">
            <w:pPr>
              <w:suppressAutoHyphens/>
              <w:spacing w:after="0"/>
              <w:rPr>
                <w:rFonts w:ascii="Tahoma" w:hAnsi="Tahoma" w:cs="Tahoma"/>
                <w:szCs w:val="24"/>
              </w:rPr>
            </w:pPr>
          </w:p>
        </w:tc>
        <w:tc>
          <w:tcPr>
            <w:tcW w:w="1670" w:type="dxa"/>
            <w:tcBorders>
              <w:top w:val="single" w:sz="4" w:space="0" w:color="auto"/>
              <w:left w:val="nil"/>
              <w:bottom w:val="single" w:sz="4" w:space="0" w:color="auto"/>
              <w:right w:val="single" w:sz="4" w:space="0" w:color="auto"/>
            </w:tcBorders>
          </w:tcPr>
          <w:p w14:paraId="558ED20E" w14:textId="77777777" w:rsidR="00AE6BB1" w:rsidRPr="006273DF" w:rsidRDefault="00AE6BB1" w:rsidP="00BE2E34">
            <w:pPr>
              <w:suppressAutoHyphens/>
              <w:spacing w:after="0"/>
              <w:rPr>
                <w:rFonts w:ascii="Tahoma" w:hAnsi="Tahoma" w:cs="Tahoma"/>
                <w:szCs w:val="24"/>
              </w:rPr>
            </w:pPr>
          </w:p>
        </w:tc>
        <w:tc>
          <w:tcPr>
            <w:tcW w:w="1542" w:type="dxa"/>
            <w:tcBorders>
              <w:top w:val="single" w:sz="4" w:space="0" w:color="auto"/>
              <w:left w:val="nil"/>
              <w:bottom w:val="single" w:sz="4" w:space="0" w:color="auto"/>
              <w:right w:val="single" w:sz="4" w:space="0" w:color="auto"/>
            </w:tcBorders>
          </w:tcPr>
          <w:p w14:paraId="631D38F4" w14:textId="77777777" w:rsidR="00AE6BB1" w:rsidRPr="006273DF" w:rsidRDefault="00AE6BB1" w:rsidP="00BE2E34">
            <w:pPr>
              <w:suppressAutoHyphens/>
              <w:spacing w:after="0"/>
              <w:rPr>
                <w:rFonts w:ascii="Tahoma" w:hAnsi="Tahoma" w:cs="Tahoma"/>
                <w:szCs w:val="24"/>
              </w:rPr>
            </w:pPr>
          </w:p>
        </w:tc>
        <w:tc>
          <w:tcPr>
            <w:tcW w:w="1670" w:type="dxa"/>
            <w:tcBorders>
              <w:top w:val="single" w:sz="4" w:space="0" w:color="auto"/>
              <w:left w:val="nil"/>
              <w:bottom w:val="single" w:sz="4" w:space="0" w:color="auto"/>
              <w:right w:val="single" w:sz="4" w:space="0" w:color="auto"/>
            </w:tcBorders>
          </w:tcPr>
          <w:p w14:paraId="731EC89F" w14:textId="77777777" w:rsidR="00AE6BB1" w:rsidRPr="006273DF" w:rsidRDefault="00AE6BB1" w:rsidP="00BE2E34">
            <w:pPr>
              <w:suppressAutoHyphens/>
              <w:spacing w:after="0"/>
              <w:rPr>
                <w:rFonts w:ascii="Tahoma" w:hAnsi="Tahoma" w:cs="Tahoma"/>
                <w:szCs w:val="24"/>
              </w:rPr>
            </w:pPr>
          </w:p>
        </w:tc>
        <w:tc>
          <w:tcPr>
            <w:tcW w:w="1545" w:type="dxa"/>
            <w:vMerge w:val="restart"/>
            <w:tcBorders>
              <w:top w:val="single" w:sz="4" w:space="0" w:color="auto"/>
              <w:left w:val="nil"/>
              <w:bottom w:val="single" w:sz="4" w:space="0" w:color="auto"/>
              <w:right w:val="single" w:sz="4" w:space="0" w:color="auto"/>
            </w:tcBorders>
          </w:tcPr>
          <w:p w14:paraId="7F036FBF" w14:textId="77777777" w:rsidR="00AE6BB1" w:rsidRPr="006273DF" w:rsidRDefault="00AE6BB1" w:rsidP="00BE2E34">
            <w:pPr>
              <w:suppressAutoHyphens/>
              <w:spacing w:after="0"/>
              <w:rPr>
                <w:rFonts w:ascii="Tahoma" w:hAnsi="Tahoma" w:cs="Tahoma"/>
                <w:szCs w:val="24"/>
              </w:rPr>
            </w:pPr>
          </w:p>
        </w:tc>
      </w:tr>
      <w:tr w:rsidR="00AE6BB1" w:rsidRPr="006273DF" w14:paraId="120FD1F2" w14:textId="77777777" w:rsidTr="00BE3989">
        <w:trPr>
          <w:cantSplit/>
          <w:trHeight w:val="20"/>
        </w:trPr>
        <w:tc>
          <w:tcPr>
            <w:tcW w:w="2835" w:type="dxa"/>
            <w:tcBorders>
              <w:top w:val="single" w:sz="4" w:space="0" w:color="auto"/>
              <w:left w:val="single" w:sz="4" w:space="0" w:color="auto"/>
              <w:bottom w:val="single" w:sz="4" w:space="0" w:color="auto"/>
              <w:right w:val="single" w:sz="4" w:space="0" w:color="auto"/>
            </w:tcBorders>
            <w:hideMark/>
          </w:tcPr>
          <w:p w14:paraId="3B89D0B4" w14:textId="77777777" w:rsidR="00AE6BB1" w:rsidRPr="006273DF" w:rsidRDefault="00AE6BB1" w:rsidP="00BE2E34">
            <w:pPr>
              <w:suppressAutoHyphens/>
              <w:spacing w:after="0"/>
              <w:rPr>
                <w:rFonts w:ascii="Tahoma" w:hAnsi="Tahoma" w:cs="Tahoma"/>
                <w:szCs w:val="24"/>
              </w:rPr>
            </w:pPr>
            <w:r w:rsidRPr="006273DF">
              <w:rPr>
                <w:rFonts w:ascii="Tahoma" w:hAnsi="Tahoma" w:cs="Tahoma"/>
                <w:szCs w:val="24"/>
              </w:rPr>
              <w:t>Profits Before Taxes (PBT)</w:t>
            </w:r>
          </w:p>
        </w:tc>
        <w:tc>
          <w:tcPr>
            <w:tcW w:w="1134" w:type="dxa"/>
            <w:tcBorders>
              <w:top w:val="single" w:sz="4" w:space="0" w:color="auto"/>
              <w:left w:val="nil"/>
              <w:bottom w:val="single" w:sz="4" w:space="0" w:color="auto"/>
              <w:right w:val="single" w:sz="4" w:space="0" w:color="auto"/>
            </w:tcBorders>
          </w:tcPr>
          <w:p w14:paraId="31186E3F" w14:textId="77777777" w:rsidR="00AE6BB1" w:rsidRPr="006273DF" w:rsidRDefault="00AE6BB1" w:rsidP="00BE2E34">
            <w:pPr>
              <w:suppressAutoHyphens/>
              <w:spacing w:after="0"/>
              <w:rPr>
                <w:rFonts w:ascii="Tahoma" w:hAnsi="Tahoma" w:cs="Tahoma"/>
                <w:szCs w:val="24"/>
              </w:rPr>
            </w:pPr>
          </w:p>
        </w:tc>
        <w:tc>
          <w:tcPr>
            <w:tcW w:w="1170" w:type="dxa"/>
            <w:tcBorders>
              <w:top w:val="single" w:sz="4" w:space="0" w:color="auto"/>
              <w:left w:val="nil"/>
              <w:bottom w:val="single" w:sz="4" w:space="0" w:color="auto"/>
              <w:right w:val="single" w:sz="4" w:space="0" w:color="auto"/>
            </w:tcBorders>
          </w:tcPr>
          <w:p w14:paraId="114A2D19" w14:textId="77777777" w:rsidR="00AE6BB1" w:rsidRPr="006273DF" w:rsidRDefault="00AE6BB1" w:rsidP="00BE2E34">
            <w:pPr>
              <w:suppressAutoHyphens/>
              <w:spacing w:after="0"/>
              <w:rPr>
                <w:rFonts w:ascii="Tahoma" w:hAnsi="Tahoma" w:cs="Tahoma"/>
                <w:szCs w:val="24"/>
              </w:rPr>
            </w:pPr>
          </w:p>
        </w:tc>
        <w:tc>
          <w:tcPr>
            <w:tcW w:w="1413" w:type="dxa"/>
            <w:tcBorders>
              <w:top w:val="single" w:sz="4" w:space="0" w:color="auto"/>
              <w:left w:val="nil"/>
              <w:bottom w:val="single" w:sz="4" w:space="0" w:color="auto"/>
              <w:right w:val="single" w:sz="4" w:space="0" w:color="auto"/>
            </w:tcBorders>
          </w:tcPr>
          <w:p w14:paraId="65B0D320" w14:textId="77777777" w:rsidR="00AE6BB1" w:rsidRPr="006273DF" w:rsidRDefault="00AE6BB1" w:rsidP="00BE2E34">
            <w:pPr>
              <w:suppressAutoHyphens/>
              <w:spacing w:after="0"/>
              <w:rPr>
                <w:rFonts w:ascii="Tahoma" w:hAnsi="Tahoma" w:cs="Tahoma"/>
                <w:szCs w:val="24"/>
              </w:rPr>
            </w:pPr>
          </w:p>
        </w:tc>
        <w:tc>
          <w:tcPr>
            <w:tcW w:w="1670" w:type="dxa"/>
            <w:tcBorders>
              <w:top w:val="single" w:sz="4" w:space="0" w:color="auto"/>
              <w:left w:val="nil"/>
              <w:bottom w:val="single" w:sz="4" w:space="0" w:color="auto"/>
              <w:right w:val="single" w:sz="4" w:space="0" w:color="auto"/>
            </w:tcBorders>
          </w:tcPr>
          <w:p w14:paraId="4BA0518F" w14:textId="77777777" w:rsidR="00AE6BB1" w:rsidRPr="006273DF" w:rsidRDefault="00AE6BB1" w:rsidP="00BE2E34">
            <w:pPr>
              <w:suppressAutoHyphens/>
              <w:spacing w:after="0"/>
              <w:rPr>
                <w:rFonts w:ascii="Tahoma" w:hAnsi="Tahoma" w:cs="Tahoma"/>
                <w:szCs w:val="24"/>
              </w:rPr>
            </w:pPr>
          </w:p>
        </w:tc>
        <w:tc>
          <w:tcPr>
            <w:tcW w:w="1542" w:type="dxa"/>
            <w:tcBorders>
              <w:top w:val="single" w:sz="4" w:space="0" w:color="auto"/>
              <w:left w:val="nil"/>
              <w:bottom w:val="single" w:sz="4" w:space="0" w:color="auto"/>
              <w:right w:val="single" w:sz="4" w:space="0" w:color="auto"/>
            </w:tcBorders>
          </w:tcPr>
          <w:p w14:paraId="6065BA1B" w14:textId="77777777" w:rsidR="00AE6BB1" w:rsidRPr="006273DF" w:rsidRDefault="00AE6BB1" w:rsidP="00BE2E34">
            <w:pPr>
              <w:suppressAutoHyphens/>
              <w:spacing w:after="0"/>
              <w:rPr>
                <w:rFonts w:ascii="Tahoma" w:hAnsi="Tahoma" w:cs="Tahoma"/>
                <w:szCs w:val="24"/>
              </w:rPr>
            </w:pPr>
          </w:p>
        </w:tc>
        <w:tc>
          <w:tcPr>
            <w:tcW w:w="1670" w:type="dxa"/>
            <w:tcBorders>
              <w:top w:val="single" w:sz="4" w:space="0" w:color="auto"/>
              <w:left w:val="nil"/>
              <w:bottom w:val="single" w:sz="4" w:space="0" w:color="auto"/>
              <w:right w:val="single" w:sz="4" w:space="0" w:color="auto"/>
            </w:tcBorders>
          </w:tcPr>
          <w:p w14:paraId="39A191E0" w14:textId="77777777" w:rsidR="00AE6BB1" w:rsidRPr="006273DF" w:rsidRDefault="00AE6BB1" w:rsidP="00BE2E34">
            <w:pPr>
              <w:suppressAutoHyphens/>
              <w:spacing w:after="0"/>
              <w:rPr>
                <w:rFonts w:ascii="Tahoma" w:hAnsi="Tahoma" w:cs="Tahoma"/>
                <w:szCs w:val="24"/>
              </w:rPr>
            </w:pPr>
          </w:p>
        </w:tc>
        <w:tc>
          <w:tcPr>
            <w:tcW w:w="1545" w:type="dxa"/>
            <w:vMerge/>
            <w:tcBorders>
              <w:top w:val="single" w:sz="4" w:space="0" w:color="auto"/>
              <w:left w:val="nil"/>
              <w:bottom w:val="single" w:sz="4" w:space="0" w:color="auto"/>
              <w:right w:val="single" w:sz="4" w:space="0" w:color="auto"/>
            </w:tcBorders>
            <w:vAlign w:val="center"/>
            <w:hideMark/>
          </w:tcPr>
          <w:p w14:paraId="0665FFB7" w14:textId="77777777" w:rsidR="00AE6BB1" w:rsidRPr="006273DF" w:rsidRDefault="00AE6BB1" w:rsidP="00BE2E34">
            <w:pPr>
              <w:spacing w:after="0"/>
              <w:jc w:val="left"/>
              <w:rPr>
                <w:rFonts w:ascii="Tahoma" w:hAnsi="Tahoma" w:cs="Tahoma"/>
                <w:szCs w:val="24"/>
              </w:rPr>
            </w:pPr>
          </w:p>
        </w:tc>
      </w:tr>
    </w:tbl>
    <w:p w14:paraId="03F5E8D1" w14:textId="77777777" w:rsidR="00AE6BB1" w:rsidRPr="006273DF" w:rsidRDefault="00AE6BB1" w:rsidP="00032DDF">
      <w:pPr>
        <w:suppressAutoHyphens/>
        <w:spacing w:before="240"/>
        <w:rPr>
          <w:rFonts w:ascii="Tahoma" w:hAnsi="Tahoma" w:cs="Tahoma"/>
          <w:szCs w:val="24"/>
        </w:rPr>
      </w:pPr>
      <w:bookmarkStart w:id="313" w:name="_Toc498849276"/>
      <w:bookmarkStart w:id="314" w:name="_Toc498850115"/>
      <w:bookmarkStart w:id="315" w:name="_Toc498851720"/>
      <w:bookmarkEnd w:id="313"/>
      <w:bookmarkEnd w:id="314"/>
      <w:r w:rsidRPr="006273DF">
        <w:rPr>
          <w:rFonts w:ascii="Tahoma" w:hAnsi="Tahoma" w:cs="Tahoma"/>
          <w:szCs w:val="24"/>
        </w:rPr>
        <w:t>Attached are copies of financial statements (balance sheets, including all related notes, and income statements) for the years required above complying with the following conditions:</w:t>
      </w:r>
      <w:bookmarkEnd w:id="315"/>
    </w:p>
    <w:p w14:paraId="0BF13A60" w14:textId="77777777" w:rsidR="007C1EBC" w:rsidRPr="006273DF" w:rsidRDefault="00AE6BB1" w:rsidP="00BE3989">
      <w:pPr>
        <w:numPr>
          <w:ilvl w:val="0"/>
          <w:numId w:val="118"/>
        </w:numPr>
        <w:suppressAutoHyphens/>
        <w:rPr>
          <w:rFonts w:ascii="Tahoma" w:hAnsi="Tahoma" w:cs="Tahoma"/>
          <w:szCs w:val="24"/>
        </w:rPr>
      </w:pPr>
      <w:bookmarkStart w:id="316" w:name="_Toc498851721"/>
      <w:bookmarkStart w:id="317" w:name="_Toc498850116"/>
      <w:bookmarkStart w:id="318" w:name="_Toc498849277"/>
      <w:bookmarkEnd w:id="316"/>
      <w:bookmarkEnd w:id="317"/>
      <w:r w:rsidRPr="006273DF">
        <w:rPr>
          <w:rFonts w:ascii="Tahoma" w:hAnsi="Tahoma" w:cs="Tahoma"/>
          <w:szCs w:val="24"/>
        </w:rPr>
        <w:t xml:space="preserve">Must reflect the financial situation of the </w:t>
      </w:r>
      <w:r w:rsidR="001B3A23" w:rsidRPr="006273DF">
        <w:rPr>
          <w:rFonts w:ascii="Tahoma" w:hAnsi="Tahoma" w:cs="Tahoma"/>
          <w:szCs w:val="24"/>
        </w:rPr>
        <w:t>Bid</w:t>
      </w:r>
      <w:r w:rsidR="00B963D2" w:rsidRPr="006273DF">
        <w:rPr>
          <w:rFonts w:ascii="Tahoma" w:hAnsi="Tahoma" w:cs="Tahoma"/>
          <w:szCs w:val="24"/>
        </w:rPr>
        <w:t>der</w:t>
      </w:r>
      <w:r w:rsidRPr="006273DF">
        <w:rPr>
          <w:rFonts w:ascii="Tahoma" w:hAnsi="Tahoma" w:cs="Tahoma"/>
          <w:szCs w:val="24"/>
        </w:rPr>
        <w:t xml:space="preserve"> or partner to a JV, and not sister or parent companies</w:t>
      </w:r>
      <w:bookmarkEnd w:id="318"/>
    </w:p>
    <w:p w14:paraId="40591AF0" w14:textId="77777777" w:rsidR="007C1EBC" w:rsidRPr="006273DF" w:rsidRDefault="007C1EBC" w:rsidP="00BE3989">
      <w:pPr>
        <w:numPr>
          <w:ilvl w:val="0"/>
          <w:numId w:val="118"/>
        </w:numPr>
        <w:suppressAutoHyphens/>
        <w:rPr>
          <w:rFonts w:ascii="Tahoma" w:hAnsi="Tahoma" w:cs="Tahoma"/>
          <w:szCs w:val="24"/>
        </w:rPr>
      </w:pPr>
      <w:r w:rsidRPr="006273DF">
        <w:rPr>
          <w:rFonts w:ascii="Tahoma" w:hAnsi="Tahoma" w:cs="Tahoma"/>
          <w:szCs w:val="24"/>
        </w:rPr>
        <w:t>Historic financial statements must be audited by a certified accountant</w:t>
      </w:r>
    </w:p>
    <w:p w14:paraId="356B4D84" w14:textId="77777777" w:rsidR="007C1EBC" w:rsidRPr="006273DF" w:rsidRDefault="007C1EBC" w:rsidP="00BE3989">
      <w:pPr>
        <w:numPr>
          <w:ilvl w:val="0"/>
          <w:numId w:val="118"/>
        </w:numPr>
        <w:suppressAutoHyphens/>
        <w:rPr>
          <w:rFonts w:ascii="Tahoma" w:hAnsi="Tahoma" w:cs="Tahoma"/>
          <w:szCs w:val="24"/>
        </w:rPr>
      </w:pPr>
      <w:r w:rsidRPr="006273DF">
        <w:rPr>
          <w:rFonts w:ascii="Tahoma" w:hAnsi="Tahoma" w:cs="Tahoma"/>
          <w:szCs w:val="24"/>
        </w:rPr>
        <w:t>Historic financial statements must be complete, including all notes to the financial statements</w:t>
      </w:r>
    </w:p>
    <w:p w14:paraId="7089A31B" w14:textId="77777777" w:rsidR="007C1EBC" w:rsidRPr="006273DF" w:rsidRDefault="007C1EBC" w:rsidP="00BE3989">
      <w:pPr>
        <w:numPr>
          <w:ilvl w:val="0"/>
          <w:numId w:val="118"/>
        </w:numPr>
        <w:suppressAutoHyphens/>
        <w:rPr>
          <w:rFonts w:ascii="Tahoma" w:hAnsi="Tahoma" w:cs="Tahoma"/>
          <w:szCs w:val="24"/>
        </w:rPr>
      </w:pPr>
      <w:r w:rsidRPr="006273DF">
        <w:rPr>
          <w:rFonts w:ascii="Tahoma" w:hAnsi="Tahoma" w:cs="Tahoma"/>
          <w:szCs w:val="24"/>
        </w:rPr>
        <w:t>Historic financial statements must correspond to accounting periods already completed and audited (no statements for partial periods shall be requested or accepted)</w:t>
      </w:r>
    </w:p>
    <w:p w14:paraId="6B43410F" w14:textId="77777777" w:rsidR="007C1EBC" w:rsidRPr="006273DF" w:rsidRDefault="007C1EBC" w:rsidP="00032DDF">
      <w:pPr>
        <w:suppressAutoHyphens/>
        <w:spacing w:before="240"/>
        <w:rPr>
          <w:rFonts w:ascii="Tahoma" w:hAnsi="Tahoma" w:cs="Tahoma"/>
          <w:szCs w:val="24"/>
        </w:rPr>
        <w:sectPr w:rsidR="007C1EBC" w:rsidRPr="006273DF" w:rsidSect="00032DDF">
          <w:pgSz w:w="15840" w:h="12240" w:orient="landscape"/>
          <w:pgMar w:top="1440" w:right="1440" w:bottom="1440" w:left="1440" w:header="720" w:footer="720" w:gutter="0"/>
          <w:cols w:space="720"/>
        </w:sectPr>
      </w:pPr>
    </w:p>
    <w:p w14:paraId="0E23DF34" w14:textId="77777777" w:rsidR="00AE6BB1" w:rsidRPr="006273DF" w:rsidRDefault="00FE082C" w:rsidP="00AE6BB1">
      <w:pPr>
        <w:suppressAutoHyphens/>
        <w:rPr>
          <w:rFonts w:ascii="Tahoma" w:hAnsi="Tahoma" w:cs="Tahoma"/>
          <w:b/>
          <w:bCs/>
          <w:iCs/>
          <w:szCs w:val="24"/>
        </w:rPr>
      </w:pPr>
      <w:bookmarkStart w:id="319" w:name="_Toc498851722"/>
      <w:bookmarkStart w:id="320" w:name="_Toc498850117"/>
      <w:bookmarkStart w:id="321" w:name="_Toc498851724"/>
      <w:bookmarkStart w:id="322" w:name="_Toc498850119"/>
      <w:bookmarkStart w:id="323" w:name="_Toc498849282"/>
      <w:bookmarkStart w:id="324" w:name="_Toc498850121"/>
      <w:bookmarkStart w:id="325" w:name="_Toc498851726"/>
      <w:bookmarkStart w:id="326" w:name="_Toc197160049"/>
      <w:bookmarkStart w:id="327" w:name="_Toc127160599"/>
      <w:bookmarkStart w:id="328" w:name="_Toc20746015"/>
      <w:bookmarkStart w:id="329" w:name="_Toc23302382"/>
      <w:bookmarkStart w:id="330" w:name="_Toc125871314"/>
      <w:bookmarkStart w:id="331" w:name="_Toc138144070"/>
      <w:bookmarkEnd w:id="319"/>
      <w:bookmarkEnd w:id="320"/>
      <w:bookmarkEnd w:id="321"/>
      <w:bookmarkEnd w:id="322"/>
      <w:bookmarkEnd w:id="323"/>
      <w:bookmarkEnd w:id="324"/>
      <w:bookmarkEnd w:id="325"/>
      <w:bookmarkEnd w:id="326"/>
      <w:bookmarkEnd w:id="327"/>
      <w:bookmarkEnd w:id="328"/>
      <w:bookmarkEnd w:id="329"/>
      <w:bookmarkEnd w:id="330"/>
      <w:r w:rsidRPr="006273DF">
        <w:rPr>
          <w:rFonts w:ascii="Tahoma" w:hAnsi="Tahoma" w:cs="Tahoma"/>
          <w:b/>
          <w:bCs/>
          <w:iCs/>
          <w:szCs w:val="24"/>
        </w:rPr>
        <w:t>QUALIFICATION FORM F: AVERAGE ANNUAL TURNOVER</w:t>
      </w:r>
      <w:bookmarkEnd w:id="331"/>
    </w:p>
    <w:p w14:paraId="11368005" w14:textId="77777777" w:rsidR="00AE6BB1" w:rsidRPr="006273DF" w:rsidRDefault="001B3A23" w:rsidP="00AE6BB1">
      <w:pPr>
        <w:suppressAutoHyphens/>
        <w:spacing w:before="240"/>
        <w:rPr>
          <w:rFonts w:ascii="Tahoma" w:hAnsi="Tahoma" w:cs="Tahoma"/>
          <w:szCs w:val="24"/>
        </w:rPr>
      </w:pPr>
      <w:r w:rsidRPr="006273DF">
        <w:rPr>
          <w:rFonts w:ascii="Tahoma" w:hAnsi="Tahoma" w:cs="Tahoma"/>
          <w:szCs w:val="24"/>
        </w:rPr>
        <w:t>Bid</w:t>
      </w:r>
      <w:r w:rsidR="00B963D2" w:rsidRPr="006273DF">
        <w:rPr>
          <w:rFonts w:ascii="Tahoma" w:hAnsi="Tahoma" w:cs="Tahoma"/>
          <w:szCs w:val="24"/>
        </w:rPr>
        <w:t>der</w:t>
      </w:r>
      <w:r w:rsidR="00AE6BB1" w:rsidRPr="006273DF">
        <w:rPr>
          <w:rFonts w:ascii="Tahoma" w:hAnsi="Tahoma" w:cs="Tahoma"/>
          <w:szCs w:val="24"/>
        </w:rPr>
        <w:t>’s Name:  _______________________</w:t>
      </w:r>
      <w:r w:rsidR="00AE6BB1" w:rsidRPr="006273DF">
        <w:rPr>
          <w:rFonts w:ascii="Tahoma" w:hAnsi="Tahoma" w:cs="Tahoma"/>
          <w:szCs w:val="24"/>
        </w:rPr>
        <w:tab/>
        <w:t>Date:  _____________________</w:t>
      </w:r>
    </w:p>
    <w:p w14:paraId="72DA0725" w14:textId="77777777" w:rsidR="00AE6BB1" w:rsidRPr="006273DF" w:rsidRDefault="00AE6BB1" w:rsidP="00AE6BB1">
      <w:pPr>
        <w:suppressAutoHyphens/>
        <w:spacing w:before="240"/>
        <w:rPr>
          <w:rFonts w:ascii="Tahoma" w:hAnsi="Tahoma" w:cs="Tahoma"/>
          <w:szCs w:val="24"/>
        </w:rPr>
      </w:pPr>
      <w:r w:rsidRPr="006273DF">
        <w:rPr>
          <w:rFonts w:ascii="Tahoma" w:hAnsi="Tahoma" w:cs="Tahoma"/>
          <w:szCs w:val="24"/>
        </w:rPr>
        <w:t xml:space="preserve">JV/ Consortium / Association Partner Name:  ___________________                   </w:t>
      </w:r>
    </w:p>
    <w:p w14:paraId="315113A6" w14:textId="77777777" w:rsidR="00AE6BB1" w:rsidRPr="006273DF" w:rsidRDefault="00AE6BB1" w:rsidP="00AE6BB1">
      <w:pPr>
        <w:suppressAutoHyphens/>
        <w:spacing w:before="240" w:after="240"/>
        <w:rPr>
          <w:rFonts w:ascii="Tahoma" w:hAnsi="Tahoma" w:cs="Tahoma"/>
          <w:szCs w:val="24"/>
        </w:rPr>
      </w:pPr>
      <w:r w:rsidRPr="006273DF">
        <w:rPr>
          <w:rFonts w:ascii="Tahoma" w:hAnsi="Tahoma" w:cs="Tahoma"/>
          <w:szCs w:val="24"/>
        </w:rPr>
        <w:t>Procurement Reference No.:  _______________</w:t>
      </w:r>
    </w:p>
    <w:tbl>
      <w:tblPr>
        <w:tblW w:w="9270" w:type="dxa"/>
        <w:jc w:val="center"/>
        <w:tblLayout w:type="fixed"/>
        <w:tblCellMar>
          <w:left w:w="72" w:type="dxa"/>
          <w:right w:w="72" w:type="dxa"/>
        </w:tblCellMar>
        <w:tblLook w:val="04A0" w:firstRow="1" w:lastRow="0" w:firstColumn="1" w:lastColumn="0" w:noHBand="0" w:noVBand="1"/>
      </w:tblPr>
      <w:tblGrid>
        <w:gridCol w:w="2649"/>
        <w:gridCol w:w="4011"/>
        <w:gridCol w:w="2610"/>
      </w:tblGrid>
      <w:tr w:rsidR="00AE6BB1" w:rsidRPr="006273DF" w14:paraId="4F5479AB" w14:textId="77777777" w:rsidTr="00AE6BB1">
        <w:trPr>
          <w:cantSplit/>
          <w:jc w:val="center"/>
        </w:trPr>
        <w:tc>
          <w:tcPr>
            <w:tcW w:w="9270" w:type="dxa"/>
            <w:gridSpan w:val="3"/>
            <w:tcBorders>
              <w:top w:val="single" w:sz="6" w:space="0" w:color="auto"/>
              <w:left w:val="single" w:sz="6" w:space="0" w:color="auto"/>
              <w:bottom w:val="nil"/>
              <w:right w:val="nil"/>
            </w:tcBorders>
            <w:hideMark/>
          </w:tcPr>
          <w:p w14:paraId="0E6B8EDD" w14:textId="77777777" w:rsidR="00AE6BB1" w:rsidRPr="006273DF" w:rsidRDefault="00AE6BB1" w:rsidP="00AE6BB1">
            <w:pPr>
              <w:suppressAutoHyphens/>
              <w:rPr>
                <w:rFonts w:ascii="Tahoma" w:hAnsi="Tahoma" w:cs="Tahoma"/>
                <w:b/>
                <w:bCs/>
                <w:szCs w:val="24"/>
              </w:rPr>
            </w:pPr>
            <w:r w:rsidRPr="006273DF">
              <w:rPr>
                <w:rFonts w:ascii="Tahoma" w:hAnsi="Tahoma" w:cs="Tahoma"/>
                <w:b/>
                <w:bCs/>
                <w:szCs w:val="24"/>
              </w:rPr>
              <w:t>Annual turnover data (construction only)</w:t>
            </w:r>
          </w:p>
        </w:tc>
      </w:tr>
      <w:tr w:rsidR="00AE6BB1" w:rsidRPr="006273DF" w14:paraId="2C058B17" w14:textId="77777777" w:rsidTr="00032DDF">
        <w:trPr>
          <w:cantSplit/>
          <w:jc w:val="center"/>
        </w:trPr>
        <w:tc>
          <w:tcPr>
            <w:tcW w:w="2649" w:type="dxa"/>
            <w:tcBorders>
              <w:top w:val="single" w:sz="6" w:space="0" w:color="auto"/>
              <w:left w:val="single" w:sz="6" w:space="0" w:color="auto"/>
              <w:bottom w:val="nil"/>
              <w:right w:val="nil"/>
            </w:tcBorders>
            <w:hideMark/>
          </w:tcPr>
          <w:p w14:paraId="76CC769A" w14:textId="77777777" w:rsidR="00AE6BB1" w:rsidRPr="006273DF" w:rsidRDefault="00AE6BB1" w:rsidP="00AE6BB1">
            <w:pPr>
              <w:suppressAutoHyphens/>
              <w:rPr>
                <w:rFonts w:ascii="Tahoma" w:hAnsi="Tahoma" w:cs="Tahoma"/>
                <w:b/>
                <w:bCs/>
                <w:szCs w:val="24"/>
              </w:rPr>
            </w:pPr>
            <w:r w:rsidRPr="006273DF">
              <w:rPr>
                <w:rFonts w:ascii="Tahoma" w:hAnsi="Tahoma" w:cs="Tahoma"/>
                <w:b/>
                <w:bCs/>
                <w:szCs w:val="24"/>
              </w:rPr>
              <w:t>Year</w:t>
            </w:r>
          </w:p>
        </w:tc>
        <w:tc>
          <w:tcPr>
            <w:tcW w:w="4011" w:type="dxa"/>
            <w:tcBorders>
              <w:top w:val="single" w:sz="6" w:space="0" w:color="auto"/>
              <w:left w:val="single" w:sz="6" w:space="0" w:color="auto"/>
              <w:bottom w:val="nil"/>
              <w:right w:val="nil"/>
            </w:tcBorders>
            <w:hideMark/>
          </w:tcPr>
          <w:p w14:paraId="1CEED7DA" w14:textId="77777777" w:rsidR="00AE6BB1" w:rsidRPr="006273DF" w:rsidRDefault="00AE6BB1" w:rsidP="00AE6BB1">
            <w:pPr>
              <w:suppressAutoHyphens/>
              <w:rPr>
                <w:rFonts w:ascii="Tahoma" w:hAnsi="Tahoma" w:cs="Tahoma"/>
                <w:b/>
                <w:bCs/>
                <w:szCs w:val="24"/>
              </w:rPr>
            </w:pPr>
            <w:r w:rsidRPr="006273DF">
              <w:rPr>
                <w:rFonts w:ascii="Tahoma" w:hAnsi="Tahoma" w:cs="Tahoma"/>
                <w:b/>
                <w:bCs/>
                <w:szCs w:val="24"/>
              </w:rPr>
              <w:t>Amount and Currency</w:t>
            </w:r>
          </w:p>
        </w:tc>
        <w:tc>
          <w:tcPr>
            <w:tcW w:w="2610" w:type="dxa"/>
            <w:tcBorders>
              <w:top w:val="single" w:sz="6" w:space="0" w:color="auto"/>
              <w:left w:val="single" w:sz="6" w:space="0" w:color="auto"/>
              <w:bottom w:val="nil"/>
              <w:right w:val="single" w:sz="6" w:space="0" w:color="auto"/>
            </w:tcBorders>
            <w:hideMark/>
          </w:tcPr>
          <w:p w14:paraId="11DB7AE0" w14:textId="77777777" w:rsidR="00AE6BB1" w:rsidRPr="006273DF" w:rsidRDefault="00AE6BB1" w:rsidP="00AE6BB1">
            <w:pPr>
              <w:suppressAutoHyphens/>
              <w:rPr>
                <w:rFonts w:ascii="Tahoma" w:hAnsi="Tahoma" w:cs="Tahoma"/>
                <w:b/>
                <w:bCs/>
                <w:szCs w:val="24"/>
              </w:rPr>
            </w:pPr>
            <w:r w:rsidRPr="006273DF">
              <w:rPr>
                <w:rFonts w:ascii="Tahoma" w:hAnsi="Tahoma" w:cs="Tahoma"/>
                <w:b/>
                <w:bCs/>
                <w:szCs w:val="24"/>
              </w:rPr>
              <w:t>MWK equivalent</w:t>
            </w:r>
          </w:p>
        </w:tc>
      </w:tr>
      <w:tr w:rsidR="00AE6BB1" w:rsidRPr="006273DF" w14:paraId="783217BD" w14:textId="77777777" w:rsidTr="00032DDF">
        <w:trPr>
          <w:cantSplit/>
          <w:jc w:val="center"/>
        </w:trPr>
        <w:tc>
          <w:tcPr>
            <w:tcW w:w="2649" w:type="dxa"/>
            <w:tcBorders>
              <w:top w:val="single" w:sz="6" w:space="0" w:color="auto"/>
              <w:left w:val="single" w:sz="6" w:space="0" w:color="auto"/>
              <w:bottom w:val="nil"/>
              <w:right w:val="nil"/>
            </w:tcBorders>
          </w:tcPr>
          <w:p w14:paraId="6BB5AF2B" w14:textId="77777777" w:rsidR="00AE6BB1" w:rsidRPr="006273DF" w:rsidRDefault="00AE6BB1" w:rsidP="00AE6BB1">
            <w:pPr>
              <w:suppressAutoHyphens/>
              <w:rPr>
                <w:rFonts w:ascii="Tahoma" w:hAnsi="Tahoma" w:cs="Tahoma"/>
                <w:szCs w:val="24"/>
              </w:rPr>
            </w:pPr>
          </w:p>
        </w:tc>
        <w:tc>
          <w:tcPr>
            <w:tcW w:w="4011" w:type="dxa"/>
            <w:tcBorders>
              <w:top w:val="single" w:sz="6" w:space="0" w:color="auto"/>
              <w:left w:val="single" w:sz="6" w:space="0" w:color="auto"/>
              <w:bottom w:val="nil"/>
              <w:right w:val="nil"/>
            </w:tcBorders>
          </w:tcPr>
          <w:p w14:paraId="340DFF34" w14:textId="77777777" w:rsidR="00AE6BB1" w:rsidRPr="006273DF" w:rsidRDefault="00AE6BB1" w:rsidP="00AE6BB1">
            <w:pPr>
              <w:suppressAutoHyphens/>
              <w:rPr>
                <w:rFonts w:ascii="Tahoma" w:hAnsi="Tahoma" w:cs="Tahoma"/>
                <w:szCs w:val="24"/>
              </w:rPr>
            </w:pPr>
          </w:p>
        </w:tc>
        <w:tc>
          <w:tcPr>
            <w:tcW w:w="2610" w:type="dxa"/>
            <w:tcBorders>
              <w:top w:val="single" w:sz="6" w:space="0" w:color="auto"/>
              <w:left w:val="single" w:sz="6" w:space="0" w:color="auto"/>
              <w:bottom w:val="nil"/>
              <w:right w:val="single" w:sz="6" w:space="0" w:color="auto"/>
            </w:tcBorders>
          </w:tcPr>
          <w:p w14:paraId="18044E07" w14:textId="77777777" w:rsidR="00AE6BB1" w:rsidRPr="006273DF" w:rsidRDefault="00AE6BB1" w:rsidP="00AE6BB1">
            <w:pPr>
              <w:suppressAutoHyphens/>
              <w:rPr>
                <w:rFonts w:ascii="Tahoma" w:hAnsi="Tahoma" w:cs="Tahoma"/>
                <w:szCs w:val="24"/>
              </w:rPr>
            </w:pPr>
          </w:p>
        </w:tc>
      </w:tr>
      <w:tr w:rsidR="00AE6BB1" w:rsidRPr="006273DF" w14:paraId="29EE0F29" w14:textId="77777777" w:rsidTr="00032DDF">
        <w:trPr>
          <w:cantSplit/>
          <w:jc w:val="center"/>
        </w:trPr>
        <w:tc>
          <w:tcPr>
            <w:tcW w:w="2649" w:type="dxa"/>
            <w:tcBorders>
              <w:top w:val="single" w:sz="6" w:space="0" w:color="auto"/>
              <w:left w:val="single" w:sz="6" w:space="0" w:color="auto"/>
              <w:bottom w:val="nil"/>
              <w:right w:val="nil"/>
            </w:tcBorders>
          </w:tcPr>
          <w:p w14:paraId="34C5AC84" w14:textId="77777777" w:rsidR="00AE6BB1" w:rsidRPr="006273DF" w:rsidRDefault="00AE6BB1" w:rsidP="00AE6BB1">
            <w:pPr>
              <w:suppressAutoHyphens/>
              <w:rPr>
                <w:rFonts w:ascii="Tahoma" w:hAnsi="Tahoma" w:cs="Tahoma"/>
                <w:szCs w:val="24"/>
              </w:rPr>
            </w:pPr>
          </w:p>
        </w:tc>
        <w:tc>
          <w:tcPr>
            <w:tcW w:w="4011" w:type="dxa"/>
            <w:tcBorders>
              <w:top w:val="single" w:sz="6" w:space="0" w:color="auto"/>
              <w:left w:val="single" w:sz="6" w:space="0" w:color="auto"/>
              <w:bottom w:val="nil"/>
              <w:right w:val="nil"/>
            </w:tcBorders>
          </w:tcPr>
          <w:p w14:paraId="1E780B5D" w14:textId="77777777" w:rsidR="00AE6BB1" w:rsidRPr="006273DF" w:rsidRDefault="00AE6BB1" w:rsidP="00AE6BB1">
            <w:pPr>
              <w:suppressAutoHyphens/>
              <w:rPr>
                <w:rFonts w:ascii="Tahoma" w:hAnsi="Tahoma" w:cs="Tahoma"/>
                <w:szCs w:val="24"/>
              </w:rPr>
            </w:pPr>
          </w:p>
        </w:tc>
        <w:tc>
          <w:tcPr>
            <w:tcW w:w="2610" w:type="dxa"/>
            <w:tcBorders>
              <w:top w:val="single" w:sz="6" w:space="0" w:color="auto"/>
              <w:left w:val="single" w:sz="6" w:space="0" w:color="auto"/>
              <w:bottom w:val="nil"/>
              <w:right w:val="single" w:sz="6" w:space="0" w:color="auto"/>
            </w:tcBorders>
          </w:tcPr>
          <w:p w14:paraId="7E58A63B" w14:textId="77777777" w:rsidR="00AE6BB1" w:rsidRPr="006273DF" w:rsidRDefault="00AE6BB1" w:rsidP="00AE6BB1">
            <w:pPr>
              <w:suppressAutoHyphens/>
              <w:rPr>
                <w:rFonts w:ascii="Tahoma" w:hAnsi="Tahoma" w:cs="Tahoma"/>
                <w:szCs w:val="24"/>
              </w:rPr>
            </w:pPr>
          </w:p>
        </w:tc>
      </w:tr>
      <w:tr w:rsidR="00AE6BB1" w:rsidRPr="006273DF" w14:paraId="39958B47" w14:textId="77777777" w:rsidTr="00032DDF">
        <w:trPr>
          <w:cantSplit/>
          <w:jc w:val="center"/>
        </w:trPr>
        <w:tc>
          <w:tcPr>
            <w:tcW w:w="2649" w:type="dxa"/>
            <w:tcBorders>
              <w:top w:val="single" w:sz="6" w:space="0" w:color="auto"/>
              <w:left w:val="single" w:sz="6" w:space="0" w:color="auto"/>
              <w:bottom w:val="nil"/>
              <w:right w:val="nil"/>
            </w:tcBorders>
          </w:tcPr>
          <w:p w14:paraId="2CC856C3" w14:textId="77777777" w:rsidR="00AE6BB1" w:rsidRPr="006273DF" w:rsidRDefault="00AE6BB1" w:rsidP="00AE6BB1">
            <w:pPr>
              <w:suppressAutoHyphens/>
              <w:rPr>
                <w:rFonts w:ascii="Tahoma" w:hAnsi="Tahoma" w:cs="Tahoma"/>
                <w:szCs w:val="24"/>
              </w:rPr>
            </w:pPr>
          </w:p>
        </w:tc>
        <w:tc>
          <w:tcPr>
            <w:tcW w:w="4011" w:type="dxa"/>
            <w:tcBorders>
              <w:top w:val="single" w:sz="6" w:space="0" w:color="auto"/>
              <w:left w:val="single" w:sz="6" w:space="0" w:color="auto"/>
              <w:bottom w:val="nil"/>
              <w:right w:val="nil"/>
            </w:tcBorders>
          </w:tcPr>
          <w:p w14:paraId="1CB53987" w14:textId="77777777" w:rsidR="00AE6BB1" w:rsidRPr="006273DF" w:rsidRDefault="00AE6BB1" w:rsidP="00AE6BB1">
            <w:pPr>
              <w:suppressAutoHyphens/>
              <w:rPr>
                <w:rFonts w:ascii="Tahoma" w:hAnsi="Tahoma" w:cs="Tahoma"/>
                <w:szCs w:val="24"/>
              </w:rPr>
            </w:pPr>
          </w:p>
        </w:tc>
        <w:tc>
          <w:tcPr>
            <w:tcW w:w="2610" w:type="dxa"/>
            <w:tcBorders>
              <w:top w:val="single" w:sz="6" w:space="0" w:color="auto"/>
              <w:left w:val="single" w:sz="6" w:space="0" w:color="auto"/>
              <w:bottom w:val="nil"/>
              <w:right w:val="single" w:sz="6" w:space="0" w:color="auto"/>
            </w:tcBorders>
          </w:tcPr>
          <w:p w14:paraId="6F6CBCD8" w14:textId="77777777" w:rsidR="00AE6BB1" w:rsidRPr="006273DF" w:rsidRDefault="00AE6BB1" w:rsidP="00AE6BB1">
            <w:pPr>
              <w:suppressAutoHyphens/>
              <w:rPr>
                <w:rFonts w:ascii="Tahoma" w:hAnsi="Tahoma" w:cs="Tahoma"/>
                <w:szCs w:val="24"/>
              </w:rPr>
            </w:pPr>
          </w:p>
        </w:tc>
      </w:tr>
      <w:tr w:rsidR="00AE6BB1" w:rsidRPr="006273DF" w14:paraId="4D6F5983" w14:textId="77777777" w:rsidTr="00032DDF">
        <w:trPr>
          <w:cantSplit/>
          <w:jc w:val="center"/>
        </w:trPr>
        <w:tc>
          <w:tcPr>
            <w:tcW w:w="2649" w:type="dxa"/>
            <w:tcBorders>
              <w:top w:val="single" w:sz="6" w:space="0" w:color="auto"/>
              <w:left w:val="single" w:sz="6" w:space="0" w:color="auto"/>
              <w:bottom w:val="nil"/>
              <w:right w:val="nil"/>
            </w:tcBorders>
          </w:tcPr>
          <w:p w14:paraId="390CF058" w14:textId="77777777" w:rsidR="00AE6BB1" w:rsidRPr="006273DF" w:rsidRDefault="00AE6BB1" w:rsidP="00AE6BB1">
            <w:pPr>
              <w:suppressAutoHyphens/>
              <w:rPr>
                <w:rFonts w:ascii="Tahoma" w:hAnsi="Tahoma" w:cs="Tahoma"/>
                <w:szCs w:val="24"/>
              </w:rPr>
            </w:pPr>
          </w:p>
        </w:tc>
        <w:tc>
          <w:tcPr>
            <w:tcW w:w="4011" w:type="dxa"/>
            <w:tcBorders>
              <w:top w:val="single" w:sz="6" w:space="0" w:color="auto"/>
              <w:left w:val="single" w:sz="6" w:space="0" w:color="auto"/>
              <w:bottom w:val="nil"/>
              <w:right w:val="nil"/>
            </w:tcBorders>
          </w:tcPr>
          <w:p w14:paraId="406D39BC" w14:textId="77777777" w:rsidR="00AE6BB1" w:rsidRPr="006273DF" w:rsidRDefault="00AE6BB1" w:rsidP="00AE6BB1">
            <w:pPr>
              <w:suppressAutoHyphens/>
              <w:rPr>
                <w:rFonts w:ascii="Tahoma" w:hAnsi="Tahoma" w:cs="Tahoma"/>
                <w:szCs w:val="24"/>
              </w:rPr>
            </w:pPr>
          </w:p>
        </w:tc>
        <w:tc>
          <w:tcPr>
            <w:tcW w:w="2610" w:type="dxa"/>
            <w:tcBorders>
              <w:top w:val="single" w:sz="6" w:space="0" w:color="auto"/>
              <w:left w:val="single" w:sz="6" w:space="0" w:color="auto"/>
              <w:bottom w:val="nil"/>
              <w:right w:val="single" w:sz="6" w:space="0" w:color="auto"/>
            </w:tcBorders>
          </w:tcPr>
          <w:p w14:paraId="394CAC00" w14:textId="77777777" w:rsidR="00AE6BB1" w:rsidRPr="006273DF" w:rsidRDefault="00AE6BB1" w:rsidP="00AE6BB1">
            <w:pPr>
              <w:suppressAutoHyphens/>
              <w:rPr>
                <w:rFonts w:ascii="Tahoma" w:hAnsi="Tahoma" w:cs="Tahoma"/>
                <w:szCs w:val="24"/>
              </w:rPr>
            </w:pPr>
          </w:p>
        </w:tc>
      </w:tr>
      <w:tr w:rsidR="00AE6BB1" w:rsidRPr="006273DF" w14:paraId="36EC1D4F" w14:textId="77777777" w:rsidTr="00032DDF">
        <w:trPr>
          <w:cantSplit/>
          <w:jc w:val="center"/>
        </w:trPr>
        <w:tc>
          <w:tcPr>
            <w:tcW w:w="2649" w:type="dxa"/>
            <w:tcBorders>
              <w:top w:val="single" w:sz="6" w:space="0" w:color="auto"/>
              <w:left w:val="single" w:sz="6" w:space="0" w:color="auto"/>
              <w:bottom w:val="nil"/>
              <w:right w:val="nil"/>
            </w:tcBorders>
          </w:tcPr>
          <w:p w14:paraId="43C9C471" w14:textId="77777777" w:rsidR="00AE6BB1" w:rsidRPr="006273DF" w:rsidRDefault="00AE6BB1" w:rsidP="00AE6BB1">
            <w:pPr>
              <w:suppressAutoHyphens/>
              <w:rPr>
                <w:rFonts w:ascii="Tahoma" w:hAnsi="Tahoma" w:cs="Tahoma"/>
                <w:szCs w:val="24"/>
              </w:rPr>
            </w:pPr>
          </w:p>
        </w:tc>
        <w:tc>
          <w:tcPr>
            <w:tcW w:w="4011" w:type="dxa"/>
            <w:tcBorders>
              <w:top w:val="single" w:sz="6" w:space="0" w:color="auto"/>
              <w:left w:val="single" w:sz="6" w:space="0" w:color="auto"/>
              <w:bottom w:val="nil"/>
              <w:right w:val="nil"/>
            </w:tcBorders>
          </w:tcPr>
          <w:p w14:paraId="2E81F254" w14:textId="77777777" w:rsidR="00AE6BB1" w:rsidRPr="006273DF" w:rsidRDefault="00AE6BB1" w:rsidP="00AE6BB1">
            <w:pPr>
              <w:suppressAutoHyphens/>
              <w:rPr>
                <w:rFonts w:ascii="Tahoma" w:hAnsi="Tahoma" w:cs="Tahoma"/>
                <w:szCs w:val="24"/>
              </w:rPr>
            </w:pPr>
          </w:p>
        </w:tc>
        <w:tc>
          <w:tcPr>
            <w:tcW w:w="2610" w:type="dxa"/>
            <w:tcBorders>
              <w:top w:val="single" w:sz="6" w:space="0" w:color="auto"/>
              <w:left w:val="single" w:sz="6" w:space="0" w:color="auto"/>
              <w:bottom w:val="nil"/>
              <w:right w:val="single" w:sz="6" w:space="0" w:color="auto"/>
            </w:tcBorders>
          </w:tcPr>
          <w:p w14:paraId="4A3A3ABC" w14:textId="77777777" w:rsidR="00AE6BB1" w:rsidRPr="006273DF" w:rsidRDefault="00AE6BB1" w:rsidP="00AE6BB1">
            <w:pPr>
              <w:suppressAutoHyphens/>
              <w:rPr>
                <w:rFonts w:ascii="Tahoma" w:hAnsi="Tahoma" w:cs="Tahoma"/>
                <w:szCs w:val="24"/>
              </w:rPr>
            </w:pPr>
          </w:p>
        </w:tc>
      </w:tr>
      <w:tr w:rsidR="00AE6BB1" w:rsidRPr="006273DF" w14:paraId="1C0424BC" w14:textId="77777777" w:rsidTr="00032DDF">
        <w:trPr>
          <w:cantSplit/>
          <w:jc w:val="center"/>
        </w:trPr>
        <w:tc>
          <w:tcPr>
            <w:tcW w:w="2649" w:type="dxa"/>
            <w:tcBorders>
              <w:top w:val="single" w:sz="6" w:space="0" w:color="auto"/>
              <w:left w:val="single" w:sz="6" w:space="0" w:color="auto"/>
              <w:bottom w:val="single" w:sz="6" w:space="0" w:color="auto"/>
              <w:right w:val="nil"/>
            </w:tcBorders>
            <w:hideMark/>
          </w:tcPr>
          <w:p w14:paraId="1B2D1F77" w14:textId="77777777" w:rsidR="00AE6BB1" w:rsidRPr="006273DF" w:rsidRDefault="00AE6BB1" w:rsidP="00AE6BB1">
            <w:pPr>
              <w:suppressAutoHyphens/>
              <w:rPr>
                <w:rFonts w:ascii="Tahoma" w:hAnsi="Tahoma" w:cs="Tahoma"/>
                <w:szCs w:val="24"/>
              </w:rPr>
            </w:pPr>
            <w:r w:rsidRPr="006273DF">
              <w:rPr>
                <w:rFonts w:ascii="Tahoma" w:hAnsi="Tahoma" w:cs="Tahoma"/>
                <w:szCs w:val="24"/>
              </w:rPr>
              <w:t>*Average Annual Construction Turnover</w:t>
            </w:r>
          </w:p>
        </w:tc>
        <w:tc>
          <w:tcPr>
            <w:tcW w:w="4011" w:type="dxa"/>
            <w:tcBorders>
              <w:top w:val="single" w:sz="6" w:space="0" w:color="auto"/>
              <w:left w:val="single" w:sz="6" w:space="0" w:color="auto"/>
              <w:bottom w:val="single" w:sz="6" w:space="0" w:color="auto"/>
              <w:right w:val="nil"/>
            </w:tcBorders>
          </w:tcPr>
          <w:p w14:paraId="2D1CE1D0" w14:textId="77777777" w:rsidR="00AE6BB1" w:rsidRPr="006273DF" w:rsidRDefault="00AE6BB1" w:rsidP="00AE6BB1">
            <w:pPr>
              <w:suppressAutoHyphens/>
              <w:rPr>
                <w:rFonts w:ascii="Tahoma" w:hAnsi="Tahoma" w:cs="Tahoma"/>
                <w:szCs w:val="24"/>
              </w:rPr>
            </w:pPr>
          </w:p>
        </w:tc>
        <w:tc>
          <w:tcPr>
            <w:tcW w:w="2610" w:type="dxa"/>
            <w:tcBorders>
              <w:top w:val="single" w:sz="6" w:space="0" w:color="auto"/>
              <w:left w:val="single" w:sz="6" w:space="0" w:color="auto"/>
              <w:bottom w:val="single" w:sz="6" w:space="0" w:color="auto"/>
              <w:right w:val="single" w:sz="6" w:space="0" w:color="auto"/>
            </w:tcBorders>
          </w:tcPr>
          <w:p w14:paraId="480FAA46" w14:textId="77777777" w:rsidR="00AE6BB1" w:rsidRPr="006273DF" w:rsidRDefault="00AE6BB1" w:rsidP="00AE6BB1">
            <w:pPr>
              <w:suppressAutoHyphens/>
              <w:rPr>
                <w:rFonts w:ascii="Tahoma" w:hAnsi="Tahoma" w:cs="Tahoma"/>
                <w:szCs w:val="24"/>
              </w:rPr>
            </w:pPr>
          </w:p>
        </w:tc>
      </w:tr>
    </w:tbl>
    <w:p w14:paraId="660209F3"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77449E51" w14:textId="77777777" w:rsidR="00AE6BB1" w:rsidRPr="006273DF" w:rsidRDefault="00AE6BB1" w:rsidP="00AE6BB1">
      <w:pPr>
        <w:suppressAutoHyphens/>
        <w:rPr>
          <w:rFonts w:ascii="Tahoma" w:hAnsi="Tahoma" w:cs="Tahoma"/>
          <w:szCs w:val="24"/>
        </w:rPr>
      </w:pPr>
      <w:bookmarkStart w:id="332" w:name="_Toc4405767"/>
      <w:bookmarkStart w:id="333" w:name="_Toc4390862"/>
      <w:bookmarkStart w:id="334" w:name="_Toc23215170"/>
      <w:bookmarkStart w:id="335" w:name="_Toc125954068"/>
      <w:bookmarkEnd w:id="332"/>
      <w:bookmarkEnd w:id="333"/>
      <w:bookmarkEnd w:id="334"/>
      <w:r w:rsidRPr="006273DF">
        <w:rPr>
          <w:rFonts w:ascii="Tahoma" w:hAnsi="Tahoma" w:cs="Tahoma"/>
          <w:szCs w:val="24"/>
        </w:rPr>
        <w:t>*Average annual turnover calculated as total certified payments received for work in progress or completed over the number of years specified in Section 3, divided by that same number of years.</w:t>
      </w:r>
      <w:bookmarkEnd w:id="335"/>
    </w:p>
    <w:p w14:paraId="1E7A90F9"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5F186A8F" w14:textId="77777777" w:rsidR="00AE6BB1" w:rsidRPr="006273DF" w:rsidRDefault="00AE6BB1" w:rsidP="00AE6BB1">
      <w:pPr>
        <w:suppressAutoHyphens/>
        <w:rPr>
          <w:rFonts w:ascii="Tahoma" w:hAnsi="Tahoma" w:cs="Tahoma"/>
          <w:b/>
          <w:bCs/>
          <w:iCs/>
          <w:szCs w:val="24"/>
        </w:rPr>
      </w:pPr>
      <w:r w:rsidRPr="006273DF">
        <w:rPr>
          <w:rFonts w:ascii="Tahoma" w:hAnsi="Tahoma" w:cs="Tahoma"/>
          <w:b/>
          <w:bCs/>
          <w:i/>
          <w:iCs/>
          <w:szCs w:val="24"/>
        </w:rPr>
        <w:br w:type="page"/>
      </w:r>
      <w:bookmarkStart w:id="336" w:name="_Toc197160050"/>
      <w:bookmarkStart w:id="337" w:name="_Toc127160600"/>
      <w:bookmarkStart w:id="338" w:name="_Toc138144071"/>
      <w:bookmarkStart w:id="339" w:name="_Toc125871315"/>
      <w:bookmarkStart w:id="340" w:name="_Toc41971549"/>
      <w:bookmarkStart w:id="341" w:name="_Toc20746017"/>
      <w:bookmarkEnd w:id="336"/>
      <w:bookmarkEnd w:id="337"/>
      <w:bookmarkEnd w:id="338"/>
      <w:bookmarkEnd w:id="339"/>
      <w:bookmarkEnd w:id="340"/>
      <w:r w:rsidR="00FE082C" w:rsidRPr="006273DF">
        <w:rPr>
          <w:rFonts w:ascii="Tahoma" w:hAnsi="Tahoma" w:cs="Tahoma"/>
          <w:b/>
          <w:bCs/>
          <w:iCs/>
          <w:szCs w:val="24"/>
        </w:rPr>
        <w:t>QUALIFICATION FORM G: FINANCIAL RESOURCES</w:t>
      </w:r>
      <w:bookmarkEnd w:id="341"/>
    </w:p>
    <w:p w14:paraId="46BCE271" w14:textId="77777777" w:rsidR="00AE6BB1" w:rsidRPr="006273DF" w:rsidRDefault="00AE6BB1" w:rsidP="00AE6BB1">
      <w:pPr>
        <w:suppressAutoHyphens/>
        <w:spacing w:before="240" w:after="240"/>
        <w:rPr>
          <w:rFonts w:ascii="Tahoma" w:hAnsi="Tahoma" w:cs="Tahoma"/>
          <w:szCs w:val="24"/>
        </w:rPr>
      </w:pPr>
      <w:r w:rsidRPr="006273DF">
        <w:rPr>
          <w:rFonts w:ascii="Tahoma" w:hAnsi="Tahoma" w:cs="Tahoma"/>
          <w:szCs w:val="24"/>
        </w:rPr>
        <w:t xml:space="preserve">Specify proposed sources of financing, such as liquid assets, unencumbered real assets, lines of credit, and other financial means, net of current commitments, available to meet the total construction cash flow demands of the subject contract or contracts as indicated in </w:t>
      </w:r>
      <w:r w:rsidRPr="006273DF">
        <w:rPr>
          <w:rFonts w:ascii="Tahoma" w:hAnsi="Tahoma" w:cs="Tahoma"/>
          <w:bCs/>
          <w:szCs w:val="24"/>
        </w:rPr>
        <w:t>Section 3: Evaluation and Qualification Criteria</w:t>
      </w:r>
      <w:r w:rsidRPr="006273DF">
        <w:rPr>
          <w:rFonts w:ascii="Tahoma" w:hAnsi="Tahoma" w:cs="Tahoma"/>
          <w:iCs/>
          <w:szCs w:val="24"/>
        </w:rPr>
        <w:t xml:space="preserve">. </w:t>
      </w:r>
    </w:p>
    <w:tbl>
      <w:tblPr>
        <w:tblW w:w="9090" w:type="dxa"/>
        <w:tblInd w:w="108" w:type="dxa"/>
        <w:tblLayout w:type="fixed"/>
        <w:tblCellMar>
          <w:left w:w="72" w:type="dxa"/>
          <w:right w:w="72" w:type="dxa"/>
        </w:tblCellMar>
        <w:tblLook w:val="04A0" w:firstRow="1" w:lastRow="0" w:firstColumn="1" w:lastColumn="0" w:noHBand="0" w:noVBand="1"/>
      </w:tblPr>
      <w:tblGrid>
        <w:gridCol w:w="6300"/>
        <w:gridCol w:w="2790"/>
      </w:tblGrid>
      <w:tr w:rsidR="00AE6BB1" w:rsidRPr="006273DF" w14:paraId="3C140F42" w14:textId="77777777" w:rsidTr="00AE6BB1">
        <w:trPr>
          <w:cantSplit/>
        </w:trPr>
        <w:tc>
          <w:tcPr>
            <w:tcW w:w="6300" w:type="dxa"/>
            <w:tcBorders>
              <w:top w:val="single" w:sz="6" w:space="0" w:color="auto"/>
              <w:left w:val="single" w:sz="6" w:space="0" w:color="auto"/>
              <w:bottom w:val="nil"/>
              <w:right w:val="nil"/>
            </w:tcBorders>
            <w:hideMark/>
          </w:tcPr>
          <w:p w14:paraId="5747D181" w14:textId="77777777" w:rsidR="00AE6BB1" w:rsidRPr="006273DF" w:rsidRDefault="00AE6BB1" w:rsidP="00AE6BB1">
            <w:pPr>
              <w:suppressAutoHyphens/>
              <w:rPr>
                <w:rFonts w:ascii="Tahoma" w:hAnsi="Tahoma" w:cs="Tahoma"/>
                <w:b/>
                <w:bCs/>
                <w:szCs w:val="24"/>
              </w:rPr>
            </w:pPr>
            <w:r w:rsidRPr="006273DF">
              <w:rPr>
                <w:rFonts w:ascii="Tahoma" w:hAnsi="Tahoma" w:cs="Tahoma"/>
                <w:b/>
                <w:bCs/>
                <w:szCs w:val="24"/>
              </w:rPr>
              <w:t>Source of financing</w:t>
            </w:r>
          </w:p>
        </w:tc>
        <w:tc>
          <w:tcPr>
            <w:tcW w:w="2790" w:type="dxa"/>
            <w:tcBorders>
              <w:top w:val="single" w:sz="6" w:space="0" w:color="auto"/>
              <w:left w:val="single" w:sz="6" w:space="0" w:color="auto"/>
              <w:bottom w:val="nil"/>
              <w:right w:val="single" w:sz="6" w:space="0" w:color="auto"/>
            </w:tcBorders>
            <w:hideMark/>
          </w:tcPr>
          <w:p w14:paraId="793D3480" w14:textId="77777777" w:rsidR="00AE6BB1" w:rsidRPr="006273DF" w:rsidRDefault="00AE6BB1" w:rsidP="00AE6BB1">
            <w:pPr>
              <w:suppressAutoHyphens/>
              <w:rPr>
                <w:rFonts w:ascii="Tahoma" w:hAnsi="Tahoma" w:cs="Tahoma"/>
                <w:b/>
                <w:bCs/>
                <w:szCs w:val="24"/>
              </w:rPr>
            </w:pPr>
            <w:r w:rsidRPr="006273DF">
              <w:rPr>
                <w:rFonts w:ascii="Tahoma" w:hAnsi="Tahoma" w:cs="Tahoma"/>
                <w:b/>
                <w:bCs/>
                <w:szCs w:val="24"/>
              </w:rPr>
              <w:t>Amount (MWK equivalent)</w:t>
            </w:r>
          </w:p>
        </w:tc>
      </w:tr>
      <w:tr w:rsidR="00AE6BB1" w:rsidRPr="006273DF" w14:paraId="23239CF5" w14:textId="77777777" w:rsidTr="00AE6BB1">
        <w:trPr>
          <w:cantSplit/>
        </w:trPr>
        <w:tc>
          <w:tcPr>
            <w:tcW w:w="6300" w:type="dxa"/>
            <w:tcBorders>
              <w:top w:val="single" w:sz="6" w:space="0" w:color="auto"/>
              <w:left w:val="single" w:sz="6" w:space="0" w:color="auto"/>
              <w:bottom w:val="nil"/>
              <w:right w:val="nil"/>
            </w:tcBorders>
          </w:tcPr>
          <w:p w14:paraId="689A1B16" w14:textId="77777777" w:rsidR="00AE6BB1" w:rsidRPr="006273DF" w:rsidRDefault="00AE6BB1" w:rsidP="00AE6BB1">
            <w:pPr>
              <w:suppressAutoHyphens/>
              <w:rPr>
                <w:rFonts w:ascii="Tahoma" w:hAnsi="Tahoma" w:cs="Tahoma"/>
                <w:szCs w:val="24"/>
              </w:rPr>
            </w:pPr>
            <w:r w:rsidRPr="006273DF">
              <w:rPr>
                <w:rFonts w:ascii="Tahoma" w:hAnsi="Tahoma" w:cs="Tahoma"/>
                <w:szCs w:val="24"/>
              </w:rPr>
              <w:t>1.</w:t>
            </w:r>
          </w:p>
          <w:p w14:paraId="7B0DF919" w14:textId="77777777" w:rsidR="00AE6BB1" w:rsidRPr="006273DF" w:rsidRDefault="00AE6BB1" w:rsidP="00AE6BB1">
            <w:pPr>
              <w:suppressAutoHyphens/>
              <w:rPr>
                <w:rFonts w:ascii="Tahoma" w:hAnsi="Tahoma" w:cs="Tahoma"/>
                <w:szCs w:val="24"/>
              </w:rPr>
            </w:pPr>
          </w:p>
        </w:tc>
        <w:tc>
          <w:tcPr>
            <w:tcW w:w="2790" w:type="dxa"/>
            <w:tcBorders>
              <w:top w:val="single" w:sz="6" w:space="0" w:color="auto"/>
              <w:left w:val="single" w:sz="6" w:space="0" w:color="auto"/>
              <w:bottom w:val="nil"/>
              <w:right w:val="single" w:sz="6" w:space="0" w:color="auto"/>
            </w:tcBorders>
          </w:tcPr>
          <w:p w14:paraId="621A39AD" w14:textId="77777777" w:rsidR="00AE6BB1" w:rsidRPr="006273DF" w:rsidRDefault="00AE6BB1" w:rsidP="00AE6BB1">
            <w:pPr>
              <w:suppressAutoHyphens/>
              <w:rPr>
                <w:rFonts w:ascii="Tahoma" w:hAnsi="Tahoma" w:cs="Tahoma"/>
                <w:szCs w:val="24"/>
              </w:rPr>
            </w:pPr>
          </w:p>
        </w:tc>
      </w:tr>
      <w:tr w:rsidR="00AE6BB1" w:rsidRPr="006273DF" w14:paraId="6405A138" w14:textId="77777777" w:rsidTr="00AE6BB1">
        <w:trPr>
          <w:cantSplit/>
        </w:trPr>
        <w:tc>
          <w:tcPr>
            <w:tcW w:w="6300" w:type="dxa"/>
            <w:tcBorders>
              <w:top w:val="single" w:sz="6" w:space="0" w:color="auto"/>
              <w:left w:val="single" w:sz="6" w:space="0" w:color="auto"/>
              <w:bottom w:val="nil"/>
              <w:right w:val="nil"/>
            </w:tcBorders>
          </w:tcPr>
          <w:p w14:paraId="28492731" w14:textId="77777777" w:rsidR="00AE6BB1" w:rsidRPr="006273DF" w:rsidRDefault="00AE6BB1" w:rsidP="00AE6BB1">
            <w:pPr>
              <w:suppressAutoHyphens/>
              <w:rPr>
                <w:rFonts w:ascii="Tahoma" w:hAnsi="Tahoma" w:cs="Tahoma"/>
                <w:szCs w:val="24"/>
              </w:rPr>
            </w:pPr>
            <w:r w:rsidRPr="006273DF">
              <w:rPr>
                <w:rFonts w:ascii="Tahoma" w:hAnsi="Tahoma" w:cs="Tahoma"/>
                <w:szCs w:val="24"/>
              </w:rPr>
              <w:t>2.</w:t>
            </w:r>
          </w:p>
          <w:p w14:paraId="19714185" w14:textId="77777777" w:rsidR="00AE6BB1" w:rsidRPr="006273DF" w:rsidRDefault="00AE6BB1" w:rsidP="00AE6BB1">
            <w:pPr>
              <w:suppressAutoHyphens/>
              <w:rPr>
                <w:rFonts w:ascii="Tahoma" w:hAnsi="Tahoma" w:cs="Tahoma"/>
                <w:szCs w:val="24"/>
              </w:rPr>
            </w:pPr>
          </w:p>
        </w:tc>
        <w:tc>
          <w:tcPr>
            <w:tcW w:w="2790" w:type="dxa"/>
            <w:tcBorders>
              <w:top w:val="single" w:sz="6" w:space="0" w:color="auto"/>
              <w:left w:val="single" w:sz="6" w:space="0" w:color="auto"/>
              <w:bottom w:val="nil"/>
              <w:right w:val="single" w:sz="6" w:space="0" w:color="auto"/>
            </w:tcBorders>
          </w:tcPr>
          <w:p w14:paraId="28EB4011" w14:textId="77777777" w:rsidR="00AE6BB1" w:rsidRPr="006273DF" w:rsidRDefault="00AE6BB1" w:rsidP="00AE6BB1">
            <w:pPr>
              <w:suppressAutoHyphens/>
              <w:rPr>
                <w:rFonts w:ascii="Tahoma" w:hAnsi="Tahoma" w:cs="Tahoma"/>
                <w:szCs w:val="24"/>
              </w:rPr>
            </w:pPr>
          </w:p>
        </w:tc>
      </w:tr>
      <w:tr w:rsidR="00AE6BB1" w:rsidRPr="006273DF" w14:paraId="09069C5A" w14:textId="77777777" w:rsidTr="00AE6BB1">
        <w:trPr>
          <w:cantSplit/>
        </w:trPr>
        <w:tc>
          <w:tcPr>
            <w:tcW w:w="6300" w:type="dxa"/>
            <w:tcBorders>
              <w:top w:val="single" w:sz="6" w:space="0" w:color="auto"/>
              <w:left w:val="single" w:sz="6" w:space="0" w:color="auto"/>
              <w:bottom w:val="nil"/>
              <w:right w:val="nil"/>
            </w:tcBorders>
          </w:tcPr>
          <w:p w14:paraId="4706C167" w14:textId="77777777" w:rsidR="00AE6BB1" w:rsidRPr="006273DF" w:rsidRDefault="00AE6BB1" w:rsidP="00AE6BB1">
            <w:pPr>
              <w:suppressAutoHyphens/>
              <w:rPr>
                <w:rFonts w:ascii="Tahoma" w:hAnsi="Tahoma" w:cs="Tahoma"/>
                <w:szCs w:val="24"/>
              </w:rPr>
            </w:pPr>
            <w:r w:rsidRPr="006273DF">
              <w:rPr>
                <w:rFonts w:ascii="Tahoma" w:hAnsi="Tahoma" w:cs="Tahoma"/>
                <w:szCs w:val="24"/>
              </w:rPr>
              <w:t>3.</w:t>
            </w:r>
          </w:p>
          <w:p w14:paraId="69366103" w14:textId="77777777" w:rsidR="00AE6BB1" w:rsidRPr="006273DF" w:rsidRDefault="00AE6BB1" w:rsidP="00AE6BB1">
            <w:pPr>
              <w:suppressAutoHyphens/>
              <w:rPr>
                <w:rFonts w:ascii="Tahoma" w:hAnsi="Tahoma" w:cs="Tahoma"/>
                <w:szCs w:val="24"/>
              </w:rPr>
            </w:pPr>
          </w:p>
        </w:tc>
        <w:tc>
          <w:tcPr>
            <w:tcW w:w="2790" w:type="dxa"/>
            <w:tcBorders>
              <w:top w:val="single" w:sz="6" w:space="0" w:color="auto"/>
              <w:left w:val="single" w:sz="6" w:space="0" w:color="auto"/>
              <w:bottom w:val="nil"/>
              <w:right w:val="single" w:sz="6" w:space="0" w:color="auto"/>
            </w:tcBorders>
          </w:tcPr>
          <w:p w14:paraId="66348CB3" w14:textId="77777777" w:rsidR="00AE6BB1" w:rsidRPr="006273DF" w:rsidRDefault="00AE6BB1" w:rsidP="00AE6BB1">
            <w:pPr>
              <w:suppressAutoHyphens/>
              <w:rPr>
                <w:rFonts w:ascii="Tahoma" w:hAnsi="Tahoma" w:cs="Tahoma"/>
                <w:szCs w:val="24"/>
              </w:rPr>
            </w:pPr>
          </w:p>
        </w:tc>
      </w:tr>
      <w:tr w:rsidR="00AE6BB1" w:rsidRPr="006273DF" w14:paraId="35D619E1" w14:textId="77777777" w:rsidTr="00AE6BB1">
        <w:trPr>
          <w:cantSplit/>
        </w:trPr>
        <w:tc>
          <w:tcPr>
            <w:tcW w:w="6300" w:type="dxa"/>
            <w:tcBorders>
              <w:top w:val="single" w:sz="6" w:space="0" w:color="auto"/>
              <w:left w:val="single" w:sz="6" w:space="0" w:color="auto"/>
              <w:bottom w:val="single" w:sz="6" w:space="0" w:color="auto"/>
              <w:right w:val="nil"/>
            </w:tcBorders>
          </w:tcPr>
          <w:p w14:paraId="5DA8DCB2" w14:textId="77777777" w:rsidR="00AE6BB1" w:rsidRPr="006273DF" w:rsidRDefault="00AE6BB1" w:rsidP="00AE6BB1">
            <w:pPr>
              <w:suppressAutoHyphens/>
              <w:rPr>
                <w:rFonts w:ascii="Tahoma" w:hAnsi="Tahoma" w:cs="Tahoma"/>
                <w:szCs w:val="24"/>
              </w:rPr>
            </w:pPr>
            <w:r w:rsidRPr="006273DF">
              <w:rPr>
                <w:rFonts w:ascii="Tahoma" w:hAnsi="Tahoma" w:cs="Tahoma"/>
                <w:szCs w:val="24"/>
              </w:rPr>
              <w:t>4.</w:t>
            </w:r>
          </w:p>
          <w:p w14:paraId="322774C1" w14:textId="77777777" w:rsidR="00AE6BB1" w:rsidRPr="006273DF" w:rsidRDefault="00AE6BB1" w:rsidP="00AE6BB1">
            <w:pPr>
              <w:suppressAutoHyphens/>
              <w:rPr>
                <w:rFonts w:ascii="Tahoma" w:hAnsi="Tahoma" w:cs="Tahoma"/>
                <w:szCs w:val="24"/>
              </w:rPr>
            </w:pPr>
          </w:p>
        </w:tc>
        <w:tc>
          <w:tcPr>
            <w:tcW w:w="2790" w:type="dxa"/>
            <w:tcBorders>
              <w:top w:val="single" w:sz="6" w:space="0" w:color="auto"/>
              <w:left w:val="single" w:sz="6" w:space="0" w:color="auto"/>
              <w:bottom w:val="single" w:sz="6" w:space="0" w:color="auto"/>
              <w:right w:val="single" w:sz="6" w:space="0" w:color="auto"/>
            </w:tcBorders>
          </w:tcPr>
          <w:p w14:paraId="2EB6CCA8" w14:textId="77777777" w:rsidR="00AE6BB1" w:rsidRPr="006273DF" w:rsidRDefault="00AE6BB1" w:rsidP="00AE6BB1">
            <w:pPr>
              <w:suppressAutoHyphens/>
              <w:rPr>
                <w:rFonts w:ascii="Tahoma" w:hAnsi="Tahoma" w:cs="Tahoma"/>
                <w:szCs w:val="24"/>
              </w:rPr>
            </w:pPr>
          </w:p>
        </w:tc>
      </w:tr>
    </w:tbl>
    <w:p w14:paraId="71ABA633" w14:textId="77777777" w:rsidR="00AE6BB1" w:rsidRPr="006273DF" w:rsidRDefault="00AE6BB1" w:rsidP="00AE6BB1">
      <w:pPr>
        <w:suppressAutoHyphens/>
        <w:rPr>
          <w:rFonts w:ascii="Tahoma" w:hAnsi="Tahoma" w:cs="Tahoma"/>
          <w:b/>
          <w:szCs w:val="24"/>
        </w:rPr>
      </w:pPr>
      <w:r w:rsidRPr="006273DF">
        <w:rPr>
          <w:rFonts w:ascii="Tahoma" w:hAnsi="Tahoma" w:cs="Tahoma"/>
          <w:b/>
          <w:szCs w:val="24"/>
        </w:rPr>
        <w:t xml:space="preserve"> </w:t>
      </w:r>
    </w:p>
    <w:p w14:paraId="6113EE15" w14:textId="77777777" w:rsidR="00AE6BB1" w:rsidRPr="006273DF" w:rsidRDefault="00AE6BB1" w:rsidP="00AE6BB1">
      <w:pPr>
        <w:suppressAutoHyphens/>
        <w:rPr>
          <w:rFonts w:ascii="Tahoma" w:hAnsi="Tahoma" w:cs="Tahoma"/>
          <w:b/>
          <w:szCs w:val="24"/>
        </w:rPr>
      </w:pPr>
      <w:r w:rsidRPr="006273DF">
        <w:rPr>
          <w:rFonts w:ascii="Tahoma" w:hAnsi="Tahoma" w:cs="Tahoma"/>
          <w:b/>
          <w:bCs/>
          <w:i/>
          <w:iCs/>
          <w:szCs w:val="24"/>
        </w:rPr>
        <w:br w:type="page"/>
      </w:r>
      <w:bookmarkStart w:id="342" w:name="_Toc498851729"/>
      <w:bookmarkStart w:id="343" w:name="_Toc498847218"/>
      <w:bookmarkStart w:id="344" w:name="_Toc138144072"/>
      <w:bookmarkStart w:id="345" w:name="_Toc125871316"/>
      <w:bookmarkStart w:id="346" w:name="_Toc23302383"/>
      <w:bookmarkStart w:id="347" w:name="_Toc127160602"/>
      <w:bookmarkStart w:id="348" w:name="_Toc498850124"/>
      <w:bookmarkStart w:id="349" w:name="_Toc499021797"/>
      <w:bookmarkStart w:id="350" w:name="_Toc501529962"/>
      <w:bookmarkStart w:id="351" w:name="_Toc197160051"/>
      <w:bookmarkStart w:id="352" w:name="_Toc499023480"/>
      <w:bookmarkEnd w:id="342"/>
      <w:bookmarkEnd w:id="343"/>
      <w:bookmarkEnd w:id="344"/>
      <w:bookmarkEnd w:id="345"/>
      <w:bookmarkEnd w:id="346"/>
      <w:bookmarkEnd w:id="347"/>
      <w:bookmarkEnd w:id="348"/>
      <w:bookmarkEnd w:id="349"/>
      <w:bookmarkEnd w:id="350"/>
      <w:bookmarkEnd w:id="351"/>
      <w:r w:rsidR="00FE082C" w:rsidRPr="006273DF">
        <w:rPr>
          <w:rFonts w:ascii="Tahoma" w:hAnsi="Tahoma" w:cs="Tahoma"/>
          <w:b/>
          <w:bCs/>
          <w:iCs/>
          <w:szCs w:val="24"/>
        </w:rPr>
        <w:t xml:space="preserve">QUALIFICATION FORM H: </w:t>
      </w:r>
      <w:bookmarkEnd w:id="352"/>
      <w:r w:rsidR="00FE082C" w:rsidRPr="006273DF">
        <w:rPr>
          <w:rFonts w:ascii="Tahoma" w:hAnsi="Tahoma" w:cs="Tahoma"/>
          <w:b/>
          <w:szCs w:val="24"/>
        </w:rPr>
        <w:t>GENERAL EXPERIENCE</w:t>
      </w:r>
    </w:p>
    <w:p w14:paraId="54A189B3" w14:textId="77777777" w:rsidR="00AE6BB1" w:rsidRPr="006273DF" w:rsidRDefault="001B3A23" w:rsidP="00AE6BB1">
      <w:pPr>
        <w:suppressAutoHyphens/>
        <w:spacing w:before="240"/>
        <w:rPr>
          <w:rFonts w:ascii="Tahoma" w:hAnsi="Tahoma" w:cs="Tahoma"/>
          <w:szCs w:val="24"/>
        </w:rPr>
      </w:pPr>
      <w:r w:rsidRPr="006273DF">
        <w:rPr>
          <w:rFonts w:ascii="Tahoma" w:hAnsi="Tahoma" w:cs="Tahoma"/>
          <w:szCs w:val="24"/>
        </w:rPr>
        <w:t>Bid</w:t>
      </w:r>
      <w:r w:rsidR="00B963D2" w:rsidRPr="006273DF">
        <w:rPr>
          <w:rFonts w:ascii="Tahoma" w:hAnsi="Tahoma" w:cs="Tahoma"/>
          <w:szCs w:val="24"/>
        </w:rPr>
        <w:t>der</w:t>
      </w:r>
      <w:r w:rsidR="00AE6BB1" w:rsidRPr="006273DF">
        <w:rPr>
          <w:rFonts w:ascii="Tahoma" w:hAnsi="Tahoma" w:cs="Tahoma"/>
          <w:szCs w:val="24"/>
        </w:rPr>
        <w:t>’s Name:  ____________________________     Date:  _____________________</w:t>
      </w:r>
    </w:p>
    <w:p w14:paraId="542C6B59" w14:textId="77777777" w:rsidR="00AE6BB1" w:rsidRPr="006273DF" w:rsidRDefault="00AE6BB1" w:rsidP="00AE6BB1">
      <w:pPr>
        <w:suppressAutoHyphens/>
        <w:spacing w:before="240"/>
        <w:rPr>
          <w:rFonts w:ascii="Tahoma" w:hAnsi="Tahoma" w:cs="Tahoma"/>
          <w:szCs w:val="24"/>
        </w:rPr>
      </w:pPr>
      <w:r w:rsidRPr="006273DF">
        <w:rPr>
          <w:rFonts w:ascii="Tahoma" w:hAnsi="Tahoma" w:cs="Tahoma"/>
          <w:szCs w:val="24"/>
        </w:rPr>
        <w:t xml:space="preserve">JV/ Consortium / Association Partner Name:  ____________________________   </w:t>
      </w:r>
      <w:r w:rsidRPr="006273DF">
        <w:rPr>
          <w:rFonts w:ascii="Tahoma" w:hAnsi="Tahoma" w:cs="Tahoma"/>
          <w:szCs w:val="24"/>
        </w:rPr>
        <w:tab/>
      </w:r>
    </w:p>
    <w:p w14:paraId="471F0E92" w14:textId="77777777" w:rsidR="00AE6BB1" w:rsidRPr="006273DF" w:rsidRDefault="00AE6BB1" w:rsidP="00AE6BB1">
      <w:pPr>
        <w:suppressAutoHyphens/>
        <w:spacing w:before="240" w:after="240"/>
        <w:rPr>
          <w:rFonts w:ascii="Tahoma" w:hAnsi="Tahoma" w:cs="Tahoma"/>
          <w:szCs w:val="24"/>
        </w:rPr>
      </w:pPr>
      <w:r w:rsidRPr="006273DF">
        <w:rPr>
          <w:rFonts w:ascii="Tahoma" w:hAnsi="Tahoma" w:cs="Tahoma"/>
          <w:szCs w:val="24"/>
        </w:rPr>
        <w:t>Procurement Reference No.:  _______________</w:t>
      </w:r>
      <w:r w:rsidRPr="006273DF">
        <w:rPr>
          <w:rFonts w:ascii="Tahoma" w:hAnsi="Tahoma" w:cs="Tahoma"/>
          <w:szCs w:val="24"/>
        </w:rPr>
        <w:tab/>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033"/>
        <w:gridCol w:w="1037"/>
        <w:gridCol w:w="5040"/>
        <w:gridCol w:w="1260"/>
      </w:tblGrid>
      <w:tr w:rsidR="00AE6BB1" w:rsidRPr="006273DF" w14:paraId="7CF40285" w14:textId="77777777" w:rsidTr="00AE6BB1">
        <w:trPr>
          <w:cantSplit/>
          <w:trHeight w:val="440"/>
        </w:trPr>
        <w:tc>
          <w:tcPr>
            <w:tcW w:w="1080" w:type="dxa"/>
            <w:tcBorders>
              <w:top w:val="single" w:sz="4" w:space="0" w:color="auto"/>
              <w:left w:val="single" w:sz="4" w:space="0" w:color="auto"/>
              <w:bottom w:val="single" w:sz="4" w:space="0" w:color="auto"/>
              <w:right w:val="single" w:sz="4" w:space="0" w:color="auto"/>
            </w:tcBorders>
            <w:hideMark/>
          </w:tcPr>
          <w:p w14:paraId="0D7EDDB2" w14:textId="77777777" w:rsidR="00AE6BB1" w:rsidRPr="00C274AA" w:rsidRDefault="00AE6BB1" w:rsidP="00C274AA">
            <w:pPr>
              <w:suppressAutoHyphens/>
              <w:spacing w:after="0"/>
              <w:rPr>
                <w:rFonts w:ascii="Tahoma" w:hAnsi="Tahoma" w:cs="Tahoma"/>
                <w:bCs/>
                <w:szCs w:val="24"/>
              </w:rPr>
            </w:pPr>
            <w:r w:rsidRPr="00C274AA">
              <w:rPr>
                <w:rFonts w:ascii="Tahoma" w:hAnsi="Tahoma" w:cs="Tahoma"/>
                <w:bCs/>
                <w:szCs w:val="24"/>
              </w:rPr>
              <w:t>Starting Month / Year</w:t>
            </w:r>
          </w:p>
        </w:tc>
        <w:tc>
          <w:tcPr>
            <w:tcW w:w="1033" w:type="dxa"/>
            <w:tcBorders>
              <w:top w:val="single" w:sz="4" w:space="0" w:color="auto"/>
              <w:left w:val="nil"/>
              <w:bottom w:val="single" w:sz="4" w:space="0" w:color="auto"/>
              <w:right w:val="single" w:sz="4" w:space="0" w:color="auto"/>
            </w:tcBorders>
            <w:hideMark/>
          </w:tcPr>
          <w:p w14:paraId="570BA34B" w14:textId="77777777" w:rsidR="00AE6BB1" w:rsidRPr="00C274AA" w:rsidRDefault="00AE6BB1" w:rsidP="00C274AA">
            <w:pPr>
              <w:suppressAutoHyphens/>
              <w:spacing w:after="0"/>
              <w:rPr>
                <w:rFonts w:ascii="Tahoma" w:hAnsi="Tahoma" w:cs="Tahoma"/>
                <w:bCs/>
                <w:szCs w:val="24"/>
              </w:rPr>
            </w:pPr>
            <w:r w:rsidRPr="00C274AA">
              <w:rPr>
                <w:rFonts w:ascii="Tahoma" w:hAnsi="Tahoma" w:cs="Tahoma"/>
                <w:bCs/>
                <w:szCs w:val="24"/>
              </w:rPr>
              <w:t>Ending Month / Year</w:t>
            </w:r>
          </w:p>
        </w:tc>
        <w:tc>
          <w:tcPr>
            <w:tcW w:w="1037" w:type="dxa"/>
            <w:tcBorders>
              <w:top w:val="single" w:sz="4" w:space="0" w:color="auto"/>
              <w:left w:val="nil"/>
              <w:bottom w:val="single" w:sz="4" w:space="0" w:color="auto"/>
              <w:right w:val="single" w:sz="4" w:space="0" w:color="auto"/>
            </w:tcBorders>
          </w:tcPr>
          <w:p w14:paraId="748465D6" w14:textId="77777777" w:rsidR="00AE6BB1" w:rsidRPr="00C274AA" w:rsidRDefault="00AE6BB1" w:rsidP="00C274AA">
            <w:pPr>
              <w:suppressAutoHyphens/>
              <w:spacing w:after="0"/>
              <w:rPr>
                <w:rFonts w:ascii="Tahoma" w:hAnsi="Tahoma" w:cs="Tahoma"/>
                <w:bCs/>
                <w:szCs w:val="24"/>
              </w:rPr>
            </w:pPr>
            <w:r w:rsidRPr="00C274AA">
              <w:rPr>
                <w:rFonts w:ascii="Tahoma" w:hAnsi="Tahoma" w:cs="Tahoma"/>
                <w:bCs/>
                <w:szCs w:val="24"/>
              </w:rPr>
              <w:t>Years*</w:t>
            </w:r>
          </w:p>
        </w:tc>
        <w:tc>
          <w:tcPr>
            <w:tcW w:w="5040" w:type="dxa"/>
            <w:tcBorders>
              <w:top w:val="single" w:sz="4" w:space="0" w:color="auto"/>
              <w:left w:val="nil"/>
              <w:bottom w:val="single" w:sz="4" w:space="0" w:color="auto"/>
              <w:right w:val="single" w:sz="4" w:space="0" w:color="auto"/>
            </w:tcBorders>
          </w:tcPr>
          <w:p w14:paraId="1643AAAC" w14:textId="77777777" w:rsidR="00AE6BB1" w:rsidRPr="00C274AA" w:rsidRDefault="00AE6BB1" w:rsidP="00C274AA">
            <w:pPr>
              <w:suppressAutoHyphens/>
              <w:spacing w:after="0"/>
              <w:rPr>
                <w:rFonts w:ascii="Tahoma" w:hAnsi="Tahoma" w:cs="Tahoma"/>
                <w:bCs/>
                <w:szCs w:val="24"/>
              </w:rPr>
            </w:pPr>
            <w:r w:rsidRPr="00C274AA">
              <w:rPr>
                <w:rFonts w:ascii="Tahoma" w:hAnsi="Tahoma" w:cs="Tahoma"/>
                <w:bCs/>
                <w:szCs w:val="24"/>
              </w:rPr>
              <w:t>Contract Identification</w:t>
            </w:r>
          </w:p>
          <w:p w14:paraId="3CF73990" w14:textId="77777777" w:rsidR="00AE6BB1" w:rsidRPr="00C274AA" w:rsidRDefault="00AE6BB1" w:rsidP="00C274AA">
            <w:pPr>
              <w:suppressAutoHyphens/>
              <w:spacing w:after="0"/>
              <w:rPr>
                <w:rFonts w:ascii="Tahoma" w:hAnsi="Tahoma" w:cs="Tahoma"/>
                <w:bCs/>
                <w:szCs w:val="24"/>
              </w:rPr>
            </w:pPr>
          </w:p>
        </w:tc>
        <w:tc>
          <w:tcPr>
            <w:tcW w:w="1260" w:type="dxa"/>
            <w:tcBorders>
              <w:top w:val="single" w:sz="4" w:space="0" w:color="auto"/>
              <w:left w:val="nil"/>
              <w:bottom w:val="single" w:sz="4" w:space="0" w:color="auto"/>
              <w:right w:val="single" w:sz="4" w:space="0" w:color="auto"/>
            </w:tcBorders>
            <w:hideMark/>
          </w:tcPr>
          <w:p w14:paraId="7368222D" w14:textId="77777777" w:rsidR="00AE6BB1" w:rsidRPr="00C274AA" w:rsidRDefault="00AE6BB1" w:rsidP="00C274AA">
            <w:pPr>
              <w:suppressAutoHyphens/>
              <w:spacing w:after="0"/>
              <w:rPr>
                <w:rFonts w:ascii="Tahoma" w:hAnsi="Tahoma" w:cs="Tahoma"/>
                <w:bCs/>
                <w:szCs w:val="24"/>
              </w:rPr>
            </w:pPr>
            <w:r w:rsidRPr="00C274AA">
              <w:rPr>
                <w:rFonts w:ascii="Tahoma" w:hAnsi="Tahoma" w:cs="Tahoma"/>
                <w:bCs/>
                <w:szCs w:val="24"/>
              </w:rPr>
              <w:t xml:space="preserve">Role of </w:t>
            </w:r>
            <w:r w:rsidR="001B3A23" w:rsidRPr="00C274AA">
              <w:rPr>
                <w:rFonts w:ascii="Tahoma" w:hAnsi="Tahoma" w:cs="Tahoma"/>
                <w:bCs/>
                <w:szCs w:val="24"/>
              </w:rPr>
              <w:t>Bid</w:t>
            </w:r>
            <w:r w:rsidR="00B963D2" w:rsidRPr="00C274AA">
              <w:rPr>
                <w:rFonts w:ascii="Tahoma" w:hAnsi="Tahoma" w:cs="Tahoma"/>
                <w:bCs/>
                <w:szCs w:val="24"/>
              </w:rPr>
              <w:t>der</w:t>
            </w:r>
          </w:p>
        </w:tc>
      </w:tr>
      <w:tr w:rsidR="00AE6BB1" w:rsidRPr="006273DF" w14:paraId="38519FD8" w14:textId="77777777" w:rsidTr="00AE6BB1">
        <w:trPr>
          <w:cantSplit/>
        </w:trPr>
        <w:tc>
          <w:tcPr>
            <w:tcW w:w="1080" w:type="dxa"/>
            <w:tcBorders>
              <w:top w:val="single" w:sz="4" w:space="0" w:color="auto"/>
              <w:left w:val="single" w:sz="4" w:space="0" w:color="auto"/>
              <w:bottom w:val="single" w:sz="4" w:space="0" w:color="auto"/>
              <w:right w:val="single" w:sz="4" w:space="0" w:color="auto"/>
            </w:tcBorders>
          </w:tcPr>
          <w:p w14:paraId="381190FE" w14:textId="77777777" w:rsidR="00AE6BB1" w:rsidRPr="006273DF" w:rsidRDefault="00AE6BB1" w:rsidP="00C274AA">
            <w:pPr>
              <w:suppressAutoHyphens/>
              <w:spacing w:after="0"/>
              <w:rPr>
                <w:rFonts w:ascii="Tahoma" w:hAnsi="Tahoma" w:cs="Tahoma"/>
                <w:szCs w:val="24"/>
              </w:rPr>
            </w:pPr>
          </w:p>
        </w:tc>
        <w:tc>
          <w:tcPr>
            <w:tcW w:w="1033" w:type="dxa"/>
            <w:tcBorders>
              <w:top w:val="single" w:sz="4" w:space="0" w:color="auto"/>
              <w:left w:val="nil"/>
              <w:bottom w:val="single" w:sz="4" w:space="0" w:color="auto"/>
              <w:right w:val="single" w:sz="4" w:space="0" w:color="auto"/>
            </w:tcBorders>
          </w:tcPr>
          <w:p w14:paraId="14F430AD" w14:textId="77777777" w:rsidR="00AE6BB1" w:rsidRPr="006273DF" w:rsidRDefault="00AE6BB1" w:rsidP="00C274AA">
            <w:pPr>
              <w:suppressAutoHyphens/>
              <w:spacing w:after="0"/>
              <w:rPr>
                <w:rFonts w:ascii="Tahoma" w:hAnsi="Tahoma" w:cs="Tahoma"/>
                <w:szCs w:val="24"/>
              </w:rPr>
            </w:pPr>
          </w:p>
        </w:tc>
        <w:tc>
          <w:tcPr>
            <w:tcW w:w="1037" w:type="dxa"/>
            <w:tcBorders>
              <w:top w:val="single" w:sz="4" w:space="0" w:color="auto"/>
              <w:left w:val="nil"/>
              <w:bottom w:val="single" w:sz="4" w:space="0" w:color="auto"/>
              <w:right w:val="single" w:sz="4" w:space="0" w:color="auto"/>
            </w:tcBorders>
          </w:tcPr>
          <w:p w14:paraId="76FC0C80" w14:textId="77777777" w:rsidR="00AE6BB1" w:rsidRPr="006273DF" w:rsidRDefault="00AE6BB1" w:rsidP="00C274AA">
            <w:pPr>
              <w:suppressAutoHyphens/>
              <w:spacing w:after="0"/>
              <w:rPr>
                <w:rFonts w:ascii="Tahoma" w:hAnsi="Tahoma" w:cs="Tahoma"/>
                <w:szCs w:val="24"/>
              </w:rPr>
            </w:pPr>
          </w:p>
        </w:tc>
        <w:tc>
          <w:tcPr>
            <w:tcW w:w="5040" w:type="dxa"/>
            <w:tcBorders>
              <w:top w:val="single" w:sz="4" w:space="0" w:color="auto"/>
              <w:left w:val="nil"/>
              <w:bottom w:val="single" w:sz="4" w:space="0" w:color="auto"/>
              <w:right w:val="single" w:sz="4" w:space="0" w:color="auto"/>
            </w:tcBorders>
            <w:hideMark/>
          </w:tcPr>
          <w:p w14:paraId="3E78786C"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Contract name:</w:t>
            </w:r>
          </w:p>
          <w:p w14:paraId="2EB08CB2"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 xml:space="preserve">Brief Description of the Works performed by the </w:t>
            </w:r>
            <w:r w:rsidR="001B3A23" w:rsidRPr="006273DF">
              <w:rPr>
                <w:rFonts w:ascii="Tahoma" w:hAnsi="Tahoma" w:cs="Tahoma"/>
                <w:szCs w:val="24"/>
              </w:rPr>
              <w:t>Bid</w:t>
            </w:r>
            <w:r w:rsidR="00B963D2" w:rsidRPr="006273DF">
              <w:rPr>
                <w:rFonts w:ascii="Tahoma" w:hAnsi="Tahoma" w:cs="Tahoma"/>
                <w:szCs w:val="24"/>
              </w:rPr>
              <w:t>der</w:t>
            </w:r>
            <w:r w:rsidRPr="006273DF">
              <w:rPr>
                <w:rFonts w:ascii="Tahoma" w:hAnsi="Tahoma" w:cs="Tahoma"/>
                <w:szCs w:val="24"/>
              </w:rPr>
              <w:t>:</w:t>
            </w:r>
          </w:p>
          <w:p w14:paraId="46124AC0"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Name of Client:</w:t>
            </w:r>
          </w:p>
          <w:p w14:paraId="46CA8988"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Address:</w:t>
            </w:r>
          </w:p>
        </w:tc>
        <w:tc>
          <w:tcPr>
            <w:tcW w:w="1260" w:type="dxa"/>
            <w:tcBorders>
              <w:top w:val="single" w:sz="4" w:space="0" w:color="auto"/>
              <w:left w:val="nil"/>
              <w:bottom w:val="single" w:sz="4" w:space="0" w:color="auto"/>
              <w:right w:val="single" w:sz="4" w:space="0" w:color="auto"/>
            </w:tcBorders>
          </w:tcPr>
          <w:p w14:paraId="630B01D1" w14:textId="77777777" w:rsidR="00AE6BB1" w:rsidRPr="006273DF" w:rsidRDefault="00AE6BB1" w:rsidP="00C274AA">
            <w:pPr>
              <w:suppressAutoHyphens/>
              <w:spacing w:after="0"/>
              <w:rPr>
                <w:rFonts w:ascii="Tahoma" w:hAnsi="Tahoma" w:cs="Tahoma"/>
                <w:szCs w:val="24"/>
              </w:rPr>
            </w:pPr>
          </w:p>
        </w:tc>
      </w:tr>
      <w:tr w:rsidR="00AE6BB1" w:rsidRPr="006273DF" w14:paraId="53007ECE" w14:textId="77777777" w:rsidTr="00AE6BB1">
        <w:trPr>
          <w:cantSplit/>
        </w:trPr>
        <w:tc>
          <w:tcPr>
            <w:tcW w:w="1080" w:type="dxa"/>
            <w:tcBorders>
              <w:top w:val="single" w:sz="4" w:space="0" w:color="auto"/>
              <w:left w:val="single" w:sz="4" w:space="0" w:color="auto"/>
              <w:bottom w:val="single" w:sz="4" w:space="0" w:color="auto"/>
              <w:right w:val="single" w:sz="4" w:space="0" w:color="auto"/>
            </w:tcBorders>
          </w:tcPr>
          <w:p w14:paraId="2E6DF10B" w14:textId="77777777" w:rsidR="00AE6BB1" w:rsidRPr="006273DF" w:rsidRDefault="00AE6BB1" w:rsidP="00C274AA">
            <w:pPr>
              <w:suppressAutoHyphens/>
              <w:spacing w:after="0"/>
              <w:rPr>
                <w:rFonts w:ascii="Tahoma" w:hAnsi="Tahoma" w:cs="Tahoma"/>
                <w:szCs w:val="24"/>
              </w:rPr>
            </w:pPr>
          </w:p>
        </w:tc>
        <w:tc>
          <w:tcPr>
            <w:tcW w:w="1033" w:type="dxa"/>
            <w:tcBorders>
              <w:top w:val="single" w:sz="4" w:space="0" w:color="auto"/>
              <w:left w:val="nil"/>
              <w:bottom w:val="single" w:sz="4" w:space="0" w:color="auto"/>
              <w:right w:val="single" w:sz="4" w:space="0" w:color="auto"/>
            </w:tcBorders>
          </w:tcPr>
          <w:p w14:paraId="4AC50917" w14:textId="77777777" w:rsidR="00AE6BB1" w:rsidRPr="006273DF" w:rsidRDefault="00AE6BB1" w:rsidP="00C274AA">
            <w:pPr>
              <w:suppressAutoHyphens/>
              <w:spacing w:after="0"/>
              <w:rPr>
                <w:rFonts w:ascii="Tahoma" w:hAnsi="Tahoma" w:cs="Tahoma"/>
                <w:szCs w:val="24"/>
              </w:rPr>
            </w:pPr>
          </w:p>
        </w:tc>
        <w:tc>
          <w:tcPr>
            <w:tcW w:w="1037" w:type="dxa"/>
            <w:tcBorders>
              <w:top w:val="single" w:sz="4" w:space="0" w:color="auto"/>
              <w:left w:val="nil"/>
              <w:bottom w:val="single" w:sz="4" w:space="0" w:color="auto"/>
              <w:right w:val="single" w:sz="4" w:space="0" w:color="auto"/>
            </w:tcBorders>
          </w:tcPr>
          <w:p w14:paraId="03FA85E2" w14:textId="77777777" w:rsidR="00AE6BB1" w:rsidRPr="006273DF" w:rsidRDefault="00AE6BB1" w:rsidP="00C274AA">
            <w:pPr>
              <w:suppressAutoHyphens/>
              <w:spacing w:after="0"/>
              <w:rPr>
                <w:rFonts w:ascii="Tahoma" w:hAnsi="Tahoma" w:cs="Tahoma"/>
                <w:szCs w:val="24"/>
              </w:rPr>
            </w:pPr>
          </w:p>
        </w:tc>
        <w:tc>
          <w:tcPr>
            <w:tcW w:w="5040" w:type="dxa"/>
            <w:tcBorders>
              <w:top w:val="single" w:sz="4" w:space="0" w:color="auto"/>
              <w:left w:val="nil"/>
              <w:bottom w:val="single" w:sz="4" w:space="0" w:color="auto"/>
              <w:right w:val="single" w:sz="4" w:space="0" w:color="auto"/>
            </w:tcBorders>
            <w:hideMark/>
          </w:tcPr>
          <w:p w14:paraId="3CEEF05D"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Contract name:</w:t>
            </w:r>
          </w:p>
          <w:p w14:paraId="358801A4"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 xml:space="preserve">Brief Description of the Works performed by the </w:t>
            </w:r>
            <w:r w:rsidR="001B3A23" w:rsidRPr="006273DF">
              <w:rPr>
                <w:rFonts w:ascii="Tahoma" w:hAnsi="Tahoma" w:cs="Tahoma"/>
                <w:szCs w:val="24"/>
              </w:rPr>
              <w:t>Bid</w:t>
            </w:r>
            <w:r w:rsidR="00B963D2" w:rsidRPr="006273DF">
              <w:rPr>
                <w:rFonts w:ascii="Tahoma" w:hAnsi="Tahoma" w:cs="Tahoma"/>
                <w:szCs w:val="24"/>
              </w:rPr>
              <w:t>der</w:t>
            </w:r>
            <w:r w:rsidRPr="006273DF">
              <w:rPr>
                <w:rFonts w:ascii="Tahoma" w:hAnsi="Tahoma" w:cs="Tahoma"/>
                <w:szCs w:val="24"/>
              </w:rPr>
              <w:t>:</w:t>
            </w:r>
          </w:p>
          <w:p w14:paraId="3DB3D2F6"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Name of Client:</w:t>
            </w:r>
          </w:p>
          <w:p w14:paraId="36B0EDCD"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Address:</w:t>
            </w:r>
          </w:p>
        </w:tc>
        <w:tc>
          <w:tcPr>
            <w:tcW w:w="1260" w:type="dxa"/>
            <w:tcBorders>
              <w:top w:val="single" w:sz="4" w:space="0" w:color="auto"/>
              <w:left w:val="nil"/>
              <w:bottom w:val="single" w:sz="4" w:space="0" w:color="auto"/>
              <w:right w:val="single" w:sz="4" w:space="0" w:color="auto"/>
            </w:tcBorders>
          </w:tcPr>
          <w:p w14:paraId="3C9FA16C" w14:textId="77777777" w:rsidR="00AE6BB1" w:rsidRPr="006273DF" w:rsidRDefault="00AE6BB1" w:rsidP="00C274AA">
            <w:pPr>
              <w:suppressAutoHyphens/>
              <w:spacing w:after="0"/>
              <w:rPr>
                <w:rFonts w:ascii="Tahoma" w:hAnsi="Tahoma" w:cs="Tahoma"/>
                <w:szCs w:val="24"/>
              </w:rPr>
            </w:pPr>
          </w:p>
        </w:tc>
      </w:tr>
      <w:tr w:rsidR="00AE6BB1" w:rsidRPr="006273DF" w14:paraId="5D3CBF28" w14:textId="77777777" w:rsidTr="00AE6BB1">
        <w:trPr>
          <w:cantSplit/>
        </w:trPr>
        <w:tc>
          <w:tcPr>
            <w:tcW w:w="1080" w:type="dxa"/>
            <w:tcBorders>
              <w:top w:val="single" w:sz="4" w:space="0" w:color="auto"/>
              <w:left w:val="single" w:sz="4" w:space="0" w:color="auto"/>
              <w:bottom w:val="single" w:sz="4" w:space="0" w:color="auto"/>
              <w:right w:val="single" w:sz="4" w:space="0" w:color="auto"/>
            </w:tcBorders>
          </w:tcPr>
          <w:p w14:paraId="550D851E" w14:textId="77777777" w:rsidR="00AE6BB1" w:rsidRPr="006273DF" w:rsidRDefault="00AE6BB1" w:rsidP="00C274AA">
            <w:pPr>
              <w:suppressAutoHyphens/>
              <w:spacing w:after="0"/>
              <w:rPr>
                <w:rFonts w:ascii="Tahoma" w:hAnsi="Tahoma" w:cs="Tahoma"/>
                <w:szCs w:val="24"/>
              </w:rPr>
            </w:pPr>
          </w:p>
        </w:tc>
        <w:tc>
          <w:tcPr>
            <w:tcW w:w="1033" w:type="dxa"/>
            <w:tcBorders>
              <w:top w:val="single" w:sz="4" w:space="0" w:color="auto"/>
              <w:left w:val="nil"/>
              <w:bottom w:val="single" w:sz="4" w:space="0" w:color="auto"/>
              <w:right w:val="single" w:sz="4" w:space="0" w:color="auto"/>
            </w:tcBorders>
          </w:tcPr>
          <w:p w14:paraId="02B8B967" w14:textId="77777777" w:rsidR="00AE6BB1" w:rsidRPr="006273DF" w:rsidRDefault="00AE6BB1" w:rsidP="00C274AA">
            <w:pPr>
              <w:suppressAutoHyphens/>
              <w:spacing w:after="0"/>
              <w:rPr>
                <w:rFonts w:ascii="Tahoma" w:hAnsi="Tahoma" w:cs="Tahoma"/>
                <w:szCs w:val="24"/>
              </w:rPr>
            </w:pPr>
          </w:p>
        </w:tc>
        <w:tc>
          <w:tcPr>
            <w:tcW w:w="1037" w:type="dxa"/>
            <w:tcBorders>
              <w:top w:val="single" w:sz="4" w:space="0" w:color="auto"/>
              <w:left w:val="nil"/>
              <w:bottom w:val="single" w:sz="4" w:space="0" w:color="auto"/>
              <w:right w:val="single" w:sz="4" w:space="0" w:color="auto"/>
            </w:tcBorders>
          </w:tcPr>
          <w:p w14:paraId="03AD4E4F" w14:textId="77777777" w:rsidR="00AE6BB1" w:rsidRPr="006273DF" w:rsidRDefault="00AE6BB1" w:rsidP="00C274AA">
            <w:pPr>
              <w:suppressAutoHyphens/>
              <w:spacing w:after="0"/>
              <w:rPr>
                <w:rFonts w:ascii="Tahoma" w:hAnsi="Tahoma" w:cs="Tahoma"/>
                <w:szCs w:val="24"/>
              </w:rPr>
            </w:pPr>
          </w:p>
        </w:tc>
        <w:tc>
          <w:tcPr>
            <w:tcW w:w="5040" w:type="dxa"/>
            <w:tcBorders>
              <w:top w:val="single" w:sz="4" w:space="0" w:color="auto"/>
              <w:left w:val="nil"/>
              <w:bottom w:val="single" w:sz="4" w:space="0" w:color="auto"/>
              <w:right w:val="single" w:sz="4" w:space="0" w:color="auto"/>
            </w:tcBorders>
            <w:hideMark/>
          </w:tcPr>
          <w:p w14:paraId="2AA1CE6C"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Contract name:</w:t>
            </w:r>
          </w:p>
          <w:p w14:paraId="1C78C5AA"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 xml:space="preserve">Brief Description of the Works performed by the </w:t>
            </w:r>
            <w:r w:rsidR="001B3A23" w:rsidRPr="006273DF">
              <w:rPr>
                <w:rFonts w:ascii="Tahoma" w:hAnsi="Tahoma" w:cs="Tahoma"/>
                <w:szCs w:val="24"/>
              </w:rPr>
              <w:t>Bid</w:t>
            </w:r>
            <w:r w:rsidR="00B963D2" w:rsidRPr="006273DF">
              <w:rPr>
                <w:rFonts w:ascii="Tahoma" w:hAnsi="Tahoma" w:cs="Tahoma"/>
                <w:szCs w:val="24"/>
              </w:rPr>
              <w:t>der</w:t>
            </w:r>
            <w:r w:rsidRPr="006273DF">
              <w:rPr>
                <w:rFonts w:ascii="Tahoma" w:hAnsi="Tahoma" w:cs="Tahoma"/>
                <w:szCs w:val="24"/>
              </w:rPr>
              <w:t>:</w:t>
            </w:r>
          </w:p>
          <w:p w14:paraId="6043DD71"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Name of Client:</w:t>
            </w:r>
          </w:p>
          <w:p w14:paraId="26930F9B"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Address:</w:t>
            </w:r>
          </w:p>
        </w:tc>
        <w:tc>
          <w:tcPr>
            <w:tcW w:w="1260" w:type="dxa"/>
            <w:tcBorders>
              <w:top w:val="single" w:sz="4" w:space="0" w:color="auto"/>
              <w:left w:val="nil"/>
              <w:bottom w:val="single" w:sz="4" w:space="0" w:color="auto"/>
              <w:right w:val="single" w:sz="4" w:space="0" w:color="auto"/>
            </w:tcBorders>
          </w:tcPr>
          <w:p w14:paraId="72CA7D7B" w14:textId="77777777" w:rsidR="00AE6BB1" w:rsidRPr="006273DF" w:rsidRDefault="00AE6BB1" w:rsidP="00C274AA">
            <w:pPr>
              <w:suppressAutoHyphens/>
              <w:spacing w:after="0"/>
              <w:rPr>
                <w:rFonts w:ascii="Tahoma" w:hAnsi="Tahoma" w:cs="Tahoma"/>
                <w:szCs w:val="24"/>
              </w:rPr>
            </w:pPr>
          </w:p>
        </w:tc>
      </w:tr>
      <w:tr w:rsidR="00AE6BB1" w:rsidRPr="006273DF" w14:paraId="59D959F2" w14:textId="77777777" w:rsidTr="00AE6BB1">
        <w:trPr>
          <w:cantSplit/>
        </w:trPr>
        <w:tc>
          <w:tcPr>
            <w:tcW w:w="1080" w:type="dxa"/>
            <w:tcBorders>
              <w:top w:val="single" w:sz="4" w:space="0" w:color="auto"/>
              <w:left w:val="single" w:sz="4" w:space="0" w:color="auto"/>
              <w:bottom w:val="single" w:sz="4" w:space="0" w:color="auto"/>
              <w:right w:val="single" w:sz="4" w:space="0" w:color="auto"/>
            </w:tcBorders>
          </w:tcPr>
          <w:p w14:paraId="7E7E5BE3" w14:textId="77777777" w:rsidR="00AE6BB1" w:rsidRPr="006273DF" w:rsidRDefault="00AE6BB1" w:rsidP="00C274AA">
            <w:pPr>
              <w:suppressAutoHyphens/>
              <w:spacing w:after="0"/>
              <w:rPr>
                <w:rFonts w:ascii="Tahoma" w:hAnsi="Tahoma" w:cs="Tahoma"/>
                <w:szCs w:val="24"/>
              </w:rPr>
            </w:pPr>
          </w:p>
        </w:tc>
        <w:tc>
          <w:tcPr>
            <w:tcW w:w="1033" w:type="dxa"/>
            <w:tcBorders>
              <w:top w:val="single" w:sz="4" w:space="0" w:color="auto"/>
              <w:left w:val="nil"/>
              <w:bottom w:val="single" w:sz="4" w:space="0" w:color="auto"/>
              <w:right w:val="single" w:sz="4" w:space="0" w:color="auto"/>
            </w:tcBorders>
          </w:tcPr>
          <w:p w14:paraId="5098050E" w14:textId="77777777" w:rsidR="00AE6BB1" w:rsidRPr="006273DF" w:rsidRDefault="00AE6BB1" w:rsidP="00C274AA">
            <w:pPr>
              <w:suppressAutoHyphens/>
              <w:spacing w:after="0"/>
              <w:rPr>
                <w:rFonts w:ascii="Tahoma" w:hAnsi="Tahoma" w:cs="Tahoma"/>
                <w:szCs w:val="24"/>
              </w:rPr>
            </w:pPr>
          </w:p>
        </w:tc>
        <w:tc>
          <w:tcPr>
            <w:tcW w:w="1037" w:type="dxa"/>
            <w:tcBorders>
              <w:top w:val="single" w:sz="4" w:space="0" w:color="auto"/>
              <w:left w:val="nil"/>
              <w:bottom w:val="single" w:sz="4" w:space="0" w:color="auto"/>
              <w:right w:val="single" w:sz="4" w:space="0" w:color="auto"/>
            </w:tcBorders>
          </w:tcPr>
          <w:p w14:paraId="7306D202" w14:textId="77777777" w:rsidR="00AE6BB1" w:rsidRPr="006273DF" w:rsidRDefault="00AE6BB1" w:rsidP="00C274AA">
            <w:pPr>
              <w:suppressAutoHyphens/>
              <w:spacing w:after="0"/>
              <w:rPr>
                <w:rFonts w:ascii="Tahoma" w:hAnsi="Tahoma" w:cs="Tahoma"/>
                <w:szCs w:val="24"/>
              </w:rPr>
            </w:pPr>
          </w:p>
        </w:tc>
        <w:tc>
          <w:tcPr>
            <w:tcW w:w="5040" w:type="dxa"/>
            <w:tcBorders>
              <w:top w:val="single" w:sz="4" w:space="0" w:color="auto"/>
              <w:left w:val="nil"/>
              <w:bottom w:val="single" w:sz="4" w:space="0" w:color="auto"/>
              <w:right w:val="single" w:sz="4" w:space="0" w:color="auto"/>
            </w:tcBorders>
            <w:hideMark/>
          </w:tcPr>
          <w:p w14:paraId="67B39474"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Contract name:</w:t>
            </w:r>
          </w:p>
          <w:p w14:paraId="6F531E8C"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 xml:space="preserve">Brief Description of the Works performed by the </w:t>
            </w:r>
            <w:r w:rsidR="001B3A23" w:rsidRPr="006273DF">
              <w:rPr>
                <w:rFonts w:ascii="Tahoma" w:hAnsi="Tahoma" w:cs="Tahoma"/>
                <w:szCs w:val="24"/>
              </w:rPr>
              <w:t>Bid</w:t>
            </w:r>
            <w:r w:rsidR="00B963D2" w:rsidRPr="006273DF">
              <w:rPr>
                <w:rFonts w:ascii="Tahoma" w:hAnsi="Tahoma" w:cs="Tahoma"/>
                <w:szCs w:val="24"/>
              </w:rPr>
              <w:t>der</w:t>
            </w:r>
            <w:r w:rsidRPr="006273DF">
              <w:rPr>
                <w:rFonts w:ascii="Tahoma" w:hAnsi="Tahoma" w:cs="Tahoma"/>
                <w:szCs w:val="24"/>
              </w:rPr>
              <w:t>:</w:t>
            </w:r>
          </w:p>
          <w:p w14:paraId="62C7DD17"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Name of Client:</w:t>
            </w:r>
          </w:p>
          <w:p w14:paraId="28799B7D"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Address:</w:t>
            </w:r>
          </w:p>
        </w:tc>
        <w:tc>
          <w:tcPr>
            <w:tcW w:w="1260" w:type="dxa"/>
            <w:tcBorders>
              <w:top w:val="single" w:sz="4" w:space="0" w:color="auto"/>
              <w:left w:val="nil"/>
              <w:bottom w:val="single" w:sz="4" w:space="0" w:color="auto"/>
              <w:right w:val="single" w:sz="4" w:space="0" w:color="auto"/>
            </w:tcBorders>
          </w:tcPr>
          <w:p w14:paraId="5C4EE5F9" w14:textId="77777777" w:rsidR="00AE6BB1" w:rsidRPr="006273DF" w:rsidRDefault="00AE6BB1" w:rsidP="00C274AA">
            <w:pPr>
              <w:suppressAutoHyphens/>
              <w:spacing w:after="0"/>
              <w:rPr>
                <w:rFonts w:ascii="Tahoma" w:hAnsi="Tahoma" w:cs="Tahoma"/>
                <w:szCs w:val="24"/>
              </w:rPr>
            </w:pPr>
          </w:p>
        </w:tc>
      </w:tr>
      <w:tr w:rsidR="00AE6BB1" w:rsidRPr="006273DF" w14:paraId="1673B84A" w14:textId="77777777" w:rsidTr="00AE6BB1">
        <w:trPr>
          <w:cantSplit/>
        </w:trPr>
        <w:tc>
          <w:tcPr>
            <w:tcW w:w="1080" w:type="dxa"/>
            <w:tcBorders>
              <w:top w:val="single" w:sz="4" w:space="0" w:color="auto"/>
              <w:left w:val="single" w:sz="4" w:space="0" w:color="auto"/>
              <w:bottom w:val="single" w:sz="4" w:space="0" w:color="auto"/>
              <w:right w:val="single" w:sz="4" w:space="0" w:color="auto"/>
            </w:tcBorders>
          </w:tcPr>
          <w:p w14:paraId="025C869D" w14:textId="77777777" w:rsidR="00AE6BB1" w:rsidRPr="006273DF" w:rsidRDefault="00AE6BB1" w:rsidP="00C274AA">
            <w:pPr>
              <w:suppressAutoHyphens/>
              <w:spacing w:after="0"/>
              <w:rPr>
                <w:rFonts w:ascii="Tahoma" w:hAnsi="Tahoma" w:cs="Tahoma"/>
                <w:szCs w:val="24"/>
              </w:rPr>
            </w:pPr>
          </w:p>
        </w:tc>
        <w:tc>
          <w:tcPr>
            <w:tcW w:w="1033" w:type="dxa"/>
            <w:tcBorders>
              <w:top w:val="single" w:sz="4" w:space="0" w:color="auto"/>
              <w:left w:val="nil"/>
              <w:bottom w:val="single" w:sz="4" w:space="0" w:color="auto"/>
              <w:right w:val="single" w:sz="4" w:space="0" w:color="auto"/>
            </w:tcBorders>
          </w:tcPr>
          <w:p w14:paraId="32A4E584" w14:textId="77777777" w:rsidR="00AE6BB1" w:rsidRPr="006273DF" w:rsidRDefault="00AE6BB1" w:rsidP="00C274AA">
            <w:pPr>
              <w:suppressAutoHyphens/>
              <w:spacing w:after="0"/>
              <w:rPr>
                <w:rFonts w:ascii="Tahoma" w:hAnsi="Tahoma" w:cs="Tahoma"/>
                <w:szCs w:val="24"/>
              </w:rPr>
            </w:pPr>
          </w:p>
        </w:tc>
        <w:tc>
          <w:tcPr>
            <w:tcW w:w="1037" w:type="dxa"/>
            <w:tcBorders>
              <w:top w:val="single" w:sz="4" w:space="0" w:color="auto"/>
              <w:left w:val="nil"/>
              <w:bottom w:val="single" w:sz="4" w:space="0" w:color="auto"/>
              <w:right w:val="single" w:sz="4" w:space="0" w:color="auto"/>
            </w:tcBorders>
          </w:tcPr>
          <w:p w14:paraId="7B05C06F" w14:textId="77777777" w:rsidR="00AE6BB1" w:rsidRPr="006273DF" w:rsidRDefault="00AE6BB1" w:rsidP="00C274AA">
            <w:pPr>
              <w:suppressAutoHyphens/>
              <w:spacing w:after="0"/>
              <w:rPr>
                <w:rFonts w:ascii="Tahoma" w:hAnsi="Tahoma" w:cs="Tahoma"/>
                <w:szCs w:val="24"/>
              </w:rPr>
            </w:pPr>
          </w:p>
        </w:tc>
        <w:tc>
          <w:tcPr>
            <w:tcW w:w="5040" w:type="dxa"/>
            <w:tcBorders>
              <w:top w:val="single" w:sz="4" w:space="0" w:color="auto"/>
              <w:left w:val="nil"/>
              <w:bottom w:val="single" w:sz="4" w:space="0" w:color="auto"/>
              <w:right w:val="single" w:sz="4" w:space="0" w:color="auto"/>
            </w:tcBorders>
            <w:hideMark/>
          </w:tcPr>
          <w:p w14:paraId="26B45E1C"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Contract name:</w:t>
            </w:r>
          </w:p>
          <w:p w14:paraId="708B0E58"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 xml:space="preserve">Brief Description of the Works performed by the </w:t>
            </w:r>
            <w:r w:rsidR="001B3A23" w:rsidRPr="006273DF">
              <w:rPr>
                <w:rFonts w:ascii="Tahoma" w:hAnsi="Tahoma" w:cs="Tahoma"/>
                <w:szCs w:val="24"/>
              </w:rPr>
              <w:t>Bid</w:t>
            </w:r>
            <w:r w:rsidR="00B963D2" w:rsidRPr="006273DF">
              <w:rPr>
                <w:rFonts w:ascii="Tahoma" w:hAnsi="Tahoma" w:cs="Tahoma"/>
                <w:szCs w:val="24"/>
              </w:rPr>
              <w:t>der</w:t>
            </w:r>
            <w:r w:rsidRPr="006273DF">
              <w:rPr>
                <w:rFonts w:ascii="Tahoma" w:hAnsi="Tahoma" w:cs="Tahoma"/>
                <w:szCs w:val="24"/>
              </w:rPr>
              <w:t>:</w:t>
            </w:r>
          </w:p>
          <w:p w14:paraId="21B22C53"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Name of Client:</w:t>
            </w:r>
          </w:p>
          <w:p w14:paraId="4B5B246C"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Address:</w:t>
            </w:r>
          </w:p>
        </w:tc>
        <w:tc>
          <w:tcPr>
            <w:tcW w:w="1260" w:type="dxa"/>
            <w:tcBorders>
              <w:top w:val="single" w:sz="4" w:space="0" w:color="auto"/>
              <w:left w:val="nil"/>
              <w:bottom w:val="single" w:sz="4" w:space="0" w:color="auto"/>
              <w:right w:val="single" w:sz="4" w:space="0" w:color="auto"/>
            </w:tcBorders>
          </w:tcPr>
          <w:p w14:paraId="02912CE3" w14:textId="77777777" w:rsidR="00AE6BB1" w:rsidRPr="006273DF" w:rsidRDefault="00AE6BB1" w:rsidP="00C274AA">
            <w:pPr>
              <w:suppressAutoHyphens/>
              <w:spacing w:after="0"/>
              <w:rPr>
                <w:rFonts w:ascii="Tahoma" w:hAnsi="Tahoma" w:cs="Tahoma"/>
                <w:szCs w:val="24"/>
              </w:rPr>
            </w:pPr>
          </w:p>
        </w:tc>
      </w:tr>
    </w:tbl>
    <w:p w14:paraId="7071AEB9"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5448D6C2" w14:textId="77777777" w:rsidR="007C1EBC" w:rsidRPr="006273DF" w:rsidRDefault="00AE6BB1" w:rsidP="00AE6BB1">
      <w:pPr>
        <w:suppressAutoHyphens/>
        <w:rPr>
          <w:rFonts w:ascii="Tahoma" w:hAnsi="Tahoma" w:cs="Tahoma"/>
          <w:szCs w:val="24"/>
        </w:rPr>
      </w:pPr>
      <w:r w:rsidRPr="006273DF">
        <w:rPr>
          <w:rFonts w:ascii="Tahoma" w:hAnsi="Tahoma" w:cs="Tahoma"/>
          <w:szCs w:val="24"/>
        </w:rPr>
        <w:t>*List calendar year for years with contracts with at least nine (9) months activity per year starting with the earliest year</w:t>
      </w:r>
      <w:r w:rsidR="007C1EBC" w:rsidRPr="006273DF">
        <w:rPr>
          <w:rFonts w:ascii="Tahoma" w:hAnsi="Tahoma" w:cs="Tahoma"/>
          <w:szCs w:val="24"/>
        </w:rPr>
        <w:t>.</w:t>
      </w:r>
      <w:bookmarkStart w:id="353" w:name="_Toc197160052"/>
      <w:bookmarkStart w:id="354" w:name="_Toc138144073"/>
      <w:bookmarkStart w:id="355" w:name="_Toc127160603"/>
      <w:bookmarkStart w:id="356" w:name="_Toc125871317"/>
      <w:bookmarkStart w:id="357" w:name="_Toc23302384"/>
      <w:bookmarkStart w:id="358" w:name="_Toc20746021"/>
      <w:bookmarkEnd w:id="353"/>
      <w:bookmarkEnd w:id="354"/>
      <w:bookmarkEnd w:id="355"/>
      <w:bookmarkEnd w:id="356"/>
      <w:bookmarkEnd w:id="357"/>
    </w:p>
    <w:p w14:paraId="0963AB85" w14:textId="77777777" w:rsidR="007C1EBC" w:rsidRPr="006273DF" w:rsidRDefault="007C1EBC" w:rsidP="00AE6BB1">
      <w:pPr>
        <w:suppressAutoHyphens/>
        <w:rPr>
          <w:rFonts w:ascii="Tahoma" w:hAnsi="Tahoma" w:cs="Tahoma"/>
          <w:szCs w:val="24"/>
        </w:rPr>
      </w:pPr>
    </w:p>
    <w:p w14:paraId="4FB7B507" w14:textId="77777777" w:rsidR="00BE3989" w:rsidRPr="006273DF" w:rsidRDefault="00BE3989" w:rsidP="00AE6BB1">
      <w:pPr>
        <w:suppressAutoHyphens/>
        <w:rPr>
          <w:rFonts w:ascii="Tahoma" w:hAnsi="Tahoma" w:cs="Tahoma"/>
          <w:szCs w:val="24"/>
        </w:rPr>
        <w:sectPr w:rsidR="00BE3989" w:rsidRPr="006273DF" w:rsidSect="000F07FD">
          <w:pgSz w:w="12240" w:h="15840"/>
          <w:pgMar w:top="1440" w:right="1440" w:bottom="1440" w:left="1440" w:header="720" w:footer="720" w:gutter="0"/>
          <w:cols w:space="720"/>
        </w:sectPr>
      </w:pPr>
    </w:p>
    <w:p w14:paraId="55A8B1B9" w14:textId="77777777" w:rsidR="00AE6BB1" w:rsidRPr="006273DF" w:rsidRDefault="00FE082C" w:rsidP="00AE6BB1">
      <w:pPr>
        <w:suppressAutoHyphens/>
        <w:rPr>
          <w:rFonts w:ascii="Tahoma" w:hAnsi="Tahoma" w:cs="Tahoma"/>
          <w:b/>
          <w:bCs/>
          <w:iCs/>
          <w:szCs w:val="24"/>
        </w:rPr>
      </w:pPr>
      <w:r w:rsidRPr="006273DF">
        <w:rPr>
          <w:rFonts w:ascii="Tahoma" w:hAnsi="Tahoma" w:cs="Tahoma"/>
          <w:b/>
          <w:szCs w:val="24"/>
        </w:rPr>
        <w:t xml:space="preserve">QUALIFICATION FORM I: </w:t>
      </w:r>
      <w:bookmarkEnd w:id="358"/>
      <w:r w:rsidRPr="006273DF">
        <w:rPr>
          <w:rFonts w:ascii="Tahoma" w:hAnsi="Tahoma" w:cs="Tahoma"/>
          <w:b/>
          <w:bCs/>
          <w:iCs/>
          <w:szCs w:val="24"/>
        </w:rPr>
        <w:t>SPECIFIC EXPERIENCE FORM 1</w:t>
      </w:r>
    </w:p>
    <w:p w14:paraId="43B6DA6D" w14:textId="77777777" w:rsidR="00AE6BB1" w:rsidRPr="006273DF" w:rsidRDefault="001B3A23" w:rsidP="00AE6BB1">
      <w:pPr>
        <w:suppressAutoHyphens/>
        <w:spacing w:before="240"/>
        <w:rPr>
          <w:rFonts w:ascii="Tahoma" w:hAnsi="Tahoma" w:cs="Tahoma"/>
          <w:szCs w:val="24"/>
        </w:rPr>
      </w:pPr>
      <w:r w:rsidRPr="006273DF">
        <w:rPr>
          <w:rFonts w:ascii="Tahoma" w:hAnsi="Tahoma" w:cs="Tahoma"/>
          <w:szCs w:val="24"/>
        </w:rPr>
        <w:t>Bid</w:t>
      </w:r>
      <w:r w:rsidR="00B963D2" w:rsidRPr="006273DF">
        <w:rPr>
          <w:rFonts w:ascii="Tahoma" w:hAnsi="Tahoma" w:cs="Tahoma"/>
          <w:szCs w:val="24"/>
        </w:rPr>
        <w:t>der</w:t>
      </w:r>
      <w:r w:rsidR="00AE6BB1" w:rsidRPr="006273DF">
        <w:rPr>
          <w:rFonts w:ascii="Tahoma" w:hAnsi="Tahoma" w:cs="Tahoma"/>
          <w:szCs w:val="24"/>
        </w:rPr>
        <w:t xml:space="preserve">’s Name:  ________________________   </w:t>
      </w:r>
      <w:r w:rsidR="00AE6BB1" w:rsidRPr="006273DF">
        <w:rPr>
          <w:rFonts w:ascii="Tahoma" w:hAnsi="Tahoma" w:cs="Tahoma"/>
          <w:szCs w:val="24"/>
        </w:rPr>
        <w:tab/>
        <w:t>Date:  _____________________</w:t>
      </w:r>
    </w:p>
    <w:p w14:paraId="58E667BB" w14:textId="77777777" w:rsidR="00AE6BB1" w:rsidRPr="006273DF" w:rsidRDefault="00AE6BB1" w:rsidP="00AE6BB1">
      <w:pPr>
        <w:suppressAutoHyphens/>
        <w:spacing w:before="240"/>
        <w:rPr>
          <w:rFonts w:ascii="Tahoma" w:hAnsi="Tahoma" w:cs="Tahoma"/>
          <w:szCs w:val="24"/>
        </w:rPr>
      </w:pPr>
      <w:r w:rsidRPr="006273DF">
        <w:rPr>
          <w:rFonts w:ascii="Tahoma" w:hAnsi="Tahoma" w:cs="Tahoma"/>
          <w:szCs w:val="24"/>
        </w:rPr>
        <w:t xml:space="preserve">JV/ Consortium / Association Partner Name: ________________________   </w:t>
      </w:r>
    </w:p>
    <w:p w14:paraId="1A264C80" w14:textId="77777777" w:rsidR="00AE6BB1" w:rsidRPr="006273DF" w:rsidRDefault="00AE6BB1" w:rsidP="00AE6BB1">
      <w:pPr>
        <w:suppressAutoHyphens/>
        <w:spacing w:before="240"/>
        <w:rPr>
          <w:rFonts w:ascii="Tahoma" w:hAnsi="Tahoma" w:cs="Tahoma"/>
          <w:szCs w:val="24"/>
        </w:rPr>
      </w:pPr>
      <w:r w:rsidRPr="006273DF">
        <w:rPr>
          <w:rFonts w:ascii="Tahoma" w:hAnsi="Tahoma" w:cs="Tahoma"/>
          <w:szCs w:val="24"/>
        </w:rPr>
        <w:t xml:space="preserve">Procurement Reference No.:  _______________  </w:t>
      </w:r>
    </w:p>
    <w:p w14:paraId="4A517CA0"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tbl>
      <w:tblPr>
        <w:tblW w:w="12735" w:type="dxa"/>
        <w:tblInd w:w="108" w:type="dxa"/>
        <w:tblLayout w:type="fixed"/>
        <w:tblCellMar>
          <w:left w:w="72" w:type="dxa"/>
          <w:right w:w="72" w:type="dxa"/>
        </w:tblCellMar>
        <w:tblLook w:val="04A0" w:firstRow="1" w:lastRow="0" w:firstColumn="1" w:lastColumn="0" w:noHBand="0" w:noVBand="1"/>
      </w:tblPr>
      <w:tblGrid>
        <w:gridCol w:w="5901"/>
        <w:gridCol w:w="2168"/>
        <w:gridCol w:w="2522"/>
        <w:gridCol w:w="2144"/>
      </w:tblGrid>
      <w:tr w:rsidR="00AE6BB1" w:rsidRPr="006273DF" w14:paraId="45E05DD5" w14:textId="77777777" w:rsidTr="00C274AA">
        <w:trPr>
          <w:cantSplit/>
          <w:trHeight w:val="20"/>
        </w:trPr>
        <w:tc>
          <w:tcPr>
            <w:tcW w:w="5901" w:type="dxa"/>
            <w:tcBorders>
              <w:top w:val="single" w:sz="6" w:space="0" w:color="auto"/>
              <w:left w:val="single" w:sz="6" w:space="0" w:color="auto"/>
              <w:bottom w:val="single" w:sz="6" w:space="0" w:color="auto"/>
              <w:right w:val="single" w:sz="6" w:space="0" w:color="auto"/>
            </w:tcBorders>
            <w:hideMark/>
          </w:tcPr>
          <w:p w14:paraId="3326F3D2" w14:textId="77777777" w:rsidR="00AE6BB1" w:rsidRPr="006273DF" w:rsidRDefault="00AE6BB1" w:rsidP="00C274AA">
            <w:pPr>
              <w:suppressAutoHyphens/>
              <w:spacing w:after="0"/>
              <w:rPr>
                <w:rFonts w:ascii="Tahoma" w:hAnsi="Tahoma" w:cs="Tahoma"/>
                <w:b/>
                <w:szCs w:val="24"/>
              </w:rPr>
            </w:pPr>
            <w:r w:rsidRPr="006273DF">
              <w:rPr>
                <w:rFonts w:ascii="Tahoma" w:hAnsi="Tahoma" w:cs="Tahoma"/>
                <w:b/>
                <w:szCs w:val="24"/>
              </w:rPr>
              <w:t xml:space="preserve">Similar Contract Number:  </w:t>
            </w:r>
            <w:r w:rsidRPr="006273DF">
              <w:rPr>
                <w:rFonts w:ascii="Tahoma" w:hAnsi="Tahoma" w:cs="Tahoma"/>
                <w:b/>
                <w:i/>
                <w:szCs w:val="24"/>
              </w:rPr>
              <w:t xml:space="preserve"> [insert specific number]</w:t>
            </w:r>
            <w:r w:rsidRPr="006273DF">
              <w:rPr>
                <w:rFonts w:ascii="Tahoma" w:hAnsi="Tahoma" w:cs="Tahoma"/>
                <w:b/>
                <w:szCs w:val="24"/>
              </w:rPr>
              <w:t xml:space="preserve"> of </w:t>
            </w:r>
            <w:r w:rsidR="007C1EBC" w:rsidRPr="006273DF">
              <w:rPr>
                <w:rFonts w:ascii="Tahoma" w:hAnsi="Tahoma" w:cs="Tahoma"/>
                <w:b/>
                <w:szCs w:val="24"/>
              </w:rPr>
              <w:t>_</w:t>
            </w:r>
            <w:r w:rsidRPr="006273DF">
              <w:rPr>
                <w:rFonts w:ascii="Tahoma" w:hAnsi="Tahoma" w:cs="Tahoma"/>
                <w:b/>
                <w:i/>
                <w:szCs w:val="24"/>
              </w:rPr>
              <w:t xml:space="preserve"> [insert total number of contracts</w:t>
            </w:r>
            <w:r w:rsidRPr="006273DF">
              <w:rPr>
                <w:rFonts w:ascii="Tahoma" w:hAnsi="Tahoma" w:cs="Tahoma"/>
                <w:b/>
                <w:szCs w:val="24"/>
              </w:rPr>
              <w:t xml:space="preserve"> required.</w:t>
            </w:r>
          </w:p>
        </w:tc>
        <w:tc>
          <w:tcPr>
            <w:tcW w:w="6834" w:type="dxa"/>
            <w:gridSpan w:val="3"/>
            <w:tcBorders>
              <w:top w:val="single" w:sz="6" w:space="0" w:color="auto"/>
              <w:left w:val="nil"/>
              <w:bottom w:val="single" w:sz="6" w:space="0" w:color="auto"/>
              <w:right w:val="single" w:sz="6" w:space="0" w:color="auto"/>
            </w:tcBorders>
            <w:hideMark/>
          </w:tcPr>
          <w:p w14:paraId="78649621" w14:textId="77777777" w:rsidR="00AE6BB1" w:rsidRPr="006273DF" w:rsidRDefault="00AE6BB1" w:rsidP="00C274AA">
            <w:pPr>
              <w:suppressAutoHyphens/>
              <w:spacing w:after="0"/>
              <w:rPr>
                <w:rFonts w:ascii="Tahoma" w:hAnsi="Tahoma" w:cs="Tahoma"/>
                <w:b/>
                <w:szCs w:val="24"/>
              </w:rPr>
            </w:pPr>
            <w:r w:rsidRPr="006273DF">
              <w:rPr>
                <w:rFonts w:ascii="Tahoma" w:hAnsi="Tahoma" w:cs="Tahoma"/>
                <w:b/>
                <w:szCs w:val="24"/>
              </w:rPr>
              <w:t>Information</w:t>
            </w:r>
          </w:p>
        </w:tc>
      </w:tr>
      <w:tr w:rsidR="00AE6BB1" w:rsidRPr="006273DF" w14:paraId="041CC6AA" w14:textId="77777777" w:rsidTr="00C274AA">
        <w:trPr>
          <w:cantSplit/>
          <w:trHeight w:val="20"/>
        </w:trPr>
        <w:tc>
          <w:tcPr>
            <w:tcW w:w="5901" w:type="dxa"/>
            <w:tcBorders>
              <w:top w:val="single" w:sz="6" w:space="0" w:color="auto"/>
              <w:left w:val="single" w:sz="6" w:space="0" w:color="auto"/>
              <w:bottom w:val="single" w:sz="6" w:space="0" w:color="auto"/>
              <w:right w:val="single" w:sz="6" w:space="0" w:color="auto"/>
            </w:tcBorders>
            <w:hideMark/>
          </w:tcPr>
          <w:p w14:paraId="4B7C994F"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Contract Identification</w:t>
            </w:r>
          </w:p>
        </w:tc>
        <w:tc>
          <w:tcPr>
            <w:tcW w:w="6834" w:type="dxa"/>
            <w:gridSpan w:val="3"/>
            <w:tcBorders>
              <w:top w:val="single" w:sz="6" w:space="0" w:color="auto"/>
              <w:left w:val="nil"/>
              <w:bottom w:val="single" w:sz="6" w:space="0" w:color="auto"/>
              <w:right w:val="single" w:sz="6" w:space="0" w:color="auto"/>
            </w:tcBorders>
          </w:tcPr>
          <w:p w14:paraId="061238E1" w14:textId="77777777" w:rsidR="00AE6BB1" w:rsidRPr="006273DF" w:rsidRDefault="00AE6BB1" w:rsidP="00C274AA">
            <w:pPr>
              <w:suppressAutoHyphens/>
              <w:spacing w:after="0"/>
              <w:rPr>
                <w:rFonts w:ascii="Tahoma" w:hAnsi="Tahoma" w:cs="Tahoma"/>
                <w:szCs w:val="24"/>
              </w:rPr>
            </w:pPr>
          </w:p>
        </w:tc>
      </w:tr>
      <w:tr w:rsidR="00AE6BB1" w:rsidRPr="006273DF" w14:paraId="69A18292" w14:textId="77777777" w:rsidTr="00C274AA">
        <w:trPr>
          <w:cantSplit/>
          <w:trHeight w:val="20"/>
        </w:trPr>
        <w:tc>
          <w:tcPr>
            <w:tcW w:w="5901" w:type="dxa"/>
            <w:tcBorders>
              <w:top w:val="single" w:sz="6" w:space="0" w:color="auto"/>
              <w:left w:val="single" w:sz="6" w:space="0" w:color="auto"/>
              <w:bottom w:val="single" w:sz="6" w:space="0" w:color="auto"/>
              <w:right w:val="single" w:sz="6" w:space="0" w:color="auto"/>
            </w:tcBorders>
            <w:hideMark/>
          </w:tcPr>
          <w:p w14:paraId="5EFE20B4"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 xml:space="preserve">Award date </w:t>
            </w:r>
          </w:p>
          <w:p w14:paraId="56397507"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Completion date</w:t>
            </w:r>
          </w:p>
        </w:tc>
        <w:tc>
          <w:tcPr>
            <w:tcW w:w="6834" w:type="dxa"/>
            <w:gridSpan w:val="3"/>
            <w:tcBorders>
              <w:top w:val="single" w:sz="6" w:space="0" w:color="auto"/>
              <w:left w:val="nil"/>
              <w:bottom w:val="single" w:sz="6" w:space="0" w:color="auto"/>
              <w:right w:val="single" w:sz="6" w:space="0" w:color="auto"/>
            </w:tcBorders>
          </w:tcPr>
          <w:p w14:paraId="754B6D00" w14:textId="77777777" w:rsidR="00AE6BB1" w:rsidRPr="006273DF" w:rsidRDefault="00AE6BB1" w:rsidP="00C274AA">
            <w:pPr>
              <w:suppressAutoHyphens/>
              <w:spacing w:after="0"/>
              <w:rPr>
                <w:rFonts w:ascii="Tahoma" w:hAnsi="Tahoma" w:cs="Tahoma"/>
                <w:szCs w:val="24"/>
              </w:rPr>
            </w:pPr>
          </w:p>
        </w:tc>
      </w:tr>
      <w:tr w:rsidR="00AE6BB1" w:rsidRPr="006273DF" w14:paraId="6704D295" w14:textId="77777777" w:rsidTr="00C274AA">
        <w:trPr>
          <w:cantSplit/>
          <w:trHeight w:val="20"/>
        </w:trPr>
        <w:tc>
          <w:tcPr>
            <w:tcW w:w="5901" w:type="dxa"/>
            <w:tcBorders>
              <w:top w:val="single" w:sz="6" w:space="0" w:color="auto"/>
              <w:left w:val="single" w:sz="6" w:space="0" w:color="auto"/>
              <w:bottom w:val="single" w:sz="6" w:space="0" w:color="auto"/>
              <w:right w:val="single" w:sz="6" w:space="0" w:color="auto"/>
            </w:tcBorders>
            <w:hideMark/>
          </w:tcPr>
          <w:p w14:paraId="741B18B1"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Role in Contract</w:t>
            </w:r>
          </w:p>
        </w:tc>
        <w:tc>
          <w:tcPr>
            <w:tcW w:w="2168" w:type="dxa"/>
            <w:tcBorders>
              <w:top w:val="single" w:sz="6" w:space="0" w:color="auto"/>
              <w:left w:val="nil"/>
              <w:bottom w:val="single" w:sz="6" w:space="0" w:color="auto"/>
              <w:right w:val="single" w:sz="6" w:space="0" w:color="auto"/>
            </w:tcBorders>
            <w:hideMark/>
          </w:tcPr>
          <w:p w14:paraId="4E8F2F97"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 xml:space="preserve">Prime Contractor </w:t>
            </w:r>
          </w:p>
        </w:tc>
        <w:tc>
          <w:tcPr>
            <w:tcW w:w="2522" w:type="dxa"/>
            <w:tcBorders>
              <w:top w:val="single" w:sz="6" w:space="0" w:color="auto"/>
              <w:left w:val="nil"/>
              <w:bottom w:val="single" w:sz="6" w:space="0" w:color="auto"/>
              <w:right w:val="single" w:sz="6" w:space="0" w:color="auto"/>
            </w:tcBorders>
            <w:hideMark/>
          </w:tcPr>
          <w:p w14:paraId="6621A645"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Management Contractor</w:t>
            </w:r>
          </w:p>
        </w:tc>
        <w:tc>
          <w:tcPr>
            <w:tcW w:w="2144" w:type="dxa"/>
            <w:tcBorders>
              <w:top w:val="single" w:sz="6" w:space="0" w:color="auto"/>
              <w:left w:val="nil"/>
              <w:bottom w:val="single" w:sz="6" w:space="0" w:color="auto"/>
              <w:right w:val="single" w:sz="6" w:space="0" w:color="auto"/>
            </w:tcBorders>
          </w:tcPr>
          <w:p w14:paraId="33F48CEB"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 Subcontractor</w:t>
            </w:r>
          </w:p>
          <w:p w14:paraId="47CEE3C5" w14:textId="77777777" w:rsidR="00AE6BB1" w:rsidRPr="006273DF" w:rsidRDefault="00AE6BB1" w:rsidP="00C274AA">
            <w:pPr>
              <w:suppressAutoHyphens/>
              <w:spacing w:after="0"/>
              <w:rPr>
                <w:rFonts w:ascii="Tahoma" w:hAnsi="Tahoma" w:cs="Tahoma"/>
                <w:szCs w:val="24"/>
              </w:rPr>
            </w:pPr>
          </w:p>
        </w:tc>
      </w:tr>
      <w:tr w:rsidR="00AE6BB1" w:rsidRPr="006273DF" w14:paraId="1C8049CA" w14:textId="77777777" w:rsidTr="00C274AA">
        <w:trPr>
          <w:cantSplit/>
          <w:trHeight w:val="20"/>
        </w:trPr>
        <w:tc>
          <w:tcPr>
            <w:tcW w:w="5901" w:type="dxa"/>
            <w:tcBorders>
              <w:top w:val="single" w:sz="6" w:space="0" w:color="auto"/>
              <w:left w:val="single" w:sz="6" w:space="0" w:color="auto"/>
              <w:bottom w:val="single" w:sz="6" w:space="0" w:color="auto"/>
              <w:right w:val="single" w:sz="6" w:space="0" w:color="auto"/>
            </w:tcBorders>
            <w:hideMark/>
          </w:tcPr>
          <w:p w14:paraId="3F0F8C0D"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Total contract amount</w:t>
            </w:r>
          </w:p>
        </w:tc>
        <w:tc>
          <w:tcPr>
            <w:tcW w:w="4690" w:type="dxa"/>
            <w:gridSpan w:val="2"/>
            <w:tcBorders>
              <w:top w:val="single" w:sz="6" w:space="0" w:color="auto"/>
              <w:left w:val="nil"/>
              <w:bottom w:val="single" w:sz="6" w:space="0" w:color="auto"/>
              <w:right w:val="single" w:sz="6" w:space="0" w:color="auto"/>
            </w:tcBorders>
          </w:tcPr>
          <w:p w14:paraId="527C941B" w14:textId="77777777" w:rsidR="00AE6BB1" w:rsidRPr="006273DF" w:rsidRDefault="00AE6BB1" w:rsidP="00C274AA">
            <w:pPr>
              <w:suppressAutoHyphens/>
              <w:spacing w:after="0"/>
              <w:rPr>
                <w:rFonts w:ascii="Tahoma" w:hAnsi="Tahoma" w:cs="Tahoma"/>
                <w:szCs w:val="24"/>
              </w:rPr>
            </w:pPr>
          </w:p>
        </w:tc>
        <w:tc>
          <w:tcPr>
            <w:tcW w:w="2144" w:type="dxa"/>
            <w:tcBorders>
              <w:top w:val="single" w:sz="6" w:space="0" w:color="auto"/>
              <w:left w:val="nil"/>
              <w:bottom w:val="single" w:sz="6" w:space="0" w:color="auto"/>
              <w:right w:val="single" w:sz="6" w:space="0" w:color="auto"/>
            </w:tcBorders>
            <w:hideMark/>
          </w:tcPr>
          <w:p w14:paraId="104AB14B"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MWK</w:t>
            </w:r>
          </w:p>
        </w:tc>
      </w:tr>
      <w:tr w:rsidR="00AE6BB1" w:rsidRPr="006273DF" w14:paraId="6E790439" w14:textId="77777777" w:rsidTr="00C274AA">
        <w:trPr>
          <w:cantSplit/>
          <w:trHeight w:val="20"/>
        </w:trPr>
        <w:tc>
          <w:tcPr>
            <w:tcW w:w="5901" w:type="dxa"/>
            <w:tcBorders>
              <w:top w:val="single" w:sz="6" w:space="0" w:color="auto"/>
              <w:left w:val="single" w:sz="6" w:space="0" w:color="auto"/>
              <w:bottom w:val="single" w:sz="6" w:space="0" w:color="auto"/>
              <w:right w:val="single" w:sz="6" w:space="0" w:color="auto"/>
            </w:tcBorders>
            <w:hideMark/>
          </w:tcPr>
          <w:p w14:paraId="009B7F10"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If partner in a JV or subcontractor, specify participation of total contract amount</w:t>
            </w:r>
          </w:p>
        </w:tc>
        <w:tc>
          <w:tcPr>
            <w:tcW w:w="2168" w:type="dxa"/>
            <w:tcBorders>
              <w:top w:val="single" w:sz="6" w:space="0" w:color="auto"/>
              <w:left w:val="nil"/>
              <w:bottom w:val="single" w:sz="6" w:space="0" w:color="auto"/>
              <w:right w:val="single" w:sz="6" w:space="0" w:color="auto"/>
            </w:tcBorders>
          </w:tcPr>
          <w:p w14:paraId="68663086" w14:textId="77777777" w:rsidR="00AE6BB1" w:rsidRPr="006273DF" w:rsidRDefault="00AE6BB1" w:rsidP="00C274AA">
            <w:pPr>
              <w:suppressAutoHyphens/>
              <w:spacing w:after="0"/>
              <w:rPr>
                <w:rFonts w:ascii="Tahoma" w:hAnsi="Tahoma" w:cs="Tahoma"/>
                <w:szCs w:val="24"/>
              </w:rPr>
            </w:pPr>
          </w:p>
          <w:p w14:paraId="336068DC"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w:t>
            </w:r>
          </w:p>
        </w:tc>
        <w:tc>
          <w:tcPr>
            <w:tcW w:w="2522" w:type="dxa"/>
            <w:tcBorders>
              <w:top w:val="single" w:sz="6" w:space="0" w:color="auto"/>
              <w:left w:val="nil"/>
              <w:bottom w:val="single" w:sz="6" w:space="0" w:color="auto"/>
              <w:right w:val="single" w:sz="6" w:space="0" w:color="auto"/>
            </w:tcBorders>
          </w:tcPr>
          <w:p w14:paraId="14A39F9C" w14:textId="77777777" w:rsidR="00AE6BB1" w:rsidRPr="006273DF" w:rsidRDefault="00AE6BB1" w:rsidP="00C274AA">
            <w:pPr>
              <w:suppressAutoHyphens/>
              <w:spacing w:after="0"/>
              <w:rPr>
                <w:rFonts w:ascii="Tahoma" w:hAnsi="Tahoma" w:cs="Tahoma"/>
                <w:szCs w:val="24"/>
              </w:rPr>
            </w:pPr>
          </w:p>
        </w:tc>
        <w:tc>
          <w:tcPr>
            <w:tcW w:w="2144" w:type="dxa"/>
            <w:tcBorders>
              <w:top w:val="single" w:sz="6" w:space="0" w:color="auto"/>
              <w:left w:val="nil"/>
              <w:bottom w:val="single" w:sz="6" w:space="0" w:color="auto"/>
              <w:right w:val="single" w:sz="6" w:space="0" w:color="auto"/>
            </w:tcBorders>
          </w:tcPr>
          <w:p w14:paraId="642ED56C" w14:textId="77777777" w:rsidR="00AE6BB1" w:rsidRPr="006273DF" w:rsidRDefault="00AE6BB1" w:rsidP="00C274AA">
            <w:pPr>
              <w:suppressAutoHyphens/>
              <w:spacing w:after="0"/>
              <w:rPr>
                <w:rFonts w:ascii="Tahoma" w:hAnsi="Tahoma" w:cs="Tahoma"/>
                <w:szCs w:val="24"/>
              </w:rPr>
            </w:pPr>
          </w:p>
          <w:p w14:paraId="73BE8173"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MWK</w:t>
            </w:r>
          </w:p>
        </w:tc>
      </w:tr>
      <w:tr w:rsidR="00AE6BB1" w:rsidRPr="006273DF" w14:paraId="3FECBBFD" w14:textId="77777777" w:rsidTr="00C274AA">
        <w:trPr>
          <w:cantSplit/>
          <w:trHeight w:val="20"/>
        </w:trPr>
        <w:tc>
          <w:tcPr>
            <w:tcW w:w="5901" w:type="dxa"/>
            <w:tcBorders>
              <w:top w:val="single" w:sz="6" w:space="0" w:color="auto"/>
              <w:left w:val="single" w:sz="6" w:space="0" w:color="auto"/>
              <w:bottom w:val="single" w:sz="6" w:space="0" w:color="auto"/>
              <w:right w:val="single" w:sz="6" w:space="0" w:color="auto"/>
            </w:tcBorders>
            <w:hideMark/>
          </w:tcPr>
          <w:p w14:paraId="33A3EAD4"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Client’s Name:</w:t>
            </w:r>
          </w:p>
        </w:tc>
        <w:tc>
          <w:tcPr>
            <w:tcW w:w="6834" w:type="dxa"/>
            <w:gridSpan w:val="3"/>
            <w:tcBorders>
              <w:top w:val="single" w:sz="6" w:space="0" w:color="auto"/>
              <w:left w:val="nil"/>
              <w:bottom w:val="single" w:sz="6" w:space="0" w:color="auto"/>
              <w:right w:val="single" w:sz="6" w:space="0" w:color="auto"/>
            </w:tcBorders>
          </w:tcPr>
          <w:p w14:paraId="3274A50D" w14:textId="77777777" w:rsidR="00AE6BB1" w:rsidRPr="006273DF" w:rsidRDefault="00AE6BB1" w:rsidP="00C274AA">
            <w:pPr>
              <w:suppressAutoHyphens/>
              <w:spacing w:after="0"/>
              <w:rPr>
                <w:rFonts w:ascii="Tahoma" w:hAnsi="Tahoma" w:cs="Tahoma"/>
                <w:szCs w:val="24"/>
              </w:rPr>
            </w:pPr>
          </w:p>
        </w:tc>
      </w:tr>
      <w:tr w:rsidR="00AE6BB1" w:rsidRPr="006273DF" w14:paraId="68CA946D" w14:textId="77777777" w:rsidTr="00C274AA">
        <w:trPr>
          <w:cantSplit/>
          <w:trHeight w:val="20"/>
        </w:trPr>
        <w:tc>
          <w:tcPr>
            <w:tcW w:w="5901" w:type="dxa"/>
            <w:tcBorders>
              <w:top w:val="single" w:sz="6" w:space="0" w:color="auto"/>
              <w:left w:val="single" w:sz="6" w:space="0" w:color="auto"/>
              <w:bottom w:val="single" w:sz="6" w:space="0" w:color="auto"/>
              <w:right w:val="single" w:sz="6" w:space="0" w:color="auto"/>
            </w:tcBorders>
          </w:tcPr>
          <w:p w14:paraId="77F4B1B2"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Address:</w:t>
            </w:r>
          </w:p>
          <w:p w14:paraId="0152033D" w14:textId="77777777" w:rsidR="00AE6BB1" w:rsidRPr="006273DF" w:rsidRDefault="00AE6BB1" w:rsidP="00C274AA">
            <w:pPr>
              <w:suppressAutoHyphens/>
              <w:spacing w:after="0"/>
              <w:rPr>
                <w:rFonts w:ascii="Tahoma" w:hAnsi="Tahoma" w:cs="Tahoma"/>
                <w:szCs w:val="24"/>
              </w:rPr>
            </w:pPr>
          </w:p>
          <w:p w14:paraId="4252DB28"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Telephone/fax number:</w:t>
            </w:r>
          </w:p>
          <w:p w14:paraId="7FAE5682" w14:textId="77777777" w:rsidR="00AE6BB1" w:rsidRPr="006273DF" w:rsidRDefault="00AE6BB1" w:rsidP="00C274AA">
            <w:pPr>
              <w:suppressAutoHyphens/>
              <w:spacing w:after="0"/>
              <w:rPr>
                <w:rFonts w:ascii="Tahoma" w:hAnsi="Tahoma" w:cs="Tahoma"/>
                <w:szCs w:val="24"/>
              </w:rPr>
            </w:pPr>
            <w:r w:rsidRPr="006273DF">
              <w:rPr>
                <w:rFonts w:ascii="Tahoma" w:hAnsi="Tahoma" w:cs="Tahoma"/>
                <w:szCs w:val="24"/>
              </w:rPr>
              <w:t>E-mail:</w:t>
            </w:r>
          </w:p>
        </w:tc>
        <w:tc>
          <w:tcPr>
            <w:tcW w:w="6834" w:type="dxa"/>
            <w:gridSpan w:val="3"/>
            <w:tcBorders>
              <w:top w:val="single" w:sz="6" w:space="0" w:color="auto"/>
              <w:left w:val="nil"/>
              <w:bottom w:val="single" w:sz="6" w:space="0" w:color="auto"/>
              <w:right w:val="single" w:sz="6" w:space="0" w:color="auto"/>
            </w:tcBorders>
          </w:tcPr>
          <w:p w14:paraId="5E39C1BF" w14:textId="77777777" w:rsidR="00AE6BB1" w:rsidRPr="006273DF" w:rsidRDefault="00AE6BB1" w:rsidP="00C274AA">
            <w:pPr>
              <w:suppressAutoHyphens/>
              <w:spacing w:after="0"/>
              <w:rPr>
                <w:rFonts w:ascii="Tahoma" w:hAnsi="Tahoma" w:cs="Tahoma"/>
                <w:szCs w:val="24"/>
              </w:rPr>
            </w:pPr>
          </w:p>
        </w:tc>
      </w:tr>
    </w:tbl>
    <w:p w14:paraId="3EAD03D9" w14:textId="77777777" w:rsidR="007C1EBC" w:rsidRPr="006273DF" w:rsidRDefault="007C1EBC" w:rsidP="00AE6BB1">
      <w:pPr>
        <w:suppressAutoHyphens/>
        <w:rPr>
          <w:rFonts w:ascii="Tahoma" w:hAnsi="Tahoma" w:cs="Tahoma"/>
          <w:b/>
          <w:szCs w:val="24"/>
        </w:rPr>
        <w:sectPr w:rsidR="007C1EBC" w:rsidRPr="006273DF" w:rsidSect="00032DDF">
          <w:pgSz w:w="15840" w:h="12240" w:orient="landscape"/>
          <w:pgMar w:top="1440" w:right="1440" w:bottom="1440" w:left="1440" w:header="720" w:footer="720" w:gutter="0"/>
          <w:cols w:space="720"/>
        </w:sectPr>
      </w:pPr>
    </w:p>
    <w:p w14:paraId="0E79650A" w14:textId="77777777" w:rsidR="00AE6BB1" w:rsidRPr="006273DF" w:rsidRDefault="00AE6BB1" w:rsidP="00AE6BB1">
      <w:pPr>
        <w:suppressAutoHyphens/>
        <w:rPr>
          <w:rFonts w:ascii="Tahoma" w:hAnsi="Tahoma" w:cs="Tahoma"/>
          <w:b/>
          <w:szCs w:val="24"/>
        </w:rPr>
      </w:pPr>
      <w:r w:rsidRPr="006273DF">
        <w:rPr>
          <w:rFonts w:ascii="Tahoma" w:hAnsi="Tahoma" w:cs="Tahoma"/>
          <w:b/>
          <w:szCs w:val="24"/>
        </w:rPr>
        <w:t xml:space="preserve"> </w:t>
      </w:r>
      <w:bookmarkStart w:id="359" w:name="_Toc499023483"/>
      <w:bookmarkStart w:id="360" w:name="_Toc499021800"/>
      <w:bookmarkStart w:id="361" w:name="_Toc498851734"/>
      <w:bookmarkStart w:id="362" w:name="_Toc501529965"/>
      <w:bookmarkStart w:id="363" w:name="_Toc498850129"/>
      <w:bookmarkStart w:id="364" w:name="_Toc498847221"/>
      <w:bookmarkEnd w:id="359"/>
      <w:bookmarkEnd w:id="360"/>
      <w:bookmarkEnd w:id="361"/>
      <w:bookmarkEnd w:id="362"/>
      <w:bookmarkEnd w:id="363"/>
      <w:r w:rsidR="00FE082C" w:rsidRPr="006273DF">
        <w:rPr>
          <w:rFonts w:ascii="Tahoma" w:hAnsi="Tahoma" w:cs="Tahoma"/>
          <w:b/>
          <w:szCs w:val="24"/>
        </w:rPr>
        <w:t xml:space="preserve">QUALIFICATION FORM J: </w:t>
      </w:r>
      <w:bookmarkEnd w:id="364"/>
      <w:r w:rsidR="00FE082C" w:rsidRPr="006273DF">
        <w:rPr>
          <w:rFonts w:ascii="Tahoma" w:hAnsi="Tahoma" w:cs="Tahoma"/>
          <w:b/>
          <w:szCs w:val="24"/>
        </w:rPr>
        <w:t>SPECIFIC EXPERIENCE FORM 2</w:t>
      </w:r>
    </w:p>
    <w:p w14:paraId="6225F5DD" w14:textId="77777777" w:rsidR="00AE6BB1" w:rsidRPr="006273DF" w:rsidRDefault="001B3A23" w:rsidP="00AE6BB1">
      <w:pPr>
        <w:suppressAutoHyphens/>
        <w:spacing w:before="240"/>
        <w:rPr>
          <w:rFonts w:ascii="Tahoma" w:hAnsi="Tahoma" w:cs="Tahoma"/>
          <w:szCs w:val="24"/>
        </w:rPr>
      </w:pPr>
      <w:r w:rsidRPr="006273DF">
        <w:rPr>
          <w:rFonts w:ascii="Tahoma" w:hAnsi="Tahoma" w:cs="Tahoma"/>
          <w:szCs w:val="24"/>
        </w:rPr>
        <w:t>Bid</w:t>
      </w:r>
      <w:r w:rsidR="00B963D2" w:rsidRPr="006273DF">
        <w:rPr>
          <w:rFonts w:ascii="Tahoma" w:hAnsi="Tahoma" w:cs="Tahoma"/>
          <w:szCs w:val="24"/>
        </w:rPr>
        <w:t>der</w:t>
      </w:r>
      <w:r w:rsidR="00AE6BB1" w:rsidRPr="006273DF">
        <w:rPr>
          <w:rFonts w:ascii="Tahoma" w:hAnsi="Tahoma" w:cs="Tahoma"/>
          <w:szCs w:val="24"/>
        </w:rPr>
        <w:t xml:space="preserve">’s Name:  ___________________________   </w:t>
      </w:r>
      <w:r w:rsidR="00AE6BB1" w:rsidRPr="006273DF">
        <w:rPr>
          <w:rFonts w:ascii="Tahoma" w:hAnsi="Tahoma" w:cs="Tahoma"/>
          <w:szCs w:val="24"/>
        </w:rPr>
        <w:tab/>
        <w:t xml:space="preserve">  Date:  _____________________</w:t>
      </w:r>
      <w:r w:rsidR="00AE6BB1" w:rsidRPr="006273DF">
        <w:rPr>
          <w:rFonts w:ascii="Tahoma" w:hAnsi="Tahoma" w:cs="Tahoma"/>
          <w:szCs w:val="24"/>
        </w:rPr>
        <w:tab/>
      </w:r>
    </w:p>
    <w:p w14:paraId="65561931" w14:textId="77777777" w:rsidR="00AE6BB1" w:rsidRPr="006273DF" w:rsidRDefault="00AE6BB1" w:rsidP="00AE6BB1">
      <w:pPr>
        <w:suppressAutoHyphens/>
        <w:spacing w:before="240"/>
        <w:rPr>
          <w:rFonts w:ascii="Tahoma" w:hAnsi="Tahoma" w:cs="Tahoma"/>
          <w:szCs w:val="24"/>
        </w:rPr>
      </w:pPr>
      <w:r w:rsidRPr="006273DF">
        <w:rPr>
          <w:rFonts w:ascii="Tahoma" w:hAnsi="Tahoma" w:cs="Tahoma"/>
          <w:szCs w:val="24"/>
        </w:rPr>
        <w:t>JV/ Consortium / Association Partner Name:  ___________________________</w:t>
      </w:r>
    </w:p>
    <w:p w14:paraId="33115AF2" w14:textId="77777777" w:rsidR="00AE6BB1" w:rsidRPr="006273DF" w:rsidRDefault="00AE6BB1" w:rsidP="00AE6BB1">
      <w:pPr>
        <w:suppressAutoHyphens/>
        <w:spacing w:before="240" w:after="240"/>
        <w:rPr>
          <w:rFonts w:ascii="Tahoma" w:hAnsi="Tahoma" w:cs="Tahoma"/>
          <w:szCs w:val="24"/>
        </w:rPr>
      </w:pPr>
      <w:r w:rsidRPr="006273DF">
        <w:rPr>
          <w:rFonts w:ascii="Tahoma" w:hAnsi="Tahoma" w:cs="Tahoma"/>
          <w:szCs w:val="24"/>
        </w:rPr>
        <w:t xml:space="preserve">Procurement Reference No.:  _______________  </w:t>
      </w:r>
    </w:p>
    <w:tbl>
      <w:tblPr>
        <w:tblW w:w="9090" w:type="dxa"/>
        <w:tblInd w:w="108" w:type="dxa"/>
        <w:tblLayout w:type="fixed"/>
        <w:tblCellMar>
          <w:left w:w="72" w:type="dxa"/>
          <w:right w:w="72" w:type="dxa"/>
        </w:tblCellMar>
        <w:tblLook w:val="04A0" w:firstRow="1" w:lastRow="0" w:firstColumn="1" w:lastColumn="0" w:noHBand="0" w:noVBand="1"/>
      </w:tblPr>
      <w:tblGrid>
        <w:gridCol w:w="4212"/>
        <w:gridCol w:w="4878"/>
      </w:tblGrid>
      <w:tr w:rsidR="00AE6BB1" w:rsidRPr="006273DF" w14:paraId="3BA8A3C1" w14:textId="77777777" w:rsidTr="00AE6BB1">
        <w:trPr>
          <w:cantSplit/>
        </w:trPr>
        <w:tc>
          <w:tcPr>
            <w:tcW w:w="4212" w:type="dxa"/>
            <w:tcBorders>
              <w:top w:val="single" w:sz="6" w:space="0" w:color="auto"/>
              <w:left w:val="single" w:sz="6" w:space="0" w:color="auto"/>
              <w:bottom w:val="single" w:sz="4" w:space="0" w:color="auto"/>
              <w:right w:val="single" w:sz="4" w:space="0" w:color="auto"/>
            </w:tcBorders>
            <w:hideMark/>
          </w:tcPr>
          <w:p w14:paraId="3BDAD034" w14:textId="77777777" w:rsidR="00AE6BB1" w:rsidRPr="006273DF" w:rsidRDefault="00AE6BB1" w:rsidP="00AE6BB1">
            <w:pPr>
              <w:suppressAutoHyphens/>
              <w:rPr>
                <w:rFonts w:ascii="Tahoma" w:hAnsi="Tahoma" w:cs="Tahoma"/>
                <w:b/>
                <w:szCs w:val="24"/>
              </w:rPr>
            </w:pPr>
            <w:r w:rsidRPr="006273DF">
              <w:rPr>
                <w:rFonts w:ascii="Tahoma" w:hAnsi="Tahoma" w:cs="Tahoma"/>
                <w:b/>
                <w:szCs w:val="24"/>
              </w:rPr>
              <w:t>Similar Contract No. __</w:t>
            </w:r>
            <w:r w:rsidRPr="006273DF">
              <w:rPr>
                <w:rFonts w:ascii="Tahoma" w:hAnsi="Tahoma" w:cs="Tahoma"/>
                <w:b/>
                <w:i/>
                <w:szCs w:val="24"/>
              </w:rPr>
              <w:t>[insert specific number]</w:t>
            </w:r>
            <w:r w:rsidRPr="006273DF">
              <w:rPr>
                <w:rFonts w:ascii="Tahoma" w:hAnsi="Tahoma" w:cs="Tahoma"/>
                <w:b/>
                <w:szCs w:val="24"/>
              </w:rPr>
              <w:t xml:space="preserve"> of ___</w:t>
            </w:r>
            <w:r w:rsidRPr="006273DF">
              <w:rPr>
                <w:rFonts w:ascii="Tahoma" w:hAnsi="Tahoma" w:cs="Tahoma"/>
                <w:b/>
                <w:i/>
                <w:szCs w:val="24"/>
              </w:rPr>
              <w:t>[insert total number of contracts]</w:t>
            </w:r>
            <w:r w:rsidRPr="006273DF">
              <w:rPr>
                <w:rFonts w:ascii="Tahoma" w:hAnsi="Tahoma" w:cs="Tahoma"/>
                <w:b/>
                <w:szCs w:val="24"/>
              </w:rPr>
              <w:t xml:space="preserve">  required</w:t>
            </w:r>
          </w:p>
        </w:tc>
        <w:tc>
          <w:tcPr>
            <w:tcW w:w="4878" w:type="dxa"/>
            <w:tcBorders>
              <w:top w:val="single" w:sz="6" w:space="0" w:color="auto"/>
              <w:left w:val="nil"/>
              <w:bottom w:val="single" w:sz="4" w:space="0" w:color="auto"/>
              <w:right w:val="single" w:sz="6" w:space="0" w:color="auto"/>
            </w:tcBorders>
            <w:hideMark/>
          </w:tcPr>
          <w:p w14:paraId="54723002" w14:textId="77777777" w:rsidR="00AE6BB1" w:rsidRPr="006273DF" w:rsidRDefault="00AE6BB1" w:rsidP="00AE6BB1">
            <w:pPr>
              <w:suppressAutoHyphens/>
              <w:rPr>
                <w:rFonts w:ascii="Tahoma" w:hAnsi="Tahoma" w:cs="Tahoma"/>
                <w:b/>
                <w:szCs w:val="24"/>
              </w:rPr>
            </w:pPr>
            <w:r w:rsidRPr="006273DF">
              <w:rPr>
                <w:rFonts w:ascii="Tahoma" w:hAnsi="Tahoma" w:cs="Tahoma"/>
                <w:b/>
                <w:szCs w:val="24"/>
              </w:rPr>
              <w:t>Information</w:t>
            </w:r>
          </w:p>
        </w:tc>
      </w:tr>
      <w:tr w:rsidR="00AE6BB1" w:rsidRPr="006273DF" w14:paraId="6013981E" w14:textId="77777777" w:rsidTr="00AE6BB1">
        <w:trPr>
          <w:cantSplit/>
          <w:trHeight w:val="699"/>
        </w:trPr>
        <w:tc>
          <w:tcPr>
            <w:tcW w:w="4212" w:type="dxa"/>
            <w:tcBorders>
              <w:top w:val="single" w:sz="4" w:space="0" w:color="auto"/>
              <w:left w:val="single" w:sz="6" w:space="0" w:color="auto"/>
              <w:bottom w:val="single" w:sz="4" w:space="0" w:color="auto"/>
              <w:right w:val="nil"/>
            </w:tcBorders>
            <w:hideMark/>
          </w:tcPr>
          <w:p w14:paraId="4F9EF396"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Description of the similarity in accordance with </w:t>
            </w:r>
            <w:r w:rsidRPr="006273DF">
              <w:rPr>
                <w:rFonts w:ascii="Tahoma" w:hAnsi="Tahoma" w:cs="Tahoma"/>
                <w:bCs/>
                <w:szCs w:val="24"/>
              </w:rPr>
              <w:t>Section 3: Evaluation and Qualification Criteria</w:t>
            </w:r>
            <w:r w:rsidRPr="006273DF">
              <w:rPr>
                <w:rFonts w:ascii="Tahoma" w:hAnsi="Tahoma" w:cs="Tahoma"/>
                <w:iCs/>
                <w:szCs w:val="24"/>
              </w:rPr>
              <w:t>.</w:t>
            </w:r>
            <w:r w:rsidRPr="006273DF">
              <w:rPr>
                <w:rFonts w:ascii="Tahoma" w:hAnsi="Tahoma" w:cs="Tahoma"/>
                <w:bCs/>
                <w:szCs w:val="24"/>
              </w:rPr>
              <w:t>:</w:t>
            </w:r>
          </w:p>
        </w:tc>
        <w:tc>
          <w:tcPr>
            <w:tcW w:w="4878" w:type="dxa"/>
            <w:tcBorders>
              <w:top w:val="single" w:sz="4" w:space="0" w:color="auto"/>
              <w:left w:val="single" w:sz="4" w:space="0" w:color="auto"/>
              <w:bottom w:val="single" w:sz="4" w:space="0" w:color="auto"/>
              <w:right w:val="single" w:sz="6" w:space="0" w:color="auto"/>
            </w:tcBorders>
          </w:tcPr>
          <w:p w14:paraId="1FF39E7B" w14:textId="77777777" w:rsidR="00AE6BB1" w:rsidRPr="006273DF" w:rsidRDefault="00AE6BB1" w:rsidP="00AE6BB1">
            <w:pPr>
              <w:suppressAutoHyphens/>
              <w:rPr>
                <w:rFonts w:ascii="Tahoma" w:hAnsi="Tahoma" w:cs="Tahoma"/>
                <w:szCs w:val="24"/>
              </w:rPr>
            </w:pPr>
          </w:p>
        </w:tc>
      </w:tr>
      <w:tr w:rsidR="00AE6BB1" w:rsidRPr="006273DF" w14:paraId="5D38A797" w14:textId="77777777" w:rsidTr="00032DDF">
        <w:trPr>
          <w:cantSplit/>
          <w:trHeight w:val="699"/>
        </w:trPr>
        <w:tc>
          <w:tcPr>
            <w:tcW w:w="4212" w:type="dxa"/>
            <w:tcBorders>
              <w:top w:val="single" w:sz="4" w:space="0" w:color="auto"/>
              <w:left w:val="single" w:sz="6" w:space="0" w:color="auto"/>
              <w:bottom w:val="single" w:sz="4" w:space="0" w:color="auto"/>
              <w:right w:val="nil"/>
            </w:tcBorders>
            <w:hideMark/>
          </w:tcPr>
          <w:p w14:paraId="6ABFA305" w14:textId="77777777" w:rsidR="00AE6BB1" w:rsidRPr="006273DF" w:rsidRDefault="00AE6BB1" w:rsidP="00AE6BB1">
            <w:pPr>
              <w:suppressAutoHyphens/>
              <w:rPr>
                <w:rFonts w:ascii="Tahoma" w:hAnsi="Tahoma" w:cs="Tahoma"/>
                <w:szCs w:val="24"/>
              </w:rPr>
            </w:pPr>
            <w:r w:rsidRPr="006273DF">
              <w:rPr>
                <w:rFonts w:ascii="Tahoma" w:hAnsi="Tahoma" w:cs="Tahoma"/>
                <w:szCs w:val="24"/>
              </w:rPr>
              <w:t>Amount</w:t>
            </w:r>
          </w:p>
        </w:tc>
        <w:tc>
          <w:tcPr>
            <w:tcW w:w="4878" w:type="dxa"/>
            <w:tcBorders>
              <w:top w:val="single" w:sz="4" w:space="0" w:color="auto"/>
              <w:left w:val="single" w:sz="4" w:space="0" w:color="auto"/>
              <w:bottom w:val="single" w:sz="4" w:space="0" w:color="auto"/>
              <w:right w:val="single" w:sz="6" w:space="0" w:color="auto"/>
            </w:tcBorders>
          </w:tcPr>
          <w:p w14:paraId="54DDD4C7" w14:textId="77777777" w:rsidR="00AE6BB1" w:rsidRPr="006273DF" w:rsidRDefault="00AE6BB1" w:rsidP="00AE6BB1">
            <w:pPr>
              <w:suppressAutoHyphens/>
              <w:rPr>
                <w:rFonts w:ascii="Tahoma" w:hAnsi="Tahoma" w:cs="Tahoma"/>
                <w:szCs w:val="24"/>
              </w:rPr>
            </w:pPr>
          </w:p>
        </w:tc>
      </w:tr>
      <w:tr w:rsidR="00AE6BB1" w:rsidRPr="006273DF" w14:paraId="3DED8526" w14:textId="77777777" w:rsidTr="00032DDF">
        <w:trPr>
          <w:cantSplit/>
          <w:trHeight w:val="699"/>
        </w:trPr>
        <w:tc>
          <w:tcPr>
            <w:tcW w:w="4212" w:type="dxa"/>
            <w:tcBorders>
              <w:top w:val="single" w:sz="4" w:space="0" w:color="auto"/>
              <w:left w:val="single" w:sz="6" w:space="0" w:color="auto"/>
              <w:bottom w:val="single" w:sz="4" w:space="0" w:color="auto"/>
              <w:right w:val="nil"/>
            </w:tcBorders>
            <w:hideMark/>
          </w:tcPr>
          <w:p w14:paraId="618228C4" w14:textId="77777777" w:rsidR="00AE6BB1" w:rsidRPr="006273DF" w:rsidRDefault="00AE6BB1" w:rsidP="00AE6BB1">
            <w:pPr>
              <w:suppressAutoHyphens/>
              <w:rPr>
                <w:rFonts w:ascii="Tahoma" w:hAnsi="Tahoma" w:cs="Tahoma"/>
                <w:szCs w:val="24"/>
              </w:rPr>
            </w:pPr>
            <w:r w:rsidRPr="006273DF">
              <w:rPr>
                <w:rFonts w:ascii="Tahoma" w:hAnsi="Tahoma" w:cs="Tahoma"/>
                <w:szCs w:val="24"/>
              </w:rPr>
              <w:t>Physical size</w:t>
            </w:r>
          </w:p>
        </w:tc>
        <w:tc>
          <w:tcPr>
            <w:tcW w:w="4878" w:type="dxa"/>
            <w:tcBorders>
              <w:top w:val="single" w:sz="4" w:space="0" w:color="auto"/>
              <w:left w:val="single" w:sz="4" w:space="0" w:color="auto"/>
              <w:bottom w:val="single" w:sz="4" w:space="0" w:color="auto"/>
              <w:right w:val="single" w:sz="6" w:space="0" w:color="auto"/>
            </w:tcBorders>
          </w:tcPr>
          <w:p w14:paraId="5962CA08" w14:textId="77777777" w:rsidR="00AE6BB1" w:rsidRPr="006273DF" w:rsidRDefault="00AE6BB1" w:rsidP="00AE6BB1">
            <w:pPr>
              <w:suppressAutoHyphens/>
              <w:rPr>
                <w:rFonts w:ascii="Tahoma" w:hAnsi="Tahoma" w:cs="Tahoma"/>
                <w:szCs w:val="24"/>
              </w:rPr>
            </w:pPr>
          </w:p>
        </w:tc>
      </w:tr>
      <w:tr w:rsidR="00AE6BB1" w:rsidRPr="006273DF" w14:paraId="1FE449F6" w14:textId="77777777" w:rsidTr="00032DDF">
        <w:trPr>
          <w:cantSplit/>
          <w:trHeight w:val="699"/>
        </w:trPr>
        <w:tc>
          <w:tcPr>
            <w:tcW w:w="4212" w:type="dxa"/>
            <w:tcBorders>
              <w:top w:val="single" w:sz="4" w:space="0" w:color="auto"/>
              <w:left w:val="single" w:sz="6" w:space="0" w:color="auto"/>
              <w:bottom w:val="single" w:sz="4" w:space="0" w:color="auto"/>
              <w:right w:val="nil"/>
            </w:tcBorders>
            <w:hideMark/>
          </w:tcPr>
          <w:p w14:paraId="5C19E064" w14:textId="77777777" w:rsidR="00AE6BB1" w:rsidRPr="006273DF" w:rsidRDefault="00AE6BB1" w:rsidP="00AE6BB1">
            <w:pPr>
              <w:suppressAutoHyphens/>
              <w:rPr>
                <w:rFonts w:ascii="Tahoma" w:hAnsi="Tahoma" w:cs="Tahoma"/>
                <w:szCs w:val="24"/>
              </w:rPr>
            </w:pPr>
            <w:r w:rsidRPr="006273DF">
              <w:rPr>
                <w:rFonts w:ascii="Tahoma" w:hAnsi="Tahoma" w:cs="Tahoma"/>
                <w:szCs w:val="24"/>
              </w:rPr>
              <w:t>Complexity</w:t>
            </w:r>
          </w:p>
        </w:tc>
        <w:tc>
          <w:tcPr>
            <w:tcW w:w="4878" w:type="dxa"/>
            <w:tcBorders>
              <w:top w:val="single" w:sz="4" w:space="0" w:color="auto"/>
              <w:left w:val="single" w:sz="4" w:space="0" w:color="auto"/>
              <w:bottom w:val="single" w:sz="4" w:space="0" w:color="auto"/>
              <w:right w:val="single" w:sz="6" w:space="0" w:color="auto"/>
            </w:tcBorders>
          </w:tcPr>
          <w:p w14:paraId="67C23125" w14:textId="77777777" w:rsidR="00AE6BB1" w:rsidRPr="006273DF" w:rsidRDefault="00AE6BB1" w:rsidP="00AE6BB1">
            <w:pPr>
              <w:suppressAutoHyphens/>
              <w:rPr>
                <w:rFonts w:ascii="Tahoma" w:hAnsi="Tahoma" w:cs="Tahoma"/>
                <w:szCs w:val="24"/>
              </w:rPr>
            </w:pPr>
          </w:p>
        </w:tc>
      </w:tr>
      <w:tr w:rsidR="00AE6BB1" w:rsidRPr="006273DF" w14:paraId="20757715" w14:textId="77777777" w:rsidTr="00032DDF">
        <w:trPr>
          <w:cantSplit/>
          <w:trHeight w:val="699"/>
        </w:trPr>
        <w:tc>
          <w:tcPr>
            <w:tcW w:w="4212" w:type="dxa"/>
            <w:tcBorders>
              <w:top w:val="single" w:sz="4" w:space="0" w:color="auto"/>
              <w:left w:val="single" w:sz="6" w:space="0" w:color="auto"/>
              <w:bottom w:val="single" w:sz="4" w:space="0" w:color="auto"/>
              <w:right w:val="nil"/>
            </w:tcBorders>
            <w:hideMark/>
          </w:tcPr>
          <w:p w14:paraId="13F61CF7" w14:textId="77777777" w:rsidR="00AE6BB1" w:rsidRPr="006273DF" w:rsidRDefault="00AE6BB1" w:rsidP="00AE6BB1">
            <w:pPr>
              <w:suppressAutoHyphens/>
              <w:rPr>
                <w:rFonts w:ascii="Tahoma" w:hAnsi="Tahoma" w:cs="Tahoma"/>
                <w:szCs w:val="24"/>
              </w:rPr>
            </w:pPr>
            <w:r w:rsidRPr="006273DF">
              <w:rPr>
                <w:rFonts w:ascii="Tahoma" w:hAnsi="Tahoma" w:cs="Tahoma"/>
                <w:szCs w:val="24"/>
              </w:rPr>
              <w:t>Methods/Technology</w:t>
            </w:r>
          </w:p>
        </w:tc>
        <w:tc>
          <w:tcPr>
            <w:tcW w:w="4878" w:type="dxa"/>
            <w:tcBorders>
              <w:top w:val="single" w:sz="4" w:space="0" w:color="auto"/>
              <w:left w:val="single" w:sz="4" w:space="0" w:color="auto"/>
              <w:bottom w:val="single" w:sz="4" w:space="0" w:color="auto"/>
              <w:right w:val="single" w:sz="6" w:space="0" w:color="auto"/>
            </w:tcBorders>
          </w:tcPr>
          <w:p w14:paraId="63C1E4DA" w14:textId="77777777" w:rsidR="00AE6BB1" w:rsidRPr="006273DF" w:rsidRDefault="00AE6BB1" w:rsidP="00AE6BB1">
            <w:pPr>
              <w:suppressAutoHyphens/>
              <w:rPr>
                <w:rFonts w:ascii="Tahoma" w:hAnsi="Tahoma" w:cs="Tahoma"/>
                <w:szCs w:val="24"/>
              </w:rPr>
            </w:pPr>
          </w:p>
        </w:tc>
      </w:tr>
      <w:tr w:rsidR="00AE6BB1" w:rsidRPr="006273DF" w14:paraId="3685F903" w14:textId="77777777" w:rsidTr="00032DDF">
        <w:trPr>
          <w:cantSplit/>
          <w:trHeight w:val="699"/>
        </w:trPr>
        <w:tc>
          <w:tcPr>
            <w:tcW w:w="4212" w:type="dxa"/>
            <w:tcBorders>
              <w:top w:val="single" w:sz="4" w:space="0" w:color="auto"/>
              <w:left w:val="single" w:sz="6" w:space="0" w:color="auto"/>
              <w:bottom w:val="single" w:sz="4" w:space="0" w:color="auto"/>
              <w:right w:val="nil"/>
            </w:tcBorders>
          </w:tcPr>
          <w:p w14:paraId="55662C15" w14:textId="77777777" w:rsidR="00AE6BB1" w:rsidRPr="006273DF" w:rsidRDefault="00AE6BB1" w:rsidP="00AE6BB1">
            <w:pPr>
              <w:suppressAutoHyphens/>
              <w:rPr>
                <w:rFonts w:ascii="Tahoma" w:hAnsi="Tahoma" w:cs="Tahoma"/>
                <w:szCs w:val="24"/>
              </w:rPr>
            </w:pPr>
            <w:r w:rsidRPr="006273DF">
              <w:rPr>
                <w:rFonts w:ascii="Tahoma" w:hAnsi="Tahoma" w:cs="Tahoma"/>
                <w:szCs w:val="24"/>
              </w:rPr>
              <w:t>Physical Production Rate</w:t>
            </w:r>
          </w:p>
          <w:p w14:paraId="4BB5F819" w14:textId="77777777" w:rsidR="00AE6BB1" w:rsidRPr="006273DF" w:rsidRDefault="00AE6BB1" w:rsidP="00AE6BB1">
            <w:pPr>
              <w:suppressAutoHyphens/>
              <w:rPr>
                <w:rFonts w:ascii="Tahoma" w:hAnsi="Tahoma" w:cs="Tahoma"/>
                <w:szCs w:val="24"/>
              </w:rPr>
            </w:pPr>
          </w:p>
        </w:tc>
        <w:tc>
          <w:tcPr>
            <w:tcW w:w="4878" w:type="dxa"/>
            <w:tcBorders>
              <w:top w:val="single" w:sz="4" w:space="0" w:color="auto"/>
              <w:left w:val="single" w:sz="4" w:space="0" w:color="auto"/>
              <w:bottom w:val="single" w:sz="4" w:space="0" w:color="auto"/>
              <w:right w:val="single" w:sz="6" w:space="0" w:color="auto"/>
            </w:tcBorders>
          </w:tcPr>
          <w:p w14:paraId="1EFBA216" w14:textId="77777777" w:rsidR="00AE6BB1" w:rsidRPr="006273DF" w:rsidRDefault="00AE6BB1" w:rsidP="00AE6BB1">
            <w:pPr>
              <w:suppressAutoHyphens/>
              <w:rPr>
                <w:rFonts w:ascii="Tahoma" w:hAnsi="Tahoma" w:cs="Tahoma"/>
                <w:szCs w:val="24"/>
              </w:rPr>
            </w:pPr>
          </w:p>
        </w:tc>
      </w:tr>
    </w:tbl>
    <w:p w14:paraId="4CAECBD2"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68CE080F"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4318204F"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0F9C5004" w14:textId="77777777" w:rsidR="00AE6BB1" w:rsidRPr="006273DF" w:rsidRDefault="00AE6BB1" w:rsidP="00AE6BB1">
      <w:pPr>
        <w:suppressAutoHyphens/>
        <w:rPr>
          <w:rFonts w:ascii="Tahoma" w:hAnsi="Tahoma" w:cs="Tahoma"/>
          <w:b/>
          <w:szCs w:val="24"/>
        </w:rPr>
      </w:pPr>
      <w:r w:rsidRPr="006273DF">
        <w:rPr>
          <w:rFonts w:ascii="Tahoma" w:hAnsi="Tahoma" w:cs="Tahoma"/>
          <w:szCs w:val="24"/>
        </w:rPr>
        <w:br w:type="page"/>
      </w:r>
      <w:bookmarkStart w:id="365" w:name="_Toc23302385"/>
      <w:bookmarkStart w:id="366" w:name="_Toc125871318"/>
      <w:bookmarkStart w:id="367" w:name="_Toc197160053"/>
      <w:bookmarkStart w:id="368" w:name="_Toc138144074"/>
      <w:bookmarkStart w:id="369" w:name="_Toc127160604"/>
      <w:bookmarkEnd w:id="365"/>
      <w:bookmarkEnd w:id="366"/>
      <w:bookmarkEnd w:id="367"/>
      <w:bookmarkEnd w:id="368"/>
      <w:r w:rsidR="00FE082C" w:rsidRPr="006273DF">
        <w:rPr>
          <w:rFonts w:ascii="Tahoma" w:hAnsi="Tahoma" w:cs="Tahoma"/>
          <w:b/>
          <w:szCs w:val="24"/>
        </w:rPr>
        <w:t xml:space="preserve">QUALIFICATION FORM K: </w:t>
      </w:r>
      <w:bookmarkEnd w:id="369"/>
      <w:r w:rsidR="00FE082C" w:rsidRPr="006273DF">
        <w:rPr>
          <w:rFonts w:ascii="Tahoma" w:hAnsi="Tahoma" w:cs="Tahoma"/>
          <w:b/>
          <w:szCs w:val="24"/>
        </w:rPr>
        <w:t>SPECIFIC EXPERIENCE IN KEY ACTIVITIES 1</w:t>
      </w:r>
    </w:p>
    <w:p w14:paraId="7AB670B5" w14:textId="77777777" w:rsidR="00AE6BB1" w:rsidRPr="006273DF" w:rsidRDefault="001B3A23" w:rsidP="00AE6BB1">
      <w:pPr>
        <w:suppressAutoHyphens/>
        <w:spacing w:before="240" w:after="240"/>
        <w:rPr>
          <w:rFonts w:ascii="Tahoma" w:hAnsi="Tahoma" w:cs="Tahoma"/>
          <w:szCs w:val="24"/>
        </w:rPr>
      </w:pPr>
      <w:r w:rsidRPr="006273DF">
        <w:rPr>
          <w:rFonts w:ascii="Tahoma" w:hAnsi="Tahoma" w:cs="Tahoma"/>
          <w:szCs w:val="24"/>
        </w:rPr>
        <w:t>Bid</w:t>
      </w:r>
      <w:r w:rsidR="00B963D2" w:rsidRPr="006273DF">
        <w:rPr>
          <w:rFonts w:ascii="Tahoma" w:hAnsi="Tahoma" w:cs="Tahoma"/>
          <w:szCs w:val="24"/>
        </w:rPr>
        <w:t>der</w:t>
      </w:r>
      <w:r w:rsidR="00AE6BB1" w:rsidRPr="006273DF">
        <w:rPr>
          <w:rFonts w:ascii="Tahoma" w:hAnsi="Tahoma" w:cs="Tahoma"/>
          <w:szCs w:val="24"/>
        </w:rPr>
        <w:t>’s Name:  _________________________   Date:  ________________________</w:t>
      </w:r>
    </w:p>
    <w:p w14:paraId="440EC5FE" w14:textId="77777777" w:rsidR="00AE6BB1" w:rsidRPr="006273DF" w:rsidRDefault="00AE6BB1" w:rsidP="00AE6BB1">
      <w:pPr>
        <w:suppressAutoHyphens/>
        <w:spacing w:after="240"/>
        <w:rPr>
          <w:rFonts w:ascii="Tahoma" w:hAnsi="Tahoma" w:cs="Tahoma"/>
          <w:szCs w:val="24"/>
        </w:rPr>
      </w:pPr>
      <w:r w:rsidRPr="006273DF">
        <w:rPr>
          <w:rFonts w:ascii="Tahoma" w:hAnsi="Tahoma" w:cs="Tahoma"/>
          <w:szCs w:val="24"/>
        </w:rPr>
        <w:t>JV/ Consortium / Association Partner Name: _________________________</w:t>
      </w:r>
      <w:r w:rsidRPr="006273DF">
        <w:rPr>
          <w:rFonts w:ascii="Tahoma" w:hAnsi="Tahoma" w:cs="Tahoma"/>
          <w:szCs w:val="24"/>
        </w:rPr>
        <w:tab/>
        <w:t xml:space="preserve">    </w:t>
      </w:r>
    </w:p>
    <w:p w14:paraId="05CE6D08" w14:textId="77777777" w:rsidR="00AE6BB1" w:rsidRPr="006273DF" w:rsidRDefault="00AE6BB1" w:rsidP="00AE6BB1">
      <w:pPr>
        <w:suppressAutoHyphens/>
        <w:spacing w:after="240"/>
        <w:rPr>
          <w:rFonts w:ascii="Tahoma" w:hAnsi="Tahoma" w:cs="Tahoma"/>
          <w:szCs w:val="24"/>
        </w:rPr>
      </w:pPr>
      <w:r w:rsidRPr="006273DF">
        <w:rPr>
          <w:rFonts w:ascii="Tahoma" w:hAnsi="Tahoma" w:cs="Tahoma"/>
          <w:szCs w:val="24"/>
        </w:rPr>
        <w:t>Procurement Reference No.:  __________________</w:t>
      </w:r>
    </w:p>
    <w:tbl>
      <w:tblPr>
        <w:tblW w:w="9090" w:type="dxa"/>
        <w:tblInd w:w="108" w:type="dxa"/>
        <w:tblLayout w:type="fixed"/>
        <w:tblCellMar>
          <w:left w:w="72" w:type="dxa"/>
          <w:right w:w="72" w:type="dxa"/>
        </w:tblCellMar>
        <w:tblLook w:val="04A0" w:firstRow="1" w:lastRow="0" w:firstColumn="1" w:lastColumn="0" w:noHBand="0" w:noVBand="1"/>
      </w:tblPr>
      <w:tblGrid>
        <w:gridCol w:w="4212"/>
        <w:gridCol w:w="1548"/>
        <w:gridCol w:w="1710"/>
        <w:gridCol w:w="1620"/>
      </w:tblGrid>
      <w:tr w:rsidR="00AE6BB1" w:rsidRPr="006273DF" w14:paraId="2C40650C" w14:textId="77777777" w:rsidTr="00AE6BB1">
        <w:trPr>
          <w:cantSplit/>
        </w:trPr>
        <w:tc>
          <w:tcPr>
            <w:tcW w:w="4212" w:type="dxa"/>
            <w:tcBorders>
              <w:top w:val="single" w:sz="6" w:space="0" w:color="auto"/>
              <w:left w:val="single" w:sz="6" w:space="0" w:color="auto"/>
              <w:bottom w:val="single" w:sz="6" w:space="0" w:color="auto"/>
              <w:right w:val="single" w:sz="6" w:space="0" w:color="auto"/>
            </w:tcBorders>
          </w:tcPr>
          <w:p w14:paraId="5B397185" w14:textId="77777777" w:rsidR="00AE6BB1" w:rsidRPr="006273DF" w:rsidRDefault="00AE6BB1" w:rsidP="00AE6BB1">
            <w:pPr>
              <w:suppressAutoHyphens/>
              <w:rPr>
                <w:rFonts w:ascii="Tahoma" w:hAnsi="Tahoma" w:cs="Tahoma"/>
                <w:szCs w:val="24"/>
              </w:rPr>
            </w:pPr>
          </w:p>
        </w:tc>
        <w:tc>
          <w:tcPr>
            <w:tcW w:w="4878" w:type="dxa"/>
            <w:gridSpan w:val="3"/>
            <w:tcBorders>
              <w:top w:val="single" w:sz="6" w:space="0" w:color="auto"/>
              <w:left w:val="nil"/>
              <w:bottom w:val="single" w:sz="6" w:space="0" w:color="auto"/>
              <w:right w:val="single" w:sz="6" w:space="0" w:color="auto"/>
            </w:tcBorders>
            <w:hideMark/>
          </w:tcPr>
          <w:p w14:paraId="45C4DC33" w14:textId="77777777" w:rsidR="00AE6BB1" w:rsidRPr="006273DF" w:rsidRDefault="00AE6BB1" w:rsidP="00AE6BB1">
            <w:pPr>
              <w:suppressAutoHyphens/>
              <w:rPr>
                <w:rFonts w:ascii="Tahoma" w:hAnsi="Tahoma" w:cs="Tahoma"/>
                <w:szCs w:val="24"/>
              </w:rPr>
            </w:pPr>
            <w:r w:rsidRPr="006273DF">
              <w:rPr>
                <w:rFonts w:ascii="Tahoma" w:hAnsi="Tahoma" w:cs="Tahoma"/>
                <w:szCs w:val="24"/>
              </w:rPr>
              <w:t>Information</w:t>
            </w:r>
          </w:p>
        </w:tc>
      </w:tr>
      <w:tr w:rsidR="00AE6BB1" w:rsidRPr="006273DF" w14:paraId="2FD8810A" w14:textId="77777777" w:rsidTr="00AE6BB1">
        <w:trPr>
          <w:cantSplit/>
        </w:trPr>
        <w:tc>
          <w:tcPr>
            <w:tcW w:w="4212" w:type="dxa"/>
            <w:tcBorders>
              <w:top w:val="single" w:sz="6" w:space="0" w:color="auto"/>
              <w:left w:val="single" w:sz="6" w:space="0" w:color="auto"/>
              <w:bottom w:val="single" w:sz="6" w:space="0" w:color="auto"/>
              <w:right w:val="single" w:sz="6" w:space="0" w:color="auto"/>
            </w:tcBorders>
            <w:hideMark/>
          </w:tcPr>
          <w:p w14:paraId="3D715301" w14:textId="77777777" w:rsidR="00AE6BB1" w:rsidRPr="006273DF" w:rsidRDefault="00AE6BB1" w:rsidP="00AE6BB1">
            <w:pPr>
              <w:suppressAutoHyphens/>
              <w:rPr>
                <w:rFonts w:ascii="Tahoma" w:hAnsi="Tahoma" w:cs="Tahoma"/>
                <w:szCs w:val="24"/>
              </w:rPr>
            </w:pPr>
            <w:r w:rsidRPr="006273DF">
              <w:rPr>
                <w:rFonts w:ascii="Tahoma" w:hAnsi="Tahoma" w:cs="Tahoma"/>
                <w:szCs w:val="24"/>
              </w:rPr>
              <w:t>Contract Identification</w:t>
            </w:r>
          </w:p>
        </w:tc>
        <w:tc>
          <w:tcPr>
            <w:tcW w:w="4878" w:type="dxa"/>
            <w:gridSpan w:val="3"/>
            <w:tcBorders>
              <w:top w:val="single" w:sz="6" w:space="0" w:color="auto"/>
              <w:left w:val="nil"/>
              <w:bottom w:val="single" w:sz="6" w:space="0" w:color="auto"/>
              <w:right w:val="single" w:sz="6" w:space="0" w:color="auto"/>
            </w:tcBorders>
            <w:hideMark/>
          </w:tcPr>
          <w:p w14:paraId="3F8A1871" w14:textId="77777777" w:rsidR="00AE6BB1" w:rsidRPr="006273DF" w:rsidRDefault="00AE6BB1" w:rsidP="00AE6BB1">
            <w:pPr>
              <w:suppressAutoHyphens/>
              <w:rPr>
                <w:rFonts w:ascii="Tahoma" w:hAnsi="Tahoma" w:cs="Tahoma"/>
                <w:szCs w:val="24"/>
              </w:rPr>
            </w:pPr>
            <w:r w:rsidRPr="006273DF">
              <w:rPr>
                <w:rFonts w:ascii="Tahoma" w:hAnsi="Tahoma" w:cs="Tahoma"/>
                <w:szCs w:val="24"/>
              </w:rPr>
              <w:t>_______________________________________</w:t>
            </w:r>
          </w:p>
        </w:tc>
      </w:tr>
      <w:tr w:rsidR="00AE6BB1" w:rsidRPr="006273DF" w14:paraId="37373DE6" w14:textId="77777777" w:rsidTr="00AE6BB1">
        <w:trPr>
          <w:cantSplit/>
        </w:trPr>
        <w:tc>
          <w:tcPr>
            <w:tcW w:w="4212" w:type="dxa"/>
            <w:tcBorders>
              <w:top w:val="single" w:sz="6" w:space="0" w:color="auto"/>
              <w:left w:val="single" w:sz="6" w:space="0" w:color="auto"/>
              <w:bottom w:val="single" w:sz="6" w:space="0" w:color="auto"/>
              <w:right w:val="single" w:sz="6" w:space="0" w:color="auto"/>
            </w:tcBorders>
            <w:hideMark/>
          </w:tcPr>
          <w:p w14:paraId="1FDB3C3E"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Award date </w:t>
            </w:r>
          </w:p>
          <w:p w14:paraId="38A2E7AC" w14:textId="77777777" w:rsidR="00AE6BB1" w:rsidRPr="006273DF" w:rsidRDefault="00AE6BB1" w:rsidP="00AE6BB1">
            <w:pPr>
              <w:suppressAutoHyphens/>
              <w:rPr>
                <w:rFonts w:ascii="Tahoma" w:hAnsi="Tahoma" w:cs="Tahoma"/>
                <w:szCs w:val="24"/>
              </w:rPr>
            </w:pPr>
            <w:r w:rsidRPr="006273DF">
              <w:rPr>
                <w:rFonts w:ascii="Tahoma" w:hAnsi="Tahoma" w:cs="Tahoma"/>
                <w:szCs w:val="24"/>
              </w:rPr>
              <w:t>Completion date</w:t>
            </w:r>
          </w:p>
        </w:tc>
        <w:tc>
          <w:tcPr>
            <w:tcW w:w="4878" w:type="dxa"/>
            <w:gridSpan w:val="3"/>
            <w:tcBorders>
              <w:top w:val="single" w:sz="6" w:space="0" w:color="auto"/>
              <w:left w:val="nil"/>
              <w:bottom w:val="single" w:sz="6" w:space="0" w:color="auto"/>
              <w:right w:val="single" w:sz="6" w:space="0" w:color="auto"/>
            </w:tcBorders>
            <w:hideMark/>
          </w:tcPr>
          <w:p w14:paraId="5C9E8075" w14:textId="77777777" w:rsidR="00AE6BB1" w:rsidRPr="006273DF" w:rsidRDefault="00AE6BB1" w:rsidP="00AE6BB1">
            <w:pPr>
              <w:suppressAutoHyphens/>
              <w:rPr>
                <w:rFonts w:ascii="Tahoma" w:hAnsi="Tahoma" w:cs="Tahoma"/>
                <w:szCs w:val="24"/>
              </w:rPr>
            </w:pPr>
            <w:r w:rsidRPr="006273DF">
              <w:rPr>
                <w:rFonts w:ascii="Tahoma" w:hAnsi="Tahoma" w:cs="Tahoma"/>
                <w:szCs w:val="24"/>
              </w:rPr>
              <w:t>______________________________________</w:t>
            </w:r>
          </w:p>
          <w:p w14:paraId="47B2F394" w14:textId="77777777" w:rsidR="00AE6BB1" w:rsidRPr="006273DF" w:rsidRDefault="00AE6BB1" w:rsidP="00AE6BB1">
            <w:pPr>
              <w:suppressAutoHyphens/>
              <w:rPr>
                <w:rFonts w:ascii="Tahoma" w:hAnsi="Tahoma" w:cs="Tahoma"/>
                <w:szCs w:val="24"/>
              </w:rPr>
            </w:pPr>
            <w:r w:rsidRPr="006273DF">
              <w:rPr>
                <w:rFonts w:ascii="Tahoma" w:hAnsi="Tahoma" w:cs="Tahoma"/>
                <w:szCs w:val="24"/>
              </w:rPr>
              <w:t>_______________________________________</w:t>
            </w:r>
          </w:p>
        </w:tc>
      </w:tr>
      <w:tr w:rsidR="00AE6BB1" w:rsidRPr="006273DF" w14:paraId="238B42F1" w14:textId="77777777" w:rsidTr="00AE6BB1">
        <w:trPr>
          <w:cantSplit/>
        </w:trPr>
        <w:tc>
          <w:tcPr>
            <w:tcW w:w="4212" w:type="dxa"/>
            <w:tcBorders>
              <w:top w:val="single" w:sz="6" w:space="0" w:color="auto"/>
              <w:left w:val="single" w:sz="6" w:space="0" w:color="auto"/>
              <w:bottom w:val="single" w:sz="6" w:space="0" w:color="auto"/>
              <w:right w:val="single" w:sz="6" w:space="0" w:color="auto"/>
            </w:tcBorders>
            <w:hideMark/>
          </w:tcPr>
          <w:p w14:paraId="5D4E5ED2" w14:textId="77777777" w:rsidR="00AE6BB1" w:rsidRPr="006273DF" w:rsidRDefault="00AE6BB1" w:rsidP="00AE6BB1">
            <w:pPr>
              <w:suppressAutoHyphens/>
              <w:rPr>
                <w:rFonts w:ascii="Tahoma" w:hAnsi="Tahoma" w:cs="Tahoma"/>
                <w:szCs w:val="24"/>
              </w:rPr>
            </w:pPr>
            <w:r w:rsidRPr="006273DF">
              <w:rPr>
                <w:rFonts w:ascii="Tahoma" w:hAnsi="Tahoma" w:cs="Tahoma"/>
                <w:szCs w:val="24"/>
              </w:rPr>
              <w:t>Role in Contract</w:t>
            </w:r>
          </w:p>
        </w:tc>
        <w:tc>
          <w:tcPr>
            <w:tcW w:w="1548" w:type="dxa"/>
            <w:tcBorders>
              <w:top w:val="single" w:sz="6" w:space="0" w:color="auto"/>
              <w:left w:val="nil"/>
              <w:bottom w:val="single" w:sz="6" w:space="0" w:color="auto"/>
              <w:right w:val="single" w:sz="6" w:space="0" w:color="auto"/>
            </w:tcBorders>
            <w:hideMark/>
          </w:tcPr>
          <w:p w14:paraId="229875F5"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r w:rsidRPr="006273DF">
              <w:rPr>
                <w:rFonts w:ascii="Tahoma" w:hAnsi="Tahoma" w:cs="Tahoma"/>
                <w:szCs w:val="24"/>
              </w:rPr>
              <w:br/>
              <w:t xml:space="preserve">Contractor </w:t>
            </w:r>
          </w:p>
        </w:tc>
        <w:tc>
          <w:tcPr>
            <w:tcW w:w="1710" w:type="dxa"/>
            <w:tcBorders>
              <w:top w:val="single" w:sz="6" w:space="0" w:color="auto"/>
              <w:left w:val="nil"/>
              <w:bottom w:val="single" w:sz="6" w:space="0" w:color="auto"/>
              <w:right w:val="single" w:sz="6" w:space="0" w:color="auto"/>
            </w:tcBorders>
            <w:hideMark/>
          </w:tcPr>
          <w:p w14:paraId="4DF1FF69"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r w:rsidRPr="006273DF">
              <w:rPr>
                <w:rFonts w:ascii="Tahoma" w:hAnsi="Tahoma" w:cs="Tahoma"/>
                <w:szCs w:val="24"/>
              </w:rPr>
              <w:br/>
              <w:t>Management Contractor</w:t>
            </w:r>
          </w:p>
        </w:tc>
        <w:tc>
          <w:tcPr>
            <w:tcW w:w="1620" w:type="dxa"/>
            <w:tcBorders>
              <w:top w:val="single" w:sz="6" w:space="0" w:color="auto"/>
              <w:left w:val="nil"/>
              <w:bottom w:val="single" w:sz="6" w:space="0" w:color="auto"/>
              <w:right w:val="single" w:sz="6" w:space="0" w:color="auto"/>
            </w:tcBorders>
          </w:tcPr>
          <w:p w14:paraId="57E03CF4" w14:textId="77777777" w:rsidR="00AE6BB1" w:rsidRPr="006273DF" w:rsidRDefault="00AE6BB1" w:rsidP="00AE6BB1">
            <w:pPr>
              <w:suppressAutoHyphens/>
              <w:rPr>
                <w:rFonts w:ascii="Tahoma" w:hAnsi="Tahoma" w:cs="Tahoma"/>
                <w:szCs w:val="24"/>
              </w:rPr>
            </w:pPr>
            <w:r w:rsidRPr="006273DF">
              <w:rPr>
                <w:rFonts w:ascii="Tahoma" w:hAnsi="Tahoma" w:cs="Tahoma"/>
                <w:szCs w:val="24"/>
              </w:rPr>
              <w:t> Subcontractor</w:t>
            </w:r>
          </w:p>
          <w:p w14:paraId="508F465D" w14:textId="77777777" w:rsidR="00AE6BB1" w:rsidRPr="006273DF" w:rsidRDefault="00AE6BB1" w:rsidP="00AE6BB1">
            <w:pPr>
              <w:suppressAutoHyphens/>
              <w:rPr>
                <w:rFonts w:ascii="Tahoma" w:hAnsi="Tahoma" w:cs="Tahoma"/>
                <w:szCs w:val="24"/>
              </w:rPr>
            </w:pPr>
          </w:p>
        </w:tc>
      </w:tr>
      <w:tr w:rsidR="00AE6BB1" w:rsidRPr="006273DF" w14:paraId="553D210A" w14:textId="77777777" w:rsidTr="00AE6BB1">
        <w:trPr>
          <w:cantSplit/>
        </w:trPr>
        <w:tc>
          <w:tcPr>
            <w:tcW w:w="4212" w:type="dxa"/>
            <w:tcBorders>
              <w:top w:val="single" w:sz="6" w:space="0" w:color="auto"/>
              <w:left w:val="single" w:sz="6" w:space="0" w:color="auto"/>
              <w:bottom w:val="single" w:sz="6" w:space="0" w:color="auto"/>
              <w:right w:val="single" w:sz="6" w:space="0" w:color="auto"/>
            </w:tcBorders>
            <w:hideMark/>
          </w:tcPr>
          <w:p w14:paraId="3093D345" w14:textId="77777777" w:rsidR="00AE6BB1" w:rsidRPr="006273DF" w:rsidRDefault="00AE6BB1" w:rsidP="00AE6BB1">
            <w:pPr>
              <w:suppressAutoHyphens/>
              <w:rPr>
                <w:rFonts w:ascii="Tahoma" w:hAnsi="Tahoma" w:cs="Tahoma"/>
                <w:szCs w:val="24"/>
              </w:rPr>
            </w:pPr>
            <w:r w:rsidRPr="006273DF">
              <w:rPr>
                <w:rFonts w:ascii="Tahoma" w:hAnsi="Tahoma" w:cs="Tahoma"/>
                <w:szCs w:val="24"/>
              </w:rPr>
              <w:t>Total contract amount</w:t>
            </w:r>
          </w:p>
        </w:tc>
        <w:tc>
          <w:tcPr>
            <w:tcW w:w="3258" w:type="dxa"/>
            <w:gridSpan w:val="2"/>
            <w:tcBorders>
              <w:top w:val="single" w:sz="6" w:space="0" w:color="auto"/>
              <w:left w:val="nil"/>
              <w:bottom w:val="single" w:sz="6" w:space="0" w:color="auto"/>
              <w:right w:val="single" w:sz="6" w:space="0" w:color="auto"/>
            </w:tcBorders>
            <w:hideMark/>
          </w:tcPr>
          <w:p w14:paraId="321CCEFD" w14:textId="77777777" w:rsidR="00AE6BB1" w:rsidRPr="006273DF" w:rsidRDefault="00AE6BB1" w:rsidP="00AE6BB1">
            <w:pPr>
              <w:suppressAutoHyphens/>
              <w:rPr>
                <w:rFonts w:ascii="Tahoma" w:hAnsi="Tahoma" w:cs="Tahoma"/>
                <w:szCs w:val="24"/>
              </w:rPr>
            </w:pPr>
            <w:r w:rsidRPr="006273DF">
              <w:rPr>
                <w:rFonts w:ascii="Tahoma" w:hAnsi="Tahoma" w:cs="Tahoma"/>
                <w:szCs w:val="24"/>
              </w:rPr>
              <w:t>_________________________</w:t>
            </w:r>
          </w:p>
        </w:tc>
        <w:tc>
          <w:tcPr>
            <w:tcW w:w="1620" w:type="dxa"/>
            <w:tcBorders>
              <w:top w:val="single" w:sz="6" w:space="0" w:color="auto"/>
              <w:left w:val="nil"/>
              <w:bottom w:val="single" w:sz="6" w:space="0" w:color="auto"/>
              <w:right w:val="single" w:sz="6" w:space="0" w:color="auto"/>
            </w:tcBorders>
            <w:hideMark/>
          </w:tcPr>
          <w:p w14:paraId="163DA059" w14:textId="77777777" w:rsidR="00AE6BB1" w:rsidRPr="006273DF" w:rsidRDefault="00AE6BB1" w:rsidP="00AE6BB1">
            <w:pPr>
              <w:suppressAutoHyphens/>
              <w:rPr>
                <w:rFonts w:ascii="Tahoma" w:hAnsi="Tahoma" w:cs="Tahoma"/>
                <w:szCs w:val="24"/>
              </w:rPr>
            </w:pPr>
            <w:r w:rsidRPr="006273DF">
              <w:rPr>
                <w:rFonts w:ascii="Tahoma" w:hAnsi="Tahoma" w:cs="Tahoma"/>
                <w:szCs w:val="24"/>
              </w:rPr>
              <w:t>________</w:t>
            </w:r>
          </w:p>
        </w:tc>
      </w:tr>
      <w:tr w:rsidR="00AE6BB1" w:rsidRPr="006273DF" w14:paraId="22E351AB" w14:textId="77777777" w:rsidTr="00AE6BB1">
        <w:trPr>
          <w:cantSplit/>
        </w:trPr>
        <w:tc>
          <w:tcPr>
            <w:tcW w:w="4212" w:type="dxa"/>
            <w:tcBorders>
              <w:top w:val="single" w:sz="6" w:space="0" w:color="auto"/>
              <w:left w:val="single" w:sz="6" w:space="0" w:color="auto"/>
              <w:bottom w:val="single" w:sz="6" w:space="0" w:color="auto"/>
              <w:right w:val="single" w:sz="6" w:space="0" w:color="auto"/>
            </w:tcBorders>
            <w:hideMark/>
          </w:tcPr>
          <w:p w14:paraId="25296B01" w14:textId="77777777" w:rsidR="00AE6BB1" w:rsidRPr="006273DF" w:rsidRDefault="00AE6BB1" w:rsidP="00AE6BB1">
            <w:pPr>
              <w:suppressAutoHyphens/>
              <w:rPr>
                <w:rFonts w:ascii="Tahoma" w:hAnsi="Tahoma" w:cs="Tahoma"/>
                <w:szCs w:val="24"/>
              </w:rPr>
            </w:pPr>
            <w:r w:rsidRPr="006273DF">
              <w:rPr>
                <w:rFonts w:ascii="Tahoma" w:hAnsi="Tahoma" w:cs="Tahoma"/>
                <w:szCs w:val="24"/>
              </w:rPr>
              <w:t>If partner in a JV / Consortium / Association, specify participation of total contract amount</w:t>
            </w:r>
          </w:p>
        </w:tc>
        <w:tc>
          <w:tcPr>
            <w:tcW w:w="1548" w:type="dxa"/>
            <w:tcBorders>
              <w:top w:val="single" w:sz="6" w:space="0" w:color="auto"/>
              <w:left w:val="nil"/>
              <w:bottom w:val="single" w:sz="6" w:space="0" w:color="auto"/>
              <w:right w:val="single" w:sz="6" w:space="0" w:color="auto"/>
            </w:tcBorders>
          </w:tcPr>
          <w:p w14:paraId="40FACE32" w14:textId="77777777" w:rsidR="00AE6BB1" w:rsidRPr="006273DF" w:rsidRDefault="00AE6BB1" w:rsidP="00AE6BB1">
            <w:pPr>
              <w:suppressAutoHyphens/>
              <w:rPr>
                <w:rFonts w:ascii="Tahoma" w:hAnsi="Tahoma" w:cs="Tahoma"/>
                <w:szCs w:val="24"/>
              </w:rPr>
            </w:pPr>
          </w:p>
          <w:p w14:paraId="70C51CEB" w14:textId="77777777" w:rsidR="00AE6BB1" w:rsidRPr="006273DF" w:rsidRDefault="00AE6BB1" w:rsidP="00AE6BB1">
            <w:pPr>
              <w:suppressAutoHyphens/>
              <w:rPr>
                <w:rFonts w:ascii="Tahoma" w:hAnsi="Tahoma" w:cs="Tahoma"/>
                <w:szCs w:val="24"/>
              </w:rPr>
            </w:pPr>
            <w:r w:rsidRPr="006273DF">
              <w:rPr>
                <w:rFonts w:ascii="Tahoma" w:hAnsi="Tahoma" w:cs="Tahoma"/>
                <w:szCs w:val="24"/>
              </w:rPr>
              <w:t>__________%</w:t>
            </w:r>
          </w:p>
        </w:tc>
        <w:tc>
          <w:tcPr>
            <w:tcW w:w="1710" w:type="dxa"/>
            <w:tcBorders>
              <w:top w:val="single" w:sz="6" w:space="0" w:color="auto"/>
              <w:left w:val="nil"/>
              <w:bottom w:val="single" w:sz="6" w:space="0" w:color="auto"/>
              <w:right w:val="single" w:sz="6" w:space="0" w:color="auto"/>
            </w:tcBorders>
          </w:tcPr>
          <w:p w14:paraId="54F34B85" w14:textId="77777777" w:rsidR="00AE6BB1" w:rsidRPr="006273DF" w:rsidRDefault="00AE6BB1" w:rsidP="00AE6BB1">
            <w:pPr>
              <w:suppressAutoHyphens/>
              <w:rPr>
                <w:rFonts w:ascii="Tahoma" w:hAnsi="Tahoma" w:cs="Tahoma"/>
                <w:szCs w:val="24"/>
              </w:rPr>
            </w:pPr>
          </w:p>
          <w:p w14:paraId="14A519BE" w14:textId="77777777" w:rsidR="00AE6BB1" w:rsidRPr="006273DF" w:rsidRDefault="00AE6BB1" w:rsidP="00AE6BB1">
            <w:pPr>
              <w:suppressAutoHyphens/>
              <w:rPr>
                <w:rFonts w:ascii="Tahoma" w:hAnsi="Tahoma" w:cs="Tahoma"/>
                <w:szCs w:val="24"/>
              </w:rPr>
            </w:pPr>
            <w:r w:rsidRPr="006273DF">
              <w:rPr>
                <w:rFonts w:ascii="Tahoma" w:hAnsi="Tahoma" w:cs="Tahoma"/>
                <w:szCs w:val="24"/>
              </w:rPr>
              <w:t>_____________</w:t>
            </w:r>
          </w:p>
        </w:tc>
        <w:tc>
          <w:tcPr>
            <w:tcW w:w="1620" w:type="dxa"/>
            <w:tcBorders>
              <w:top w:val="single" w:sz="6" w:space="0" w:color="auto"/>
              <w:left w:val="nil"/>
              <w:bottom w:val="single" w:sz="6" w:space="0" w:color="auto"/>
              <w:right w:val="single" w:sz="6" w:space="0" w:color="auto"/>
            </w:tcBorders>
          </w:tcPr>
          <w:p w14:paraId="1CD93B22" w14:textId="77777777" w:rsidR="00AE6BB1" w:rsidRPr="006273DF" w:rsidRDefault="00AE6BB1" w:rsidP="00AE6BB1">
            <w:pPr>
              <w:suppressAutoHyphens/>
              <w:rPr>
                <w:rFonts w:ascii="Tahoma" w:hAnsi="Tahoma" w:cs="Tahoma"/>
                <w:szCs w:val="24"/>
              </w:rPr>
            </w:pPr>
          </w:p>
          <w:p w14:paraId="54BE482A" w14:textId="77777777" w:rsidR="00AE6BB1" w:rsidRPr="006273DF" w:rsidRDefault="00AE6BB1" w:rsidP="00AE6BB1">
            <w:pPr>
              <w:suppressAutoHyphens/>
              <w:rPr>
                <w:rFonts w:ascii="Tahoma" w:hAnsi="Tahoma" w:cs="Tahoma"/>
                <w:szCs w:val="24"/>
              </w:rPr>
            </w:pPr>
            <w:r w:rsidRPr="006273DF">
              <w:rPr>
                <w:rFonts w:ascii="Tahoma" w:hAnsi="Tahoma" w:cs="Tahoma"/>
                <w:szCs w:val="24"/>
              </w:rPr>
              <w:t>________</w:t>
            </w:r>
          </w:p>
        </w:tc>
      </w:tr>
      <w:tr w:rsidR="00AE6BB1" w:rsidRPr="006273DF" w14:paraId="19A36176" w14:textId="77777777" w:rsidTr="00AE6BB1">
        <w:trPr>
          <w:cantSplit/>
        </w:trPr>
        <w:tc>
          <w:tcPr>
            <w:tcW w:w="4212" w:type="dxa"/>
            <w:tcBorders>
              <w:top w:val="single" w:sz="6" w:space="0" w:color="auto"/>
              <w:left w:val="single" w:sz="6" w:space="0" w:color="auto"/>
              <w:bottom w:val="single" w:sz="6" w:space="0" w:color="auto"/>
              <w:right w:val="single" w:sz="6" w:space="0" w:color="auto"/>
            </w:tcBorders>
            <w:hideMark/>
          </w:tcPr>
          <w:p w14:paraId="05C0E1DE" w14:textId="77777777" w:rsidR="00AE6BB1" w:rsidRPr="006273DF" w:rsidRDefault="00AE6BB1" w:rsidP="00AE6BB1">
            <w:pPr>
              <w:suppressAutoHyphens/>
              <w:rPr>
                <w:rFonts w:ascii="Tahoma" w:hAnsi="Tahoma" w:cs="Tahoma"/>
                <w:szCs w:val="24"/>
              </w:rPr>
            </w:pPr>
            <w:r w:rsidRPr="006273DF">
              <w:rPr>
                <w:rFonts w:ascii="Tahoma" w:hAnsi="Tahoma" w:cs="Tahoma"/>
                <w:szCs w:val="24"/>
              </w:rPr>
              <w:t>Client’s Name:</w:t>
            </w:r>
          </w:p>
        </w:tc>
        <w:tc>
          <w:tcPr>
            <w:tcW w:w="4878" w:type="dxa"/>
            <w:gridSpan w:val="3"/>
            <w:tcBorders>
              <w:top w:val="single" w:sz="6" w:space="0" w:color="auto"/>
              <w:left w:val="nil"/>
              <w:bottom w:val="single" w:sz="6" w:space="0" w:color="auto"/>
              <w:right w:val="single" w:sz="6" w:space="0" w:color="auto"/>
            </w:tcBorders>
            <w:hideMark/>
          </w:tcPr>
          <w:p w14:paraId="53A5C5D5" w14:textId="77777777" w:rsidR="00AE6BB1" w:rsidRPr="006273DF" w:rsidRDefault="00AE6BB1" w:rsidP="00AE6BB1">
            <w:pPr>
              <w:suppressAutoHyphens/>
              <w:rPr>
                <w:rFonts w:ascii="Tahoma" w:hAnsi="Tahoma" w:cs="Tahoma"/>
                <w:szCs w:val="24"/>
              </w:rPr>
            </w:pPr>
            <w:r w:rsidRPr="006273DF">
              <w:rPr>
                <w:rFonts w:ascii="Tahoma" w:hAnsi="Tahoma" w:cs="Tahoma"/>
                <w:szCs w:val="24"/>
              </w:rPr>
              <w:t>_______________________________________</w:t>
            </w:r>
          </w:p>
        </w:tc>
      </w:tr>
      <w:tr w:rsidR="00AE6BB1" w:rsidRPr="006273DF" w14:paraId="07483D27" w14:textId="77777777" w:rsidTr="00AE6BB1">
        <w:trPr>
          <w:cantSplit/>
        </w:trPr>
        <w:tc>
          <w:tcPr>
            <w:tcW w:w="4212" w:type="dxa"/>
            <w:tcBorders>
              <w:top w:val="single" w:sz="6" w:space="0" w:color="auto"/>
              <w:left w:val="single" w:sz="6" w:space="0" w:color="auto"/>
              <w:bottom w:val="single" w:sz="6" w:space="0" w:color="auto"/>
              <w:right w:val="single" w:sz="6" w:space="0" w:color="auto"/>
            </w:tcBorders>
          </w:tcPr>
          <w:p w14:paraId="2BDEA09E" w14:textId="77777777" w:rsidR="00AE6BB1" w:rsidRPr="006273DF" w:rsidRDefault="00AE6BB1" w:rsidP="00AE6BB1">
            <w:pPr>
              <w:suppressAutoHyphens/>
              <w:rPr>
                <w:rFonts w:ascii="Tahoma" w:hAnsi="Tahoma" w:cs="Tahoma"/>
                <w:szCs w:val="24"/>
              </w:rPr>
            </w:pPr>
            <w:r w:rsidRPr="006273DF">
              <w:rPr>
                <w:rFonts w:ascii="Tahoma" w:hAnsi="Tahoma" w:cs="Tahoma"/>
                <w:szCs w:val="24"/>
              </w:rPr>
              <w:t>Address:</w:t>
            </w:r>
          </w:p>
          <w:p w14:paraId="16C4A272" w14:textId="77777777" w:rsidR="00AE6BB1" w:rsidRPr="006273DF" w:rsidRDefault="00AE6BB1" w:rsidP="00AE6BB1">
            <w:pPr>
              <w:suppressAutoHyphens/>
              <w:rPr>
                <w:rFonts w:ascii="Tahoma" w:hAnsi="Tahoma" w:cs="Tahoma"/>
                <w:szCs w:val="24"/>
              </w:rPr>
            </w:pPr>
          </w:p>
          <w:p w14:paraId="1098A91D" w14:textId="77777777" w:rsidR="00AE6BB1" w:rsidRPr="006273DF" w:rsidRDefault="00AE6BB1" w:rsidP="00AE6BB1">
            <w:pPr>
              <w:suppressAutoHyphens/>
              <w:rPr>
                <w:rFonts w:ascii="Tahoma" w:hAnsi="Tahoma" w:cs="Tahoma"/>
                <w:szCs w:val="24"/>
              </w:rPr>
            </w:pPr>
            <w:r w:rsidRPr="006273DF">
              <w:rPr>
                <w:rFonts w:ascii="Tahoma" w:hAnsi="Tahoma" w:cs="Tahoma"/>
                <w:szCs w:val="24"/>
              </w:rPr>
              <w:t>Telephone/fax number:</w:t>
            </w:r>
          </w:p>
          <w:p w14:paraId="4B9C6BC4" w14:textId="77777777" w:rsidR="00AE6BB1" w:rsidRPr="006273DF" w:rsidRDefault="00AE6BB1" w:rsidP="00AE6BB1">
            <w:pPr>
              <w:suppressAutoHyphens/>
              <w:rPr>
                <w:rFonts w:ascii="Tahoma" w:hAnsi="Tahoma" w:cs="Tahoma"/>
                <w:szCs w:val="24"/>
              </w:rPr>
            </w:pPr>
            <w:r w:rsidRPr="006273DF">
              <w:rPr>
                <w:rFonts w:ascii="Tahoma" w:hAnsi="Tahoma" w:cs="Tahoma"/>
                <w:szCs w:val="24"/>
              </w:rPr>
              <w:t>E-mail:</w:t>
            </w:r>
          </w:p>
        </w:tc>
        <w:tc>
          <w:tcPr>
            <w:tcW w:w="4878" w:type="dxa"/>
            <w:gridSpan w:val="3"/>
            <w:tcBorders>
              <w:top w:val="single" w:sz="6" w:space="0" w:color="auto"/>
              <w:left w:val="nil"/>
              <w:bottom w:val="single" w:sz="6" w:space="0" w:color="auto"/>
              <w:right w:val="single" w:sz="6" w:space="0" w:color="auto"/>
            </w:tcBorders>
            <w:hideMark/>
          </w:tcPr>
          <w:p w14:paraId="4ADF1AD0" w14:textId="77777777" w:rsidR="00AE6BB1" w:rsidRPr="006273DF" w:rsidRDefault="00AE6BB1" w:rsidP="00AE6BB1">
            <w:pPr>
              <w:suppressAutoHyphens/>
              <w:rPr>
                <w:rFonts w:ascii="Tahoma" w:hAnsi="Tahoma" w:cs="Tahoma"/>
                <w:szCs w:val="24"/>
              </w:rPr>
            </w:pPr>
            <w:r w:rsidRPr="006273DF">
              <w:rPr>
                <w:rFonts w:ascii="Tahoma" w:hAnsi="Tahoma" w:cs="Tahoma"/>
                <w:szCs w:val="24"/>
              </w:rPr>
              <w:t>_______________________________________</w:t>
            </w:r>
          </w:p>
          <w:p w14:paraId="6C148AE1" w14:textId="77777777" w:rsidR="00AE6BB1" w:rsidRPr="006273DF" w:rsidRDefault="00AE6BB1" w:rsidP="00AE6BB1">
            <w:pPr>
              <w:suppressAutoHyphens/>
              <w:rPr>
                <w:rFonts w:ascii="Tahoma" w:hAnsi="Tahoma" w:cs="Tahoma"/>
                <w:szCs w:val="24"/>
              </w:rPr>
            </w:pPr>
            <w:r w:rsidRPr="006273DF">
              <w:rPr>
                <w:rFonts w:ascii="Tahoma" w:hAnsi="Tahoma" w:cs="Tahoma"/>
                <w:szCs w:val="24"/>
              </w:rPr>
              <w:t>_______________________________________</w:t>
            </w:r>
          </w:p>
          <w:p w14:paraId="6B20DA76" w14:textId="77777777" w:rsidR="00AE6BB1" w:rsidRPr="006273DF" w:rsidRDefault="00AE6BB1" w:rsidP="00AE6BB1">
            <w:pPr>
              <w:suppressAutoHyphens/>
              <w:rPr>
                <w:rFonts w:ascii="Tahoma" w:hAnsi="Tahoma" w:cs="Tahoma"/>
                <w:szCs w:val="24"/>
              </w:rPr>
            </w:pPr>
            <w:r w:rsidRPr="006273DF">
              <w:rPr>
                <w:rFonts w:ascii="Tahoma" w:hAnsi="Tahoma" w:cs="Tahoma"/>
                <w:szCs w:val="24"/>
              </w:rPr>
              <w:t>_______________________________________</w:t>
            </w:r>
          </w:p>
          <w:p w14:paraId="6669E377" w14:textId="77777777" w:rsidR="00AE6BB1" w:rsidRPr="006273DF" w:rsidRDefault="00AE6BB1" w:rsidP="00AE6BB1">
            <w:pPr>
              <w:suppressAutoHyphens/>
              <w:rPr>
                <w:rFonts w:ascii="Tahoma" w:hAnsi="Tahoma" w:cs="Tahoma"/>
                <w:szCs w:val="24"/>
              </w:rPr>
            </w:pPr>
            <w:r w:rsidRPr="006273DF">
              <w:rPr>
                <w:rFonts w:ascii="Tahoma" w:hAnsi="Tahoma" w:cs="Tahoma"/>
                <w:szCs w:val="24"/>
              </w:rPr>
              <w:t>_______________________________________</w:t>
            </w:r>
          </w:p>
        </w:tc>
      </w:tr>
    </w:tbl>
    <w:p w14:paraId="795EAA60" w14:textId="77777777" w:rsidR="00AE6BB1" w:rsidRPr="006273DF" w:rsidRDefault="00AE6BB1" w:rsidP="00AE6BB1">
      <w:pPr>
        <w:suppressAutoHyphens/>
        <w:rPr>
          <w:rFonts w:ascii="Tahoma" w:hAnsi="Tahoma" w:cs="Tahoma"/>
          <w:b/>
          <w:szCs w:val="24"/>
        </w:rPr>
      </w:pPr>
      <w:r w:rsidRPr="006273DF">
        <w:rPr>
          <w:rFonts w:ascii="Tahoma" w:hAnsi="Tahoma" w:cs="Tahoma"/>
          <w:b/>
          <w:szCs w:val="24"/>
        </w:rPr>
        <w:t xml:space="preserve"> </w:t>
      </w:r>
    </w:p>
    <w:p w14:paraId="3FBB2155" w14:textId="77777777" w:rsidR="00AE6BB1" w:rsidRPr="006273DF" w:rsidRDefault="00AE6BB1" w:rsidP="00AE6BB1">
      <w:pPr>
        <w:suppressAutoHyphens/>
        <w:rPr>
          <w:rFonts w:ascii="Tahoma" w:hAnsi="Tahoma" w:cs="Tahoma"/>
          <w:b/>
          <w:szCs w:val="24"/>
        </w:rPr>
      </w:pPr>
      <w:r w:rsidRPr="006273DF">
        <w:rPr>
          <w:rFonts w:ascii="Tahoma" w:hAnsi="Tahoma" w:cs="Tahoma"/>
          <w:b/>
          <w:szCs w:val="24"/>
        </w:rPr>
        <w:t xml:space="preserve"> </w:t>
      </w:r>
    </w:p>
    <w:p w14:paraId="08FA887B" w14:textId="77777777" w:rsidR="00AE6BB1" w:rsidRPr="006273DF" w:rsidRDefault="00AE6BB1" w:rsidP="00AE6BB1">
      <w:pPr>
        <w:suppressAutoHyphens/>
        <w:rPr>
          <w:rFonts w:ascii="Tahoma" w:hAnsi="Tahoma" w:cs="Tahoma"/>
          <w:b/>
          <w:szCs w:val="24"/>
        </w:rPr>
      </w:pPr>
      <w:r w:rsidRPr="006273DF">
        <w:rPr>
          <w:rFonts w:ascii="Tahoma" w:hAnsi="Tahoma" w:cs="Tahoma"/>
          <w:szCs w:val="24"/>
        </w:rPr>
        <w:br w:type="page"/>
      </w:r>
      <w:r w:rsidR="00FE082C" w:rsidRPr="006273DF">
        <w:rPr>
          <w:rFonts w:ascii="Tahoma" w:hAnsi="Tahoma" w:cs="Tahoma"/>
          <w:b/>
          <w:szCs w:val="24"/>
        </w:rPr>
        <w:t>QUALIFICATION FORM L:</w:t>
      </w:r>
      <w:r w:rsidR="00FE082C" w:rsidRPr="006273DF">
        <w:rPr>
          <w:rFonts w:ascii="Tahoma" w:hAnsi="Tahoma" w:cs="Tahoma"/>
          <w:szCs w:val="24"/>
        </w:rPr>
        <w:t xml:space="preserve"> </w:t>
      </w:r>
      <w:r w:rsidR="00FE082C" w:rsidRPr="006273DF">
        <w:rPr>
          <w:rFonts w:ascii="Tahoma" w:hAnsi="Tahoma" w:cs="Tahoma"/>
          <w:b/>
          <w:szCs w:val="24"/>
        </w:rPr>
        <w:t>SPECIFIC EXPERIENCE IN KEY ACTIVITIES 2</w:t>
      </w:r>
    </w:p>
    <w:p w14:paraId="0E529EEB" w14:textId="77777777" w:rsidR="00AE6BB1" w:rsidRPr="006273DF" w:rsidRDefault="001B3A23" w:rsidP="00AE6BB1">
      <w:pPr>
        <w:suppressAutoHyphens/>
        <w:spacing w:before="240"/>
        <w:rPr>
          <w:rFonts w:ascii="Tahoma" w:hAnsi="Tahoma" w:cs="Tahoma"/>
          <w:szCs w:val="24"/>
        </w:rPr>
      </w:pPr>
      <w:r w:rsidRPr="006273DF">
        <w:rPr>
          <w:rFonts w:ascii="Tahoma" w:hAnsi="Tahoma" w:cs="Tahoma"/>
          <w:szCs w:val="24"/>
        </w:rPr>
        <w:t>Bid</w:t>
      </w:r>
      <w:r w:rsidR="00B963D2" w:rsidRPr="006273DF">
        <w:rPr>
          <w:rFonts w:ascii="Tahoma" w:hAnsi="Tahoma" w:cs="Tahoma"/>
          <w:szCs w:val="24"/>
        </w:rPr>
        <w:t>der</w:t>
      </w:r>
      <w:r w:rsidR="00AE6BB1" w:rsidRPr="006273DF">
        <w:rPr>
          <w:rFonts w:ascii="Tahoma" w:hAnsi="Tahoma" w:cs="Tahoma"/>
          <w:szCs w:val="24"/>
        </w:rPr>
        <w:t xml:space="preserve">’s Name:  ___________________________     </w:t>
      </w:r>
      <w:r w:rsidR="00AE6BB1" w:rsidRPr="006273DF">
        <w:rPr>
          <w:rFonts w:ascii="Tahoma" w:hAnsi="Tahoma" w:cs="Tahoma"/>
          <w:szCs w:val="24"/>
        </w:rPr>
        <w:tab/>
        <w:t>Date:  _____________________</w:t>
      </w:r>
    </w:p>
    <w:p w14:paraId="12A754BF" w14:textId="77777777" w:rsidR="00AE6BB1" w:rsidRPr="006273DF" w:rsidRDefault="00AE6BB1" w:rsidP="00AE6BB1">
      <w:pPr>
        <w:suppressAutoHyphens/>
        <w:spacing w:before="240"/>
        <w:rPr>
          <w:rFonts w:ascii="Tahoma" w:hAnsi="Tahoma" w:cs="Tahoma"/>
          <w:szCs w:val="24"/>
        </w:rPr>
      </w:pPr>
      <w:r w:rsidRPr="006273DF">
        <w:rPr>
          <w:rFonts w:ascii="Tahoma" w:hAnsi="Tahoma" w:cs="Tahoma"/>
          <w:szCs w:val="24"/>
        </w:rPr>
        <w:t>JV/ Consortium / Association Partner Name:  __________________________</w:t>
      </w:r>
    </w:p>
    <w:p w14:paraId="386ADFC8" w14:textId="77777777" w:rsidR="00AE6BB1" w:rsidRPr="006273DF" w:rsidRDefault="00AE6BB1" w:rsidP="00AE6BB1">
      <w:pPr>
        <w:suppressAutoHyphens/>
        <w:spacing w:before="240"/>
        <w:rPr>
          <w:rFonts w:ascii="Tahoma" w:hAnsi="Tahoma" w:cs="Tahoma"/>
          <w:szCs w:val="24"/>
        </w:rPr>
      </w:pPr>
      <w:r w:rsidRPr="006273DF">
        <w:rPr>
          <w:rFonts w:ascii="Tahoma" w:hAnsi="Tahoma" w:cs="Tahoma"/>
          <w:szCs w:val="24"/>
        </w:rPr>
        <w:t>Procurement Reference No.:  __________________</w:t>
      </w:r>
    </w:p>
    <w:p w14:paraId="7717BE90"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tbl>
      <w:tblPr>
        <w:tblW w:w="9090" w:type="dxa"/>
        <w:tblInd w:w="108" w:type="dxa"/>
        <w:tblLayout w:type="fixed"/>
        <w:tblCellMar>
          <w:left w:w="72" w:type="dxa"/>
          <w:right w:w="72" w:type="dxa"/>
        </w:tblCellMar>
        <w:tblLook w:val="04A0" w:firstRow="1" w:lastRow="0" w:firstColumn="1" w:lastColumn="0" w:noHBand="0" w:noVBand="1"/>
      </w:tblPr>
      <w:tblGrid>
        <w:gridCol w:w="4212"/>
        <w:gridCol w:w="4878"/>
      </w:tblGrid>
      <w:tr w:rsidR="00AE6BB1" w:rsidRPr="006273DF" w14:paraId="42E4C109" w14:textId="77777777" w:rsidTr="00AE6BB1">
        <w:trPr>
          <w:cantSplit/>
        </w:trPr>
        <w:tc>
          <w:tcPr>
            <w:tcW w:w="4212" w:type="dxa"/>
            <w:tcBorders>
              <w:top w:val="single" w:sz="6" w:space="0" w:color="auto"/>
              <w:left w:val="single" w:sz="6" w:space="0" w:color="auto"/>
              <w:bottom w:val="single" w:sz="4" w:space="0" w:color="auto"/>
              <w:right w:val="single" w:sz="4" w:space="0" w:color="auto"/>
            </w:tcBorders>
          </w:tcPr>
          <w:p w14:paraId="64F6A261" w14:textId="77777777" w:rsidR="00AE6BB1" w:rsidRPr="006273DF" w:rsidRDefault="007C1EBC" w:rsidP="00AE6BB1">
            <w:pPr>
              <w:suppressAutoHyphens/>
              <w:rPr>
                <w:rFonts w:ascii="Tahoma" w:hAnsi="Tahoma" w:cs="Tahoma"/>
                <w:szCs w:val="24"/>
              </w:rPr>
            </w:pPr>
            <w:r w:rsidRPr="006273DF">
              <w:rPr>
                <w:rFonts w:ascii="Tahoma" w:hAnsi="Tahoma" w:cs="Tahoma"/>
                <w:szCs w:val="24"/>
              </w:rPr>
              <w:t>Description of the key activities in accordance with Section 3:</w:t>
            </w:r>
          </w:p>
        </w:tc>
        <w:tc>
          <w:tcPr>
            <w:tcW w:w="4878" w:type="dxa"/>
            <w:tcBorders>
              <w:top w:val="single" w:sz="6" w:space="0" w:color="auto"/>
              <w:left w:val="nil"/>
              <w:bottom w:val="single" w:sz="4" w:space="0" w:color="auto"/>
              <w:right w:val="single" w:sz="6" w:space="0" w:color="auto"/>
            </w:tcBorders>
            <w:hideMark/>
          </w:tcPr>
          <w:p w14:paraId="64C05E0B" w14:textId="77777777" w:rsidR="00AE6BB1" w:rsidRPr="006273DF" w:rsidRDefault="00AE6BB1" w:rsidP="00AE6BB1">
            <w:pPr>
              <w:suppressAutoHyphens/>
              <w:rPr>
                <w:rFonts w:ascii="Tahoma" w:hAnsi="Tahoma" w:cs="Tahoma"/>
                <w:szCs w:val="24"/>
              </w:rPr>
            </w:pPr>
            <w:r w:rsidRPr="006273DF">
              <w:rPr>
                <w:rFonts w:ascii="Tahoma" w:hAnsi="Tahoma" w:cs="Tahoma"/>
                <w:szCs w:val="24"/>
              </w:rPr>
              <w:t>Information</w:t>
            </w:r>
          </w:p>
        </w:tc>
      </w:tr>
      <w:tr w:rsidR="00AE6BB1" w:rsidRPr="006273DF" w14:paraId="2ACB6263" w14:textId="77777777" w:rsidTr="00032DDF">
        <w:trPr>
          <w:cantSplit/>
          <w:trHeight w:val="699"/>
        </w:trPr>
        <w:tc>
          <w:tcPr>
            <w:tcW w:w="4212" w:type="dxa"/>
            <w:tcBorders>
              <w:top w:val="single" w:sz="4" w:space="0" w:color="auto"/>
              <w:left w:val="single" w:sz="6" w:space="0" w:color="auto"/>
              <w:bottom w:val="single" w:sz="4" w:space="0" w:color="auto"/>
              <w:right w:val="nil"/>
            </w:tcBorders>
          </w:tcPr>
          <w:p w14:paraId="5CCE4578" w14:textId="77777777" w:rsidR="00AE6BB1" w:rsidRPr="006273DF" w:rsidRDefault="00AE6BB1" w:rsidP="00AE6BB1">
            <w:pPr>
              <w:suppressAutoHyphens/>
              <w:rPr>
                <w:rFonts w:ascii="Tahoma" w:hAnsi="Tahoma" w:cs="Tahoma"/>
                <w:szCs w:val="24"/>
              </w:rPr>
            </w:pPr>
          </w:p>
        </w:tc>
        <w:tc>
          <w:tcPr>
            <w:tcW w:w="4878" w:type="dxa"/>
            <w:tcBorders>
              <w:top w:val="single" w:sz="4" w:space="0" w:color="auto"/>
              <w:left w:val="single" w:sz="4" w:space="0" w:color="auto"/>
              <w:bottom w:val="single" w:sz="4" w:space="0" w:color="auto"/>
              <w:right w:val="single" w:sz="6" w:space="0" w:color="auto"/>
            </w:tcBorders>
          </w:tcPr>
          <w:p w14:paraId="704BE635" w14:textId="77777777" w:rsidR="00AE6BB1" w:rsidRPr="006273DF" w:rsidRDefault="00AE6BB1" w:rsidP="00AE6BB1">
            <w:pPr>
              <w:suppressAutoHyphens/>
              <w:rPr>
                <w:rFonts w:ascii="Tahoma" w:hAnsi="Tahoma" w:cs="Tahoma"/>
                <w:szCs w:val="24"/>
              </w:rPr>
            </w:pPr>
          </w:p>
        </w:tc>
      </w:tr>
      <w:tr w:rsidR="00AE6BB1" w:rsidRPr="006273DF" w14:paraId="1FC5FC1B" w14:textId="77777777" w:rsidTr="00AE6BB1">
        <w:trPr>
          <w:cantSplit/>
          <w:trHeight w:val="699"/>
        </w:trPr>
        <w:tc>
          <w:tcPr>
            <w:tcW w:w="4212" w:type="dxa"/>
            <w:tcBorders>
              <w:top w:val="single" w:sz="4" w:space="0" w:color="auto"/>
              <w:left w:val="single" w:sz="6" w:space="0" w:color="auto"/>
              <w:bottom w:val="single" w:sz="4" w:space="0" w:color="auto"/>
              <w:right w:val="nil"/>
            </w:tcBorders>
          </w:tcPr>
          <w:p w14:paraId="578A2F6E" w14:textId="77777777" w:rsidR="00AE6BB1" w:rsidRPr="006273DF" w:rsidRDefault="00AE6BB1" w:rsidP="00AE6BB1">
            <w:pPr>
              <w:suppressAutoHyphens/>
              <w:rPr>
                <w:rFonts w:ascii="Tahoma" w:hAnsi="Tahoma" w:cs="Tahoma"/>
                <w:szCs w:val="24"/>
              </w:rPr>
            </w:pPr>
          </w:p>
        </w:tc>
        <w:tc>
          <w:tcPr>
            <w:tcW w:w="4878" w:type="dxa"/>
            <w:tcBorders>
              <w:top w:val="single" w:sz="4" w:space="0" w:color="auto"/>
              <w:left w:val="single" w:sz="4" w:space="0" w:color="auto"/>
              <w:bottom w:val="single" w:sz="4" w:space="0" w:color="auto"/>
              <w:right w:val="single" w:sz="6" w:space="0" w:color="auto"/>
            </w:tcBorders>
          </w:tcPr>
          <w:p w14:paraId="6B4A6307" w14:textId="77777777" w:rsidR="00AE6BB1" w:rsidRPr="006273DF" w:rsidRDefault="00AE6BB1" w:rsidP="00AE6BB1">
            <w:pPr>
              <w:suppressAutoHyphens/>
              <w:rPr>
                <w:rFonts w:ascii="Tahoma" w:hAnsi="Tahoma" w:cs="Tahoma"/>
                <w:szCs w:val="24"/>
              </w:rPr>
            </w:pPr>
          </w:p>
        </w:tc>
      </w:tr>
      <w:tr w:rsidR="00AE6BB1" w:rsidRPr="006273DF" w14:paraId="5043FB8A" w14:textId="77777777" w:rsidTr="00AE6BB1">
        <w:trPr>
          <w:cantSplit/>
          <w:trHeight w:val="699"/>
        </w:trPr>
        <w:tc>
          <w:tcPr>
            <w:tcW w:w="4212" w:type="dxa"/>
            <w:tcBorders>
              <w:top w:val="single" w:sz="4" w:space="0" w:color="auto"/>
              <w:left w:val="single" w:sz="6" w:space="0" w:color="auto"/>
              <w:bottom w:val="single" w:sz="4" w:space="0" w:color="auto"/>
              <w:right w:val="nil"/>
            </w:tcBorders>
          </w:tcPr>
          <w:p w14:paraId="09655554" w14:textId="77777777" w:rsidR="00AE6BB1" w:rsidRPr="006273DF" w:rsidRDefault="00AE6BB1" w:rsidP="00AE6BB1">
            <w:pPr>
              <w:suppressAutoHyphens/>
              <w:rPr>
                <w:rFonts w:ascii="Tahoma" w:hAnsi="Tahoma" w:cs="Tahoma"/>
                <w:i/>
                <w:szCs w:val="24"/>
              </w:rPr>
            </w:pPr>
          </w:p>
        </w:tc>
        <w:tc>
          <w:tcPr>
            <w:tcW w:w="4878" w:type="dxa"/>
            <w:tcBorders>
              <w:top w:val="single" w:sz="4" w:space="0" w:color="auto"/>
              <w:left w:val="single" w:sz="4" w:space="0" w:color="auto"/>
              <w:bottom w:val="single" w:sz="4" w:space="0" w:color="auto"/>
              <w:right w:val="single" w:sz="6" w:space="0" w:color="auto"/>
            </w:tcBorders>
          </w:tcPr>
          <w:p w14:paraId="0F872FDD" w14:textId="77777777" w:rsidR="00AE6BB1" w:rsidRPr="006273DF" w:rsidRDefault="00AE6BB1" w:rsidP="00AE6BB1">
            <w:pPr>
              <w:suppressAutoHyphens/>
              <w:rPr>
                <w:rFonts w:ascii="Tahoma" w:hAnsi="Tahoma" w:cs="Tahoma"/>
                <w:szCs w:val="24"/>
              </w:rPr>
            </w:pPr>
          </w:p>
        </w:tc>
      </w:tr>
      <w:tr w:rsidR="00AE6BB1" w:rsidRPr="006273DF" w14:paraId="0D91490E" w14:textId="77777777" w:rsidTr="00AE6BB1">
        <w:trPr>
          <w:cantSplit/>
          <w:trHeight w:val="699"/>
        </w:trPr>
        <w:tc>
          <w:tcPr>
            <w:tcW w:w="4212" w:type="dxa"/>
            <w:tcBorders>
              <w:top w:val="single" w:sz="4" w:space="0" w:color="auto"/>
              <w:left w:val="single" w:sz="6" w:space="0" w:color="auto"/>
              <w:bottom w:val="single" w:sz="4" w:space="0" w:color="auto"/>
              <w:right w:val="nil"/>
            </w:tcBorders>
          </w:tcPr>
          <w:p w14:paraId="5B15B732" w14:textId="77777777" w:rsidR="00AE6BB1" w:rsidRPr="006273DF" w:rsidRDefault="00AE6BB1" w:rsidP="00AE6BB1">
            <w:pPr>
              <w:suppressAutoHyphens/>
              <w:rPr>
                <w:rFonts w:ascii="Tahoma" w:hAnsi="Tahoma" w:cs="Tahoma"/>
                <w:i/>
                <w:szCs w:val="24"/>
              </w:rPr>
            </w:pPr>
          </w:p>
        </w:tc>
        <w:tc>
          <w:tcPr>
            <w:tcW w:w="4878" w:type="dxa"/>
            <w:tcBorders>
              <w:top w:val="single" w:sz="4" w:space="0" w:color="auto"/>
              <w:left w:val="single" w:sz="4" w:space="0" w:color="auto"/>
              <w:bottom w:val="single" w:sz="4" w:space="0" w:color="auto"/>
              <w:right w:val="single" w:sz="6" w:space="0" w:color="auto"/>
            </w:tcBorders>
          </w:tcPr>
          <w:p w14:paraId="6B21DFBD" w14:textId="77777777" w:rsidR="00AE6BB1" w:rsidRPr="006273DF" w:rsidRDefault="00AE6BB1" w:rsidP="00AE6BB1">
            <w:pPr>
              <w:suppressAutoHyphens/>
              <w:rPr>
                <w:rFonts w:ascii="Tahoma" w:hAnsi="Tahoma" w:cs="Tahoma"/>
                <w:szCs w:val="24"/>
              </w:rPr>
            </w:pPr>
          </w:p>
        </w:tc>
      </w:tr>
      <w:tr w:rsidR="00AE6BB1" w:rsidRPr="006273DF" w14:paraId="1245FE3F" w14:textId="77777777" w:rsidTr="00AE6BB1">
        <w:trPr>
          <w:cantSplit/>
          <w:trHeight w:val="699"/>
        </w:trPr>
        <w:tc>
          <w:tcPr>
            <w:tcW w:w="4212" w:type="dxa"/>
            <w:tcBorders>
              <w:top w:val="single" w:sz="4" w:space="0" w:color="auto"/>
              <w:left w:val="single" w:sz="6" w:space="0" w:color="auto"/>
              <w:bottom w:val="single" w:sz="4" w:space="0" w:color="auto"/>
              <w:right w:val="nil"/>
            </w:tcBorders>
          </w:tcPr>
          <w:p w14:paraId="19AC4713" w14:textId="77777777" w:rsidR="00AE6BB1" w:rsidRPr="006273DF" w:rsidRDefault="00AE6BB1" w:rsidP="00AE6BB1">
            <w:pPr>
              <w:suppressAutoHyphens/>
              <w:rPr>
                <w:rFonts w:ascii="Tahoma" w:hAnsi="Tahoma" w:cs="Tahoma"/>
                <w:i/>
                <w:szCs w:val="24"/>
              </w:rPr>
            </w:pPr>
          </w:p>
        </w:tc>
        <w:tc>
          <w:tcPr>
            <w:tcW w:w="4878" w:type="dxa"/>
            <w:tcBorders>
              <w:top w:val="single" w:sz="4" w:space="0" w:color="auto"/>
              <w:left w:val="single" w:sz="4" w:space="0" w:color="auto"/>
              <w:bottom w:val="single" w:sz="4" w:space="0" w:color="auto"/>
              <w:right w:val="single" w:sz="6" w:space="0" w:color="auto"/>
            </w:tcBorders>
          </w:tcPr>
          <w:p w14:paraId="012F6518" w14:textId="77777777" w:rsidR="00AE6BB1" w:rsidRPr="006273DF" w:rsidRDefault="00AE6BB1" w:rsidP="00AE6BB1">
            <w:pPr>
              <w:suppressAutoHyphens/>
              <w:rPr>
                <w:rFonts w:ascii="Tahoma" w:hAnsi="Tahoma" w:cs="Tahoma"/>
                <w:szCs w:val="24"/>
              </w:rPr>
            </w:pPr>
          </w:p>
        </w:tc>
      </w:tr>
      <w:tr w:rsidR="00AE6BB1" w:rsidRPr="006273DF" w14:paraId="1F9B67DE" w14:textId="77777777" w:rsidTr="00AE6BB1">
        <w:trPr>
          <w:cantSplit/>
          <w:trHeight w:val="699"/>
        </w:trPr>
        <w:tc>
          <w:tcPr>
            <w:tcW w:w="4212" w:type="dxa"/>
            <w:tcBorders>
              <w:top w:val="single" w:sz="4" w:space="0" w:color="auto"/>
              <w:left w:val="single" w:sz="6" w:space="0" w:color="auto"/>
              <w:bottom w:val="single" w:sz="4" w:space="0" w:color="auto"/>
              <w:right w:val="nil"/>
            </w:tcBorders>
          </w:tcPr>
          <w:p w14:paraId="22377707" w14:textId="77777777" w:rsidR="00AE6BB1" w:rsidRPr="006273DF" w:rsidRDefault="00AE6BB1" w:rsidP="00AE6BB1">
            <w:pPr>
              <w:suppressAutoHyphens/>
              <w:rPr>
                <w:rFonts w:ascii="Tahoma" w:hAnsi="Tahoma" w:cs="Tahoma"/>
                <w:i/>
                <w:szCs w:val="24"/>
              </w:rPr>
            </w:pPr>
          </w:p>
          <w:p w14:paraId="44DE191A" w14:textId="77777777" w:rsidR="00AE6BB1" w:rsidRPr="006273DF" w:rsidRDefault="00AE6BB1" w:rsidP="00AE6BB1">
            <w:pPr>
              <w:suppressAutoHyphens/>
              <w:rPr>
                <w:rFonts w:ascii="Tahoma" w:hAnsi="Tahoma" w:cs="Tahoma"/>
                <w:i/>
                <w:szCs w:val="24"/>
              </w:rPr>
            </w:pPr>
          </w:p>
        </w:tc>
        <w:tc>
          <w:tcPr>
            <w:tcW w:w="4878" w:type="dxa"/>
            <w:tcBorders>
              <w:top w:val="single" w:sz="4" w:space="0" w:color="auto"/>
              <w:left w:val="single" w:sz="4" w:space="0" w:color="auto"/>
              <w:bottom w:val="single" w:sz="4" w:space="0" w:color="auto"/>
              <w:right w:val="single" w:sz="6" w:space="0" w:color="auto"/>
            </w:tcBorders>
          </w:tcPr>
          <w:p w14:paraId="1775DC91" w14:textId="77777777" w:rsidR="00AE6BB1" w:rsidRPr="006273DF" w:rsidRDefault="00AE6BB1" w:rsidP="00AE6BB1">
            <w:pPr>
              <w:suppressAutoHyphens/>
              <w:rPr>
                <w:rFonts w:ascii="Tahoma" w:hAnsi="Tahoma" w:cs="Tahoma"/>
                <w:szCs w:val="24"/>
              </w:rPr>
            </w:pPr>
          </w:p>
        </w:tc>
      </w:tr>
    </w:tbl>
    <w:p w14:paraId="27EC642D" w14:textId="77777777" w:rsidR="00AE6BB1" w:rsidRPr="006273DF" w:rsidRDefault="00AE6BB1" w:rsidP="00AE6BB1">
      <w:pPr>
        <w:suppressAutoHyphens/>
        <w:spacing w:before="240"/>
        <w:rPr>
          <w:rFonts w:ascii="Tahoma" w:hAnsi="Tahoma" w:cs="Tahoma"/>
          <w:szCs w:val="24"/>
        </w:rPr>
      </w:pPr>
      <w:r w:rsidRPr="006273DF">
        <w:rPr>
          <w:rFonts w:ascii="Tahoma" w:hAnsi="Tahoma" w:cs="Tahoma"/>
          <w:szCs w:val="24"/>
        </w:rPr>
        <w:t xml:space="preserve">We, the undersigned, declare that the information contained in and attached to these forms is true and accurate as of the date of </w:t>
      </w:r>
      <w:r w:rsidR="001B3A23" w:rsidRPr="006273DF">
        <w:rPr>
          <w:rFonts w:ascii="Tahoma" w:hAnsi="Tahoma" w:cs="Tahoma"/>
          <w:szCs w:val="24"/>
        </w:rPr>
        <w:t>Bid</w:t>
      </w:r>
      <w:r w:rsidRPr="006273DF">
        <w:rPr>
          <w:rFonts w:ascii="Tahoma" w:hAnsi="Tahoma" w:cs="Tahoma"/>
          <w:szCs w:val="24"/>
        </w:rPr>
        <w:t xml:space="preserve"> submission: </w:t>
      </w:r>
    </w:p>
    <w:p w14:paraId="32CBD27D"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5056CB78"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Signed: </w:t>
      </w:r>
      <w:r w:rsidRPr="006273DF">
        <w:rPr>
          <w:rFonts w:ascii="Tahoma" w:hAnsi="Tahoma" w:cs="Tahoma"/>
          <w:i/>
          <w:iCs/>
          <w:szCs w:val="24"/>
        </w:rPr>
        <w:t>[signature of person whose name and capacity are shown below]</w:t>
      </w:r>
    </w:p>
    <w:p w14:paraId="2CC88E11"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Name: </w:t>
      </w:r>
      <w:r w:rsidRPr="006273DF">
        <w:rPr>
          <w:rFonts w:ascii="Tahoma" w:hAnsi="Tahoma" w:cs="Tahoma"/>
          <w:i/>
          <w:iCs/>
          <w:szCs w:val="24"/>
        </w:rPr>
        <w:t>[insert complete name of authorized person signing the Qualification Form]</w:t>
      </w:r>
    </w:p>
    <w:p w14:paraId="24FEE2FE"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Duly authorised to sign the Qualification Form for and on behalf of: </w:t>
      </w:r>
      <w:r w:rsidRPr="006273DF">
        <w:rPr>
          <w:rFonts w:ascii="Tahoma" w:hAnsi="Tahoma" w:cs="Tahoma"/>
          <w:i/>
          <w:iCs/>
          <w:szCs w:val="24"/>
        </w:rPr>
        <w:t xml:space="preserve">[insert complete name of </w:t>
      </w:r>
      <w:r w:rsidR="001B3A23" w:rsidRPr="006273DF">
        <w:rPr>
          <w:rFonts w:ascii="Tahoma" w:hAnsi="Tahoma" w:cs="Tahoma"/>
          <w:i/>
          <w:iCs/>
          <w:szCs w:val="24"/>
        </w:rPr>
        <w:t>Bid</w:t>
      </w:r>
      <w:r w:rsidR="00B963D2" w:rsidRPr="006273DF">
        <w:rPr>
          <w:rFonts w:ascii="Tahoma" w:hAnsi="Tahoma" w:cs="Tahoma"/>
          <w:i/>
          <w:iCs/>
          <w:szCs w:val="24"/>
        </w:rPr>
        <w:t>der</w:t>
      </w:r>
      <w:r w:rsidRPr="006273DF">
        <w:rPr>
          <w:rFonts w:ascii="Tahoma" w:hAnsi="Tahoma" w:cs="Tahoma"/>
          <w:i/>
          <w:iCs/>
          <w:szCs w:val="24"/>
        </w:rPr>
        <w:t xml:space="preserve"> or name of Joint Venture/ Consortium / Association]</w:t>
      </w:r>
    </w:p>
    <w:p w14:paraId="6156E251"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Dated on ____________ day of __________________, _______ </w:t>
      </w:r>
      <w:r w:rsidRPr="006273DF">
        <w:rPr>
          <w:rFonts w:ascii="Tahoma" w:hAnsi="Tahoma" w:cs="Tahoma"/>
          <w:i/>
          <w:iCs/>
          <w:szCs w:val="24"/>
        </w:rPr>
        <w:t>[insert day / month / year of signing]</w:t>
      </w:r>
    </w:p>
    <w:p w14:paraId="5D353888" w14:textId="77777777" w:rsidR="00AE6BB1" w:rsidRPr="006273DF" w:rsidRDefault="00AE6BB1" w:rsidP="00C274AA">
      <w:pPr>
        <w:suppressAutoHyphens/>
        <w:rPr>
          <w:rFonts w:ascii="Tahoma" w:hAnsi="Tahoma" w:cs="Tahoma"/>
          <w:szCs w:val="24"/>
        </w:rPr>
      </w:pPr>
      <w:r w:rsidRPr="006273DF">
        <w:rPr>
          <w:rFonts w:ascii="Tahoma" w:hAnsi="Tahoma" w:cs="Tahoma"/>
          <w:szCs w:val="24"/>
        </w:rPr>
        <w:t xml:space="preserve"> </w:t>
      </w:r>
    </w:p>
    <w:p w14:paraId="5DC6A3F4"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288CACB8" w14:textId="77777777" w:rsidR="00AE6BB1" w:rsidRPr="006273DF" w:rsidRDefault="00AE6BB1" w:rsidP="00AE6BB1">
      <w:pPr>
        <w:spacing w:before="120" w:after="200"/>
        <w:jc w:val="left"/>
        <w:rPr>
          <w:rFonts w:ascii="Tahoma" w:hAnsi="Tahoma" w:cs="Tahoma"/>
          <w:b/>
          <w:szCs w:val="24"/>
        </w:rPr>
      </w:pPr>
      <w:r w:rsidRPr="006273DF">
        <w:rPr>
          <w:rFonts w:ascii="Tahoma" w:hAnsi="Tahoma" w:cs="Tahoma"/>
          <w:b/>
          <w:szCs w:val="24"/>
        </w:rPr>
        <w:br w:type="page"/>
      </w:r>
      <w:bookmarkStart w:id="370" w:name="_Toc56699269"/>
      <w:bookmarkEnd w:id="370"/>
      <w:r w:rsidR="00FE082C" w:rsidRPr="006273DF">
        <w:rPr>
          <w:rFonts w:ascii="Tahoma" w:hAnsi="Tahoma" w:cs="Tahoma"/>
          <w:b/>
          <w:szCs w:val="24"/>
        </w:rPr>
        <w:t xml:space="preserve">QUALIFICATION </w:t>
      </w:r>
      <w:r w:rsidR="00FE082C" w:rsidRPr="006273DF">
        <w:rPr>
          <w:rFonts w:ascii="Tahoma" w:hAnsi="Tahoma" w:cs="Tahoma"/>
          <w:b/>
          <w:iCs/>
          <w:szCs w:val="24"/>
        </w:rPr>
        <w:t>FORM M: EQUIPMENT</w:t>
      </w:r>
    </w:p>
    <w:p w14:paraId="37CAE9F5" w14:textId="77777777" w:rsidR="00AE6BB1" w:rsidRPr="006273DF" w:rsidRDefault="00AE6BB1" w:rsidP="00AE6BB1">
      <w:pPr>
        <w:suppressAutoHyphens/>
        <w:rPr>
          <w:rFonts w:ascii="Tahoma" w:hAnsi="Tahoma" w:cs="Tahoma"/>
          <w:spacing w:val="-2"/>
          <w:szCs w:val="24"/>
        </w:rPr>
      </w:pPr>
      <w:r w:rsidRPr="006273DF">
        <w:rPr>
          <w:rFonts w:ascii="Tahoma" w:hAnsi="Tahoma" w:cs="Tahoma"/>
          <w:spacing w:val="-2"/>
          <w:szCs w:val="24"/>
        </w:rPr>
        <w:t xml:space="preserve"> </w:t>
      </w:r>
    </w:p>
    <w:p w14:paraId="7E7E310B" w14:textId="77777777" w:rsidR="00AE6BB1" w:rsidRPr="006273DF" w:rsidRDefault="00AE6BB1" w:rsidP="00AE6BB1">
      <w:pPr>
        <w:suppressAutoHyphens/>
        <w:rPr>
          <w:rFonts w:ascii="Tahoma" w:hAnsi="Tahoma" w:cs="Tahoma"/>
          <w:spacing w:val="-2"/>
          <w:szCs w:val="24"/>
        </w:rPr>
      </w:pPr>
      <w:r w:rsidRPr="006273DF">
        <w:rPr>
          <w:rFonts w:ascii="Tahoma" w:hAnsi="Tahoma" w:cs="Tahoma"/>
          <w:i/>
          <w:iCs/>
          <w:spacing w:val="-2"/>
          <w:szCs w:val="24"/>
        </w:rPr>
        <w:t xml:space="preserve">The </w:t>
      </w:r>
      <w:r w:rsidR="001B3A23" w:rsidRPr="006273DF">
        <w:rPr>
          <w:rFonts w:ascii="Tahoma" w:hAnsi="Tahoma" w:cs="Tahoma"/>
          <w:i/>
          <w:iCs/>
          <w:spacing w:val="-2"/>
          <w:szCs w:val="24"/>
        </w:rPr>
        <w:t>Bid</w:t>
      </w:r>
      <w:r w:rsidR="00B963D2" w:rsidRPr="006273DF">
        <w:rPr>
          <w:rFonts w:ascii="Tahoma" w:hAnsi="Tahoma" w:cs="Tahoma"/>
          <w:i/>
          <w:iCs/>
          <w:spacing w:val="-2"/>
          <w:szCs w:val="24"/>
        </w:rPr>
        <w:t>der</w:t>
      </w:r>
      <w:r w:rsidRPr="006273DF">
        <w:rPr>
          <w:rFonts w:ascii="Tahoma" w:hAnsi="Tahoma" w:cs="Tahoma"/>
          <w:i/>
          <w:iCs/>
          <w:spacing w:val="-2"/>
          <w:szCs w:val="24"/>
        </w:rPr>
        <w:t xml:space="preserve"> shall provide adequate information to demonstrate clearly that it has the capability to meet the requirements for the key equipment listed in Section 3, Evaluation and Qualification Criteria. A separate Form shall be prepared for each item of equipment listed, or for alternative equipment proposed by the </w:t>
      </w:r>
      <w:r w:rsidR="001B3A23" w:rsidRPr="006273DF">
        <w:rPr>
          <w:rFonts w:ascii="Tahoma" w:hAnsi="Tahoma" w:cs="Tahoma"/>
          <w:i/>
          <w:iCs/>
          <w:spacing w:val="-2"/>
          <w:szCs w:val="24"/>
        </w:rPr>
        <w:t>Bid</w:t>
      </w:r>
      <w:r w:rsidR="00B963D2" w:rsidRPr="006273DF">
        <w:rPr>
          <w:rFonts w:ascii="Tahoma" w:hAnsi="Tahoma" w:cs="Tahoma"/>
          <w:i/>
          <w:iCs/>
          <w:spacing w:val="-2"/>
          <w:szCs w:val="24"/>
        </w:rPr>
        <w:t>der</w:t>
      </w:r>
      <w:r w:rsidRPr="006273DF">
        <w:rPr>
          <w:rFonts w:ascii="Tahoma" w:hAnsi="Tahoma" w:cs="Tahoma"/>
          <w:spacing w:val="-2"/>
          <w:szCs w:val="24"/>
        </w:rPr>
        <w:t>.</w:t>
      </w:r>
    </w:p>
    <w:p w14:paraId="4A2C796B" w14:textId="77777777" w:rsidR="00AE6BB1" w:rsidRPr="006273DF" w:rsidRDefault="00AE6BB1" w:rsidP="00AE6BB1">
      <w:pPr>
        <w:suppressAutoHyphens/>
        <w:rPr>
          <w:rFonts w:ascii="Tahoma" w:hAnsi="Tahoma" w:cs="Tahoma"/>
          <w:spacing w:val="-2"/>
          <w:szCs w:val="24"/>
        </w:rPr>
      </w:pPr>
      <w:r w:rsidRPr="006273DF">
        <w:rPr>
          <w:rFonts w:ascii="Tahoma" w:hAnsi="Tahoma" w:cs="Tahoma"/>
          <w:spacing w:val="-2"/>
          <w:szCs w:val="24"/>
        </w:rPr>
        <w:t xml:space="preserve"> </w:t>
      </w:r>
    </w:p>
    <w:tbl>
      <w:tblPr>
        <w:tblW w:w="0" w:type="auto"/>
        <w:tblInd w:w="108" w:type="dxa"/>
        <w:tblLayout w:type="fixed"/>
        <w:tblCellMar>
          <w:left w:w="72" w:type="dxa"/>
          <w:right w:w="72" w:type="dxa"/>
        </w:tblCellMar>
        <w:tblLook w:val="04A0" w:firstRow="1" w:lastRow="0" w:firstColumn="1" w:lastColumn="0" w:noHBand="0" w:noVBand="1"/>
      </w:tblPr>
      <w:tblGrid>
        <w:gridCol w:w="1440"/>
        <w:gridCol w:w="3960"/>
        <w:gridCol w:w="3690"/>
      </w:tblGrid>
      <w:tr w:rsidR="00AE6BB1" w:rsidRPr="006273DF" w14:paraId="485F2835" w14:textId="77777777" w:rsidTr="00AE6BB1">
        <w:trPr>
          <w:cantSplit/>
        </w:trPr>
        <w:tc>
          <w:tcPr>
            <w:tcW w:w="9090" w:type="dxa"/>
            <w:gridSpan w:val="3"/>
            <w:tcBorders>
              <w:top w:val="single" w:sz="6" w:space="0" w:color="auto"/>
              <w:left w:val="single" w:sz="6" w:space="0" w:color="auto"/>
              <w:bottom w:val="single" w:sz="6" w:space="0" w:color="auto"/>
              <w:right w:val="single" w:sz="6" w:space="0" w:color="auto"/>
            </w:tcBorders>
          </w:tcPr>
          <w:p w14:paraId="273AD29E" w14:textId="77777777" w:rsidR="00AE6BB1" w:rsidRPr="006273DF" w:rsidRDefault="00AE6BB1" w:rsidP="00AE6BB1">
            <w:pPr>
              <w:suppressAutoHyphens/>
              <w:rPr>
                <w:rFonts w:ascii="Tahoma" w:hAnsi="Tahoma" w:cs="Tahoma"/>
                <w:spacing w:val="-2"/>
                <w:szCs w:val="24"/>
              </w:rPr>
            </w:pPr>
            <w:r w:rsidRPr="006273DF">
              <w:rPr>
                <w:rFonts w:ascii="Tahoma" w:hAnsi="Tahoma" w:cs="Tahoma"/>
                <w:spacing w:val="-2"/>
                <w:szCs w:val="24"/>
              </w:rPr>
              <w:t xml:space="preserve"> Item of equipment</w:t>
            </w:r>
          </w:p>
          <w:p w14:paraId="16AEBB96" w14:textId="77777777" w:rsidR="00AE6BB1" w:rsidRPr="006273DF" w:rsidRDefault="00AE6BB1" w:rsidP="00AE6BB1">
            <w:pPr>
              <w:suppressAutoHyphens/>
              <w:spacing w:after="71"/>
              <w:rPr>
                <w:rFonts w:ascii="Tahoma" w:hAnsi="Tahoma" w:cs="Tahoma"/>
                <w:spacing w:val="-2"/>
                <w:szCs w:val="24"/>
              </w:rPr>
            </w:pPr>
          </w:p>
        </w:tc>
      </w:tr>
      <w:tr w:rsidR="00AE6BB1" w:rsidRPr="006273DF" w14:paraId="4B30DA61" w14:textId="77777777" w:rsidTr="00AE6BB1">
        <w:trPr>
          <w:cantSplit/>
        </w:trPr>
        <w:tc>
          <w:tcPr>
            <w:tcW w:w="1440" w:type="dxa"/>
            <w:tcBorders>
              <w:top w:val="single" w:sz="6" w:space="0" w:color="auto"/>
              <w:left w:val="single" w:sz="6" w:space="0" w:color="auto"/>
              <w:bottom w:val="nil"/>
              <w:right w:val="nil"/>
            </w:tcBorders>
            <w:hideMark/>
          </w:tcPr>
          <w:p w14:paraId="0596545F" w14:textId="77777777" w:rsidR="00AE6BB1" w:rsidRPr="006273DF" w:rsidRDefault="00AE6BB1" w:rsidP="00AE6BB1">
            <w:pPr>
              <w:suppressAutoHyphens/>
              <w:rPr>
                <w:rFonts w:ascii="Tahoma" w:hAnsi="Tahoma" w:cs="Tahoma"/>
                <w:spacing w:val="-2"/>
                <w:szCs w:val="24"/>
              </w:rPr>
            </w:pPr>
            <w:r w:rsidRPr="006273DF">
              <w:rPr>
                <w:rFonts w:ascii="Tahoma" w:hAnsi="Tahoma" w:cs="Tahoma"/>
                <w:spacing w:val="-2"/>
                <w:szCs w:val="24"/>
              </w:rPr>
              <w:t>Equipment information</w:t>
            </w:r>
          </w:p>
        </w:tc>
        <w:tc>
          <w:tcPr>
            <w:tcW w:w="3960" w:type="dxa"/>
            <w:tcBorders>
              <w:top w:val="single" w:sz="6" w:space="0" w:color="auto"/>
              <w:left w:val="single" w:sz="6" w:space="0" w:color="auto"/>
              <w:bottom w:val="nil"/>
              <w:right w:val="nil"/>
            </w:tcBorders>
          </w:tcPr>
          <w:p w14:paraId="732F6F30" w14:textId="77777777" w:rsidR="00AE6BB1" w:rsidRPr="006273DF" w:rsidRDefault="00AE6BB1" w:rsidP="00AE6BB1">
            <w:pPr>
              <w:suppressAutoHyphens/>
              <w:ind w:left="288" w:hanging="288"/>
              <w:rPr>
                <w:rFonts w:ascii="Tahoma" w:hAnsi="Tahoma" w:cs="Tahoma"/>
                <w:spacing w:val="-2"/>
                <w:szCs w:val="24"/>
              </w:rPr>
            </w:pPr>
            <w:r w:rsidRPr="006273DF">
              <w:rPr>
                <w:rFonts w:ascii="Tahoma" w:hAnsi="Tahoma" w:cs="Tahoma"/>
                <w:spacing w:val="-2"/>
                <w:szCs w:val="24"/>
              </w:rPr>
              <w:t>Name of manufacturer</w:t>
            </w:r>
          </w:p>
          <w:p w14:paraId="7DC98ADB" w14:textId="77777777" w:rsidR="00AE6BB1" w:rsidRPr="006273DF" w:rsidRDefault="00AE6BB1" w:rsidP="00AE6BB1">
            <w:pPr>
              <w:suppressAutoHyphens/>
              <w:spacing w:after="71"/>
              <w:rPr>
                <w:rFonts w:ascii="Tahoma" w:hAnsi="Tahoma" w:cs="Tahoma"/>
                <w:spacing w:val="-2"/>
                <w:szCs w:val="24"/>
              </w:rPr>
            </w:pPr>
          </w:p>
        </w:tc>
        <w:tc>
          <w:tcPr>
            <w:tcW w:w="3690" w:type="dxa"/>
            <w:tcBorders>
              <w:top w:val="single" w:sz="6" w:space="0" w:color="auto"/>
              <w:left w:val="single" w:sz="6" w:space="0" w:color="auto"/>
              <w:bottom w:val="nil"/>
              <w:right w:val="single" w:sz="6" w:space="0" w:color="auto"/>
            </w:tcBorders>
            <w:hideMark/>
          </w:tcPr>
          <w:p w14:paraId="37E0EEAB" w14:textId="77777777" w:rsidR="00AE6BB1" w:rsidRPr="006273DF" w:rsidRDefault="00AE6BB1" w:rsidP="00AE6BB1">
            <w:pPr>
              <w:suppressAutoHyphens/>
              <w:spacing w:after="71"/>
              <w:ind w:left="288" w:hanging="288"/>
              <w:rPr>
                <w:rFonts w:ascii="Tahoma" w:hAnsi="Tahoma" w:cs="Tahoma"/>
                <w:spacing w:val="-2"/>
                <w:szCs w:val="24"/>
              </w:rPr>
            </w:pPr>
            <w:r w:rsidRPr="006273DF">
              <w:rPr>
                <w:rFonts w:ascii="Tahoma" w:hAnsi="Tahoma" w:cs="Tahoma"/>
                <w:spacing w:val="-2"/>
                <w:szCs w:val="24"/>
              </w:rPr>
              <w:t>Model and power rating</w:t>
            </w:r>
          </w:p>
        </w:tc>
      </w:tr>
      <w:tr w:rsidR="00AE6BB1" w:rsidRPr="006273DF" w14:paraId="060B7EB2" w14:textId="77777777" w:rsidTr="00AE6BB1">
        <w:trPr>
          <w:cantSplit/>
        </w:trPr>
        <w:tc>
          <w:tcPr>
            <w:tcW w:w="1440" w:type="dxa"/>
            <w:tcBorders>
              <w:top w:val="nil"/>
              <w:left w:val="single" w:sz="6" w:space="0" w:color="auto"/>
              <w:bottom w:val="nil"/>
              <w:right w:val="nil"/>
            </w:tcBorders>
          </w:tcPr>
          <w:p w14:paraId="2C36A749" w14:textId="77777777" w:rsidR="00AE6BB1" w:rsidRPr="006273DF" w:rsidRDefault="00AE6BB1" w:rsidP="00AE6BB1">
            <w:pPr>
              <w:suppressAutoHyphens/>
              <w:spacing w:after="71"/>
              <w:rPr>
                <w:rFonts w:ascii="Tahoma" w:hAnsi="Tahoma" w:cs="Tahoma"/>
                <w:spacing w:val="-2"/>
                <w:szCs w:val="24"/>
              </w:rPr>
            </w:pPr>
          </w:p>
        </w:tc>
        <w:tc>
          <w:tcPr>
            <w:tcW w:w="3960" w:type="dxa"/>
            <w:tcBorders>
              <w:top w:val="single" w:sz="6" w:space="0" w:color="auto"/>
              <w:left w:val="single" w:sz="6" w:space="0" w:color="auto"/>
              <w:bottom w:val="nil"/>
              <w:right w:val="nil"/>
            </w:tcBorders>
          </w:tcPr>
          <w:p w14:paraId="47BC7283" w14:textId="77777777" w:rsidR="00AE6BB1" w:rsidRPr="006273DF" w:rsidRDefault="00AE6BB1" w:rsidP="00AE6BB1">
            <w:pPr>
              <w:suppressAutoHyphens/>
              <w:ind w:left="288" w:hanging="288"/>
              <w:rPr>
                <w:rFonts w:ascii="Tahoma" w:hAnsi="Tahoma" w:cs="Tahoma"/>
                <w:spacing w:val="-2"/>
                <w:szCs w:val="24"/>
              </w:rPr>
            </w:pPr>
            <w:r w:rsidRPr="006273DF">
              <w:rPr>
                <w:rFonts w:ascii="Tahoma" w:hAnsi="Tahoma" w:cs="Tahoma"/>
                <w:spacing w:val="-2"/>
                <w:szCs w:val="24"/>
              </w:rPr>
              <w:t>Capacity</w:t>
            </w:r>
          </w:p>
          <w:p w14:paraId="2381E103" w14:textId="77777777" w:rsidR="00AE6BB1" w:rsidRPr="006273DF" w:rsidRDefault="00AE6BB1" w:rsidP="00AE6BB1">
            <w:pPr>
              <w:suppressAutoHyphens/>
              <w:spacing w:after="71"/>
              <w:rPr>
                <w:rFonts w:ascii="Tahoma" w:hAnsi="Tahoma" w:cs="Tahoma"/>
                <w:spacing w:val="-2"/>
                <w:szCs w:val="24"/>
              </w:rPr>
            </w:pPr>
          </w:p>
        </w:tc>
        <w:tc>
          <w:tcPr>
            <w:tcW w:w="3690" w:type="dxa"/>
            <w:tcBorders>
              <w:top w:val="single" w:sz="6" w:space="0" w:color="auto"/>
              <w:left w:val="single" w:sz="6" w:space="0" w:color="auto"/>
              <w:bottom w:val="single" w:sz="6" w:space="0" w:color="auto"/>
              <w:right w:val="single" w:sz="6" w:space="0" w:color="auto"/>
            </w:tcBorders>
            <w:hideMark/>
          </w:tcPr>
          <w:p w14:paraId="48A1E643" w14:textId="77777777" w:rsidR="00AE6BB1" w:rsidRPr="006273DF" w:rsidRDefault="00AE6BB1" w:rsidP="00AE6BB1">
            <w:pPr>
              <w:suppressAutoHyphens/>
              <w:spacing w:after="71"/>
              <w:ind w:left="288" w:hanging="288"/>
              <w:rPr>
                <w:rFonts w:ascii="Tahoma" w:hAnsi="Tahoma" w:cs="Tahoma"/>
                <w:spacing w:val="-2"/>
                <w:szCs w:val="24"/>
              </w:rPr>
            </w:pPr>
            <w:r w:rsidRPr="006273DF">
              <w:rPr>
                <w:rFonts w:ascii="Tahoma" w:hAnsi="Tahoma" w:cs="Tahoma"/>
                <w:spacing w:val="-2"/>
                <w:szCs w:val="24"/>
              </w:rPr>
              <w:t>Year of manufacture</w:t>
            </w:r>
          </w:p>
        </w:tc>
      </w:tr>
      <w:tr w:rsidR="00AE6BB1" w:rsidRPr="006273DF" w14:paraId="2A499DE1" w14:textId="77777777" w:rsidTr="00AE6BB1">
        <w:trPr>
          <w:cantSplit/>
        </w:trPr>
        <w:tc>
          <w:tcPr>
            <w:tcW w:w="1440" w:type="dxa"/>
            <w:tcBorders>
              <w:top w:val="single" w:sz="6" w:space="0" w:color="auto"/>
              <w:left w:val="single" w:sz="6" w:space="0" w:color="auto"/>
              <w:bottom w:val="nil"/>
              <w:right w:val="nil"/>
            </w:tcBorders>
            <w:hideMark/>
          </w:tcPr>
          <w:p w14:paraId="02082ACA" w14:textId="77777777" w:rsidR="00AE6BB1" w:rsidRPr="006273DF" w:rsidRDefault="00AE6BB1" w:rsidP="00AE6BB1">
            <w:pPr>
              <w:suppressAutoHyphens/>
              <w:rPr>
                <w:rFonts w:ascii="Tahoma" w:hAnsi="Tahoma" w:cs="Tahoma"/>
                <w:spacing w:val="-2"/>
                <w:szCs w:val="24"/>
              </w:rPr>
            </w:pPr>
            <w:r w:rsidRPr="006273DF">
              <w:rPr>
                <w:rFonts w:ascii="Tahoma" w:hAnsi="Tahoma" w:cs="Tahoma"/>
                <w:spacing w:val="-2"/>
                <w:szCs w:val="24"/>
              </w:rPr>
              <w:t>Current status</w:t>
            </w:r>
          </w:p>
        </w:tc>
        <w:tc>
          <w:tcPr>
            <w:tcW w:w="7650" w:type="dxa"/>
            <w:gridSpan w:val="2"/>
            <w:tcBorders>
              <w:top w:val="single" w:sz="6" w:space="0" w:color="auto"/>
              <w:left w:val="single" w:sz="6" w:space="0" w:color="auto"/>
              <w:bottom w:val="nil"/>
              <w:right w:val="single" w:sz="6" w:space="0" w:color="auto"/>
            </w:tcBorders>
          </w:tcPr>
          <w:p w14:paraId="0E5E3CBC" w14:textId="77777777" w:rsidR="00AE6BB1" w:rsidRPr="006273DF" w:rsidRDefault="00AE6BB1" w:rsidP="00AE6BB1">
            <w:pPr>
              <w:suppressAutoHyphens/>
              <w:ind w:left="288" w:hanging="288"/>
              <w:rPr>
                <w:rFonts w:ascii="Tahoma" w:hAnsi="Tahoma" w:cs="Tahoma"/>
                <w:spacing w:val="-2"/>
                <w:szCs w:val="24"/>
              </w:rPr>
            </w:pPr>
            <w:r w:rsidRPr="006273DF">
              <w:rPr>
                <w:rFonts w:ascii="Tahoma" w:hAnsi="Tahoma" w:cs="Tahoma"/>
                <w:spacing w:val="-2"/>
                <w:szCs w:val="24"/>
              </w:rPr>
              <w:t>Current location</w:t>
            </w:r>
          </w:p>
          <w:p w14:paraId="504CB85D" w14:textId="77777777" w:rsidR="00AE6BB1" w:rsidRPr="006273DF" w:rsidRDefault="00AE6BB1" w:rsidP="00AE6BB1">
            <w:pPr>
              <w:suppressAutoHyphens/>
              <w:spacing w:after="71"/>
              <w:rPr>
                <w:rFonts w:ascii="Tahoma" w:hAnsi="Tahoma" w:cs="Tahoma"/>
                <w:spacing w:val="-2"/>
                <w:szCs w:val="24"/>
              </w:rPr>
            </w:pPr>
          </w:p>
        </w:tc>
      </w:tr>
      <w:tr w:rsidR="00AE6BB1" w:rsidRPr="006273DF" w14:paraId="7F0E91DF" w14:textId="77777777" w:rsidTr="00AE6BB1">
        <w:trPr>
          <w:cantSplit/>
        </w:trPr>
        <w:tc>
          <w:tcPr>
            <w:tcW w:w="1440" w:type="dxa"/>
            <w:tcBorders>
              <w:top w:val="nil"/>
              <w:left w:val="single" w:sz="6" w:space="0" w:color="auto"/>
              <w:bottom w:val="nil"/>
              <w:right w:val="nil"/>
            </w:tcBorders>
          </w:tcPr>
          <w:p w14:paraId="653A8F43" w14:textId="77777777" w:rsidR="00AE6BB1" w:rsidRPr="006273DF" w:rsidRDefault="00AE6BB1" w:rsidP="00AE6BB1">
            <w:pPr>
              <w:suppressAutoHyphens/>
              <w:spacing w:after="71"/>
              <w:rPr>
                <w:rFonts w:ascii="Tahoma" w:hAnsi="Tahoma" w:cs="Tahoma"/>
                <w:spacing w:val="-2"/>
                <w:szCs w:val="24"/>
              </w:rPr>
            </w:pPr>
          </w:p>
        </w:tc>
        <w:tc>
          <w:tcPr>
            <w:tcW w:w="7650" w:type="dxa"/>
            <w:gridSpan w:val="2"/>
            <w:tcBorders>
              <w:top w:val="single" w:sz="6" w:space="0" w:color="auto"/>
              <w:left w:val="single" w:sz="6" w:space="0" w:color="auto"/>
              <w:bottom w:val="nil"/>
              <w:right w:val="single" w:sz="6" w:space="0" w:color="auto"/>
            </w:tcBorders>
          </w:tcPr>
          <w:p w14:paraId="1296E4F8" w14:textId="77777777" w:rsidR="00AE6BB1" w:rsidRPr="006273DF" w:rsidRDefault="00AE6BB1" w:rsidP="00AE6BB1">
            <w:pPr>
              <w:suppressAutoHyphens/>
              <w:ind w:left="288" w:hanging="288"/>
              <w:rPr>
                <w:rFonts w:ascii="Tahoma" w:hAnsi="Tahoma" w:cs="Tahoma"/>
                <w:spacing w:val="-2"/>
                <w:szCs w:val="24"/>
              </w:rPr>
            </w:pPr>
            <w:r w:rsidRPr="006273DF">
              <w:rPr>
                <w:rFonts w:ascii="Tahoma" w:hAnsi="Tahoma" w:cs="Tahoma"/>
                <w:spacing w:val="-2"/>
                <w:szCs w:val="24"/>
              </w:rPr>
              <w:t>Details of current commitments</w:t>
            </w:r>
          </w:p>
          <w:p w14:paraId="41DAB996" w14:textId="77777777" w:rsidR="00AE6BB1" w:rsidRPr="006273DF" w:rsidRDefault="00AE6BB1" w:rsidP="00AE6BB1">
            <w:pPr>
              <w:suppressAutoHyphens/>
              <w:spacing w:after="71"/>
              <w:rPr>
                <w:rFonts w:ascii="Tahoma" w:hAnsi="Tahoma" w:cs="Tahoma"/>
                <w:spacing w:val="-2"/>
                <w:szCs w:val="24"/>
              </w:rPr>
            </w:pPr>
          </w:p>
        </w:tc>
      </w:tr>
      <w:tr w:rsidR="00AE6BB1" w:rsidRPr="006273DF" w14:paraId="51CB0973" w14:textId="77777777" w:rsidTr="00AE6BB1">
        <w:trPr>
          <w:cantSplit/>
        </w:trPr>
        <w:tc>
          <w:tcPr>
            <w:tcW w:w="1440" w:type="dxa"/>
            <w:tcBorders>
              <w:top w:val="nil"/>
              <w:left w:val="single" w:sz="6" w:space="0" w:color="auto"/>
              <w:bottom w:val="nil"/>
              <w:right w:val="nil"/>
            </w:tcBorders>
          </w:tcPr>
          <w:p w14:paraId="6CFF04CE" w14:textId="77777777" w:rsidR="00AE6BB1" w:rsidRPr="006273DF" w:rsidRDefault="00AE6BB1" w:rsidP="00AE6BB1">
            <w:pPr>
              <w:suppressAutoHyphens/>
              <w:spacing w:after="71"/>
              <w:rPr>
                <w:rFonts w:ascii="Tahoma" w:hAnsi="Tahoma" w:cs="Tahoma"/>
                <w:spacing w:val="-2"/>
                <w:szCs w:val="24"/>
              </w:rPr>
            </w:pPr>
          </w:p>
        </w:tc>
        <w:tc>
          <w:tcPr>
            <w:tcW w:w="7650" w:type="dxa"/>
            <w:gridSpan w:val="2"/>
            <w:tcBorders>
              <w:top w:val="nil"/>
              <w:left w:val="single" w:sz="6" w:space="0" w:color="auto"/>
              <w:bottom w:val="nil"/>
              <w:right w:val="single" w:sz="6" w:space="0" w:color="auto"/>
            </w:tcBorders>
          </w:tcPr>
          <w:p w14:paraId="0E684927" w14:textId="77777777" w:rsidR="00AE6BB1" w:rsidRPr="006273DF" w:rsidRDefault="00AE6BB1" w:rsidP="00AE6BB1">
            <w:pPr>
              <w:suppressAutoHyphens/>
              <w:spacing w:after="71"/>
              <w:rPr>
                <w:rFonts w:ascii="Tahoma" w:hAnsi="Tahoma" w:cs="Tahoma"/>
                <w:spacing w:val="-2"/>
                <w:szCs w:val="24"/>
              </w:rPr>
            </w:pPr>
          </w:p>
        </w:tc>
      </w:tr>
      <w:tr w:rsidR="00AE6BB1" w:rsidRPr="006273DF" w14:paraId="7DA164D9" w14:textId="77777777" w:rsidTr="00AE6BB1">
        <w:trPr>
          <w:cantSplit/>
        </w:trPr>
        <w:tc>
          <w:tcPr>
            <w:tcW w:w="1440" w:type="dxa"/>
            <w:tcBorders>
              <w:top w:val="single" w:sz="6" w:space="0" w:color="auto"/>
              <w:left w:val="single" w:sz="6" w:space="0" w:color="auto"/>
              <w:bottom w:val="single" w:sz="6" w:space="0" w:color="auto"/>
              <w:right w:val="nil"/>
            </w:tcBorders>
            <w:hideMark/>
          </w:tcPr>
          <w:p w14:paraId="75366807" w14:textId="77777777" w:rsidR="00AE6BB1" w:rsidRPr="006273DF" w:rsidRDefault="00AE6BB1" w:rsidP="00AE6BB1">
            <w:pPr>
              <w:suppressAutoHyphens/>
              <w:spacing w:after="71"/>
              <w:rPr>
                <w:rFonts w:ascii="Tahoma" w:hAnsi="Tahoma" w:cs="Tahoma"/>
                <w:spacing w:val="-2"/>
                <w:szCs w:val="24"/>
              </w:rPr>
            </w:pPr>
            <w:r w:rsidRPr="006273DF">
              <w:rPr>
                <w:rFonts w:ascii="Tahoma" w:hAnsi="Tahoma" w:cs="Tahoma"/>
                <w:spacing w:val="-2"/>
                <w:szCs w:val="24"/>
              </w:rPr>
              <w:t>Source</w:t>
            </w:r>
          </w:p>
        </w:tc>
        <w:tc>
          <w:tcPr>
            <w:tcW w:w="7650" w:type="dxa"/>
            <w:gridSpan w:val="2"/>
            <w:tcBorders>
              <w:top w:val="single" w:sz="6" w:space="0" w:color="auto"/>
              <w:left w:val="single" w:sz="6" w:space="0" w:color="auto"/>
              <w:bottom w:val="single" w:sz="6" w:space="0" w:color="auto"/>
              <w:right w:val="single" w:sz="6" w:space="0" w:color="auto"/>
            </w:tcBorders>
            <w:hideMark/>
          </w:tcPr>
          <w:p w14:paraId="4341B9EC" w14:textId="77777777" w:rsidR="00AE6BB1" w:rsidRPr="006273DF" w:rsidRDefault="00AE6BB1" w:rsidP="00AE6BB1">
            <w:pPr>
              <w:suppressAutoHyphens/>
              <w:ind w:left="288" w:hanging="288"/>
              <w:rPr>
                <w:rFonts w:ascii="Tahoma" w:hAnsi="Tahoma" w:cs="Tahoma"/>
                <w:spacing w:val="-2"/>
                <w:szCs w:val="24"/>
              </w:rPr>
            </w:pPr>
            <w:r w:rsidRPr="006273DF">
              <w:rPr>
                <w:rFonts w:ascii="Tahoma" w:hAnsi="Tahoma" w:cs="Tahoma"/>
                <w:spacing w:val="-2"/>
                <w:szCs w:val="24"/>
              </w:rPr>
              <w:t>Indicate source of the equipment</w:t>
            </w:r>
          </w:p>
          <w:p w14:paraId="4B86636F" w14:textId="77777777" w:rsidR="00AE6BB1" w:rsidRPr="006273DF" w:rsidRDefault="00AE6BB1" w:rsidP="00AE6BB1">
            <w:pPr>
              <w:suppressAutoHyphens/>
              <w:spacing w:after="71"/>
              <w:rPr>
                <w:rFonts w:ascii="Tahoma" w:hAnsi="Tahoma" w:cs="Tahoma"/>
                <w:spacing w:val="-2"/>
                <w:szCs w:val="24"/>
              </w:rPr>
            </w:pPr>
            <w:r w:rsidRPr="006273DF">
              <w:rPr>
                <w:rFonts w:ascii="Tahoma" w:hAnsi="Tahoma" w:cs="Tahoma"/>
                <w:spacing w:val="-2"/>
                <w:szCs w:val="24"/>
              </w:rPr>
              <w:tab/>
              <w:t>o Owned</w:t>
            </w:r>
            <w:r w:rsidRPr="006273DF">
              <w:rPr>
                <w:rFonts w:ascii="Tahoma" w:hAnsi="Tahoma" w:cs="Tahoma"/>
                <w:spacing w:val="-2"/>
                <w:szCs w:val="24"/>
              </w:rPr>
              <w:tab/>
              <w:t>o Rented</w:t>
            </w:r>
            <w:r w:rsidRPr="006273DF">
              <w:rPr>
                <w:rFonts w:ascii="Tahoma" w:hAnsi="Tahoma" w:cs="Tahoma"/>
                <w:spacing w:val="-2"/>
                <w:szCs w:val="24"/>
              </w:rPr>
              <w:tab/>
              <w:t>o Leased</w:t>
            </w:r>
            <w:r w:rsidRPr="006273DF">
              <w:rPr>
                <w:rFonts w:ascii="Tahoma" w:hAnsi="Tahoma" w:cs="Tahoma"/>
                <w:spacing w:val="-2"/>
                <w:szCs w:val="24"/>
              </w:rPr>
              <w:tab/>
              <w:t>o Specially manufactured</w:t>
            </w:r>
          </w:p>
        </w:tc>
      </w:tr>
    </w:tbl>
    <w:p w14:paraId="33A6DCA2" w14:textId="77777777" w:rsidR="00AE6BB1" w:rsidRPr="006273DF" w:rsidRDefault="00AE6BB1" w:rsidP="00AE6BB1">
      <w:pPr>
        <w:suppressAutoHyphens/>
        <w:rPr>
          <w:rFonts w:ascii="Tahoma" w:hAnsi="Tahoma" w:cs="Tahoma"/>
          <w:spacing w:val="-2"/>
          <w:szCs w:val="24"/>
        </w:rPr>
      </w:pPr>
      <w:r w:rsidRPr="006273DF">
        <w:rPr>
          <w:rFonts w:ascii="Tahoma" w:hAnsi="Tahoma" w:cs="Tahoma"/>
          <w:spacing w:val="-2"/>
          <w:szCs w:val="24"/>
        </w:rPr>
        <w:t xml:space="preserve"> </w:t>
      </w:r>
    </w:p>
    <w:p w14:paraId="236AF9D0" w14:textId="77777777" w:rsidR="00AE6BB1" w:rsidRPr="006273DF" w:rsidRDefault="00AE6BB1" w:rsidP="00AE6BB1">
      <w:pPr>
        <w:suppressAutoHyphens/>
        <w:rPr>
          <w:rFonts w:ascii="Tahoma" w:hAnsi="Tahoma" w:cs="Tahoma"/>
          <w:spacing w:val="-2"/>
          <w:szCs w:val="24"/>
        </w:rPr>
      </w:pPr>
      <w:r w:rsidRPr="006273DF">
        <w:rPr>
          <w:rFonts w:ascii="Tahoma" w:hAnsi="Tahoma" w:cs="Tahoma"/>
          <w:spacing w:val="-2"/>
          <w:szCs w:val="24"/>
        </w:rPr>
        <w:t xml:space="preserve">Omit the following information for equipment owned by the </w:t>
      </w:r>
      <w:r w:rsidR="001B3A23" w:rsidRPr="006273DF">
        <w:rPr>
          <w:rFonts w:ascii="Tahoma" w:hAnsi="Tahoma" w:cs="Tahoma"/>
          <w:spacing w:val="-2"/>
          <w:szCs w:val="24"/>
        </w:rPr>
        <w:t>Bid</w:t>
      </w:r>
      <w:r w:rsidR="00B963D2" w:rsidRPr="006273DF">
        <w:rPr>
          <w:rFonts w:ascii="Tahoma" w:hAnsi="Tahoma" w:cs="Tahoma"/>
          <w:spacing w:val="-2"/>
          <w:szCs w:val="24"/>
        </w:rPr>
        <w:t>der</w:t>
      </w:r>
      <w:r w:rsidRPr="006273DF">
        <w:rPr>
          <w:rFonts w:ascii="Tahoma" w:hAnsi="Tahoma" w:cs="Tahoma"/>
          <w:spacing w:val="-2"/>
          <w:szCs w:val="24"/>
        </w:rPr>
        <w:t>.</w:t>
      </w:r>
    </w:p>
    <w:p w14:paraId="59FE5490" w14:textId="77777777" w:rsidR="00AE6BB1" w:rsidRPr="006273DF" w:rsidRDefault="00AE6BB1" w:rsidP="00AE6BB1">
      <w:pPr>
        <w:suppressAutoHyphens/>
        <w:rPr>
          <w:rFonts w:ascii="Tahoma" w:hAnsi="Tahoma" w:cs="Tahoma"/>
          <w:spacing w:val="-2"/>
          <w:szCs w:val="24"/>
        </w:rPr>
      </w:pPr>
      <w:r w:rsidRPr="006273DF">
        <w:rPr>
          <w:rFonts w:ascii="Tahoma" w:hAnsi="Tahoma" w:cs="Tahoma"/>
          <w:spacing w:val="-2"/>
          <w:szCs w:val="24"/>
        </w:rPr>
        <w:t xml:space="preserve"> </w:t>
      </w:r>
    </w:p>
    <w:tbl>
      <w:tblPr>
        <w:tblW w:w="0" w:type="auto"/>
        <w:tblInd w:w="108" w:type="dxa"/>
        <w:tblLayout w:type="fixed"/>
        <w:tblCellMar>
          <w:left w:w="72" w:type="dxa"/>
          <w:right w:w="72" w:type="dxa"/>
        </w:tblCellMar>
        <w:tblLook w:val="04A0" w:firstRow="1" w:lastRow="0" w:firstColumn="1" w:lastColumn="0" w:noHBand="0" w:noVBand="1"/>
      </w:tblPr>
      <w:tblGrid>
        <w:gridCol w:w="1440"/>
        <w:gridCol w:w="3960"/>
        <w:gridCol w:w="3690"/>
      </w:tblGrid>
      <w:tr w:rsidR="00AE6BB1" w:rsidRPr="006273DF" w14:paraId="1D20E138" w14:textId="77777777" w:rsidTr="00AE6BB1">
        <w:trPr>
          <w:cantSplit/>
        </w:trPr>
        <w:tc>
          <w:tcPr>
            <w:tcW w:w="1440" w:type="dxa"/>
            <w:tcBorders>
              <w:top w:val="single" w:sz="6" w:space="0" w:color="auto"/>
              <w:left w:val="single" w:sz="6" w:space="0" w:color="auto"/>
              <w:bottom w:val="nil"/>
              <w:right w:val="nil"/>
            </w:tcBorders>
            <w:hideMark/>
          </w:tcPr>
          <w:p w14:paraId="0CFEF467" w14:textId="77777777" w:rsidR="00AE6BB1" w:rsidRPr="006273DF" w:rsidRDefault="00AE6BB1" w:rsidP="00AE6BB1">
            <w:pPr>
              <w:suppressAutoHyphens/>
              <w:rPr>
                <w:rFonts w:ascii="Tahoma" w:hAnsi="Tahoma" w:cs="Tahoma"/>
                <w:spacing w:val="-2"/>
                <w:szCs w:val="24"/>
              </w:rPr>
            </w:pPr>
            <w:r w:rsidRPr="006273DF">
              <w:rPr>
                <w:rFonts w:ascii="Tahoma" w:hAnsi="Tahoma" w:cs="Tahoma"/>
                <w:spacing w:val="-2"/>
                <w:szCs w:val="24"/>
              </w:rPr>
              <w:t>Owner</w:t>
            </w:r>
          </w:p>
        </w:tc>
        <w:tc>
          <w:tcPr>
            <w:tcW w:w="7650" w:type="dxa"/>
            <w:gridSpan w:val="2"/>
            <w:tcBorders>
              <w:top w:val="single" w:sz="6" w:space="0" w:color="auto"/>
              <w:left w:val="single" w:sz="6" w:space="0" w:color="auto"/>
              <w:bottom w:val="nil"/>
              <w:right w:val="single" w:sz="6" w:space="0" w:color="auto"/>
            </w:tcBorders>
            <w:hideMark/>
          </w:tcPr>
          <w:p w14:paraId="2BF2CFF6" w14:textId="77777777" w:rsidR="00AE6BB1" w:rsidRPr="006273DF" w:rsidRDefault="00AE6BB1" w:rsidP="00AE6BB1">
            <w:pPr>
              <w:suppressAutoHyphens/>
              <w:rPr>
                <w:rFonts w:ascii="Tahoma" w:hAnsi="Tahoma" w:cs="Tahoma"/>
                <w:spacing w:val="-2"/>
                <w:szCs w:val="24"/>
              </w:rPr>
            </w:pPr>
            <w:r w:rsidRPr="006273DF">
              <w:rPr>
                <w:rFonts w:ascii="Tahoma" w:hAnsi="Tahoma" w:cs="Tahoma"/>
                <w:spacing w:val="-2"/>
                <w:szCs w:val="24"/>
              </w:rPr>
              <w:t>Name of owner</w:t>
            </w:r>
          </w:p>
        </w:tc>
      </w:tr>
      <w:tr w:rsidR="00AE6BB1" w:rsidRPr="006273DF" w14:paraId="6429E2B0" w14:textId="77777777" w:rsidTr="00AE6BB1">
        <w:trPr>
          <w:cantSplit/>
        </w:trPr>
        <w:tc>
          <w:tcPr>
            <w:tcW w:w="1440" w:type="dxa"/>
            <w:tcBorders>
              <w:top w:val="nil"/>
              <w:left w:val="single" w:sz="6" w:space="0" w:color="auto"/>
              <w:bottom w:val="nil"/>
              <w:right w:val="nil"/>
            </w:tcBorders>
          </w:tcPr>
          <w:p w14:paraId="116CD473" w14:textId="77777777" w:rsidR="00AE6BB1" w:rsidRPr="006273DF" w:rsidRDefault="00AE6BB1" w:rsidP="00AE6BB1">
            <w:pPr>
              <w:suppressAutoHyphens/>
              <w:spacing w:after="71"/>
              <w:rPr>
                <w:rFonts w:ascii="Tahoma" w:hAnsi="Tahoma" w:cs="Tahoma"/>
                <w:spacing w:val="-2"/>
                <w:szCs w:val="24"/>
              </w:rPr>
            </w:pPr>
          </w:p>
        </w:tc>
        <w:tc>
          <w:tcPr>
            <w:tcW w:w="7650" w:type="dxa"/>
            <w:gridSpan w:val="2"/>
            <w:tcBorders>
              <w:top w:val="single" w:sz="6" w:space="0" w:color="auto"/>
              <w:left w:val="single" w:sz="6" w:space="0" w:color="auto"/>
              <w:bottom w:val="nil"/>
              <w:right w:val="single" w:sz="6" w:space="0" w:color="auto"/>
            </w:tcBorders>
          </w:tcPr>
          <w:p w14:paraId="171EEE9C" w14:textId="77777777" w:rsidR="00AE6BB1" w:rsidRPr="006273DF" w:rsidRDefault="00AE6BB1" w:rsidP="00AE6BB1">
            <w:pPr>
              <w:suppressAutoHyphens/>
              <w:rPr>
                <w:rFonts w:ascii="Tahoma" w:hAnsi="Tahoma" w:cs="Tahoma"/>
                <w:spacing w:val="-2"/>
                <w:szCs w:val="24"/>
              </w:rPr>
            </w:pPr>
            <w:r w:rsidRPr="006273DF">
              <w:rPr>
                <w:rFonts w:ascii="Tahoma" w:hAnsi="Tahoma" w:cs="Tahoma"/>
                <w:spacing w:val="-2"/>
                <w:szCs w:val="24"/>
              </w:rPr>
              <w:t>Address of owner</w:t>
            </w:r>
          </w:p>
          <w:p w14:paraId="18B49E4E" w14:textId="77777777" w:rsidR="00AE6BB1" w:rsidRPr="006273DF" w:rsidRDefault="00AE6BB1" w:rsidP="00AE6BB1">
            <w:pPr>
              <w:suppressAutoHyphens/>
              <w:spacing w:after="71"/>
              <w:rPr>
                <w:rFonts w:ascii="Tahoma" w:hAnsi="Tahoma" w:cs="Tahoma"/>
                <w:spacing w:val="-2"/>
                <w:szCs w:val="24"/>
              </w:rPr>
            </w:pPr>
          </w:p>
        </w:tc>
      </w:tr>
      <w:tr w:rsidR="00AE6BB1" w:rsidRPr="006273DF" w14:paraId="4E10AFFB" w14:textId="77777777" w:rsidTr="00AE6BB1">
        <w:trPr>
          <w:cantSplit/>
        </w:trPr>
        <w:tc>
          <w:tcPr>
            <w:tcW w:w="1440" w:type="dxa"/>
            <w:tcBorders>
              <w:top w:val="nil"/>
              <w:left w:val="single" w:sz="6" w:space="0" w:color="auto"/>
              <w:bottom w:val="nil"/>
              <w:right w:val="nil"/>
            </w:tcBorders>
          </w:tcPr>
          <w:p w14:paraId="35EA574D" w14:textId="77777777" w:rsidR="00AE6BB1" w:rsidRPr="006273DF" w:rsidRDefault="00AE6BB1" w:rsidP="00AE6BB1">
            <w:pPr>
              <w:suppressAutoHyphens/>
              <w:spacing w:after="71"/>
              <w:rPr>
                <w:rFonts w:ascii="Tahoma" w:hAnsi="Tahoma" w:cs="Tahoma"/>
                <w:spacing w:val="-2"/>
                <w:szCs w:val="24"/>
              </w:rPr>
            </w:pPr>
          </w:p>
        </w:tc>
        <w:tc>
          <w:tcPr>
            <w:tcW w:w="7650" w:type="dxa"/>
            <w:gridSpan w:val="2"/>
            <w:tcBorders>
              <w:top w:val="nil"/>
              <w:left w:val="single" w:sz="6" w:space="0" w:color="auto"/>
              <w:bottom w:val="nil"/>
              <w:right w:val="single" w:sz="6" w:space="0" w:color="auto"/>
            </w:tcBorders>
          </w:tcPr>
          <w:p w14:paraId="7A23E4E2" w14:textId="77777777" w:rsidR="00AE6BB1" w:rsidRPr="006273DF" w:rsidRDefault="00AE6BB1" w:rsidP="00AE6BB1">
            <w:pPr>
              <w:suppressAutoHyphens/>
              <w:spacing w:after="71"/>
              <w:rPr>
                <w:rFonts w:ascii="Tahoma" w:hAnsi="Tahoma" w:cs="Tahoma"/>
                <w:spacing w:val="-2"/>
                <w:szCs w:val="24"/>
              </w:rPr>
            </w:pPr>
          </w:p>
        </w:tc>
      </w:tr>
      <w:tr w:rsidR="00AE6BB1" w:rsidRPr="006273DF" w14:paraId="06FEEDAF" w14:textId="77777777" w:rsidTr="00AE6BB1">
        <w:trPr>
          <w:cantSplit/>
        </w:trPr>
        <w:tc>
          <w:tcPr>
            <w:tcW w:w="1440" w:type="dxa"/>
            <w:tcBorders>
              <w:top w:val="nil"/>
              <w:left w:val="single" w:sz="6" w:space="0" w:color="auto"/>
              <w:bottom w:val="nil"/>
              <w:right w:val="nil"/>
            </w:tcBorders>
          </w:tcPr>
          <w:p w14:paraId="713C1004" w14:textId="77777777" w:rsidR="00AE6BB1" w:rsidRPr="006273DF" w:rsidRDefault="00AE6BB1" w:rsidP="00AE6BB1">
            <w:pPr>
              <w:suppressAutoHyphens/>
              <w:spacing w:after="71"/>
              <w:rPr>
                <w:rFonts w:ascii="Tahoma" w:hAnsi="Tahoma" w:cs="Tahoma"/>
                <w:spacing w:val="-2"/>
                <w:szCs w:val="24"/>
              </w:rPr>
            </w:pPr>
          </w:p>
        </w:tc>
        <w:tc>
          <w:tcPr>
            <w:tcW w:w="3960" w:type="dxa"/>
            <w:tcBorders>
              <w:top w:val="single" w:sz="6" w:space="0" w:color="auto"/>
              <w:left w:val="single" w:sz="6" w:space="0" w:color="auto"/>
              <w:bottom w:val="nil"/>
              <w:right w:val="nil"/>
            </w:tcBorders>
            <w:hideMark/>
          </w:tcPr>
          <w:p w14:paraId="283F4F82" w14:textId="77777777" w:rsidR="00AE6BB1" w:rsidRPr="006273DF" w:rsidRDefault="00AE6BB1" w:rsidP="00AE6BB1">
            <w:pPr>
              <w:suppressAutoHyphens/>
              <w:rPr>
                <w:rFonts w:ascii="Tahoma" w:hAnsi="Tahoma" w:cs="Tahoma"/>
                <w:spacing w:val="-2"/>
                <w:szCs w:val="24"/>
              </w:rPr>
            </w:pPr>
            <w:r w:rsidRPr="006273DF">
              <w:rPr>
                <w:rFonts w:ascii="Tahoma" w:hAnsi="Tahoma" w:cs="Tahoma"/>
                <w:spacing w:val="-2"/>
                <w:szCs w:val="24"/>
              </w:rPr>
              <w:t>Telephone</w:t>
            </w:r>
          </w:p>
        </w:tc>
        <w:tc>
          <w:tcPr>
            <w:tcW w:w="3690" w:type="dxa"/>
            <w:tcBorders>
              <w:top w:val="single" w:sz="6" w:space="0" w:color="auto"/>
              <w:left w:val="single" w:sz="6" w:space="0" w:color="auto"/>
              <w:bottom w:val="nil"/>
              <w:right w:val="single" w:sz="6" w:space="0" w:color="auto"/>
            </w:tcBorders>
            <w:hideMark/>
          </w:tcPr>
          <w:p w14:paraId="1FD9F0FD" w14:textId="77777777" w:rsidR="00AE6BB1" w:rsidRPr="006273DF" w:rsidRDefault="00AE6BB1" w:rsidP="00AE6BB1">
            <w:pPr>
              <w:suppressAutoHyphens/>
              <w:spacing w:after="71"/>
              <w:rPr>
                <w:rFonts w:ascii="Tahoma" w:hAnsi="Tahoma" w:cs="Tahoma"/>
                <w:spacing w:val="-2"/>
                <w:szCs w:val="24"/>
              </w:rPr>
            </w:pPr>
            <w:r w:rsidRPr="006273DF">
              <w:rPr>
                <w:rFonts w:ascii="Tahoma" w:hAnsi="Tahoma" w:cs="Tahoma"/>
                <w:spacing w:val="-2"/>
                <w:szCs w:val="24"/>
              </w:rPr>
              <w:t>Contact name and title</w:t>
            </w:r>
          </w:p>
        </w:tc>
      </w:tr>
      <w:tr w:rsidR="00AE6BB1" w:rsidRPr="006273DF" w14:paraId="29A76990" w14:textId="77777777" w:rsidTr="00AE6BB1">
        <w:trPr>
          <w:cantSplit/>
        </w:trPr>
        <w:tc>
          <w:tcPr>
            <w:tcW w:w="1440" w:type="dxa"/>
            <w:tcBorders>
              <w:top w:val="nil"/>
              <w:left w:val="single" w:sz="6" w:space="0" w:color="auto"/>
              <w:bottom w:val="nil"/>
              <w:right w:val="nil"/>
            </w:tcBorders>
          </w:tcPr>
          <w:p w14:paraId="7CF108E5" w14:textId="77777777" w:rsidR="00AE6BB1" w:rsidRPr="006273DF" w:rsidRDefault="00AE6BB1" w:rsidP="00AE6BB1">
            <w:pPr>
              <w:suppressAutoHyphens/>
              <w:spacing w:after="71"/>
              <w:rPr>
                <w:rFonts w:ascii="Tahoma" w:hAnsi="Tahoma" w:cs="Tahoma"/>
                <w:spacing w:val="-2"/>
                <w:szCs w:val="24"/>
              </w:rPr>
            </w:pPr>
          </w:p>
        </w:tc>
        <w:tc>
          <w:tcPr>
            <w:tcW w:w="3960" w:type="dxa"/>
            <w:tcBorders>
              <w:top w:val="single" w:sz="6" w:space="0" w:color="auto"/>
              <w:left w:val="single" w:sz="6" w:space="0" w:color="auto"/>
              <w:bottom w:val="nil"/>
              <w:right w:val="nil"/>
            </w:tcBorders>
            <w:hideMark/>
          </w:tcPr>
          <w:p w14:paraId="45EF2D7B" w14:textId="77777777" w:rsidR="00AE6BB1" w:rsidRPr="006273DF" w:rsidRDefault="00AE6BB1" w:rsidP="00AE6BB1">
            <w:pPr>
              <w:suppressAutoHyphens/>
              <w:rPr>
                <w:rFonts w:ascii="Tahoma" w:hAnsi="Tahoma" w:cs="Tahoma"/>
                <w:spacing w:val="-2"/>
                <w:szCs w:val="24"/>
              </w:rPr>
            </w:pPr>
            <w:r w:rsidRPr="006273DF">
              <w:rPr>
                <w:rFonts w:ascii="Tahoma" w:hAnsi="Tahoma" w:cs="Tahoma"/>
                <w:spacing w:val="-2"/>
                <w:szCs w:val="24"/>
              </w:rPr>
              <w:t>Fax</w:t>
            </w:r>
          </w:p>
        </w:tc>
        <w:tc>
          <w:tcPr>
            <w:tcW w:w="3690" w:type="dxa"/>
            <w:tcBorders>
              <w:top w:val="single" w:sz="6" w:space="0" w:color="auto"/>
              <w:left w:val="single" w:sz="6" w:space="0" w:color="auto"/>
              <w:bottom w:val="single" w:sz="6" w:space="0" w:color="auto"/>
              <w:right w:val="single" w:sz="6" w:space="0" w:color="auto"/>
            </w:tcBorders>
            <w:hideMark/>
          </w:tcPr>
          <w:p w14:paraId="03B09DEE" w14:textId="77777777" w:rsidR="00AE6BB1" w:rsidRPr="006273DF" w:rsidRDefault="00AE6BB1" w:rsidP="00AE6BB1">
            <w:pPr>
              <w:suppressAutoHyphens/>
              <w:spacing w:after="71"/>
              <w:rPr>
                <w:rFonts w:ascii="Tahoma" w:hAnsi="Tahoma" w:cs="Tahoma"/>
                <w:spacing w:val="-2"/>
                <w:szCs w:val="24"/>
              </w:rPr>
            </w:pPr>
            <w:r w:rsidRPr="006273DF">
              <w:rPr>
                <w:rFonts w:ascii="Tahoma" w:hAnsi="Tahoma" w:cs="Tahoma"/>
                <w:spacing w:val="-2"/>
                <w:szCs w:val="24"/>
              </w:rPr>
              <w:t>Telex</w:t>
            </w:r>
          </w:p>
        </w:tc>
      </w:tr>
      <w:tr w:rsidR="00AE6BB1" w:rsidRPr="006273DF" w14:paraId="3A675A8D" w14:textId="77777777" w:rsidTr="00AE6BB1">
        <w:trPr>
          <w:cantSplit/>
        </w:trPr>
        <w:tc>
          <w:tcPr>
            <w:tcW w:w="1440" w:type="dxa"/>
            <w:tcBorders>
              <w:top w:val="single" w:sz="6" w:space="0" w:color="auto"/>
              <w:left w:val="single" w:sz="6" w:space="0" w:color="auto"/>
              <w:bottom w:val="nil"/>
              <w:right w:val="nil"/>
            </w:tcBorders>
            <w:hideMark/>
          </w:tcPr>
          <w:p w14:paraId="16897256" w14:textId="77777777" w:rsidR="00AE6BB1" w:rsidRPr="006273DF" w:rsidRDefault="00AE6BB1" w:rsidP="00AE6BB1">
            <w:pPr>
              <w:suppressAutoHyphens/>
              <w:rPr>
                <w:rFonts w:ascii="Tahoma" w:hAnsi="Tahoma" w:cs="Tahoma"/>
                <w:spacing w:val="-2"/>
                <w:szCs w:val="24"/>
              </w:rPr>
            </w:pPr>
            <w:r w:rsidRPr="006273DF">
              <w:rPr>
                <w:rFonts w:ascii="Tahoma" w:hAnsi="Tahoma" w:cs="Tahoma"/>
                <w:spacing w:val="-2"/>
                <w:szCs w:val="24"/>
              </w:rPr>
              <w:t>Agreements</w:t>
            </w:r>
          </w:p>
        </w:tc>
        <w:tc>
          <w:tcPr>
            <w:tcW w:w="7650" w:type="dxa"/>
            <w:gridSpan w:val="2"/>
            <w:tcBorders>
              <w:top w:val="single" w:sz="6" w:space="0" w:color="auto"/>
              <w:left w:val="single" w:sz="6" w:space="0" w:color="auto"/>
              <w:bottom w:val="nil"/>
              <w:right w:val="single" w:sz="6" w:space="0" w:color="auto"/>
            </w:tcBorders>
          </w:tcPr>
          <w:p w14:paraId="31F4097C" w14:textId="77777777" w:rsidR="00AE6BB1" w:rsidRPr="006273DF" w:rsidRDefault="00AE6BB1" w:rsidP="00AE6BB1">
            <w:pPr>
              <w:suppressAutoHyphens/>
              <w:rPr>
                <w:rFonts w:ascii="Tahoma" w:hAnsi="Tahoma" w:cs="Tahoma"/>
                <w:spacing w:val="-2"/>
                <w:szCs w:val="24"/>
              </w:rPr>
            </w:pPr>
            <w:r w:rsidRPr="006273DF">
              <w:rPr>
                <w:rFonts w:ascii="Tahoma" w:hAnsi="Tahoma" w:cs="Tahoma"/>
                <w:spacing w:val="-2"/>
                <w:szCs w:val="24"/>
              </w:rPr>
              <w:t>Details of rental / lease / manufacture agreements specific to the project</w:t>
            </w:r>
          </w:p>
          <w:p w14:paraId="7A1CB562" w14:textId="77777777" w:rsidR="00AE6BB1" w:rsidRPr="006273DF" w:rsidRDefault="00AE6BB1" w:rsidP="00AE6BB1">
            <w:pPr>
              <w:suppressAutoHyphens/>
              <w:spacing w:after="71"/>
              <w:rPr>
                <w:rFonts w:ascii="Tahoma" w:hAnsi="Tahoma" w:cs="Tahoma"/>
                <w:spacing w:val="-2"/>
                <w:szCs w:val="24"/>
              </w:rPr>
            </w:pPr>
          </w:p>
        </w:tc>
      </w:tr>
      <w:tr w:rsidR="00AE6BB1" w:rsidRPr="006273DF" w14:paraId="7521272E" w14:textId="77777777" w:rsidTr="00AE6BB1">
        <w:trPr>
          <w:cantSplit/>
        </w:trPr>
        <w:tc>
          <w:tcPr>
            <w:tcW w:w="1440" w:type="dxa"/>
            <w:tcBorders>
              <w:top w:val="dotted" w:sz="4" w:space="0" w:color="auto"/>
              <w:left w:val="single" w:sz="6" w:space="0" w:color="auto"/>
              <w:bottom w:val="dotted" w:sz="4" w:space="0" w:color="auto"/>
              <w:right w:val="nil"/>
            </w:tcBorders>
          </w:tcPr>
          <w:p w14:paraId="2A09A712" w14:textId="77777777" w:rsidR="00AE6BB1" w:rsidRPr="006273DF" w:rsidRDefault="00AE6BB1" w:rsidP="00AE6BB1">
            <w:pPr>
              <w:suppressAutoHyphens/>
              <w:spacing w:after="71"/>
              <w:rPr>
                <w:rFonts w:ascii="Tahoma" w:hAnsi="Tahoma" w:cs="Tahoma"/>
                <w:i/>
                <w:spacing w:val="-2"/>
                <w:szCs w:val="24"/>
              </w:rPr>
            </w:pPr>
          </w:p>
        </w:tc>
        <w:tc>
          <w:tcPr>
            <w:tcW w:w="7650" w:type="dxa"/>
            <w:gridSpan w:val="2"/>
            <w:tcBorders>
              <w:top w:val="dotted" w:sz="4" w:space="0" w:color="auto"/>
              <w:left w:val="single" w:sz="6" w:space="0" w:color="auto"/>
              <w:bottom w:val="dotted" w:sz="4" w:space="0" w:color="auto"/>
              <w:right w:val="single" w:sz="6" w:space="0" w:color="auto"/>
            </w:tcBorders>
          </w:tcPr>
          <w:p w14:paraId="4F5B1AD4" w14:textId="77777777" w:rsidR="00AE6BB1" w:rsidRPr="006273DF" w:rsidRDefault="00AE6BB1" w:rsidP="00AE6BB1">
            <w:pPr>
              <w:suppressAutoHyphens/>
              <w:spacing w:after="71"/>
              <w:rPr>
                <w:rFonts w:ascii="Tahoma" w:hAnsi="Tahoma" w:cs="Tahoma"/>
                <w:spacing w:val="-2"/>
                <w:szCs w:val="24"/>
              </w:rPr>
            </w:pPr>
          </w:p>
        </w:tc>
      </w:tr>
      <w:tr w:rsidR="00AE6BB1" w:rsidRPr="006273DF" w14:paraId="7454044D" w14:textId="77777777" w:rsidTr="00AE6BB1">
        <w:trPr>
          <w:cantSplit/>
        </w:trPr>
        <w:tc>
          <w:tcPr>
            <w:tcW w:w="1440" w:type="dxa"/>
            <w:tcBorders>
              <w:top w:val="nil"/>
              <w:left w:val="single" w:sz="6" w:space="0" w:color="auto"/>
              <w:bottom w:val="single" w:sz="6" w:space="0" w:color="auto"/>
              <w:right w:val="nil"/>
            </w:tcBorders>
          </w:tcPr>
          <w:p w14:paraId="13E90CB2" w14:textId="77777777" w:rsidR="00AE6BB1" w:rsidRPr="006273DF" w:rsidRDefault="00AE6BB1" w:rsidP="00AE6BB1">
            <w:pPr>
              <w:suppressAutoHyphens/>
              <w:spacing w:after="71"/>
              <w:rPr>
                <w:rFonts w:ascii="Tahoma" w:hAnsi="Tahoma" w:cs="Tahoma"/>
                <w:i/>
                <w:spacing w:val="-2"/>
                <w:szCs w:val="24"/>
              </w:rPr>
            </w:pPr>
          </w:p>
        </w:tc>
        <w:tc>
          <w:tcPr>
            <w:tcW w:w="7650" w:type="dxa"/>
            <w:gridSpan w:val="2"/>
            <w:tcBorders>
              <w:top w:val="nil"/>
              <w:left w:val="single" w:sz="6" w:space="0" w:color="auto"/>
              <w:bottom w:val="single" w:sz="6" w:space="0" w:color="auto"/>
              <w:right w:val="single" w:sz="6" w:space="0" w:color="auto"/>
            </w:tcBorders>
          </w:tcPr>
          <w:p w14:paraId="6E98BB3D" w14:textId="77777777" w:rsidR="00AE6BB1" w:rsidRPr="006273DF" w:rsidRDefault="00AE6BB1" w:rsidP="00AE6BB1">
            <w:pPr>
              <w:suppressAutoHyphens/>
              <w:spacing w:after="71"/>
              <w:rPr>
                <w:rFonts w:ascii="Tahoma" w:hAnsi="Tahoma" w:cs="Tahoma"/>
                <w:spacing w:val="-2"/>
                <w:szCs w:val="24"/>
              </w:rPr>
            </w:pPr>
          </w:p>
        </w:tc>
      </w:tr>
    </w:tbl>
    <w:p w14:paraId="5635E29A" w14:textId="77777777" w:rsidR="00BE3989" w:rsidRPr="006273DF" w:rsidRDefault="00AE6BB1" w:rsidP="00BE3989">
      <w:pPr>
        <w:suppressAutoHyphens/>
        <w:rPr>
          <w:rFonts w:ascii="Tahoma" w:hAnsi="Tahoma" w:cs="Tahoma"/>
          <w:szCs w:val="24"/>
        </w:rPr>
      </w:pPr>
      <w:r w:rsidRPr="006273DF">
        <w:rPr>
          <w:rFonts w:ascii="Tahoma" w:hAnsi="Tahoma" w:cs="Tahoma"/>
          <w:szCs w:val="24"/>
        </w:rPr>
        <w:t xml:space="preserve"> </w:t>
      </w:r>
      <w:bookmarkStart w:id="371" w:name="_Toc56699271"/>
      <w:bookmarkStart w:id="372" w:name="_Toc473814132"/>
      <w:bookmarkEnd w:id="371"/>
      <w:r w:rsidR="00BE3989" w:rsidRPr="006273DF">
        <w:rPr>
          <w:rFonts w:ascii="Tahoma" w:hAnsi="Tahoma" w:cs="Tahoma"/>
          <w:szCs w:val="24"/>
        </w:rPr>
        <w:br w:type="page"/>
      </w:r>
    </w:p>
    <w:p w14:paraId="6C4305AF" w14:textId="77777777" w:rsidR="00AE6BB1" w:rsidRPr="006273DF" w:rsidRDefault="00FE082C" w:rsidP="00BE3989">
      <w:pPr>
        <w:suppressAutoHyphens/>
        <w:rPr>
          <w:rFonts w:ascii="Tahoma" w:hAnsi="Tahoma" w:cs="Tahoma"/>
          <w:b/>
          <w:bCs/>
          <w:color w:val="000000"/>
          <w:szCs w:val="24"/>
        </w:rPr>
      </w:pPr>
      <w:r w:rsidRPr="006273DF">
        <w:rPr>
          <w:rFonts w:ascii="Tahoma" w:hAnsi="Tahoma" w:cs="Tahoma"/>
          <w:b/>
          <w:bCs/>
          <w:color w:val="000000"/>
          <w:szCs w:val="24"/>
        </w:rPr>
        <w:t xml:space="preserve">QUALIFICATION FORM </w:t>
      </w:r>
      <w:bookmarkEnd w:id="372"/>
      <w:r w:rsidRPr="006273DF">
        <w:rPr>
          <w:rFonts w:ascii="Tahoma" w:hAnsi="Tahoma" w:cs="Tahoma"/>
          <w:b/>
          <w:bCs/>
          <w:color w:val="000000"/>
          <w:szCs w:val="24"/>
        </w:rPr>
        <w:t xml:space="preserve">N: </w:t>
      </w:r>
      <w:bookmarkStart w:id="373" w:name="_Toc56699270"/>
      <w:bookmarkStart w:id="374" w:name="_Toc163966137"/>
      <w:bookmarkEnd w:id="373"/>
      <w:r w:rsidRPr="006273DF">
        <w:rPr>
          <w:rFonts w:ascii="Tahoma" w:hAnsi="Tahoma" w:cs="Tahoma"/>
          <w:b/>
          <w:bCs/>
          <w:color w:val="000000"/>
          <w:szCs w:val="24"/>
        </w:rPr>
        <w:t xml:space="preserve">KEY </w:t>
      </w:r>
      <w:bookmarkEnd w:id="374"/>
      <w:r w:rsidRPr="006273DF">
        <w:rPr>
          <w:rFonts w:ascii="Tahoma" w:hAnsi="Tahoma" w:cs="Tahoma"/>
          <w:b/>
          <w:szCs w:val="24"/>
        </w:rPr>
        <w:t>PERSONNEL</w:t>
      </w:r>
    </w:p>
    <w:p w14:paraId="623DFF50" w14:textId="77777777" w:rsidR="00AE6BB1" w:rsidRPr="006273DF" w:rsidRDefault="00FE082C" w:rsidP="00AE6BB1">
      <w:pPr>
        <w:suppressAutoHyphens/>
        <w:jc w:val="center"/>
        <w:outlineLvl w:val="0"/>
        <w:rPr>
          <w:rFonts w:ascii="Tahoma" w:eastAsia="SimSun" w:hAnsi="Tahoma" w:cs="Tahoma"/>
          <w:b/>
          <w:smallCaps/>
          <w:szCs w:val="24"/>
        </w:rPr>
      </w:pPr>
      <w:r w:rsidRPr="006273DF">
        <w:rPr>
          <w:rFonts w:ascii="Tahoma" w:eastAsia="SimSun" w:hAnsi="Tahoma" w:cs="Tahoma"/>
          <w:b/>
          <w:smallCaps/>
          <w:szCs w:val="24"/>
        </w:rPr>
        <w:t xml:space="preserve"> </w:t>
      </w:r>
    </w:p>
    <w:p w14:paraId="7F7879E6" w14:textId="77777777" w:rsidR="00AE6BB1" w:rsidRPr="006273DF" w:rsidRDefault="00FE082C" w:rsidP="00AE6BB1">
      <w:pPr>
        <w:suppressAutoHyphens/>
        <w:jc w:val="center"/>
        <w:rPr>
          <w:rFonts w:ascii="Tahoma" w:hAnsi="Tahoma" w:cs="Tahoma"/>
          <w:b/>
          <w:szCs w:val="24"/>
        </w:rPr>
      </w:pPr>
      <w:r w:rsidRPr="006273DF">
        <w:rPr>
          <w:rFonts w:ascii="Tahoma" w:hAnsi="Tahoma" w:cs="Tahoma"/>
          <w:b/>
          <w:szCs w:val="24"/>
        </w:rPr>
        <w:t xml:space="preserve">CONTRACTOR’S REPRESENTATIVE AND KEY PERSONNEL SCHEDULE </w:t>
      </w:r>
    </w:p>
    <w:p w14:paraId="4BE96497" w14:textId="77777777" w:rsidR="00AE6BB1" w:rsidRPr="006273DF" w:rsidRDefault="00AE6BB1" w:rsidP="00AE6BB1">
      <w:pPr>
        <w:suppressAutoHyphens/>
        <w:jc w:val="center"/>
        <w:rPr>
          <w:rFonts w:ascii="Tahoma" w:hAnsi="Tahoma" w:cs="Tahoma"/>
          <w:szCs w:val="24"/>
        </w:rPr>
      </w:pPr>
      <w:r w:rsidRPr="006273DF">
        <w:rPr>
          <w:rFonts w:ascii="Tahoma" w:hAnsi="Tahoma" w:cs="Tahoma"/>
          <w:szCs w:val="24"/>
        </w:rPr>
        <w:t xml:space="preserve"> </w:t>
      </w:r>
    </w:p>
    <w:p w14:paraId="53C4CE65" w14:textId="77777777" w:rsidR="00AE6BB1" w:rsidRPr="006273DF" w:rsidRDefault="001B3A23" w:rsidP="00AE6BB1">
      <w:pPr>
        <w:suppressAutoHyphens/>
        <w:rPr>
          <w:rFonts w:ascii="Tahoma" w:hAnsi="Tahoma" w:cs="Tahoma"/>
          <w:spacing w:val="-2"/>
          <w:szCs w:val="24"/>
        </w:rPr>
      </w:pPr>
      <w:r w:rsidRPr="006273DF">
        <w:rPr>
          <w:rFonts w:ascii="Tahoma" w:hAnsi="Tahoma" w:cs="Tahoma"/>
          <w:spacing w:val="-2"/>
          <w:szCs w:val="24"/>
        </w:rPr>
        <w:t>Bid</w:t>
      </w:r>
      <w:r w:rsidR="00B963D2" w:rsidRPr="006273DF">
        <w:rPr>
          <w:rFonts w:ascii="Tahoma" w:hAnsi="Tahoma" w:cs="Tahoma"/>
          <w:spacing w:val="-2"/>
          <w:szCs w:val="24"/>
        </w:rPr>
        <w:t>der</w:t>
      </w:r>
      <w:r w:rsidR="00AE6BB1" w:rsidRPr="006273DF">
        <w:rPr>
          <w:rFonts w:ascii="Tahoma" w:hAnsi="Tahoma" w:cs="Tahoma"/>
          <w:spacing w:val="-2"/>
          <w:szCs w:val="24"/>
        </w:rPr>
        <w:t xml:space="preserve">s should provide the names and details of the suitably qualified Contractor’s Representative and Key Personnel </w:t>
      </w:r>
      <w:r w:rsidR="00AE6BB1" w:rsidRPr="006273DF">
        <w:rPr>
          <w:rFonts w:ascii="Tahoma" w:hAnsi="Tahoma" w:cs="Tahoma"/>
          <w:iCs/>
          <w:spacing w:val="-2"/>
          <w:szCs w:val="24"/>
        </w:rPr>
        <w:t>to meet the specified requirements for each of the positions listed in Section III</w:t>
      </w:r>
      <w:r w:rsidR="00AE6BB1" w:rsidRPr="006273DF">
        <w:rPr>
          <w:rFonts w:ascii="Tahoma" w:hAnsi="Tahoma" w:cs="Tahoma"/>
          <w:spacing w:val="-2"/>
          <w:szCs w:val="24"/>
        </w:rPr>
        <w:t xml:space="preserve"> to perform the Contract. The data on their experience should be supplied using the Form P below for each candidate. </w:t>
      </w:r>
    </w:p>
    <w:p w14:paraId="402ED4DB" w14:textId="77777777" w:rsidR="00AE6BB1" w:rsidRPr="006273DF" w:rsidRDefault="00AE6BB1" w:rsidP="00AE6BB1">
      <w:pPr>
        <w:suppressAutoHyphens/>
        <w:ind w:left="86"/>
        <w:rPr>
          <w:rFonts w:ascii="Tahoma" w:hAnsi="Tahoma" w:cs="Tahoma"/>
          <w:b/>
          <w:spacing w:val="-2"/>
          <w:szCs w:val="24"/>
        </w:rPr>
      </w:pPr>
      <w:r w:rsidRPr="006273DF">
        <w:rPr>
          <w:rFonts w:ascii="Tahoma" w:hAnsi="Tahoma" w:cs="Tahoma"/>
          <w:b/>
          <w:spacing w:val="-2"/>
          <w:szCs w:val="24"/>
        </w:rPr>
        <w:t xml:space="preserve"> </w:t>
      </w:r>
    </w:p>
    <w:tbl>
      <w:tblPr>
        <w:tblW w:w="9360"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41"/>
        <w:gridCol w:w="8619"/>
      </w:tblGrid>
      <w:tr w:rsidR="00AE6BB1" w:rsidRPr="006273DF" w14:paraId="77E74E8A" w14:textId="77777777" w:rsidTr="00AE6BB1">
        <w:tc>
          <w:tcPr>
            <w:tcW w:w="741" w:type="dxa"/>
            <w:tcBorders>
              <w:top w:val="single" w:sz="4" w:space="0" w:color="auto"/>
              <w:left w:val="single" w:sz="4" w:space="0" w:color="auto"/>
              <w:bottom w:val="single" w:sz="4" w:space="0" w:color="auto"/>
              <w:right w:val="single" w:sz="4" w:space="0" w:color="auto"/>
            </w:tcBorders>
            <w:hideMark/>
          </w:tcPr>
          <w:p w14:paraId="5FA89911" w14:textId="77777777" w:rsidR="00AE6BB1" w:rsidRPr="006273DF" w:rsidRDefault="00AE6BB1" w:rsidP="00AE6BB1">
            <w:pPr>
              <w:suppressAutoHyphens/>
              <w:spacing w:before="60" w:after="60"/>
              <w:rPr>
                <w:rFonts w:ascii="Tahoma" w:hAnsi="Tahoma" w:cs="Tahoma"/>
                <w:b/>
                <w:bCs/>
                <w:spacing w:val="-2"/>
                <w:szCs w:val="24"/>
              </w:rPr>
            </w:pPr>
            <w:r w:rsidRPr="006273DF">
              <w:rPr>
                <w:rFonts w:ascii="Tahoma" w:hAnsi="Tahoma" w:cs="Tahoma"/>
                <w:b/>
                <w:bCs/>
                <w:spacing w:val="-2"/>
                <w:szCs w:val="24"/>
              </w:rPr>
              <w:t>1.</w:t>
            </w:r>
          </w:p>
        </w:tc>
        <w:tc>
          <w:tcPr>
            <w:tcW w:w="8619" w:type="dxa"/>
            <w:tcBorders>
              <w:top w:val="single" w:sz="4" w:space="0" w:color="auto"/>
              <w:left w:val="single" w:sz="4" w:space="0" w:color="auto"/>
              <w:bottom w:val="single" w:sz="4" w:space="0" w:color="auto"/>
              <w:right w:val="single" w:sz="4" w:space="0" w:color="auto"/>
            </w:tcBorders>
            <w:hideMark/>
          </w:tcPr>
          <w:p w14:paraId="62051444" w14:textId="77777777" w:rsidR="00AE6BB1" w:rsidRPr="006273DF" w:rsidRDefault="00AE6BB1" w:rsidP="00AE6BB1">
            <w:pPr>
              <w:suppressAutoHyphens/>
              <w:spacing w:before="60" w:after="60"/>
              <w:rPr>
                <w:rFonts w:ascii="Tahoma" w:hAnsi="Tahoma" w:cs="Tahoma"/>
                <w:b/>
                <w:bCs/>
                <w:spacing w:val="-2"/>
                <w:szCs w:val="24"/>
              </w:rPr>
            </w:pPr>
            <w:r w:rsidRPr="006273DF">
              <w:rPr>
                <w:rFonts w:ascii="Tahoma" w:hAnsi="Tahoma" w:cs="Tahoma"/>
                <w:b/>
                <w:bCs/>
                <w:spacing w:val="-2"/>
                <w:szCs w:val="24"/>
              </w:rPr>
              <w:t xml:space="preserve">Title of position: </w:t>
            </w:r>
          </w:p>
        </w:tc>
      </w:tr>
      <w:tr w:rsidR="00AE6BB1" w:rsidRPr="006273DF" w14:paraId="23A51C22" w14:textId="77777777" w:rsidTr="00AE6BB1">
        <w:tc>
          <w:tcPr>
            <w:tcW w:w="741" w:type="dxa"/>
            <w:tcBorders>
              <w:top w:val="single" w:sz="4" w:space="0" w:color="auto"/>
              <w:left w:val="single" w:sz="4" w:space="0" w:color="auto"/>
              <w:bottom w:val="single" w:sz="4" w:space="0" w:color="auto"/>
              <w:right w:val="single" w:sz="4" w:space="0" w:color="auto"/>
            </w:tcBorders>
          </w:tcPr>
          <w:p w14:paraId="7FBCFC2A" w14:textId="77777777" w:rsidR="00AE6BB1" w:rsidRPr="006273DF" w:rsidRDefault="00AE6BB1" w:rsidP="00AE6BB1">
            <w:pPr>
              <w:suppressAutoHyphens/>
              <w:spacing w:before="60" w:after="60"/>
              <w:rPr>
                <w:rFonts w:ascii="Tahoma" w:hAnsi="Tahoma" w:cs="Tahoma"/>
                <w:b/>
                <w:bCs/>
                <w:spacing w:val="-2"/>
                <w:szCs w:val="24"/>
              </w:rPr>
            </w:pPr>
          </w:p>
        </w:tc>
        <w:tc>
          <w:tcPr>
            <w:tcW w:w="8619" w:type="dxa"/>
            <w:tcBorders>
              <w:top w:val="single" w:sz="4" w:space="0" w:color="auto"/>
              <w:left w:val="single" w:sz="4" w:space="0" w:color="auto"/>
              <w:bottom w:val="single" w:sz="4" w:space="0" w:color="auto"/>
              <w:right w:val="single" w:sz="4" w:space="0" w:color="auto"/>
            </w:tcBorders>
            <w:hideMark/>
          </w:tcPr>
          <w:p w14:paraId="1022D72A" w14:textId="77777777" w:rsidR="00AE6BB1" w:rsidRPr="006273DF" w:rsidRDefault="00AE6BB1" w:rsidP="00AE6BB1">
            <w:pPr>
              <w:suppressAutoHyphens/>
              <w:spacing w:before="60" w:after="60"/>
              <w:rPr>
                <w:rFonts w:ascii="Tahoma" w:hAnsi="Tahoma" w:cs="Tahoma"/>
                <w:b/>
                <w:bCs/>
                <w:spacing w:val="-2"/>
                <w:szCs w:val="24"/>
              </w:rPr>
            </w:pPr>
            <w:r w:rsidRPr="006273DF">
              <w:rPr>
                <w:rFonts w:ascii="Tahoma" w:hAnsi="Tahoma" w:cs="Tahoma"/>
                <w:b/>
                <w:bCs/>
                <w:spacing w:val="-2"/>
                <w:szCs w:val="24"/>
              </w:rPr>
              <w:t xml:space="preserve">Name </w:t>
            </w:r>
          </w:p>
        </w:tc>
      </w:tr>
      <w:tr w:rsidR="00AE6BB1" w:rsidRPr="006273DF" w14:paraId="73FFA2C2" w14:textId="77777777" w:rsidTr="00AE6BB1">
        <w:tc>
          <w:tcPr>
            <w:tcW w:w="741" w:type="dxa"/>
            <w:tcBorders>
              <w:top w:val="single" w:sz="4" w:space="0" w:color="auto"/>
              <w:left w:val="single" w:sz="4" w:space="0" w:color="auto"/>
              <w:bottom w:val="single" w:sz="4" w:space="0" w:color="auto"/>
              <w:right w:val="single" w:sz="4" w:space="0" w:color="auto"/>
            </w:tcBorders>
            <w:hideMark/>
          </w:tcPr>
          <w:p w14:paraId="10350ED5" w14:textId="77777777" w:rsidR="00AE6BB1" w:rsidRPr="006273DF" w:rsidRDefault="00AE6BB1" w:rsidP="00AE6BB1">
            <w:pPr>
              <w:suppressAutoHyphens/>
              <w:spacing w:before="60" w:after="60"/>
              <w:rPr>
                <w:rFonts w:ascii="Tahoma" w:hAnsi="Tahoma" w:cs="Tahoma"/>
                <w:b/>
                <w:bCs/>
                <w:spacing w:val="-2"/>
                <w:szCs w:val="24"/>
              </w:rPr>
            </w:pPr>
            <w:r w:rsidRPr="006273DF">
              <w:rPr>
                <w:rFonts w:ascii="Tahoma" w:hAnsi="Tahoma" w:cs="Tahoma"/>
                <w:b/>
                <w:bCs/>
                <w:spacing w:val="-2"/>
                <w:szCs w:val="24"/>
              </w:rPr>
              <w:t>2</w:t>
            </w:r>
          </w:p>
        </w:tc>
        <w:tc>
          <w:tcPr>
            <w:tcW w:w="8619" w:type="dxa"/>
            <w:tcBorders>
              <w:top w:val="single" w:sz="4" w:space="0" w:color="auto"/>
              <w:left w:val="single" w:sz="4" w:space="0" w:color="auto"/>
              <w:bottom w:val="single" w:sz="4" w:space="0" w:color="auto"/>
              <w:right w:val="single" w:sz="4" w:space="0" w:color="auto"/>
            </w:tcBorders>
            <w:hideMark/>
          </w:tcPr>
          <w:p w14:paraId="5E86C9FC" w14:textId="77777777" w:rsidR="00AE6BB1" w:rsidRPr="006273DF" w:rsidRDefault="00AE6BB1" w:rsidP="00AE6BB1">
            <w:pPr>
              <w:suppressAutoHyphens/>
              <w:spacing w:before="60" w:after="60"/>
              <w:rPr>
                <w:rFonts w:ascii="Tahoma" w:hAnsi="Tahoma" w:cs="Tahoma"/>
                <w:b/>
                <w:bCs/>
                <w:spacing w:val="-2"/>
                <w:szCs w:val="24"/>
              </w:rPr>
            </w:pPr>
            <w:r w:rsidRPr="006273DF">
              <w:rPr>
                <w:rFonts w:ascii="Tahoma" w:hAnsi="Tahoma" w:cs="Tahoma"/>
                <w:b/>
                <w:bCs/>
                <w:spacing w:val="-2"/>
                <w:szCs w:val="24"/>
              </w:rPr>
              <w:t xml:space="preserve">Title of position: </w:t>
            </w:r>
          </w:p>
        </w:tc>
      </w:tr>
      <w:tr w:rsidR="00AE6BB1" w:rsidRPr="006273DF" w14:paraId="5D22306B" w14:textId="77777777" w:rsidTr="00AE6BB1">
        <w:tc>
          <w:tcPr>
            <w:tcW w:w="741" w:type="dxa"/>
            <w:tcBorders>
              <w:top w:val="single" w:sz="4" w:space="0" w:color="auto"/>
              <w:left w:val="single" w:sz="4" w:space="0" w:color="auto"/>
              <w:bottom w:val="single" w:sz="4" w:space="0" w:color="auto"/>
              <w:right w:val="single" w:sz="4" w:space="0" w:color="auto"/>
            </w:tcBorders>
          </w:tcPr>
          <w:p w14:paraId="3113E0FE" w14:textId="77777777" w:rsidR="00AE6BB1" w:rsidRPr="006273DF" w:rsidRDefault="00AE6BB1" w:rsidP="00AE6BB1">
            <w:pPr>
              <w:suppressAutoHyphens/>
              <w:spacing w:before="60" w:after="60"/>
              <w:rPr>
                <w:rFonts w:ascii="Tahoma" w:hAnsi="Tahoma" w:cs="Tahoma"/>
                <w:b/>
                <w:bCs/>
                <w:spacing w:val="-2"/>
                <w:szCs w:val="24"/>
              </w:rPr>
            </w:pPr>
          </w:p>
        </w:tc>
        <w:tc>
          <w:tcPr>
            <w:tcW w:w="8619" w:type="dxa"/>
            <w:tcBorders>
              <w:top w:val="single" w:sz="4" w:space="0" w:color="auto"/>
              <w:left w:val="single" w:sz="4" w:space="0" w:color="auto"/>
              <w:bottom w:val="single" w:sz="4" w:space="0" w:color="auto"/>
              <w:right w:val="single" w:sz="4" w:space="0" w:color="auto"/>
            </w:tcBorders>
            <w:hideMark/>
          </w:tcPr>
          <w:p w14:paraId="62AB3521" w14:textId="77777777" w:rsidR="00AE6BB1" w:rsidRPr="006273DF" w:rsidRDefault="00AE6BB1" w:rsidP="00AE6BB1">
            <w:pPr>
              <w:suppressAutoHyphens/>
              <w:spacing w:before="60" w:after="60"/>
              <w:rPr>
                <w:rFonts w:ascii="Tahoma" w:hAnsi="Tahoma" w:cs="Tahoma"/>
                <w:b/>
                <w:bCs/>
                <w:spacing w:val="-2"/>
                <w:szCs w:val="24"/>
              </w:rPr>
            </w:pPr>
            <w:r w:rsidRPr="006273DF">
              <w:rPr>
                <w:rFonts w:ascii="Tahoma" w:hAnsi="Tahoma" w:cs="Tahoma"/>
                <w:b/>
                <w:bCs/>
                <w:spacing w:val="-2"/>
                <w:szCs w:val="24"/>
              </w:rPr>
              <w:t>Name</w:t>
            </w:r>
          </w:p>
        </w:tc>
      </w:tr>
      <w:tr w:rsidR="00AE6BB1" w:rsidRPr="006273DF" w14:paraId="6331EC0E" w14:textId="77777777" w:rsidTr="00AE6BB1">
        <w:tc>
          <w:tcPr>
            <w:tcW w:w="741" w:type="dxa"/>
            <w:tcBorders>
              <w:top w:val="single" w:sz="4" w:space="0" w:color="auto"/>
              <w:left w:val="single" w:sz="4" w:space="0" w:color="auto"/>
              <w:bottom w:val="single" w:sz="4" w:space="0" w:color="auto"/>
              <w:right w:val="single" w:sz="4" w:space="0" w:color="auto"/>
            </w:tcBorders>
            <w:hideMark/>
          </w:tcPr>
          <w:p w14:paraId="03A85543" w14:textId="77777777" w:rsidR="00AE6BB1" w:rsidRPr="006273DF" w:rsidRDefault="00AE6BB1" w:rsidP="00AE6BB1">
            <w:pPr>
              <w:suppressAutoHyphens/>
              <w:spacing w:before="60" w:after="60"/>
              <w:rPr>
                <w:rFonts w:ascii="Tahoma" w:hAnsi="Tahoma" w:cs="Tahoma"/>
                <w:b/>
                <w:bCs/>
                <w:spacing w:val="-2"/>
                <w:szCs w:val="24"/>
              </w:rPr>
            </w:pPr>
            <w:r w:rsidRPr="006273DF">
              <w:rPr>
                <w:rFonts w:ascii="Tahoma" w:hAnsi="Tahoma" w:cs="Tahoma"/>
                <w:b/>
                <w:bCs/>
                <w:spacing w:val="-2"/>
                <w:szCs w:val="24"/>
              </w:rPr>
              <w:t>3.</w:t>
            </w:r>
          </w:p>
        </w:tc>
        <w:tc>
          <w:tcPr>
            <w:tcW w:w="8619" w:type="dxa"/>
            <w:tcBorders>
              <w:top w:val="single" w:sz="4" w:space="0" w:color="auto"/>
              <w:left w:val="single" w:sz="4" w:space="0" w:color="auto"/>
              <w:bottom w:val="single" w:sz="4" w:space="0" w:color="auto"/>
              <w:right w:val="single" w:sz="4" w:space="0" w:color="auto"/>
            </w:tcBorders>
            <w:hideMark/>
          </w:tcPr>
          <w:p w14:paraId="6BDB9D64" w14:textId="77777777" w:rsidR="00AE6BB1" w:rsidRPr="006273DF" w:rsidRDefault="00AE6BB1" w:rsidP="00AE6BB1">
            <w:pPr>
              <w:suppressAutoHyphens/>
              <w:spacing w:before="60" w:after="60"/>
              <w:rPr>
                <w:rFonts w:ascii="Tahoma" w:hAnsi="Tahoma" w:cs="Tahoma"/>
                <w:b/>
                <w:bCs/>
                <w:spacing w:val="-2"/>
                <w:szCs w:val="24"/>
              </w:rPr>
            </w:pPr>
            <w:r w:rsidRPr="006273DF">
              <w:rPr>
                <w:rFonts w:ascii="Tahoma" w:hAnsi="Tahoma" w:cs="Tahoma"/>
                <w:b/>
                <w:bCs/>
                <w:spacing w:val="-2"/>
                <w:szCs w:val="24"/>
              </w:rPr>
              <w:t xml:space="preserve">Title of position: </w:t>
            </w:r>
          </w:p>
        </w:tc>
      </w:tr>
      <w:tr w:rsidR="00AE6BB1" w:rsidRPr="006273DF" w14:paraId="567D7C35" w14:textId="77777777" w:rsidTr="00AE6BB1">
        <w:tc>
          <w:tcPr>
            <w:tcW w:w="741" w:type="dxa"/>
            <w:tcBorders>
              <w:top w:val="single" w:sz="4" w:space="0" w:color="auto"/>
              <w:left w:val="single" w:sz="4" w:space="0" w:color="auto"/>
              <w:bottom w:val="single" w:sz="4" w:space="0" w:color="auto"/>
              <w:right w:val="single" w:sz="4" w:space="0" w:color="auto"/>
            </w:tcBorders>
          </w:tcPr>
          <w:p w14:paraId="0D39B021" w14:textId="77777777" w:rsidR="00AE6BB1" w:rsidRPr="006273DF" w:rsidRDefault="00AE6BB1" w:rsidP="00AE6BB1">
            <w:pPr>
              <w:suppressAutoHyphens/>
              <w:spacing w:before="60" w:after="60"/>
              <w:rPr>
                <w:rFonts w:ascii="Tahoma" w:hAnsi="Tahoma" w:cs="Tahoma"/>
                <w:b/>
                <w:bCs/>
                <w:spacing w:val="-2"/>
                <w:szCs w:val="24"/>
              </w:rPr>
            </w:pPr>
          </w:p>
        </w:tc>
        <w:tc>
          <w:tcPr>
            <w:tcW w:w="8619" w:type="dxa"/>
            <w:tcBorders>
              <w:top w:val="single" w:sz="4" w:space="0" w:color="auto"/>
              <w:left w:val="single" w:sz="4" w:space="0" w:color="auto"/>
              <w:bottom w:val="single" w:sz="4" w:space="0" w:color="auto"/>
              <w:right w:val="single" w:sz="4" w:space="0" w:color="auto"/>
            </w:tcBorders>
            <w:hideMark/>
          </w:tcPr>
          <w:p w14:paraId="792689B2" w14:textId="77777777" w:rsidR="00AE6BB1" w:rsidRPr="006273DF" w:rsidRDefault="00AE6BB1" w:rsidP="00AE6BB1">
            <w:pPr>
              <w:suppressAutoHyphens/>
              <w:spacing w:before="60" w:after="60"/>
              <w:rPr>
                <w:rFonts w:ascii="Tahoma" w:hAnsi="Tahoma" w:cs="Tahoma"/>
                <w:b/>
                <w:bCs/>
                <w:spacing w:val="-2"/>
                <w:szCs w:val="24"/>
              </w:rPr>
            </w:pPr>
            <w:r w:rsidRPr="006273DF">
              <w:rPr>
                <w:rFonts w:ascii="Tahoma" w:hAnsi="Tahoma" w:cs="Tahoma"/>
                <w:b/>
                <w:bCs/>
                <w:spacing w:val="-2"/>
                <w:szCs w:val="24"/>
              </w:rPr>
              <w:t xml:space="preserve">Name </w:t>
            </w:r>
          </w:p>
        </w:tc>
      </w:tr>
      <w:tr w:rsidR="00AE6BB1" w:rsidRPr="006273DF" w14:paraId="7EF98ACE" w14:textId="77777777" w:rsidTr="00AE6BB1">
        <w:tc>
          <w:tcPr>
            <w:tcW w:w="741" w:type="dxa"/>
            <w:tcBorders>
              <w:top w:val="single" w:sz="4" w:space="0" w:color="auto"/>
              <w:left w:val="single" w:sz="4" w:space="0" w:color="auto"/>
              <w:bottom w:val="single" w:sz="4" w:space="0" w:color="auto"/>
              <w:right w:val="single" w:sz="4" w:space="0" w:color="auto"/>
            </w:tcBorders>
            <w:hideMark/>
          </w:tcPr>
          <w:p w14:paraId="2712D18D" w14:textId="77777777" w:rsidR="00AE6BB1" w:rsidRPr="006273DF" w:rsidRDefault="00AE6BB1" w:rsidP="00AE6BB1">
            <w:pPr>
              <w:suppressAutoHyphens/>
              <w:spacing w:before="60" w:after="60"/>
              <w:rPr>
                <w:rFonts w:ascii="Tahoma" w:hAnsi="Tahoma" w:cs="Tahoma"/>
                <w:b/>
                <w:bCs/>
                <w:spacing w:val="-2"/>
                <w:szCs w:val="24"/>
              </w:rPr>
            </w:pPr>
            <w:r w:rsidRPr="006273DF">
              <w:rPr>
                <w:rFonts w:ascii="Tahoma" w:hAnsi="Tahoma" w:cs="Tahoma"/>
                <w:b/>
                <w:bCs/>
                <w:spacing w:val="-2"/>
                <w:szCs w:val="24"/>
              </w:rPr>
              <w:t>4</w:t>
            </w:r>
          </w:p>
        </w:tc>
        <w:tc>
          <w:tcPr>
            <w:tcW w:w="8619" w:type="dxa"/>
            <w:tcBorders>
              <w:top w:val="single" w:sz="4" w:space="0" w:color="auto"/>
              <w:left w:val="single" w:sz="4" w:space="0" w:color="auto"/>
              <w:bottom w:val="single" w:sz="4" w:space="0" w:color="auto"/>
              <w:right w:val="single" w:sz="4" w:space="0" w:color="auto"/>
            </w:tcBorders>
            <w:hideMark/>
          </w:tcPr>
          <w:p w14:paraId="17FDCEF7" w14:textId="77777777" w:rsidR="00AE6BB1" w:rsidRPr="006273DF" w:rsidRDefault="00AE6BB1" w:rsidP="00AE6BB1">
            <w:pPr>
              <w:suppressAutoHyphens/>
              <w:spacing w:before="60" w:after="60"/>
              <w:rPr>
                <w:rFonts w:ascii="Tahoma" w:hAnsi="Tahoma" w:cs="Tahoma"/>
                <w:b/>
                <w:bCs/>
                <w:spacing w:val="-2"/>
                <w:szCs w:val="24"/>
              </w:rPr>
            </w:pPr>
            <w:r w:rsidRPr="006273DF">
              <w:rPr>
                <w:rFonts w:ascii="Tahoma" w:hAnsi="Tahoma" w:cs="Tahoma"/>
                <w:b/>
                <w:bCs/>
                <w:spacing w:val="-2"/>
                <w:szCs w:val="24"/>
              </w:rPr>
              <w:t xml:space="preserve">Title of position: </w:t>
            </w:r>
          </w:p>
        </w:tc>
      </w:tr>
      <w:tr w:rsidR="00AE6BB1" w:rsidRPr="006273DF" w14:paraId="3C891EE3" w14:textId="77777777" w:rsidTr="00AE6BB1">
        <w:tc>
          <w:tcPr>
            <w:tcW w:w="741" w:type="dxa"/>
            <w:tcBorders>
              <w:top w:val="single" w:sz="4" w:space="0" w:color="auto"/>
              <w:left w:val="single" w:sz="4" w:space="0" w:color="auto"/>
              <w:bottom w:val="single" w:sz="4" w:space="0" w:color="auto"/>
              <w:right w:val="single" w:sz="4" w:space="0" w:color="auto"/>
            </w:tcBorders>
          </w:tcPr>
          <w:p w14:paraId="464F0010" w14:textId="77777777" w:rsidR="00AE6BB1" w:rsidRPr="006273DF" w:rsidRDefault="00AE6BB1" w:rsidP="00AE6BB1">
            <w:pPr>
              <w:suppressAutoHyphens/>
              <w:spacing w:before="60" w:after="60"/>
              <w:rPr>
                <w:rFonts w:ascii="Tahoma" w:hAnsi="Tahoma" w:cs="Tahoma"/>
                <w:b/>
                <w:bCs/>
                <w:spacing w:val="-2"/>
                <w:szCs w:val="24"/>
              </w:rPr>
            </w:pPr>
          </w:p>
        </w:tc>
        <w:tc>
          <w:tcPr>
            <w:tcW w:w="8619" w:type="dxa"/>
            <w:tcBorders>
              <w:top w:val="single" w:sz="4" w:space="0" w:color="auto"/>
              <w:left w:val="single" w:sz="4" w:space="0" w:color="auto"/>
              <w:bottom w:val="single" w:sz="4" w:space="0" w:color="auto"/>
              <w:right w:val="single" w:sz="4" w:space="0" w:color="auto"/>
            </w:tcBorders>
            <w:hideMark/>
          </w:tcPr>
          <w:p w14:paraId="5FC25022" w14:textId="77777777" w:rsidR="00AE6BB1" w:rsidRPr="006273DF" w:rsidRDefault="00AE6BB1" w:rsidP="00AE6BB1">
            <w:pPr>
              <w:suppressAutoHyphens/>
              <w:spacing w:before="60" w:after="60"/>
              <w:rPr>
                <w:rFonts w:ascii="Tahoma" w:hAnsi="Tahoma" w:cs="Tahoma"/>
                <w:b/>
                <w:bCs/>
                <w:spacing w:val="-2"/>
                <w:szCs w:val="24"/>
              </w:rPr>
            </w:pPr>
            <w:r w:rsidRPr="006273DF">
              <w:rPr>
                <w:rFonts w:ascii="Tahoma" w:hAnsi="Tahoma" w:cs="Tahoma"/>
                <w:b/>
                <w:bCs/>
                <w:spacing w:val="-2"/>
                <w:szCs w:val="24"/>
              </w:rPr>
              <w:t>Name:</w:t>
            </w:r>
          </w:p>
        </w:tc>
      </w:tr>
      <w:tr w:rsidR="00AE6BB1" w:rsidRPr="006273DF" w14:paraId="181F8C38" w14:textId="77777777" w:rsidTr="00AE6BB1">
        <w:tc>
          <w:tcPr>
            <w:tcW w:w="741" w:type="dxa"/>
            <w:tcBorders>
              <w:top w:val="single" w:sz="4" w:space="0" w:color="auto"/>
              <w:left w:val="single" w:sz="4" w:space="0" w:color="auto"/>
              <w:bottom w:val="single" w:sz="4" w:space="0" w:color="auto"/>
              <w:right w:val="single" w:sz="4" w:space="0" w:color="auto"/>
            </w:tcBorders>
            <w:hideMark/>
          </w:tcPr>
          <w:p w14:paraId="7372D1F0" w14:textId="77777777" w:rsidR="00AE6BB1" w:rsidRPr="006273DF" w:rsidRDefault="00AE6BB1" w:rsidP="00AE6BB1">
            <w:pPr>
              <w:suppressAutoHyphens/>
              <w:spacing w:before="60" w:after="60"/>
              <w:rPr>
                <w:rFonts w:ascii="Tahoma" w:hAnsi="Tahoma" w:cs="Tahoma"/>
                <w:b/>
                <w:bCs/>
                <w:spacing w:val="-2"/>
                <w:szCs w:val="24"/>
              </w:rPr>
            </w:pPr>
            <w:r w:rsidRPr="006273DF">
              <w:rPr>
                <w:rFonts w:ascii="Tahoma" w:hAnsi="Tahoma" w:cs="Tahoma"/>
                <w:b/>
                <w:bCs/>
                <w:spacing w:val="-2"/>
                <w:szCs w:val="24"/>
              </w:rPr>
              <w:t>5</w:t>
            </w:r>
          </w:p>
        </w:tc>
        <w:tc>
          <w:tcPr>
            <w:tcW w:w="8619" w:type="dxa"/>
            <w:tcBorders>
              <w:top w:val="single" w:sz="4" w:space="0" w:color="auto"/>
              <w:left w:val="single" w:sz="4" w:space="0" w:color="auto"/>
              <w:bottom w:val="single" w:sz="4" w:space="0" w:color="auto"/>
              <w:right w:val="single" w:sz="4" w:space="0" w:color="auto"/>
            </w:tcBorders>
            <w:hideMark/>
          </w:tcPr>
          <w:p w14:paraId="16ECDE79" w14:textId="77777777" w:rsidR="00AE6BB1" w:rsidRPr="006273DF" w:rsidRDefault="00AE6BB1" w:rsidP="00AE6BB1">
            <w:pPr>
              <w:suppressAutoHyphens/>
              <w:spacing w:before="60" w:after="60"/>
              <w:rPr>
                <w:rFonts w:ascii="Tahoma" w:hAnsi="Tahoma" w:cs="Tahoma"/>
                <w:b/>
                <w:bCs/>
                <w:spacing w:val="-2"/>
                <w:szCs w:val="24"/>
              </w:rPr>
            </w:pPr>
            <w:r w:rsidRPr="006273DF">
              <w:rPr>
                <w:rFonts w:ascii="Tahoma" w:hAnsi="Tahoma" w:cs="Tahoma"/>
                <w:b/>
                <w:bCs/>
                <w:spacing w:val="-2"/>
                <w:szCs w:val="24"/>
              </w:rPr>
              <w:t xml:space="preserve">Title of position: </w:t>
            </w:r>
          </w:p>
        </w:tc>
      </w:tr>
      <w:tr w:rsidR="00AE6BB1" w:rsidRPr="006273DF" w14:paraId="3A7C8A30" w14:textId="77777777" w:rsidTr="00AE6BB1">
        <w:tc>
          <w:tcPr>
            <w:tcW w:w="741" w:type="dxa"/>
            <w:tcBorders>
              <w:top w:val="single" w:sz="4" w:space="0" w:color="auto"/>
              <w:left w:val="single" w:sz="4" w:space="0" w:color="auto"/>
              <w:bottom w:val="single" w:sz="4" w:space="0" w:color="auto"/>
              <w:right w:val="single" w:sz="4" w:space="0" w:color="auto"/>
            </w:tcBorders>
          </w:tcPr>
          <w:p w14:paraId="0D530608" w14:textId="77777777" w:rsidR="00AE6BB1" w:rsidRPr="006273DF" w:rsidRDefault="00AE6BB1" w:rsidP="00AE6BB1">
            <w:pPr>
              <w:suppressAutoHyphens/>
              <w:spacing w:before="60" w:after="60"/>
              <w:rPr>
                <w:rFonts w:ascii="Tahoma" w:hAnsi="Tahoma" w:cs="Tahoma"/>
                <w:b/>
                <w:bCs/>
                <w:spacing w:val="-2"/>
                <w:szCs w:val="24"/>
              </w:rPr>
            </w:pPr>
          </w:p>
        </w:tc>
        <w:tc>
          <w:tcPr>
            <w:tcW w:w="8619" w:type="dxa"/>
            <w:tcBorders>
              <w:top w:val="single" w:sz="4" w:space="0" w:color="auto"/>
              <w:left w:val="single" w:sz="4" w:space="0" w:color="auto"/>
              <w:bottom w:val="single" w:sz="4" w:space="0" w:color="auto"/>
              <w:right w:val="single" w:sz="4" w:space="0" w:color="auto"/>
            </w:tcBorders>
            <w:hideMark/>
          </w:tcPr>
          <w:p w14:paraId="451B1189" w14:textId="77777777" w:rsidR="00AE6BB1" w:rsidRPr="006273DF" w:rsidRDefault="00AE6BB1" w:rsidP="00AE6BB1">
            <w:pPr>
              <w:suppressAutoHyphens/>
              <w:spacing w:before="60" w:after="60"/>
              <w:rPr>
                <w:rFonts w:ascii="Tahoma" w:hAnsi="Tahoma" w:cs="Tahoma"/>
                <w:b/>
                <w:bCs/>
                <w:spacing w:val="-2"/>
                <w:szCs w:val="24"/>
              </w:rPr>
            </w:pPr>
            <w:r w:rsidRPr="006273DF">
              <w:rPr>
                <w:rFonts w:ascii="Tahoma" w:hAnsi="Tahoma" w:cs="Tahoma"/>
                <w:b/>
                <w:bCs/>
                <w:spacing w:val="-2"/>
                <w:szCs w:val="24"/>
              </w:rPr>
              <w:t>Name</w:t>
            </w:r>
          </w:p>
        </w:tc>
      </w:tr>
      <w:tr w:rsidR="00AE6BB1" w:rsidRPr="006273DF" w14:paraId="620368AF" w14:textId="77777777" w:rsidTr="00AE6BB1">
        <w:tc>
          <w:tcPr>
            <w:tcW w:w="741" w:type="dxa"/>
            <w:tcBorders>
              <w:top w:val="single" w:sz="4" w:space="0" w:color="auto"/>
              <w:left w:val="single" w:sz="4" w:space="0" w:color="auto"/>
              <w:bottom w:val="single" w:sz="4" w:space="0" w:color="auto"/>
              <w:right w:val="single" w:sz="4" w:space="0" w:color="auto"/>
            </w:tcBorders>
            <w:hideMark/>
          </w:tcPr>
          <w:p w14:paraId="56CE2FF9" w14:textId="77777777" w:rsidR="00AE6BB1" w:rsidRPr="006273DF" w:rsidRDefault="00AE6BB1" w:rsidP="00AE6BB1">
            <w:pPr>
              <w:suppressAutoHyphens/>
              <w:spacing w:before="60" w:after="60"/>
              <w:rPr>
                <w:rFonts w:ascii="Tahoma" w:hAnsi="Tahoma" w:cs="Tahoma"/>
                <w:b/>
                <w:bCs/>
                <w:spacing w:val="-2"/>
                <w:szCs w:val="24"/>
              </w:rPr>
            </w:pPr>
            <w:r w:rsidRPr="006273DF">
              <w:rPr>
                <w:rFonts w:ascii="Tahoma" w:hAnsi="Tahoma" w:cs="Tahoma"/>
                <w:b/>
                <w:bCs/>
                <w:spacing w:val="-2"/>
                <w:szCs w:val="24"/>
              </w:rPr>
              <w:t>6</w:t>
            </w:r>
          </w:p>
        </w:tc>
        <w:tc>
          <w:tcPr>
            <w:tcW w:w="8619" w:type="dxa"/>
            <w:tcBorders>
              <w:top w:val="single" w:sz="4" w:space="0" w:color="auto"/>
              <w:left w:val="single" w:sz="4" w:space="0" w:color="auto"/>
              <w:bottom w:val="single" w:sz="4" w:space="0" w:color="auto"/>
              <w:right w:val="single" w:sz="4" w:space="0" w:color="auto"/>
            </w:tcBorders>
            <w:hideMark/>
          </w:tcPr>
          <w:p w14:paraId="3F1349CF" w14:textId="77777777" w:rsidR="00AE6BB1" w:rsidRPr="006273DF" w:rsidRDefault="00AE6BB1" w:rsidP="00AE6BB1">
            <w:pPr>
              <w:suppressAutoHyphens/>
              <w:spacing w:before="60" w:after="60"/>
              <w:rPr>
                <w:rFonts w:ascii="Tahoma" w:hAnsi="Tahoma" w:cs="Tahoma"/>
                <w:b/>
                <w:bCs/>
                <w:spacing w:val="-2"/>
                <w:szCs w:val="24"/>
              </w:rPr>
            </w:pPr>
            <w:r w:rsidRPr="006273DF">
              <w:rPr>
                <w:rFonts w:ascii="Tahoma" w:hAnsi="Tahoma" w:cs="Tahoma"/>
                <w:b/>
                <w:bCs/>
                <w:spacing w:val="-2"/>
                <w:szCs w:val="24"/>
              </w:rPr>
              <w:t xml:space="preserve">Title of position: </w:t>
            </w:r>
          </w:p>
        </w:tc>
      </w:tr>
      <w:tr w:rsidR="00AE6BB1" w:rsidRPr="006273DF" w14:paraId="1F1F6C5F" w14:textId="77777777" w:rsidTr="00AE6BB1">
        <w:tc>
          <w:tcPr>
            <w:tcW w:w="741" w:type="dxa"/>
            <w:tcBorders>
              <w:top w:val="single" w:sz="4" w:space="0" w:color="auto"/>
              <w:left w:val="single" w:sz="4" w:space="0" w:color="auto"/>
              <w:bottom w:val="single" w:sz="4" w:space="0" w:color="auto"/>
              <w:right w:val="single" w:sz="4" w:space="0" w:color="auto"/>
            </w:tcBorders>
          </w:tcPr>
          <w:p w14:paraId="37D3DD4A" w14:textId="77777777" w:rsidR="00AE6BB1" w:rsidRPr="006273DF" w:rsidRDefault="00AE6BB1" w:rsidP="00AE6BB1">
            <w:pPr>
              <w:suppressAutoHyphens/>
              <w:spacing w:before="60" w:after="60"/>
              <w:rPr>
                <w:rFonts w:ascii="Tahoma" w:hAnsi="Tahoma" w:cs="Tahoma"/>
                <w:b/>
                <w:bCs/>
                <w:spacing w:val="-2"/>
                <w:szCs w:val="24"/>
              </w:rPr>
            </w:pPr>
          </w:p>
        </w:tc>
        <w:tc>
          <w:tcPr>
            <w:tcW w:w="8619" w:type="dxa"/>
            <w:tcBorders>
              <w:top w:val="single" w:sz="4" w:space="0" w:color="auto"/>
              <w:left w:val="single" w:sz="4" w:space="0" w:color="auto"/>
              <w:bottom w:val="single" w:sz="4" w:space="0" w:color="auto"/>
              <w:right w:val="single" w:sz="4" w:space="0" w:color="auto"/>
            </w:tcBorders>
            <w:hideMark/>
          </w:tcPr>
          <w:p w14:paraId="55DD1FF2" w14:textId="77777777" w:rsidR="00AE6BB1" w:rsidRPr="006273DF" w:rsidRDefault="00AE6BB1" w:rsidP="00AE6BB1">
            <w:pPr>
              <w:suppressAutoHyphens/>
              <w:spacing w:before="60" w:after="60"/>
              <w:rPr>
                <w:rFonts w:ascii="Tahoma" w:hAnsi="Tahoma" w:cs="Tahoma"/>
                <w:b/>
                <w:bCs/>
                <w:spacing w:val="-2"/>
                <w:szCs w:val="24"/>
              </w:rPr>
            </w:pPr>
            <w:r w:rsidRPr="006273DF">
              <w:rPr>
                <w:rFonts w:ascii="Tahoma" w:hAnsi="Tahoma" w:cs="Tahoma"/>
                <w:b/>
                <w:bCs/>
                <w:spacing w:val="-2"/>
                <w:szCs w:val="24"/>
              </w:rPr>
              <w:t>Name</w:t>
            </w:r>
          </w:p>
        </w:tc>
      </w:tr>
      <w:tr w:rsidR="00AE6BB1" w:rsidRPr="006273DF" w14:paraId="3FA876CC" w14:textId="77777777" w:rsidTr="00AE6BB1">
        <w:tc>
          <w:tcPr>
            <w:tcW w:w="741" w:type="dxa"/>
            <w:tcBorders>
              <w:top w:val="single" w:sz="4" w:space="0" w:color="auto"/>
              <w:left w:val="single" w:sz="4" w:space="0" w:color="auto"/>
              <w:bottom w:val="single" w:sz="4" w:space="0" w:color="auto"/>
              <w:right w:val="single" w:sz="4" w:space="0" w:color="auto"/>
            </w:tcBorders>
            <w:hideMark/>
          </w:tcPr>
          <w:p w14:paraId="138D29BE" w14:textId="77777777" w:rsidR="00AE6BB1" w:rsidRPr="006273DF" w:rsidRDefault="00AE6BB1" w:rsidP="00AE6BB1">
            <w:pPr>
              <w:suppressAutoHyphens/>
              <w:spacing w:before="60" w:after="60"/>
              <w:rPr>
                <w:rFonts w:ascii="Tahoma" w:hAnsi="Tahoma" w:cs="Tahoma"/>
                <w:b/>
                <w:bCs/>
                <w:spacing w:val="-2"/>
                <w:szCs w:val="24"/>
              </w:rPr>
            </w:pPr>
            <w:r w:rsidRPr="006273DF">
              <w:rPr>
                <w:rFonts w:ascii="Tahoma" w:hAnsi="Tahoma" w:cs="Tahoma"/>
                <w:b/>
                <w:bCs/>
                <w:spacing w:val="-2"/>
                <w:szCs w:val="24"/>
              </w:rPr>
              <w:t>7</w:t>
            </w:r>
          </w:p>
        </w:tc>
        <w:tc>
          <w:tcPr>
            <w:tcW w:w="8619" w:type="dxa"/>
            <w:tcBorders>
              <w:top w:val="single" w:sz="4" w:space="0" w:color="auto"/>
              <w:left w:val="single" w:sz="4" w:space="0" w:color="auto"/>
              <w:bottom w:val="single" w:sz="4" w:space="0" w:color="auto"/>
              <w:right w:val="single" w:sz="4" w:space="0" w:color="auto"/>
            </w:tcBorders>
            <w:hideMark/>
          </w:tcPr>
          <w:p w14:paraId="29871E77" w14:textId="77777777" w:rsidR="00AE6BB1" w:rsidRPr="006273DF" w:rsidRDefault="00AE6BB1" w:rsidP="00AE6BB1">
            <w:pPr>
              <w:suppressAutoHyphens/>
              <w:spacing w:before="60" w:after="60"/>
              <w:rPr>
                <w:rFonts w:ascii="Tahoma" w:hAnsi="Tahoma" w:cs="Tahoma"/>
                <w:b/>
                <w:bCs/>
                <w:spacing w:val="-2"/>
                <w:szCs w:val="24"/>
              </w:rPr>
            </w:pPr>
            <w:r w:rsidRPr="006273DF">
              <w:rPr>
                <w:rFonts w:ascii="Tahoma" w:hAnsi="Tahoma" w:cs="Tahoma"/>
                <w:b/>
                <w:bCs/>
                <w:spacing w:val="-2"/>
                <w:szCs w:val="24"/>
              </w:rPr>
              <w:t xml:space="preserve">Title of position: </w:t>
            </w:r>
          </w:p>
        </w:tc>
      </w:tr>
      <w:tr w:rsidR="00AE6BB1" w:rsidRPr="006273DF" w14:paraId="4A55A309" w14:textId="77777777" w:rsidTr="00AE6BB1">
        <w:tc>
          <w:tcPr>
            <w:tcW w:w="741" w:type="dxa"/>
            <w:tcBorders>
              <w:top w:val="single" w:sz="4" w:space="0" w:color="auto"/>
              <w:left w:val="single" w:sz="4" w:space="0" w:color="auto"/>
              <w:bottom w:val="single" w:sz="4" w:space="0" w:color="auto"/>
              <w:right w:val="single" w:sz="4" w:space="0" w:color="auto"/>
            </w:tcBorders>
          </w:tcPr>
          <w:p w14:paraId="3CE25976" w14:textId="77777777" w:rsidR="00AE6BB1" w:rsidRPr="006273DF" w:rsidRDefault="00AE6BB1" w:rsidP="00AE6BB1">
            <w:pPr>
              <w:suppressAutoHyphens/>
              <w:spacing w:before="60" w:after="60"/>
              <w:rPr>
                <w:rFonts w:ascii="Tahoma" w:hAnsi="Tahoma" w:cs="Tahoma"/>
                <w:b/>
                <w:bCs/>
                <w:spacing w:val="-2"/>
                <w:szCs w:val="24"/>
              </w:rPr>
            </w:pPr>
          </w:p>
        </w:tc>
        <w:tc>
          <w:tcPr>
            <w:tcW w:w="8619" w:type="dxa"/>
            <w:tcBorders>
              <w:top w:val="single" w:sz="4" w:space="0" w:color="auto"/>
              <w:left w:val="single" w:sz="4" w:space="0" w:color="auto"/>
              <w:bottom w:val="single" w:sz="4" w:space="0" w:color="auto"/>
              <w:right w:val="single" w:sz="4" w:space="0" w:color="auto"/>
            </w:tcBorders>
            <w:hideMark/>
          </w:tcPr>
          <w:p w14:paraId="528EC62E" w14:textId="77777777" w:rsidR="00AE6BB1" w:rsidRPr="006273DF" w:rsidRDefault="00AE6BB1" w:rsidP="00AE6BB1">
            <w:pPr>
              <w:suppressAutoHyphens/>
              <w:spacing w:before="60" w:after="60"/>
              <w:rPr>
                <w:rFonts w:ascii="Tahoma" w:hAnsi="Tahoma" w:cs="Tahoma"/>
                <w:b/>
                <w:bCs/>
                <w:spacing w:val="-2"/>
                <w:szCs w:val="24"/>
              </w:rPr>
            </w:pPr>
            <w:r w:rsidRPr="006273DF">
              <w:rPr>
                <w:rFonts w:ascii="Tahoma" w:hAnsi="Tahoma" w:cs="Tahoma"/>
                <w:b/>
                <w:bCs/>
                <w:spacing w:val="-2"/>
                <w:szCs w:val="24"/>
              </w:rPr>
              <w:t>Name</w:t>
            </w:r>
          </w:p>
        </w:tc>
      </w:tr>
      <w:tr w:rsidR="00AE6BB1" w:rsidRPr="006273DF" w14:paraId="6A02F89A" w14:textId="77777777" w:rsidTr="00AE6BB1">
        <w:tc>
          <w:tcPr>
            <w:tcW w:w="741" w:type="dxa"/>
            <w:tcBorders>
              <w:top w:val="single" w:sz="4" w:space="0" w:color="auto"/>
              <w:left w:val="single" w:sz="4" w:space="0" w:color="auto"/>
              <w:bottom w:val="single" w:sz="4" w:space="0" w:color="auto"/>
              <w:right w:val="single" w:sz="4" w:space="0" w:color="auto"/>
            </w:tcBorders>
            <w:hideMark/>
          </w:tcPr>
          <w:p w14:paraId="525C5F51" w14:textId="77777777" w:rsidR="00AE6BB1" w:rsidRPr="006273DF" w:rsidRDefault="00AE6BB1" w:rsidP="00AE6BB1">
            <w:pPr>
              <w:suppressAutoHyphens/>
              <w:spacing w:before="60" w:after="60"/>
              <w:rPr>
                <w:rFonts w:ascii="Tahoma" w:hAnsi="Tahoma" w:cs="Tahoma"/>
                <w:b/>
                <w:bCs/>
                <w:spacing w:val="-2"/>
                <w:szCs w:val="24"/>
              </w:rPr>
            </w:pPr>
            <w:r w:rsidRPr="006273DF">
              <w:rPr>
                <w:rFonts w:ascii="Tahoma" w:hAnsi="Tahoma" w:cs="Tahoma"/>
                <w:b/>
                <w:bCs/>
                <w:spacing w:val="-2"/>
                <w:szCs w:val="24"/>
              </w:rPr>
              <w:t>8</w:t>
            </w:r>
          </w:p>
        </w:tc>
        <w:tc>
          <w:tcPr>
            <w:tcW w:w="8619" w:type="dxa"/>
            <w:tcBorders>
              <w:top w:val="single" w:sz="4" w:space="0" w:color="auto"/>
              <w:left w:val="single" w:sz="4" w:space="0" w:color="auto"/>
              <w:bottom w:val="single" w:sz="4" w:space="0" w:color="auto"/>
              <w:right w:val="single" w:sz="4" w:space="0" w:color="auto"/>
            </w:tcBorders>
            <w:hideMark/>
          </w:tcPr>
          <w:p w14:paraId="3CC19878" w14:textId="77777777" w:rsidR="00AE6BB1" w:rsidRPr="006273DF" w:rsidRDefault="00AE6BB1" w:rsidP="00AE6BB1">
            <w:pPr>
              <w:suppressAutoHyphens/>
              <w:spacing w:before="60" w:after="60"/>
              <w:rPr>
                <w:rFonts w:ascii="Tahoma" w:hAnsi="Tahoma" w:cs="Tahoma"/>
                <w:b/>
                <w:bCs/>
                <w:spacing w:val="-2"/>
                <w:szCs w:val="24"/>
              </w:rPr>
            </w:pPr>
            <w:r w:rsidRPr="006273DF">
              <w:rPr>
                <w:rFonts w:ascii="Tahoma" w:hAnsi="Tahoma" w:cs="Tahoma"/>
                <w:b/>
                <w:bCs/>
                <w:spacing w:val="-2"/>
                <w:szCs w:val="24"/>
              </w:rPr>
              <w:t xml:space="preserve">Title of Position: </w:t>
            </w:r>
          </w:p>
        </w:tc>
      </w:tr>
      <w:tr w:rsidR="00AE6BB1" w:rsidRPr="006273DF" w14:paraId="7C591E65" w14:textId="77777777" w:rsidTr="00AE6BB1">
        <w:tc>
          <w:tcPr>
            <w:tcW w:w="741" w:type="dxa"/>
            <w:tcBorders>
              <w:top w:val="single" w:sz="4" w:space="0" w:color="auto"/>
              <w:left w:val="single" w:sz="4" w:space="0" w:color="auto"/>
              <w:bottom w:val="single" w:sz="4" w:space="0" w:color="auto"/>
              <w:right w:val="single" w:sz="4" w:space="0" w:color="auto"/>
            </w:tcBorders>
          </w:tcPr>
          <w:p w14:paraId="0F0810F4" w14:textId="77777777" w:rsidR="00AE6BB1" w:rsidRPr="006273DF" w:rsidRDefault="00AE6BB1" w:rsidP="00AE6BB1">
            <w:pPr>
              <w:suppressAutoHyphens/>
              <w:spacing w:before="60" w:after="60"/>
              <w:rPr>
                <w:rFonts w:ascii="Tahoma" w:hAnsi="Tahoma" w:cs="Tahoma"/>
                <w:b/>
                <w:bCs/>
                <w:spacing w:val="-2"/>
                <w:szCs w:val="24"/>
              </w:rPr>
            </w:pPr>
          </w:p>
        </w:tc>
        <w:tc>
          <w:tcPr>
            <w:tcW w:w="8619" w:type="dxa"/>
            <w:tcBorders>
              <w:top w:val="single" w:sz="4" w:space="0" w:color="auto"/>
              <w:left w:val="single" w:sz="4" w:space="0" w:color="auto"/>
              <w:bottom w:val="single" w:sz="4" w:space="0" w:color="auto"/>
              <w:right w:val="single" w:sz="4" w:space="0" w:color="auto"/>
            </w:tcBorders>
            <w:hideMark/>
          </w:tcPr>
          <w:p w14:paraId="437F0E6C" w14:textId="77777777" w:rsidR="00AE6BB1" w:rsidRPr="006273DF" w:rsidRDefault="00AE6BB1" w:rsidP="00AE6BB1">
            <w:pPr>
              <w:suppressAutoHyphens/>
              <w:spacing w:before="60" w:after="60"/>
              <w:rPr>
                <w:rFonts w:ascii="Tahoma" w:hAnsi="Tahoma" w:cs="Tahoma"/>
                <w:b/>
                <w:bCs/>
                <w:spacing w:val="-2"/>
                <w:szCs w:val="24"/>
              </w:rPr>
            </w:pPr>
            <w:r w:rsidRPr="006273DF">
              <w:rPr>
                <w:rFonts w:ascii="Tahoma" w:hAnsi="Tahoma" w:cs="Tahoma"/>
                <w:b/>
                <w:bCs/>
                <w:spacing w:val="-2"/>
                <w:szCs w:val="24"/>
              </w:rPr>
              <w:t>Name</w:t>
            </w:r>
          </w:p>
        </w:tc>
      </w:tr>
    </w:tbl>
    <w:p w14:paraId="01F00EBE" w14:textId="77777777" w:rsidR="00AE6BB1" w:rsidRPr="006273DF" w:rsidRDefault="00AE6BB1" w:rsidP="00032DDF">
      <w:pPr>
        <w:spacing w:before="120"/>
        <w:rPr>
          <w:rFonts w:ascii="Tahoma" w:hAnsi="Tahoma" w:cs="Tahoma"/>
          <w:b/>
          <w:bCs/>
          <w:color w:val="000000"/>
          <w:szCs w:val="24"/>
        </w:rPr>
      </w:pPr>
      <w:r w:rsidRPr="006273DF">
        <w:rPr>
          <w:rFonts w:ascii="Tahoma" w:hAnsi="Tahoma" w:cs="Tahoma"/>
          <w:b/>
          <w:spacing w:val="-2"/>
          <w:szCs w:val="24"/>
        </w:rPr>
        <w:br w:type="page"/>
      </w:r>
      <w:bookmarkStart w:id="375" w:name="_Toc56699272"/>
      <w:bookmarkStart w:id="376" w:name="_Toc473814133"/>
      <w:bookmarkStart w:id="377" w:name="_Toc454788560"/>
      <w:bookmarkEnd w:id="375"/>
      <w:bookmarkEnd w:id="376"/>
      <w:r w:rsidR="00FE082C" w:rsidRPr="006273DF">
        <w:rPr>
          <w:rFonts w:ascii="Tahoma" w:hAnsi="Tahoma" w:cs="Tahoma"/>
          <w:b/>
          <w:bCs/>
          <w:color w:val="000000"/>
          <w:szCs w:val="24"/>
        </w:rPr>
        <w:t xml:space="preserve">QUALIFICATION FORM </w:t>
      </w:r>
      <w:bookmarkEnd w:id="377"/>
      <w:r w:rsidR="00FE082C" w:rsidRPr="006273DF">
        <w:rPr>
          <w:rFonts w:ascii="Tahoma" w:hAnsi="Tahoma" w:cs="Tahoma"/>
          <w:b/>
          <w:bCs/>
          <w:color w:val="000000"/>
          <w:szCs w:val="24"/>
        </w:rPr>
        <w:t xml:space="preserve">O: KEY PERSONNEL </w:t>
      </w:r>
    </w:p>
    <w:p w14:paraId="717240D9" w14:textId="77777777" w:rsidR="00AE6BB1" w:rsidRPr="006273DF" w:rsidRDefault="00FE082C" w:rsidP="00AE6BB1">
      <w:pPr>
        <w:suppressAutoHyphens/>
        <w:spacing w:before="60" w:after="60"/>
        <w:jc w:val="center"/>
        <w:rPr>
          <w:rFonts w:ascii="Tahoma" w:hAnsi="Tahoma" w:cs="Tahoma"/>
          <w:b/>
          <w:szCs w:val="24"/>
        </w:rPr>
      </w:pPr>
      <w:bookmarkStart w:id="378" w:name="_Toc473799735"/>
      <w:bookmarkEnd w:id="378"/>
      <w:r w:rsidRPr="006273DF">
        <w:rPr>
          <w:rFonts w:ascii="Tahoma" w:hAnsi="Tahoma" w:cs="Tahoma"/>
          <w:b/>
          <w:szCs w:val="24"/>
        </w:rPr>
        <w:t>RESUME AND DECLARATION</w:t>
      </w:r>
    </w:p>
    <w:p w14:paraId="472EBD05" w14:textId="77777777" w:rsidR="00AE6BB1" w:rsidRPr="006273DF" w:rsidRDefault="00FE082C" w:rsidP="00AE6BB1">
      <w:pPr>
        <w:suppressAutoHyphens/>
        <w:spacing w:before="60" w:after="60"/>
        <w:jc w:val="center"/>
        <w:rPr>
          <w:rFonts w:ascii="Tahoma" w:hAnsi="Tahoma" w:cs="Tahoma"/>
          <w:b/>
          <w:szCs w:val="24"/>
        </w:rPr>
      </w:pPr>
      <w:r w:rsidRPr="006273DF">
        <w:rPr>
          <w:rFonts w:ascii="Tahoma" w:hAnsi="Tahoma" w:cs="Tahoma"/>
          <w:b/>
          <w:szCs w:val="24"/>
        </w:rPr>
        <w:t xml:space="preserve"> </w:t>
      </w:r>
      <w:bookmarkStart w:id="379" w:name="_Toc473799736"/>
      <w:r w:rsidRPr="006273DF">
        <w:rPr>
          <w:rFonts w:ascii="Tahoma" w:hAnsi="Tahoma" w:cs="Tahoma"/>
          <w:b/>
          <w:szCs w:val="24"/>
        </w:rPr>
        <w:t>CONTRACTOR’S REPRESENTATIVE AND KEY PERSONNEL</w:t>
      </w:r>
      <w:bookmarkEnd w:id="379"/>
      <w:r w:rsidRPr="006273DF">
        <w:rPr>
          <w:rFonts w:ascii="Tahoma" w:hAnsi="Tahoma" w:cs="Tahoma"/>
          <w:b/>
          <w:szCs w:val="24"/>
        </w:rPr>
        <w:t xml:space="preserve">  </w:t>
      </w:r>
    </w:p>
    <w:p w14:paraId="671640DB" w14:textId="77777777" w:rsidR="00FE082C" w:rsidRPr="006273DF" w:rsidRDefault="00FE082C" w:rsidP="00AE6BB1">
      <w:pPr>
        <w:suppressAutoHyphens/>
        <w:rPr>
          <w:rFonts w:ascii="Tahoma" w:hAnsi="Tahoma" w:cs="Tahoma"/>
          <w:iCs/>
          <w:spacing w:val="-2"/>
          <w:szCs w:val="24"/>
        </w:rPr>
      </w:pPr>
    </w:p>
    <w:p w14:paraId="5BC2FBCE" w14:textId="77777777" w:rsidR="00AE6BB1" w:rsidRPr="006273DF" w:rsidRDefault="00AE6BB1" w:rsidP="00AE6BB1">
      <w:pPr>
        <w:suppressAutoHyphens/>
        <w:rPr>
          <w:rFonts w:ascii="Tahoma" w:hAnsi="Tahoma" w:cs="Tahoma"/>
          <w:iCs/>
          <w:spacing w:val="-2"/>
          <w:szCs w:val="24"/>
        </w:rPr>
      </w:pPr>
      <w:r w:rsidRPr="006273DF">
        <w:rPr>
          <w:rFonts w:ascii="Tahoma" w:hAnsi="Tahoma" w:cs="Tahoma"/>
          <w:iCs/>
          <w:spacing w:val="-2"/>
          <w:szCs w:val="24"/>
        </w:rPr>
        <w:t xml:space="preserve">The </w:t>
      </w:r>
      <w:r w:rsidR="001B3A23" w:rsidRPr="006273DF">
        <w:rPr>
          <w:rFonts w:ascii="Tahoma" w:hAnsi="Tahoma" w:cs="Tahoma"/>
          <w:iCs/>
          <w:spacing w:val="-2"/>
          <w:szCs w:val="24"/>
        </w:rPr>
        <w:t>Bid</w:t>
      </w:r>
      <w:r w:rsidR="00B963D2" w:rsidRPr="006273DF">
        <w:rPr>
          <w:rFonts w:ascii="Tahoma" w:hAnsi="Tahoma" w:cs="Tahoma"/>
          <w:iCs/>
          <w:spacing w:val="-2"/>
          <w:szCs w:val="24"/>
        </w:rPr>
        <w:t>der</w:t>
      </w:r>
      <w:r w:rsidRPr="006273DF">
        <w:rPr>
          <w:rFonts w:ascii="Tahoma" w:hAnsi="Tahoma" w:cs="Tahoma"/>
          <w:iCs/>
          <w:spacing w:val="-2"/>
          <w:szCs w:val="24"/>
        </w:rPr>
        <w:t xml:space="preserve"> shall provide all the information requested below. </w:t>
      </w:r>
    </w:p>
    <w:p w14:paraId="6242FD67"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tbl>
      <w:tblPr>
        <w:tblW w:w="9360" w:type="dxa"/>
        <w:jc w:val="center"/>
        <w:tblLayout w:type="fixed"/>
        <w:tblCellMar>
          <w:left w:w="72" w:type="dxa"/>
          <w:right w:w="72" w:type="dxa"/>
        </w:tblCellMar>
        <w:tblLook w:val="04A0" w:firstRow="1" w:lastRow="0" w:firstColumn="1" w:lastColumn="0" w:noHBand="0" w:noVBand="1"/>
      </w:tblPr>
      <w:tblGrid>
        <w:gridCol w:w="1482"/>
        <w:gridCol w:w="4078"/>
        <w:gridCol w:w="3800"/>
      </w:tblGrid>
      <w:tr w:rsidR="00AE6BB1" w:rsidRPr="006273DF" w14:paraId="5284C4C8" w14:textId="77777777" w:rsidTr="00AE6BB1">
        <w:trPr>
          <w:cantSplit/>
          <w:jc w:val="center"/>
        </w:trPr>
        <w:tc>
          <w:tcPr>
            <w:tcW w:w="9360" w:type="dxa"/>
            <w:gridSpan w:val="3"/>
            <w:tcBorders>
              <w:top w:val="single" w:sz="6" w:space="0" w:color="auto"/>
              <w:left w:val="single" w:sz="6" w:space="0" w:color="auto"/>
              <w:bottom w:val="nil"/>
              <w:right w:val="single" w:sz="6" w:space="0" w:color="auto"/>
            </w:tcBorders>
          </w:tcPr>
          <w:p w14:paraId="3F004404" w14:textId="77777777" w:rsidR="00AE6BB1" w:rsidRPr="006273DF" w:rsidRDefault="00AE6BB1" w:rsidP="00DD18A1">
            <w:pPr>
              <w:suppressAutoHyphens/>
              <w:spacing w:after="0"/>
              <w:rPr>
                <w:rFonts w:ascii="Tahoma" w:hAnsi="Tahoma" w:cs="Tahoma"/>
                <w:b/>
                <w:bCs/>
                <w:iCs/>
                <w:spacing w:val="-2"/>
                <w:szCs w:val="24"/>
              </w:rPr>
            </w:pPr>
            <w:r w:rsidRPr="006273DF">
              <w:rPr>
                <w:rFonts w:ascii="Tahoma" w:hAnsi="Tahoma" w:cs="Tahoma"/>
                <w:b/>
                <w:bCs/>
                <w:iCs/>
                <w:spacing w:val="-2"/>
                <w:szCs w:val="24"/>
              </w:rPr>
              <w:t>Position</w:t>
            </w:r>
          </w:p>
          <w:p w14:paraId="083E2100" w14:textId="77777777" w:rsidR="00AE6BB1" w:rsidRPr="006273DF" w:rsidRDefault="00AE6BB1" w:rsidP="00DD18A1">
            <w:pPr>
              <w:suppressAutoHyphens/>
              <w:spacing w:after="0"/>
              <w:rPr>
                <w:rFonts w:ascii="Tahoma" w:hAnsi="Tahoma" w:cs="Tahoma"/>
                <w:b/>
                <w:bCs/>
                <w:iCs/>
                <w:spacing w:val="-2"/>
                <w:szCs w:val="24"/>
              </w:rPr>
            </w:pPr>
          </w:p>
        </w:tc>
      </w:tr>
      <w:tr w:rsidR="00AE6BB1" w:rsidRPr="006273DF" w14:paraId="44F9C198" w14:textId="77777777" w:rsidTr="00AE6BB1">
        <w:trPr>
          <w:cantSplit/>
          <w:jc w:val="center"/>
        </w:trPr>
        <w:tc>
          <w:tcPr>
            <w:tcW w:w="1482" w:type="dxa"/>
            <w:tcBorders>
              <w:top w:val="single" w:sz="6" w:space="0" w:color="auto"/>
              <w:left w:val="single" w:sz="6" w:space="0" w:color="auto"/>
              <w:bottom w:val="nil"/>
              <w:right w:val="nil"/>
            </w:tcBorders>
            <w:hideMark/>
          </w:tcPr>
          <w:p w14:paraId="4A7E06F2" w14:textId="77777777" w:rsidR="00AE6BB1" w:rsidRPr="006273DF" w:rsidRDefault="00AE6BB1" w:rsidP="00DD18A1">
            <w:pPr>
              <w:suppressAutoHyphens/>
              <w:spacing w:after="0"/>
              <w:rPr>
                <w:rFonts w:ascii="Tahoma" w:hAnsi="Tahoma" w:cs="Tahoma"/>
                <w:b/>
                <w:bCs/>
                <w:iCs/>
                <w:spacing w:val="-2"/>
                <w:szCs w:val="24"/>
              </w:rPr>
            </w:pPr>
            <w:r w:rsidRPr="006273DF">
              <w:rPr>
                <w:rFonts w:ascii="Tahoma" w:hAnsi="Tahoma" w:cs="Tahoma"/>
                <w:b/>
                <w:bCs/>
                <w:iCs/>
                <w:spacing w:val="-2"/>
                <w:szCs w:val="24"/>
              </w:rPr>
              <w:t>Personnel information</w:t>
            </w:r>
          </w:p>
        </w:tc>
        <w:tc>
          <w:tcPr>
            <w:tcW w:w="4078" w:type="dxa"/>
            <w:tcBorders>
              <w:top w:val="single" w:sz="6" w:space="0" w:color="auto"/>
              <w:left w:val="single" w:sz="6" w:space="0" w:color="auto"/>
              <w:bottom w:val="nil"/>
              <w:right w:val="nil"/>
            </w:tcBorders>
          </w:tcPr>
          <w:p w14:paraId="5FDD4708" w14:textId="77777777" w:rsidR="00AE6BB1" w:rsidRPr="006273DF" w:rsidRDefault="00AE6BB1" w:rsidP="00DD18A1">
            <w:pPr>
              <w:suppressAutoHyphens/>
              <w:spacing w:after="0"/>
              <w:rPr>
                <w:rFonts w:ascii="Tahoma" w:hAnsi="Tahoma" w:cs="Tahoma"/>
                <w:b/>
                <w:bCs/>
                <w:iCs/>
                <w:spacing w:val="-2"/>
                <w:szCs w:val="24"/>
              </w:rPr>
            </w:pPr>
            <w:r w:rsidRPr="006273DF">
              <w:rPr>
                <w:rFonts w:ascii="Tahoma" w:hAnsi="Tahoma" w:cs="Tahoma"/>
                <w:b/>
                <w:bCs/>
                <w:iCs/>
                <w:spacing w:val="-2"/>
                <w:szCs w:val="24"/>
              </w:rPr>
              <w:t xml:space="preserve">Name </w:t>
            </w:r>
          </w:p>
          <w:p w14:paraId="46FAE4EF" w14:textId="77777777" w:rsidR="00AE6BB1" w:rsidRPr="006273DF" w:rsidRDefault="00AE6BB1" w:rsidP="00DD18A1">
            <w:pPr>
              <w:suppressAutoHyphens/>
              <w:spacing w:after="0"/>
              <w:rPr>
                <w:rFonts w:ascii="Tahoma" w:hAnsi="Tahoma" w:cs="Tahoma"/>
                <w:b/>
                <w:bCs/>
                <w:iCs/>
                <w:spacing w:val="-2"/>
                <w:szCs w:val="24"/>
              </w:rPr>
            </w:pPr>
          </w:p>
        </w:tc>
        <w:tc>
          <w:tcPr>
            <w:tcW w:w="3800" w:type="dxa"/>
            <w:tcBorders>
              <w:top w:val="single" w:sz="6" w:space="0" w:color="auto"/>
              <w:left w:val="single" w:sz="6" w:space="0" w:color="auto"/>
              <w:bottom w:val="single" w:sz="6" w:space="0" w:color="auto"/>
              <w:right w:val="single" w:sz="6" w:space="0" w:color="auto"/>
            </w:tcBorders>
            <w:hideMark/>
          </w:tcPr>
          <w:p w14:paraId="222D754D" w14:textId="77777777" w:rsidR="00AE6BB1" w:rsidRPr="006273DF" w:rsidRDefault="00AE6BB1" w:rsidP="00DD18A1">
            <w:pPr>
              <w:suppressAutoHyphens/>
              <w:spacing w:after="0"/>
              <w:rPr>
                <w:rFonts w:ascii="Tahoma" w:hAnsi="Tahoma" w:cs="Tahoma"/>
                <w:b/>
                <w:bCs/>
                <w:iCs/>
                <w:spacing w:val="-2"/>
                <w:szCs w:val="24"/>
              </w:rPr>
            </w:pPr>
            <w:r w:rsidRPr="006273DF">
              <w:rPr>
                <w:rFonts w:ascii="Tahoma" w:hAnsi="Tahoma" w:cs="Tahoma"/>
                <w:b/>
                <w:bCs/>
                <w:iCs/>
                <w:spacing w:val="-2"/>
                <w:szCs w:val="24"/>
              </w:rPr>
              <w:t>Date of birth</w:t>
            </w:r>
          </w:p>
        </w:tc>
      </w:tr>
      <w:tr w:rsidR="00AE6BB1" w:rsidRPr="006273DF" w14:paraId="521C6515" w14:textId="77777777" w:rsidTr="00AE6BB1">
        <w:trPr>
          <w:cantSplit/>
          <w:jc w:val="center"/>
        </w:trPr>
        <w:tc>
          <w:tcPr>
            <w:tcW w:w="1482" w:type="dxa"/>
            <w:tcBorders>
              <w:top w:val="nil"/>
              <w:left w:val="single" w:sz="6" w:space="0" w:color="auto"/>
              <w:bottom w:val="nil"/>
              <w:right w:val="nil"/>
            </w:tcBorders>
          </w:tcPr>
          <w:p w14:paraId="3C84CE05" w14:textId="77777777" w:rsidR="00AE6BB1" w:rsidRPr="006273DF" w:rsidRDefault="00AE6BB1" w:rsidP="00DD18A1">
            <w:pPr>
              <w:suppressAutoHyphens/>
              <w:spacing w:after="0"/>
              <w:rPr>
                <w:rFonts w:ascii="Tahoma" w:hAnsi="Tahoma" w:cs="Tahoma"/>
                <w:b/>
                <w:bCs/>
                <w:iCs/>
                <w:spacing w:val="-2"/>
                <w:szCs w:val="24"/>
              </w:rPr>
            </w:pPr>
          </w:p>
        </w:tc>
        <w:tc>
          <w:tcPr>
            <w:tcW w:w="7878" w:type="dxa"/>
            <w:gridSpan w:val="2"/>
            <w:tcBorders>
              <w:top w:val="single" w:sz="6" w:space="0" w:color="auto"/>
              <w:left w:val="single" w:sz="6" w:space="0" w:color="auto"/>
              <w:bottom w:val="nil"/>
              <w:right w:val="single" w:sz="6" w:space="0" w:color="auto"/>
            </w:tcBorders>
          </w:tcPr>
          <w:p w14:paraId="4DE05B93" w14:textId="77777777" w:rsidR="00AE6BB1" w:rsidRPr="006273DF" w:rsidRDefault="00AE6BB1" w:rsidP="00DD18A1">
            <w:pPr>
              <w:suppressAutoHyphens/>
              <w:spacing w:after="0"/>
              <w:rPr>
                <w:rFonts w:ascii="Tahoma" w:hAnsi="Tahoma" w:cs="Tahoma"/>
                <w:b/>
                <w:bCs/>
                <w:iCs/>
                <w:spacing w:val="-2"/>
                <w:szCs w:val="24"/>
              </w:rPr>
            </w:pPr>
            <w:r w:rsidRPr="006273DF">
              <w:rPr>
                <w:rFonts w:ascii="Tahoma" w:hAnsi="Tahoma" w:cs="Tahoma"/>
                <w:b/>
                <w:bCs/>
                <w:iCs/>
                <w:spacing w:val="-2"/>
                <w:szCs w:val="24"/>
              </w:rPr>
              <w:t>Professional qualifications</w:t>
            </w:r>
          </w:p>
          <w:p w14:paraId="3325F45D" w14:textId="77777777" w:rsidR="00AE6BB1" w:rsidRPr="006273DF" w:rsidRDefault="00AE6BB1" w:rsidP="00DD18A1">
            <w:pPr>
              <w:suppressAutoHyphens/>
              <w:spacing w:after="0"/>
              <w:rPr>
                <w:rFonts w:ascii="Tahoma" w:hAnsi="Tahoma" w:cs="Tahoma"/>
                <w:b/>
                <w:bCs/>
                <w:iCs/>
                <w:spacing w:val="-2"/>
                <w:szCs w:val="24"/>
              </w:rPr>
            </w:pPr>
          </w:p>
        </w:tc>
      </w:tr>
      <w:tr w:rsidR="00AE6BB1" w:rsidRPr="006273DF" w14:paraId="2A054642" w14:textId="77777777" w:rsidTr="00AE6BB1">
        <w:trPr>
          <w:cantSplit/>
          <w:jc w:val="center"/>
        </w:trPr>
        <w:tc>
          <w:tcPr>
            <w:tcW w:w="1482" w:type="dxa"/>
            <w:tcBorders>
              <w:top w:val="single" w:sz="6" w:space="0" w:color="auto"/>
              <w:left w:val="single" w:sz="6" w:space="0" w:color="auto"/>
              <w:bottom w:val="nil"/>
              <w:right w:val="nil"/>
            </w:tcBorders>
            <w:hideMark/>
          </w:tcPr>
          <w:p w14:paraId="265EB38B" w14:textId="77777777" w:rsidR="00AE6BB1" w:rsidRPr="006273DF" w:rsidRDefault="00AE6BB1" w:rsidP="00DD18A1">
            <w:pPr>
              <w:suppressAutoHyphens/>
              <w:spacing w:after="0"/>
              <w:rPr>
                <w:rFonts w:ascii="Tahoma" w:hAnsi="Tahoma" w:cs="Tahoma"/>
                <w:b/>
                <w:bCs/>
                <w:iCs/>
                <w:spacing w:val="-2"/>
                <w:szCs w:val="24"/>
              </w:rPr>
            </w:pPr>
            <w:r w:rsidRPr="006273DF">
              <w:rPr>
                <w:rFonts w:ascii="Tahoma" w:hAnsi="Tahoma" w:cs="Tahoma"/>
                <w:b/>
                <w:bCs/>
                <w:iCs/>
                <w:spacing w:val="-2"/>
                <w:szCs w:val="24"/>
              </w:rPr>
              <w:t>Present employment</w:t>
            </w:r>
          </w:p>
        </w:tc>
        <w:tc>
          <w:tcPr>
            <w:tcW w:w="7878" w:type="dxa"/>
            <w:gridSpan w:val="2"/>
            <w:tcBorders>
              <w:top w:val="single" w:sz="6" w:space="0" w:color="auto"/>
              <w:left w:val="single" w:sz="6" w:space="0" w:color="auto"/>
              <w:bottom w:val="nil"/>
              <w:right w:val="single" w:sz="6" w:space="0" w:color="auto"/>
            </w:tcBorders>
          </w:tcPr>
          <w:p w14:paraId="1A1A97F7" w14:textId="77777777" w:rsidR="00AE6BB1" w:rsidRPr="006273DF" w:rsidRDefault="00AE6BB1" w:rsidP="00DD18A1">
            <w:pPr>
              <w:suppressAutoHyphens/>
              <w:spacing w:after="0"/>
              <w:rPr>
                <w:rFonts w:ascii="Tahoma" w:hAnsi="Tahoma" w:cs="Tahoma"/>
                <w:b/>
                <w:bCs/>
                <w:iCs/>
                <w:spacing w:val="-2"/>
                <w:szCs w:val="24"/>
              </w:rPr>
            </w:pPr>
            <w:r w:rsidRPr="006273DF">
              <w:rPr>
                <w:rFonts w:ascii="Tahoma" w:hAnsi="Tahoma" w:cs="Tahoma"/>
                <w:b/>
                <w:bCs/>
                <w:iCs/>
                <w:spacing w:val="-2"/>
                <w:szCs w:val="24"/>
              </w:rPr>
              <w:t>Name of Employer</w:t>
            </w:r>
          </w:p>
          <w:p w14:paraId="0944A89D" w14:textId="77777777" w:rsidR="00AE6BB1" w:rsidRPr="006273DF" w:rsidRDefault="00AE6BB1" w:rsidP="00DD18A1">
            <w:pPr>
              <w:suppressAutoHyphens/>
              <w:spacing w:after="0"/>
              <w:rPr>
                <w:rFonts w:ascii="Tahoma" w:hAnsi="Tahoma" w:cs="Tahoma"/>
                <w:b/>
                <w:bCs/>
                <w:iCs/>
                <w:spacing w:val="-2"/>
                <w:szCs w:val="24"/>
              </w:rPr>
            </w:pPr>
          </w:p>
        </w:tc>
      </w:tr>
      <w:tr w:rsidR="00AE6BB1" w:rsidRPr="006273DF" w14:paraId="31AC613F" w14:textId="77777777" w:rsidTr="00AE6BB1">
        <w:trPr>
          <w:cantSplit/>
          <w:jc w:val="center"/>
        </w:trPr>
        <w:tc>
          <w:tcPr>
            <w:tcW w:w="1482" w:type="dxa"/>
            <w:tcBorders>
              <w:top w:val="nil"/>
              <w:left w:val="single" w:sz="6" w:space="0" w:color="auto"/>
              <w:bottom w:val="nil"/>
              <w:right w:val="nil"/>
            </w:tcBorders>
          </w:tcPr>
          <w:p w14:paraId="276526CC" w14:textId="77777777" w:rsidR="00AE6BB1" w:rsidRPr="006273DF" w:rsidRDefault="00AE6BB1" w:rsidP="00DD18A1">
            <w:pPr>
              <w:suppressAutoHyphens/>
              <w:spacing w:after="0"/>
              <w:rPr>
                <w:rFonts w:ascii="Tahoma" w:hAnsi="Tahoma" w:cs="Tahoma"/>
                <w:b/>
                <w:bCs/>
                <w:iCs/>
                <w:spacing w:val="-2"/>
                <w:szCs w:val="24"/>
              </w:rPr>
            </w:pPr>
          </w:p>
        </w:tc>
        <w:tc>
          <w:tcPr>
            <w:tcW w:w="7878" w:type="dxa"/>
            <w:gridSpan w:val="2"/>
            <w:tcBorders>
              <w:top w:val="single" w:sz="6" w:space="0" w:color="auto"/>
              <w:left w:val="single" w:sz="6" w:space="0" w:color="auto"/>
              <w:bottom w:val="nil"/>
              <w:right w:val="single" w:sz="6" w:space="0" w:color="auto"/>
            </w:tcBorders>
          </w:tcPr>
          <w:p w14:paraId="6E8E2B43" w14:textId="77777777" w:rsidR="00AE6BB1" w:rsidRPr="006273DF" w:rsidRDefault="00AE6BB1" w:rsidP="00DD18A1">
            <w:pPr>
              <w:suppressAutoHyphens/>
              <w:spacing w:after="0"/>
              <w:rPr>
                <w:rFonts w:ascii="Tahoma" w:hAnsi="Tahoma" w:cs="Tahoma"/>
                <w:b/>
                <w:bCs/>
                <w:iCs/>
                <w:spacing w:val="-2"/>
                <w:szCs w:val="24"/>
              </w:rPr>
            </w:pPr>
            <w:r w:rsidRPr="006273DF">
              <w:rPr>
                <w:rFonts w:ascii="Tahoma" w:hAnsi="Tahoma" w:cs="Tahoma"/>
                <w:b/>
                <w:bCs/>
                <w:iCs/>
                <w:spacing w:val="-2"/>
                <w:szCs w:val="24"/>
              </w:rPr>
              <w:t>Address of Employer</w:t>
            </w:r>
          </w:p>
          <w:p w14:paraId="5F1E8A4C" w14:textId="77777777" w:rsidR="00AE6BB1" w:rsidRPr="006273DF" w:rsidRDefault="00AE6BB1" w:rsidP="00DD18A1">
            <w:pPr>
              <w:suppressAutoHyphens/>
              <w:spacing w:after="0"/>
              <w:rPr>
                <w:rFonts w:ascii="Tahoma" w:hAnsi="Tahoma" w:cs="Tahoma"/>
                <w:b/>
                <w:bCs/>
                <w:iCs/>
                <w:spacing w:val="-2"/>
                <w:szCs w:val="24"/>
              </w:rPr>
            </w:pPr>
          </w:p>
        </w:tc>
      </w:tr>
      <w:tr w:rsidR="00AE6BB1" w:rsidRPr="006273DF" w14:paraId="4CC90C39" w14:textId="77777777" w:rsidTr="00AE6BB1">
        <w:trPr>
          <w:cantSplit/>
          <w:jc w:val="center"/>
        </w:trPr>
        <w:tc>
          <w:tcPr>
            <w:tcW w:w="1482" w:type="dxa"/>
            <w:tcBorders>
              <w:top w:val="nil"/>
              <w:left w:val="single" w:sz="6" w:space="0" w:color="auto"/>
              <w:bottom w:val="nil"/>
              <w:right w:val="nil"/>
            </w:tcBorders>
          </w:tcPr>
          <w:p w14:paraId="3D1B8D59" w14:textId="77777777" w:rsidR="00AE6BB1" w:rsidRPr="006273DF" w:rsidRDefault="00AE6BB1" w:rsidP="00DD18A1">
            <w:pPr>
              <w:suppressAutoHyphens/>
              <w:spacing w:after="0"/>
              <w:rPr>
                <w:rFonts w:ascii="Tahoma" w:hAnsi="Tahoma" w:cs="Tahoma"/>
                <w:b/>
                <w:bCs/>
                <w:iCs/>
                <w:spacing w:val="-2"/>
                <w:szCs w:val="24"/>
              </w:rPr>
            </w:pPr>
          </w:p>
        </w:tc>
        <w:tc>
          <w:tcPr>
            <w:tcW w:w="4078" w:type="dxa"/>
            <w:tcBorders>
              <w:top w:val="single" w:sz="6" w:space="0" w:color="auto"/>
              <w:left w:val="single" w:sz="6" w:space="0" w:color="auto"/>
              <w:bottom w:val="nil"/>
              <w:right w:val="nil"/>
            </w:tcBorders>
          </w:tcPr>
          <w:p w14:paraId="650A528A" w14:textId="77777777" w:rsidR="00AE6BB1" w:rsidRPr="006273DF" w:rsidRDefault="00AE6BB1" w:rsidP="00DD18A1">
            <w:pPr>
              <w:suppressAutoHyphens/>
              <w:spacing w:after="0"/>
              <w:rPr>
                <w:rFonts w:ascii="Tahoma" w:hAnsi="Tahoma" w:cs="Tahoma"/>
                <w:b/>
                <w:bCs/>
                <w:iCs/>
                <w:spacing w:val="-2"/>
                <w:szCs w:val="24"/>
              </w:rPr>
            </w:pPr>
            <w:r w:rsidRPr="006273DF">
              <w:rPr>
                <w:rFonts w:ascii="Tahoma" w:hAnsi="Tahoma" w:cs="Tahoma"/>
                <w:b/>
                <w:bCs/>
                <w:iCs/>
                <w:spacing w:val="-2"/>
                <w:szCs w:val="24"/>
              </w:rPr>
              <w:t>Telephone</w:t>
            </w:r>
          </w:p>
          <w:p w14:paraId="580D75B6" w14:textId="77777777" w:rsidR="00AE6BB1" w:rsidRPr="006273DF" w:rsidRDefault="00AE6BB1" w:rsidP="00DD18A1">
            <w:pPr>
              <w:suppressAutoHyphens/>
              <w:spacing w:after="0"/>
              <w:rPr>
                <w:rFonts w:ascii="Tahoma" w:hAnsi="Tahoma" w:cs="Tahoma"/>
                <w:b/>
                <w:bCs/>
                <w:iCs/>
                <w:spacing w:val="-2"/>
                <w:szCs w:val="24"/>
              </w:rPr>
            </w:pPr>
          </w:p>
        </w:tc>
        <w:tc>
          <w:tcPr>
            <w:tcW w:w="3800" w:type="dxa"/>
            <w:tcBorders>
              <w:top w:val="single" w:sz="6" w:space="0" w:color="auto"/>
              <w:left w:val="single" w:sz="6" w:space="0" w:color="auto"/>
              <w:bottom w:val="nil"/>
              <w:right w:val="single" w:sz="6" w:space="0" w:color="auto"/>
            </w:tcBorders>
            <w:hideMark/>
          </w:tcPr>
          <w:p w14:paraId="1769B171" w14:textId="77777777" w:rsidR="00AE6BB1" w:rsidRPr="006273DF" w:rsidRDefault="00AE6BB1" w:rsidP="00DD18A1">
            <w:pPr>
              <w:suppressAutoHyphens/>
              <w:spacing w:after="0"/>
              <w:rPr>
                <w:rFonts w:ascii="Tahoma" w:hAnsi="Tahoma" w:cs="Tahoma"/>
                <w:b/>
                <w:bCs/>
                <w:iCs/>
                <w:spacing w:val="-2"/>
                <w:szCs w:val="24"/>
              </w:rPr>
            </w:pPr>
            <w:r w:rsidRPr="006273DF">
              <w:rPr>
                <w:rFonts w:ascii="Tahoma" w:hAnsi="Tahoma" w:cs="Tahoma"/>
                <w:b/>
                <w:bCs/>
                <w:iCs/>
                <w:spacing w:val="-2"/>
                <w:szCs w:val="24"/>
              </w:rPr>
              <w:t>Contact (manager / personnel officer)</w:t>
            </w:r>
          </w:p>
        </w:tc>
      </w:tr>
      <w:tr w:rsidR="00AE6BB1" w:rsidRPr="006273DF" w14:paraId="6908F227" w14:textId="77777777" w:rsidTr="00AE6BB1">
        <w:trPr>
          <w:cantSplit/>
          <w:jc w:val="center"/>
        </w:trPr>
        <w:tc>
          <w:tcPr>
            <w:tcW w:w="1482" w:type="dxa"/>
            <w:tcBorders>
              <w:top w:val="nil"/>
              <w:left w:val="single" w:sz="6" w:space="0" w:color="auto"/>
              <w:bottom w:val="nil"/>
              <w:right w:val="nil"/>
            </w:tcBorders>
          </w:tcPr>
          <w:p w14:paraId="57E6CE2F" w14:textId="77777777" w:rsidR="00AE6BB1" w:rsidRPr="006273DF" w:rsidRDefault="00AE6BB1" w:rsidP="00DD18A1">
            <w:pPr>
              <w:suppressAutoHyphens/>
              <w:spacing w:after="0"/>
              <w:rPr>
                <w:rFonts w:ascii="Tahoma" w:hAnsi="Tahoma" w:cs="Tahoma"/>
                <w:b/>
                <w:bCs/>
                <w:iCs/>
                <w:spacing w:val="-2"/>
                <w:szCs w:val="24"/>
              </w:rPr>
            </w:pPr>
          </w:p>
        </w:tc>
        <w:tc>
          <w:tcPr>
            <w:tcW w:w="4078" w:type="dxa"/>
            <w:tcBorders>
              <w:top w:val="single" w:sz="6" w:space="0" w:color="auto"/>
              <w:left w:val="single" w:sz="6" w:space="0" w:color="auto"/>
              <w:bottom w:val="nil"/>
              <w:right w:val="nil"/>
            </w:tcBorders>
          </w:tcPr>
          <w:p w14:paraId="4C80B4FE" w14:textId="77777777" w:rsidR="00AE6BB1" w:rsidRPr="006273DF" w:rsidRDefault="00AE6BB1" w:rsidP="00DD18A1">
            <w:pPr>
              <w:suppressAutoHyphens/>
              <w:spacing w:after="0"/>
              <w:rPr>
                <w:rFonts w:ascii="Tahoma" w:hAnsi="Tahoma" w:cs="Tahoma"/>
                <w:b/>
                <w:bCs/>
                <w:iCs/>
                <w:spacing w:val="-2"/>
                <w:szCs w:val="24"/>
              </w:rPr>
            </w:pPr>
            <w:r w:rsidRPr="006273DF">
              <w:rPr>
                <w:rFonts w:ascii="Tahoma" w:hAnsi="Tahoma" w:cs="Tahoma"/>
                <w:b/>
                <w:bCs/>
                <w:iCs/>
                <w:spacing w:val="-2"/>
                <w:szCs w:val="24"/>
              </w:rPr>
              <w:t>Fax</w:t>
            </w:r>
          </w:p>
          <w:p w14:paraId="00AC5EE7" w14:textId="77777777" w:rsidR="00AE6BB1" w:rsidRPr="006273DF" w:rsidRDefault="00AE6BB1" w:rsidP="00DD18A1">
            <w:pPr>
              <w:suppressAutoHyphens/>
              <w:spacing w:after="0"/>
              <w:rPr>
                <w:rFonts w:ascii="Tahoma" w:hAnsi="Tahoma" w:cs="Tahoma"/>
                <w:b/>
                <w:bCs/>
                <w:iCs/>
                <w:spacing w:val="-2"/>
                <w:szCs w:val="24"/>
              </w:rPr>
            </w:pPr>
          </w:p>
        </w:tc>
        <w:tc>
          <w:tcPr>
            <w:tcW w:w="3800" w:type="dxa"/>
            <w:tcBorders>
              <w:top w:val="single" w:sz="6" w:space="0" w:color="auto"/>
              <w:left w:val="single" w:sz="6" w:space="0" w:color="auto"/>
              <w:bottom w:val="nil"/>
              <w:right w:val="single" w:sz="6" w:space="0" w:color="auto"/>
            </w:tcBorders>
            <w:hideMark/>
          </w:tcPr>
          <w:p w14:paraId="6FC1633C" w14:textId="77777777" w:rsidR="00AE6BB1" w:rsidRPr="006273DF" w:rsidRDefault="00AE6BB1" w:rsidP="00DD18A1">
            <w:pPr>
              <w:suppressAutoHyphens/>
              <w:spacing w:after="0"/>
              <w:rPr>
                <w:rFonts w:ascii="Tahoma" w:hAnsi="Tahoma" w:cs="Tahoma"/>
                <w:b/>
                <w:bCs/>
                <w:iCs/>
                <w:spacing w:val="-2"/>
                <w:szCs w:val="24"/>
              </w:rPr>
            </w:pPr>
            <w:r w:rsidRPr="006273DF">
              <w:rPr>
                <w:rFonts w:ascii="Tahoma" w:hAnsi="Tahoma" w:cs="Tahoma"/>
                <w:b/>
                <w:bCs/>
                <w:iCs/>
                <w:spacing w:val="-2"/>
                <w:szCs w:val="24"/>
              </w:rPr>
              <w:t>E-mail</w:t>
            </w:r>
          </w:p>
        </w:tc>
      </w:tr>
      <w:tr w:rsidR="00AE6BB1" w:rsidRPr="006273DF" w14:paraId="78C73DC0" w14:textId="77777777" w:rsidTr="00AE6BB1">
        <w:trPr>
          <w:cantSplit/>
          <w:jc w:val="center"/>
        </w:trPr>
        <w:tc>
          <w:tcPr>
            <w:tcW w:w="1482" w:type="dxa"/>
            <w:tcBorders>
              <w:top w:val="nil"/>
              <w:left w:val="single" w:sz="6" w:space="0" w:color="auto"/>
              <w:bottom w:val="single" w:sz="6" w:space="0" w:color="auto"/>
              <w:right w:val="nil"/>
            </w:tcBorders>
          </w:tcPr>
          <w:p w14:paraId="173EA334" w14:textId="77777777" w:rsidR="00AE6BB1" w:rsidRPr="006273DF" w:rsidRDefault="00AE6BB1" w:rsidP="00DD18A1">
            <w:pPr>
              <w:suppressAutoHyphens/>
              <w:spacing w:after="0"/>
              <w:rPr>
                <w:rFonts w:ascii="Tahoma" w:hAnsi="Tahoma" w:cs="Tahoma"/>
                <w:b/>
                <w:bCs/>
                <w:iCs/>
                <w:spacing w:val="-2"/>
                <w:szCs w:val="24"/>
              </w:rPr>
            </w:pPr>
          </w:p>
        </w:tc>
        <w:tc>
          <w:tcPr>
            <w:tcW w:w="4078" w:type="dxa"/>
            <w:tcBorders>
              <w:top w:val="single" w:sz="6" w:space="0" w:color="auto"/>
              <w:left w:val="single" w:sz="6" w:space="0" w:color="auto"/>
              <w:bottom w:val="single" w:sz="6" w:space="0" w:color="auto"/>
              <w:right w:val="nil"/>
            </w:tcBorders>
          </w:tcPr>
          <w:p w14:paraId="5907BDFB" w14:textId="77777777" w:rsidR="00AE6BB1" w:rsidRPr="006273DF" w:rsidRDefault="00AE6BB1" w:rsidP="00DD18A1">
            <w:pPr>
              <w:suppressAutoHyphens/>
              <w:spacing w:after="0"/>
              <w:rPr>
                <w:rFonts w:ascii="Tahoma" w:hAnsi="Tahoma" w:cs="Tahoma"/>
                <w:b/>
                <w:bCs/>
                <w:iCs/>
                <w:spacing w:val="-2"/>
                <w:szCs w:val="24"/>
              </w:rPr>
            </w:pPr>
            <w:r w:rsidRPr="006273DF">
              <w:rPr>
                <w:rFonts w:ascii="Tahoma" w:hAnsi="Tahoma" w:cs="Tahoma"/>
                <w:b/>
                <w:bCs/>
                <w:iCs/>
                <w:spacing w:val="-2"/>
                <w:szCs w:val="24"/>
              </w:rPr>
              <w:t>Job title</w:t>
            </w:r>
          </w:p>
          <w:p w14:paraId="191039F3" w14:textId="77777777" w:rsidR="00AE6BB1" w:rsidRPr="006273DF" w:rsidRDefault="00AE6BB1" w:rsidP="00DD18A1">
            <w:pPr>
              <w:suppressAutoHyphens/>
              <w:spacing w:after="0"/>
              <w:rPr>
                <w:rFonts w:ascii="Tahoma" w:hAnsi="Tahoma" w:cs="Tahoma"/>
                <w:b/>
                <w:bCs/>
                <w:iCs/>
                <w:spacing w:val="-2"/>
                <w:szCs w:val="24"/>
              </w:rPr>
            </w:pPr>
          </w:p>
        </w:tc>
        <w:tc>
          <w:tcPr>
            <w:tcW w:w="3800" w:type="dxa"/>
            <w:tcBorders>
              <w:top w:val="single" w:sz="6" w:space="0" w:color="auto"/>
              <w:left w:val="single" w:sz="6" w:space="0" w:color="auto"/>
              <w:bottom w:val="single" w:sz="6" w:space="0" w:color="auto"/>
              <w:right w:val="single" w:sz="6" w:space="0" w:color="auto"/>
            </w:tcBorders>
            <w:hideMark/>
          </w:tcPr>
          <w:p w14:paraId="1E8BEB1B" w14:textId="77777777" w:rsidR="00AE6BB1" w:rsidRPr="006273DF" w:rsidRDefault="00AE6BB1" w:rsidP="00DD18A1">
            <w:pPr>
              <w:suppressAutoHyphens/>
              <w:spacing w:after="0"/>
              <w:rPr>
                <w:rFonts w:ascii="Tahoma" w:hAnsi="Tahoma" w:cs="Tahoma"/>
                <w:b/>
                <w:bCs/>
                <w:iCs/>
                <w:spacing w:val="-2"/>
                <w:szCs w:val="24"/>
              </w:rPr>
            </w:pPr>
            <w:r w:rsidRPr="006273DF">
              <w:rPr>
                <w:rFonts w:ascii="Tahoma" w:hAnsi="Tahoma" w:cs="Tahoma"/>
                <w:b/>
                <w:bCs/>
                <w:iCs/>
                <w:spacing w:val="-2"/>
                <w:szCs w:val="24"/>
              </w:rPr>
              <w:t>Years with present Employer</w:t>
            </w:r>
          </w:p>
        </w:tc>
      </w:tr>
    </w:tbl>
    <w:p w14:paraId="0E98F1E1" w14:textId="77777777" w:rsidR="00AE6BB1" w:rsidRPr="006273DF" w:rsidRDefault="00AE6BB1" w:rsidP="00AE6BB1">
      <w:pPr>
        <w:suppressAutoHyphens/>
        <w:rPr>
          <w:rFonts w:ascii="Tahoma" w:hAnsi="Tahoma" w:cs="Tahoma"/>
          <w:spacing w:val="-2"/>
          <w:szCs w:val="24"/>
        </w:rPr>
      </w:pPr>
      <w:r w:rsidRPr="006273DF">
        <w:rPr>
          <w:rFonts w:ascii="Tahoma" w:hAnsi="Tahoma" w:cs="Tahoma"/>
          <w:spacing w:val="-2"/>
          <w:szCs w:val="24"/>
        </w:rPr>
        <w:t xml:space="preserve"> </w:t>
      </w:r>
    </w:p>
    <w:p w14:paraId="1C83F36C" w14:textId="77777777" w:rsidR="00AE6BB1" w:rsidRPr="006273DF" w:rsidRDefault="00AE6BB1" w:rsidP="00AE6BB1">
      <w:pPr>
        <w:suppressAutoHyphens/>
        <w:rPr>
          <w:rFonts w:ascii="Tahoma" w:hAnsi="Tahoma" w:cs="Tahoma"/>
          <w:iCs/>
          <w:spacing w:val="-2"/>
          <w:szCs w:val="24"/>
        </w:rPr>
      </w:pPr>
      <w:r w:rsidRPr="006273DF">
        <w:rPr>
          <w:rFonts w:ascii="Tahoma" w:hAnsi="Tahoma" w:cs="Tahoma"/>
          <w:iCs/>
          <w:spacing w:val="-2"/>
          <w:szCs w:val="24"/>
        </w:rPr>
        <w:t>Summarise professional experience in reverse chronological order. Indicate particular technical and managerial experience relevant to the project.</w:t>
      </w:r>
    </w:p>
    <w:p w14:paraId="0D1E2FEF" w14:textId="77777777" w:rsidR="00AE6BB1" w:rsidRPr="006273DF" w:rsidRDefault="00AE6BB1" w:rsidP="00AE6BB1">
      <w:pPr>
        <w:suppressAutoHyphens/>
        <w:rPr>
          <w:rFonts w:ascii="Tahoma" w:hAnsi="Tahoma" w:cs="Tahoma"/>
          <w:iCs/>
          <w:spacing w:val="-2"/>
          <w:szCs w:val="24"/>
        </w:rPr>
      </w:pPr>
      <w:r w:rsidRPr="006273DF">
        <w:rPr>
          <w:rFonts w:ascii="Tahoma" w:hAnsi="Tahoma" w:cs="Tahoma"/>
          <w:iCs/>
          <w:spacing w:val="-2"/>
          <w:szCs w:val="24"/>
        </w:rPr>
        <w:t xml:space="preserve"> </w:t>
      </w:r>
    </w:p>
    <w:tbl>
      <w:tblPr>
        <w:tblW w:w="9360" w:type="dxa"/>
        <w:jc w:val="center"/>
        <w:tblLayout w:type="fixed"/>
        <w:tblCellMar>
          <w:left w:w="72" w:type="dxa"/>
          <w:right w:w="72" w:type="dxa"/>
        </w:tblCellMar>
        <w:tblLook w:val="04A0" w:firstRow="1" w:lastRow="0" w:firstColumn="1" w:lastColumn="0" w:noHBand="0" w:noVBand="1"/>
      </w:tblPr>
      <w:tblGrid>
        <w:gridCol w:w="1112"/>
        <w:gridCol w:w="1112"/>
        <w:gridCol w:w="7136"/>
      </w:tblGrid>
      <w:tr w:rsidR="00AE6BB1" w:rsidRPr="006273DF" w14:paraId="40A269E9" w14:textId="77777777" w:rsidTr="00AE6BB1">
        <w:trPr>
          <w:cantSplit/>
          <w:jc w:val="center"/>
        </w:trPr>
        <w:tc>
          <w:tcPr>
            <w:tcW w:w="1112" w:type="dxa"/>
            <w:tcBorders>
              <w:top w:val="single" w:sz="6" w:space="0" w:color="auto"/>
              <w:left w:val="single" w:sz="6" w:space="0" w:color="auto"/>
              <w:bottom w:val="nil"/>
              <w:right w:val="nil"/>
            </w:tcBorders>
            <w:hideMark/>
          </w:tcPr>
          <w:p w14:paraId="5A21920E" w14:textId="77777777" w:rsidR="00AE6BB1" w:rsidRPr="006273DF" w:rsidRDefault="00AE6BB1" w:rsidP="00AE6BB1">
            <w:pPr>
              <w:suppressAutoHyphens/>
              <w:rPr>
                <w:rFonts w:ascii="Tahoma" w:hAnsi="Tahoma" w:cs="Tahoma"/>
                <w:iCs/>
                <w:szCs w:val="24"/>
              </w:rPr>
            </w:pPr>
            <w:r w:rsidRPr="006273DF">
              <w:rPr>
                <w:rFonts w:ascii="Tahoma" w:hAnsi="Tahoma" w:cs="Tahoma"/>
                <w:iCs/>
                <w:szCs w:val="24"/>
              </w:rPr>
              <w:t>From</w:t>
            </w:r>
          </w:p>
        </w:tc>
        <w:tc>
          <w:tcPr>
            <w:tcW w:w="1112" w:type="dxa"/>
            <w:tcBorders>
              <w:top w:val="single" w:sz="6" w:space="0" w:color="auto"/>
              <w:left w:val="single" w:sz="6" w:space="0" w:color="auto"/>
              <w:bottom w:val="nil"/>
              <w:right w:val="nil"/>
            </w:tcBorders>
            <w:hideMark/>
          </w:tcPr>
          <w:p w14:paraId="54ECFFB2" w14:textId="77777777" w:rsidR="00AE6BB1" w:rsidRPr="006273DF" w:rsidRDefault="00AE6BB1" w:rsidP="00AE6BB1">
            <w:pPr>
              <w:suppressAutoHyphens/>
              <w:rPr>
                <w:rFonts w:ascii="Tahoma" w:hAnsi="Tahoma" w:cs="Tahoma"/>
                <w:iCs/>
                <w:szCs w:val="24"/>
              </w:rPr>
            </w:pPr>
            <w:r w:rsidRPr="006273DF">
              <w:rPr>
                <w:rFonts w:ascii="Tahoma" w:hAnsi="Tahoma" w:cs="Tahoma"/>
                <w:iCs/>
                <w:szCs w:val="24"/>
              </w:rPr>
              <w:t>To</w:t>
            </w:r>
          </w:p>
        </w:tc>
        <w:tc>
          <w:tcPr>
            <w:tcW w:w="7136" w:type="dxa"/>
            <w:tcBorders>
              <w:top w:val="single" w:sz="6" w:space="0" w:color="auto"/>
              <w:left w:val="single" w:sz="6" w:space="0" w:color="auto"/>
              <w:bottom w:val="nil"/>
              <w:right w:val="single" w:sz="6" w:space="0" w:color="auto"/>
            </w:tcBorders>
            <w:hideMark/>
          </w:tcPr>
          <w:p w14:paraId="231A3CFD" w14:textId="77777777" w:rsidR="00AE6BB1" w:rsidRPr="006273DF" w:rsidRDefault="00AE6BB1" w:rsidP="00AE6BB1">
            <w:pPr>
              <w:suppressAutoHyphens/>
              <w:rPr>
                <w:rFonts w:ascii="Tahoma" w:hAnsi="Tahoma" w:cs="Tahoma"/>
                <w:iCs/>
                <w:szCs w:val="24"/>
              </w:rPr>
            </w:pPr>
            <w:r w:rsidRPr="006273DF">
              <w:rPr>
                <w:rFonts w:ascii="Tahoma" w:hAnsi="Tahoma" w:cs="Tahoma"/>
                <w:iCs/>
                <w:szCs w:val="24"/>
              </w:rPr>
              <w:t>Company, Project, Position, and Relevant Technical and Management Experience*</w:t>
            </w:r>
          </w:p>
        </w:tc>
      </w:tr>
      <w:tr w:rsidR="00AE6BB1" w:rsidRPr="006273DF" w14:paraId="1199111C" w14:textId="77777777" w:rsidTr="00AE6BB1">
        <w:trPr>
          <w:cantSplit/>
          <w:jc w:val="center"/>
        </w:trPr>
        <w:tc>
          <w:tcPr>
            <w:tcW w:w="1112" w:type="dxa"/>
            <w:tcBorders>
              <w:top w:val="single" w:sz="6" w:space="0" w:color="auto"/>
              <w:left w:val="single" w:sz="6" w:space="0" w:color="auto"/>
              <w:bottom w:val="nil"/>
              <w:right w:val="nil"/>
            </w:tcBorders>
          </w:tcPr>
          <w:p w14:paraId="31C5EBBC" w14:textId="77777777" w:rsidR="00AE6BB1" w:rsidRPr="006273DF" w:rsidRDefault="00AE6BB1" w:rsidP="00AE6BB1">
            <w:pPr>
              <w:suppressAutoHyphens/>
              <w:rPr>
                <w:rFonts w:ascii="Tahoma" w:hAnsi="Tahoma" w:cs="Tahoma"/>
                <w:spacing w:val="-2"/>
                <w:szCs w:val="24"/>
              </w:rPr>
            </w:pPr>
          </w:p>
        </w:tc>
        <w:tc>
          <w:tcPr>
            <w:tcW w:w="1112" w:type="dxa"/>
            <w:tcBorders>
              <w:top w:val="single" w:sz="6" w:space="0" w:color="auto"/>
              <w:left w:val="single" w:sz="6" w:space="0" w:color="auto"/>
              <w:bottom w:val="nil"/>
              <w:right w:val="nil"/>
            </w:tcBorders>
          </w:tcPr>
          <w:p w14:paraId="10F147D8" w14:textId="77777777" w:rsidR="00AE6BB1" w:rsidRPr="006273DF" w:rsidRDefault="00AE6BB1" w:rsidP="00AE6BB1">
            <w:pPr>
              <w:suppressAutoHyphens/>
              <w:rPr>
                <w:rFonts w:ascii="Tahoma" w:hAnsi="Tahoma" w:cs="Tahoma"/>
                <w:spacing w:val="-2"/>
                <w:szCs w:val="24"/>
              </w:rPr>
            </w:pPr>
          </w:p>
        </w:tc>
        <w:tc>
          <w:tcPr>
            <w:tcW w:w="7136" w:type="dxa"/>
            <w:tcBorders>
              <w:top w:val="single" w:sz="6" w:space="0" w:color="auto"/>
              <w:left w:val="single" w:sz="6" w:space="0" w:color="auto"/>
              <w:bottom w:val="nil"/>
              <w:right w:val="single" w:sz="6" w:space="0" w:color="auto"/>
            </w:tcBorders>
          </w:tcPr>
          <w:p w14:paraId="135DD3F5" w14:textId="77777777" w:rsidR="00AE6BB1" w:rsidRPr="006273DF" w:rsidRDefault="00AE6BB1" w:rsidP="00AE6BB1">
            <w:pPr>
              <w:suppressAutoHyphens/>
              <w:rPr>
                <w:rFonts w:ascii="Tahoma" w:hAnsi="Tahoma" w:cs="Tahoma"/>
                <w:spacing w:val="-2"/>
                <w:szCs w:val="24"/>
              </w:rPr>
            </w:pPr>
          </w:p>
        </w:tc>
      </w:tr>
      <w:tr w:rsidR="00AE6BB1" w:rsidRPr="006273DF" w14:paraId="680FDC58" w14:textId="77777777" w:rsidTr="00AE6BB1">
        <w:trPr>
          <w:cantSplit/>
          <w:jc w:val="center"/>
        </w:trPr>
        <w:tc>
          <w:tcPr>
            <w:tcW w:w="1112" w:type="dxa"/>
            <w:tcBorders>
              <w:top w:val="dotted" w:sz="4" w:space="0" w:color="auto"/>
              <w:left w:val="single" w:sz="6" w:space="0" w:color="auto"/>
              <w:bottom w:val="nil"/>
              <w:right w:val="nil"/>
            </w:tcBorders>
          </w:tcPr>
          <w:p w14:paraId="38320E01" w14:textId="77777777" w:rsidR="00AE6BB1" w:rsidRPr="006273DF" w:rsidRDefault="00AE6BB1" w:rsidP="00AE6BB1">
            <w:pPr>
              <w:suppressAutoHyphens/>
              <w:rPr>
                <w:rFonts w:ascii="Tahoma" w:hAnsi="Tahoma" w:cs="Tahoma"/>
                <w:spacing w:val="-2"/>
                <w:szCs w:val="24"/>
              </w:rPr>
            </w:pPr>
          </w:p>
        </w:tc>
        <w:tc>
          <w:tcPr>
            <w:tcW w:w="1112" w:type="dxa"/>
            <w:tcBorders>
              <w:top w:val="dotted" w:sz="4" w:space="0" w:color="auto"/>
              <w:left w:val="single" w:sz="6" w:space="0" w:color="auto"/>
              <w:bottom w:val="nil"/>
              <w:right w:val="nil"/>
            </w:tcBorders>
          </w:tcPr>
          <w:p w14:paraId="735003FE" w14:textId="77777777" w:rsidR="00AE6BB1" w:rsidRPr="006273DF" w:rsidRDefault="00AE6BB1" w:rsidP="00AE6BB1">
            <w:pPr>
              <w:suppressAutoHyphens/>
              <w:rPr>
                <w:rFonts w:ascii="Tahoma" w:hAnsi="Tahoma" w:cs="Tahoma"/>
                <w:spacing w:val="-2"/>
                <w:szCs w:val="24"/>
              </w:rPr>
            </w:pPr>
          </w:p>
        </w:tc>
        <w:tc>
          <w:tcPr>
            <w:tcW w:w="7136" w:type="dxa"/>
            <w:tcBorders>
              <w:top w:val="dotted" w:sz="4" w:space="0" w:color="auto"/>
              <w:left w:val="single" w:sz="6" w:space="0" w:color="auto"/>
              <w:bottom w:val="nil"/>
              <w:right w:val="single" w:sz="6" w:space="0" w:color="auto"/>
            </w:tcBorders>
          </w:tcPr>
          <w:p w14:paraId="5FB619FD" w14:textId="77777777" w:rsidR="00AE6BB1" w:rsidRPr="006273DF" w:rsidRDefault="00AE6BB1" w:rsidP="00AE6BB1">
            <w:pPr>
              <w:suppressAutoHyphens/>
              <w:rPr>
                <w:rFonts w:ascii="Tahoma" w:hAnsi="Tahoma" w:cs="Tahoma"/>
                <w:spacing w:val="-2"/>
                <w:szCs w:val="24"/>
              </w:rPr>
            </w:pPr>
          </w:p>
        </w:tc>
      </w:tr>
      <w:tr w:rsidR="00AE6BB1" w:rsidRPr="006273DF" w14:paraId="2BA1E529" w14:textId="77777777" w:rsidTr="00AE6BB1">
        <w:trPr>
          <w:cantSplit/>
          <w:jc w:val="center"/>
        </w:trPr>
        <w:tc>
          <w:tcPr>
            <w:tcW w:w="1112" w:type="dxa"/>
            <w:tcBorders>
              <w:top w:val="dotted" w:sz="4" w:space="0" w:color="auto"/>
              <w:left w:val="single" w:sz="6" w:space="0" w:color="auto"/>
              <w:bottom w:val="dotted" w:sz="4" w:space="0" w:color="auto"/>
              <w:right w:val="nil"/>
            </w:tcBorders>
          </w:tcPr>
          <w:p w14:paraId="43850937" w14:textId="77777777" w:rsidR="00AE6BB1" w:rsidRPr="006273DF" w:rsidRDefault="00AE6BB1" w:rsidP="00AE6BB1">
            <w:pPr>
              <w:suppressAutoHyphens/>
              <w:rPr>
                <w:rFonts w:ascii="Tahoma" w:hAnsi="Tahoma" w:cs="Tahoma"/>
                <w:spacing w:val="-2"/>
                <w:szCs w:val="24"/>
              </w:rPr>
            </w:pPr>
          </w:p>
        </w:tc>
        <w:tc>
          <w:tcPr>
            <w:tcW w:w="1112" w:type="dxa"/>
            <w:tcBorders>
              <w:top w:val="dotted" w:sz="4" w:space="0" w:color="auto"/>
              <w:left w:val="single" w:sz="6" w:space="0" w:color="auto"/>
              <w:bottom w:val="dotted" w:sz="4" w:space="0" w:color="auto"/>
              <w:right w:val="nil"/>
            </w:tcBorders>
          </w:tcPr>
          <w:p w14:paraId="61BF5660" w14:textId="77777777" w:rsidR="00AE6BB1" w:rsidRPr="006273DF" w:rsidRDefault="00AE6BB1" w:rsidP="00AE6BB1">
            <w:pPr>
              <w:suppressAutoHyphens/>
              <w:rPr>
                <w:rFonts w:ascii="Tahoma" w:hAnsi="Tahoma" w:cs="Tahoma"/>
                <w:spacing w:val="-2"/>
                <w:szCs w:val="24"/>
              </w:rPr>
            </w:pPr>
          </w:p>
        </w:tc>
        <w:tc>
          <w:tcPr>
            <w:tcW w:w="7136" w:type="dxa"/>
            <w:tcBorders>
              <w:top w:val="dotted" w:sz="4" w:space="0" w:color="auto"/>
              <w:left w:val="single" w:sz="6" w:space="0" w:color="auto"/>
              <w:bottom w:val="dotted" w:sz="4" w:space="0" w:color="auto"/>
              <w:right w:val="single" w:sz="6" w:space="0" w:color="auto"/>
            </w:tcBorders>
          </w:tcPr>
          <w:p w14:paraId="04618116" w14:textId="77777777" w:rsidR="00AE6BB1" w:rsidRPr="006273DF" w:rsidRDefault="00AE6BB1" w:rsidP="00AE6BB1">
            <w:pPr>
              <w:suppressAutoHyphens/>
              <w:rPr>
                <w:rFonts w:ascii="Tahoma" w:hAnsi="Tahoma" w:cs="Tahoma"/>
                <w:spacing w:val="-2"/>
                <w:szCs w:val="24"/>
              </w:rPr>
            </w:pPr>
          </w:p>
        </w:tc>
      </w:tr>
      <w:tr w:rsidR="00AE6BB1" w:rsidRPr="006273DF" w14:paraId="6B120B57" w14:textId="77777777" w:rsidTr="00AE6BB1">
        <w:trPr>
          <w:cantSplit/>
          <w:jc w:val="center"/>
        </w:trPr>
        <w:tc>
          <w:tcPr>
            <w:tcW w:w="1112" w:type="dxa"/>
            <w:tcBorders>
              <w:top w:val="dotted" w:sz="4" w:space="0" w:color="auto"/>
              <w:left w:val="single" w:sz="6" w:space="0" w:color="auto"/>
              <w:bottom w:val="dotted" w:sz="4" w:space="0" w:color="auto"/>
              <w:right w:val="nil"/>
            </w:tcBorders>
          </w:tcPr>
          <w:p w14:paraId="7CE12A43" w14:textId="77777777" w:rsidR="00AE6BB1" w:rsidRPr="006273DF" w:rsidRDefault="00AE6BB1" w:rsidP="00AE6BB1">
            <w:pPr>
              <w:suppressAutoHyphens/>
              <w:rPr>
                <w:rFonts w:ascii="Tahoma" w:hAnsi="Tahoma" w:cs="Tahoma"/>
                <w:spacing w:val="-2"/>
                <w:szCs w:val="24"/>
              </w:rPr>
            </w:pPr>
          </w:p>
        </w:tc>
        <w:tc>
          <w:tcPr>
            <w:tcW w:w="1112" w:type="dxa"/>
            <w:tcBorders>
              <w:top w:val="dotted" w:sz="4" w:space="0" w:color="auto"/>
              <w:left w:val="single" w:sz="6" w:space="0" w:color="auto"/>
              <w:bottom w:val="dotted" w:sz="4" w:space="0" w:color="auto"/>
              <w:right w:val="nil"/>
            </w:tcBorders>
          </w:tcPr>
          <w:p w14:paraId="651F3A68" w14:textId="77777777" w:rsidR="00AE6BB1" w:rsidRPr="006273DF" w:rsidRDefault="00AE6BB1" w:rsidP="00AE6BB1">
            <w:pPr>
              <w:suppressAutoHyphens/>
              <w:rPr>
                <w:rFonts w:ascii="Tahoma" w:hAnsi="Tahoma" w:cs="Tahoma"/>
                <w:spacing w:val="-2"/>
                <w:szCs w:val="24"/>
              </w:rPr>
            </w:pPr>
          </w:p>
        </w:tc>
        <w:tc>
          <w:tcPr>
            <w:tcW w:w="7136" w:type="dxa"/>
            <w:tcBorders>
              <w:top w:val="dotted" w:sz="4" w:space="0" w:color="auto"/>
              <w:left w:val="single" w:sz="6" w:space="0" w:color="auto"/>
              <w:bottom w:val="dotted" w:sz="4" w:space="0" w:color="auto"/>
              <w:right w:val="single" w:sz="6" w:space="0" w:color="auto"/>
            </w:tcBorders>
          </w:tcPr>
          <w:p w14:paraId="7A10A189" w14:textId="77777777" w:rsidR="00AE6BB1" w:rsidRPr="006273DF" w:rsidRDefault="00AE6BB1" w:rsidP="00AE6BB1">
            <w:pPr>
              <w:suppressAutoHyphens/>
              <w:rPr>
                <w:rFonts w:ascii="Tahoma" w:hAnsi="Tahoma" w:cs="Tahoma"/>
                <w:spacing w:val="-2"/>
                <w:szCs w:val="24"/>
              </w:rPr>
            </w:pPr>
          </w:p>
        </w:tc>
      </w:tr>
      <w:tr w:rsidR="00AE6BB1" w:rsidRPr="006273DF" w14:paraId="5F58793D" w14:textId="77777777" w:rsidTr="00AE6BB1">
        <w:trPr>
          <w:cantSplit/>
          <w:jc w:val="center"/>
        </w:trPr>
        <w:tc>
          <w:tcPr>
            <w:tcW w:w="1112" w:type="dxa"/>
            <w:tcBorders>
              <w:top w:val="dotted" w:sz="4" w:space="0" w:color="auto"/>
              <w:left w:val="single" w:sz="6" w:space="0" w:color="auto"/>
              <w:bottom w:val="dotted" w:sz="4" w:space="0" w:color="auto"/>
              <w:right w:val="nil"/>
            </w:tcBorders>
          </w:tcPr>
          <w:p w14:paraId="2E49EB23" w14:textId="77777777" w:rsidR="00AE6BB1" w:rsidRPr="006273DF" w:rsidRDefault="00AE6BB1" w:rsidP="00AE6BB1">
            <w:pPr>
              <w:suppressAutoHyphens/>
              <w:rPr>
                <w:rFonts w:ascii="Tahoma" w:hAnsi="Tahoma" w:cs="Tahoma"/>
                <w:spacing w:val="-2"/>
                <w:szCs w:val="24"/>
              </w:rPr>
            </w:pPr>
          </w:p>
        </w:tc>
        <w:tc>
          <w:tcPr>
            <w:tcW w:w="1112" w:type="dxa"/>
            <w:tcBorders>
              <w:top w:val="dotted" w:sz="4" w:space="0" w:color="auto"/>
              <w:left w:val="single" w:sz="6" w:space="0" w:color="auto"/>
              <w:bottom w:val="dotted" w:sz="4" w:space="0" w:color="auto"/>
              <w:right w:val="nil"/>
            </w:tcBorders>
          </w:tcPr>
          <w:p w14:paraId="64CE7228" w14:textId="77777777" w:rsidR="00AE6BB1" w:rsidRPr="006273DF" w:rsidRDefault="00AE6BB1" w:rsidP="00AE6BB1">
            <w:pPr>
              <w:suppressAutoHyphens/>
              <w:rPr>
                <w:rFonts w:ascii="Tahoma" w:hAnsi="Tahoma" w:cs="Tahoma"/>
                <w:spacing w:val="-2"/>
                <w:szCs w:val="24"/>
              </w:rPr>
            </w:pPr>
          </w:p>
        </w:tc>
        <w:tc>
          <w:tcPr>
            <w:tcW w:w="7136" w:type="dxa"/>
            <w:tcBorders>
              <w:top w:val="dotted" w:sz="4" w:space="0" w:color="auto"/>
              <w:left w:val="single" w:sz="6" w:space="0" w:color="auto"/>
              <w:bottom w:val="dotted" w:sz="4" w:space="0" w:color="auto"/>
              <w:right w:val="single" w:sz="6" w:space="0" w:color="auto"/>
            </w:tcBorders>
          </w:tcPr>
          <w:p w14:paraId="5EFE5D91" w14:textId="77777777" w:rsidR="00AE6BB1" w:rsidRPr="006273DF" w:rsidRDefault="00AE6BB1" w:rsidP="00AE6BB1">
            <w:pPr>
              <w:suppressAutoHyphens/>
              <w:rPr>
                <w:rFonts w:ascii="Tahoma" w:hAnsi="Tahoma" w:cs="Tahoma"/>
                <w:spacing w:val="-2"/>
                <w:szCs w:val="24"/>
              </w:rPr>
            </w:pPr>
          </w:p>
        </w:tc>
      </w:tr>
      <w:tr w:rsidR="00AE6BB1" w:rsidRPr="006273DF" w14:paraId="6C1009FD" w14:textId="77777777" w:rsidTr="00AE6BB1">
        <w:trPr>
          <w:cantSplit/>
          <w:jc w:val="center"/>
        </w:trPr>
        <w:tc>
          <w:tcPr>
            <w:tcW w:w="1112" w:type="dxa"/>
            <w:tcBorders>
              <w:top w:val="dotted" w:sz="4" w:space="0" w:color="auto"/>
              <w:left w:val="single" w:sz="6" w:space="0" w:color="auto"/>
              <w:bottom w:val="dotted" w:sz="4" w:space="0" w:color="auto"/>
              <w:right w:val="nil"/>
            </w:tcBorders>
          </w:tcPr>
          <w:p w14:paraId="602FF2C6" w14:textId="77777777" w:rsidR="00AE6BB1" w:rsidRPr="006273DF" w:rsidRDefault="00AE6BB1" w:rsidP="00AE6BB1">
            <w:pPr>
              <w:suppressAutoHyphens/>
              <w:rPr>
                <w:rFonts w:ascii="Tahoma" w:hAnsi="Tahoma" w:cs="Tahoma"/>
                <w:spacing w:val="-2"/>
                <w:szCs w:val="24"/>
              </w:rPr>
            </w:pPr>
          </w:p>
        </w:tc>
        <w:tc>
          <w:tcPr>
            <w:tcW w:w="1112" w:type="dxa"/>
            <w:tcBorders>
              <w:top w:val="dotted" w:sz="4" w:space="0" w:color="auto"/>
              <w:left w:val="single" w:sz="6" w:space="0" w:color="auto"/>
              <w:bottom w:val="dotted" w:sz="4" w:space="0" w:color="auto"/>
              <w:right w:val="nil"/>
            </w:tcBorders>
          </w:tcPr>
          <w:p w14:paraId="2A817910" w14:textId="77777777" w:rsidR="00AE6BB1" w:rsidRPr="006273DF" w:rsidRDefault="00AE6BB1" w:rsidP="00AE6BB1">
            <w:pPr>
              <w:suppressAutoHyphens/>
              <w:rPr>
                <w:rFonts w:ascii="Tahoma" w:hAnsi="Tahoma" w:cs="Tahoma"/>
                <w:spacing w:val="-2"/>
                <w:szCs w:val="24"/>
              </w:rPr>
            </w:pPr>
          </w:p>
        </w:tc>
        <w:tc>
          <w:tcPr>
            <w:tcW w:w="7136" w:type="dxa"/>
            <w:tcBorders>
              <w:top w:val="dotted" w:sz="4" w:space="0" w:color="auto"/>
              <w:left w:val="single" w:sz="6" w:space="0" w:color="auto"/>
              <w:bottom w:val="dotted" w:sz="4" w:space="0" w:color="auto"/>
              <w:right w:val="single" w:sz="6" w:space="0" w:color="auto"/>
            </w:tcBorders>
          </w:tcPr>
          <w:p w14:paraId="440E1A34" w14:textId="77777777" w:rsidR="00AE6BB1" w:rsidRPr="006273DF" w:rsidRDefault="00AE6BB1" w:rsidP="00AE6BB1">
            <w:pPr>
              <w:suppressAutoHyphens/>
              <w:rPr>
                <w:rFonts w:ascii="Tahoma" w:hAnsi="Tahoma" w:cs="Tahoma"/>
                <w:spacing w:val="-2"/>
                <w:szCs w:val="24"/>
              </w:rPr>
            </w:pPr>
          </w:p>
        </w:tc>
      </w:tr>
      <w:tr w:rsidR="00AE6BB1" w:rsidRPr="006273DF" w14:paraId="28AD15CA" w14:textId="77777777" w:rsidTr="00AE6BB1">
        <w:trPr>
          <w:cantSplit/>
          <w:jc w:val="center"/>
        </w:trPr>
        <w:tc>
          <w:tcPr>
            <w:tcW w:w="1112" w:type="dxa"/>
            <w:tcBorders>
              <w:top w:val="dotted" w:sz="4" w:space="0" w:color="auto"/>
              <w:left w:val="single" w:sz="6" w:space="0" w:color="auto"/>
              <w:bottom w:val="dotted" w:sz="4" w:space="0" w:color="auto"/>
              <w:right w:val="nil"/>
            </w:tcBorders>
          </w:tcPr>
          <w:p w14:paraId="3E5C2B97" w14:textId="77777777" w:rsidR="00AE6BB1" w:rsidRPr="006273DF" w:rsidRDefault="00AE6BB1" w:rsidP="00AE6BB1">
            <w:pPr>
              <w:suppressAutoHyphens/>
              <w:rPr>
                <w:rFonts w:ascii="Tahoma" w:hAnsi="Tahoma" w:cs="Tahoma"/>
                <w:spacing w:val="-2"/>
                <w:szCs w:val="24"/>
              </w:rPr>
            </w:pPr>
          </w:p>
        </w:tc>
        <w:tc>
          <w:tcPr>
            <w:tcW w:w="1112" w:type="dxa"/>
            <w:tcBorders>
              <w:top w:val="dotted" w:sz="4" w:space="0" w:color="auto"/>
              <w:left w:val="single" w:sz="6" w:space="0" w:color="auto"/>
              <w:bottom w:val="dotted" w:sz="4" w:space="0" w:color="auto"/>
              <w:right w:val="nil"/>
            </w:tcBorders>
          </w:tcPr>
          <w:p w14:paraId="71012348" w14:textId="77777777" w:rsidR="00AE6BB1" w:rsidRPr="006273DF" w:rsidRDefault="00AE6BB1" w:rsidP="00AE6BB1">
            <w:pPr>
              <w:suppressAutoHyphens/>
              <w:rPr>
                <w:rFonts w:ascii="Tahoma" w:hAnsi="Tahoma" w:cs="Tahoma"/>
                <w:spacing w:val="-2"/>
                <w:szCs w:val="24"/>
              </w:rPr>
            </w:pPr>
          </w:p>
        </w:tc>
        <w:tc>
          <w:tcPr>
            <w:tcW w:w="7136" w:type="dxa"/>
            <w:tcBorders>
              <w:top w:val="dotted" w:sz="4" w:space="0" w:color="auto"/>
              <w:left w:val="single" w:sz="6" w:space="0" w:color="auto"/>
              <w:bottom w:val="dotted" w:sz="4" w:space="0" w:color="auto"/>
              <w:right w:val="single" w:sz="6" w:space="0" w:color="auto"/>
            </w:tcBorders>
          </w:tcPr>
          <w:p w14:paraId="53B382C8" w14:textId="77777777" w:rsidR="00AE6BB1" w:rsidRPr="006273DF" w:rsidRDefault="00AE6BB1" w:rsidP="00AE6BB1">
            <w:pPr>
              <w:suppressAutoHyphens/>
              <w:rPr>
                <w:rFonts w:ascii="Tahoma" w:hAnsi="Tahoma" w:cs="Tahoma"/>
                <w:spacing w:val="-2"/>
                <w:szCs w:val="24"/>
              </w:rPr>
            </w:pPr>
          </w:p>
        </w:tc>
      </w:tr>
      <w:tr w:rsidR="00AE6BB1" w:rsidRPr="006273DF" w14:paraId="62EAED23" w14:textId="77777777" w:rsidTr="00AE6BB1">
        <w:trPr>
          <w:cantSplit/>
          <w:jc w:val="center"/>
        </w:trPr>
        <w:tc>
          <w:tcPr>
            <w:tcW w:w="1112" w:type="dxa"/>
            <w:tcBorders>
              <w:top w:val="dotted" w:sz="4" w:space="0" w:color="auto"/>
              <w:left w:val="single" w:sz="6" w:space="0" w:color="auto"/>
              <w:bottom w:val="single" w:sz="6" w:space="0" w:color="auto"/>
              <w:right w:val="nil"/>
            </w:tcBorders>
          </w:tcPr>
          <w:p w14:paraId="1329A5C6" w14:textId="77777777" w:rsidR="00AE6BB1" w:rsidRPr="006273DF" w:rsidRDefault="00AE6BB1" w:rsidP="00AE6BB1">
            <w:pPr>
              <w:suppressAutoHyphens/>
              <w:rPr>
                <w:rFonts w:ascii="Tahoma" w:hAnsi="Tahoma" w:cs="Tahoma"/>
                <w:spacing w:val="-2"/>
                <w:szCs w:val="24"/>
              </w:rPr>
            </w:pPr>
          </w:p>
        </w:tc>
        <w:tc>
          <w:tcPr>
            <w:tcW w:w="1112" w:type="dxa"/>
            <w:tcBorders>
              <w:top w:val="dotted" w:sz="4" w:space="0" w:color="auto"/>
              <w:left w:val="single" w:sz="6" w:space="0" w:color="auto"/>
              <w:bottom w:val="single" w:sz="6" w:space="0" w:color="auto"/>
              <w:right w:val="nil"/>
            </w:tcBorders>
          </w:tcPr>
          <w:p w14:paraId="3FC96A08" w14:textId="77777777" w:rsidR="00AE6BB1" w:rsidRPr="006273DF" w:rsidRDefault="00AE6BB1" w:rsidP="00AE6BB1">
            <w:pPr>
              <w:suppressAutoHyphens/>
              <w:rPr>
                <w:rFonts w:ascii="Tahoma" w:hAnsi="Tahoma" w:cs="Tahoma"/>
                <w:spacing w:val="-2"/>
                <w:szCs w:val="24"/>
              </w:rPr>
            </w:pPr>
          </w:p>
        </w:tc>
        <w:tc>
          <w:tcPr>
            <w:tcW w:w="7136" w:type="dxa"/>
            <w:tcBorders>
              <w:top w:val="dotted" w:sz="4" w:space="0" w:color="auto"/>
              <w:left w:val="single" w:sz="6" w:space="0" w:color="auto"/>
              <w:bottom w:val="single" w:sz="6" w:space="0" w:color="auto"/>
              <w:right w:val="single" w:sz="6" w:space="0" w:color="auto"/>
            </w:tcBorders>
          </w:tcPr>
          <w:p w14:paraId="2CF58B3A" w14:textId="77777777" w:rsidR="00AE6BB1" w:rsidRPr="006273DF" w:rsidRDefault="00AE6BB1" w:rsidP="00AE6BB1">
            <w:pPr>
              <w:suppressAutoHyphens/>
              <w:rPr>
                <w:rFonts w:ascii="Tahoma" w:hAnsi="Tahoma" w:cs="Tahoma"/>
                <w:spacing w:val="-2"/>
                <w:szCs w:val="24"/>
              </w:rPr>
            </w:pPr>
          </w:p>
        </w:tc>
      </w:tr>
    </w:tbl>
    <w:p w14:paraId="699832FA" w14:textId="77777777" w:rsidR="00AE6BB1" w:rsidRPr="006273DF" w:rsidRDefault="00AE6BB1" w:rsidP="00AE6BB1">
      <w:pPr>
        <w:suppressAutoHyphens/>
        <w:rPr>
          <w:rFonts w:ascii="Tahoma" w:hAnsi="Tahoma" w:cs="Tahoma"/>
          <w:b/>
          <w:szCs w:val="24"/>
        </w:rPr>
      </w:pPr>
      <w:r w:rsidRPr="006273DF">
        <w:rPr>
          <w:rFonts w:ascii="Tahoma" w:hAnsi="Tahoma" w:cs="Tahoma"/>
          <w:szCs w:val="24"/>
        </w:rPr>
        <w:br w:type="page"/>
      </w:r>
      <w:r w:rsidR="00FE082C" w:rsidRPr="006273DF">
        <w:rPr>
          <w:rFonts w:ascii="Tahoma" w:hAnsi="Tahoma" w:cs="Tahoma"/>
          <w:b/>
          <w:szCs w:val="24"/>
        </w:rPr>
        <w:t>DECLARATION</w:t>
      </w:r>
      <w:r w:rsidRPr="006273DF">
        <w:rPr>
          <w:rFonts w:ascii="Tahoma" w:hAnsi="Tahoma" w:cs="Tahoma"/>
          <w:b/>
          <w:szCs w:val="24"/>
        </w:rPr>
        <w:t xml:space="preserve"> </w:t>
      </w:r>
    </w:p>
    <w:p w14:paraId="0EE883CE"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0915274B"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I, the undersigned </w:t>
      </w:r>
      <w:r w:rsidRPr="006273DF">
        <w:rPr>
          <w:rFonts w:ascii="Tahoma" w:hAnsi="Tahoma" w:cs="Tahoma"/>
          <w:i/>
          <w:szCs w:val="24"/>
        </w:rPr>
        <w:t>[ insert either “</w:t>
      </w:r>
      <w:r w:rsidRPr="006273DF">
        <w:rPr>
          <w:rFonts w:ascii="Tahoma" w:hAnsi="Tahoma" w:cs="Tahoma"/>
          <w:i/>
          <w:color w:val="000000"/>
          <w:szCs w:val="24"/>
        </w:rPr>
        <w:t>Contractor’s Representative” or “Key Personnel” as applicable]</w:t>
      </w:r>
      <w:r w:rsidRPr="006273DF">
        <w:rPr>
          <w:rFonts w:ascii="Tahoma" w:hAnsi="Tahoma" w:cs="Tahoma"/>
          <w:color w:val="000000"/>
          <w:szCs w:val="24"/>
        </w:rPr>
        <w:t xml:space="preserve"> </w:t>
      </w:r>
      <w:r w:rsidRPr="006273DF">
        <w:rPr>
          <w:rFonts w:ascii="Tahoma" w:hAnsi="Tahoma" w:cs="Tahoma"/>
          <w:szCs w:val="24"/>
        </w:rPr>
        <w:t>, certify that to the best of my knowledge and belief, the information contained in this Form PER-2 correctly describes myself, my qualifications and my experience.</w:t>
      </w:r>
    </w:p>
    <w:p w14:paraId="0B91173B"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I confirm that I am available as certified in the following table and throughout the expected time schedule for this position as provided in the </w:t>
      </w:r>
      <w:r w:rsidR="001B3A23" w:rsidRPr="006273DF">
        <w:rPr>
          <w:rFonts w:ascii="Tahoma" w:hAnsi="Tahoma" w:cs="Tahoma"/>
          <w:szCs w:val="24"/>
        </w:rPr>
        <w:t>Bid</w:t>
      </w:r>
      <w:r w:rsidRPr="006273DF">
        <w:rPr>
          <w:rFonts w:ascii="Tahoma" w:hAnsi="Tahoma" w:cs="Tahoma"/>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3613"/>
        <w:gridCol w:w="5487"/>
      </w:tblGrid>
      <w:tr w:rsidR="00AE6BB1" w:rsidRPr="006273DF" w14:paraId="2D43820D" w14:textId="77777777" w:rsidTr="00AE6BB1">
        <w:trPr>
          <w:cantSplit/>
        </w:trPr>
        <w:tc>
          <w:tcPr>
            <w:tcW w:w="3613" w:type="dxa"/>
            <w:tcBorders>
              <w:top w:val="single" w:sz="4" w:space="0" w:color="auto"/>
              <w:left w:val="single" w:sz="4" w:space="0" w:color="auto"/>
              <w:bottom w:val="single" w:sz="4" w:space="0" w:color="auto"/>
              <w:right w:val="single" w:sz="4" w:space="0" w:color="auto"/>
            </w:tcBorders>
            <w:hideMark/>
          </w:tcPr>
          <w:p w14:paraId="5834E1A3" w14:textId="77777777" w:rsidR="00AE6BB1" w:rsidRPr="006273DF" w:rsidRDefault="00AE6BB1" w:rsidP="00AE6BB1">
            <w:pPr>
              <w:suppressAutoHyphens/>
              <w:rPr>
                <w:rFonts w:ascii="Tahoma" w:hAnsi="Tahoma" w:cs="Tahoma"/>
                <w:b/>
                <w:color w:val="000000"/>
                <w:spacing w:val="-2"/>
                <w:szCs w:val="24"/>
              </w:rPr>
            </w:pPr>
            <w:r w:rsidRPr="006273DF">
              <w:rPr>
                <w:rFonts w:ascii="Tahoma" w:hAnsi="Tahoma" w:cs="Tahoma"/>
                <w:b/>
                <w:color w:val="000000"/>
                <w:spacing w:val="-2"/>
                <w:szCs w:val="24"/>
              </w:rPr>
              <w:t>Commitment</w:t>
            </w:r>
          </w:p>
        </w:tc>
        <w:tc>
          <w:tcPr>
            <w:tcW w:w="5487" w:type="dxa"/>
            <w:tcBorders>
              <w:top w:val="single" w:sz="4" w:space="0" w:color="auto"/>
              <w:left w:val="single" w:sz="4" w:space="0" w:color="auto"/>
              <w:bottom w:val="single" w:sz="4" w:space="0" w:color="auto"/>
              <w:right w:val="single" w:sz="4" w:space="0" w:color="auto"/>
            </w:tcBorders>
            <w:hideMark/>
          </w:tcPr>
          <w:p w14:paraId="7FC114AF" w14:textId="77777777" w:rsidR="00AE6BB1" w:rsidRPr="006273DF" w:rsidRDefault="00AE6BB1" w:rsidP="00AE6BB1">
            <w:pPr>
              <w:suppressAutoHyphens/>
              <w:rPr>
                <w:rFonts w:ascii="Tahoma" w:hAnsi="Tahoma" w:cs="Tahoma"/>
                <w:b/>
                <w:color w:val="000000"/>
                <w:spacing w:val="-2"/>
                <w:szCs w:val="24"/>
              </w:rPr>
            </w:pPr>
            <w:r w:rsidRPr="006273DF">
              <w:rPr>
                <w:rFonts w:ascii="Tahoma" w:hAnsi="Tahoma" w:cs="Tahoma"/>
                <w:b/>
                <w:color w:val="000000"/>
                <w:spacing w:val="-2"/>
                <w:szCs w:val="24"/>
              </w:rPr>
              <w:t>Details</w:t>
            </w:r>
          </w:p>
        </w:tc>
      </w:tr>
      <w:tr w:rsidR="00AE6BB1" w:rsidRPr="006273DF" w14:paraId="2DC5040C" w14:textId="77777777" w:rsidTr="00AE6BB1">
        <w:trPr>
          <w:cantSplit/>
        </w:trPr>
        <w:tc>
          <w:tcPr>
            <w:tcW w:w="3613" w:type="dxa"/>
            <w:tcBorders>
              <w:top w:val="single" w:sz="4" w:space="0" w:color="auto"/>
              <w:left w:val="single" w:sz="4" w:space="0" w:color="auto"/>
              <w:bottom w:val="single" w:sz="4" w:space="0" w:color="auto"/>
              <w:right w:val="single" w:sz="4" w:space="0" w:color="auto"/>
            </w:tcBorders>
            <w:hideMark/>
          </w:tcPr>
          <w:p w14:paraId="11E0E599" w14:textId="77777777" w:rsidR="00AE6BB1" w:rsidRPr="006273DF" w:rsidRDefault="00AE6BB1" w:rsidP="00AE6BB1">
            <w:pPr>
              <w:suppressAutoHyphens/>
              <w:rPr>
                <w:rFonts w:ascii="Tahoma" w:hAnsi="Tahoma" w:cs="Tahoma"/>
                <w:b/>
                <w:color w:val="000000"/>
                <w:spacing w:val="-2"/>
                <w:szCs w:val="24"/>
              </w:rPr>
            </w:pPr>
            <w:r w:rsidRPr="006273DF">
              <w:rPr>
                <w:rFonts w:ascii="Tahoma" w:hAnsi="Tahoma" w:cs="Tahoma"/>
                <w:b/>
                <w:color w:val="000000"/>
                <w:spacing w:val="-2"/>
                <w:szCs w:val="24"/>
              </w:rPr>
              <w:t>Commitment to duration of contract:</w:t>
            </w:r>
          </w:p>
        </w:tc>
        <w:tc>
          <w:tcPr>
            <w:tcW w:w="5487" w:type="dxa"/>
            <w:tcBorders>
              <w:top w:val="single" w:sz="4" w:space="0" w:color="auto"/>
              <w:left w:val="single" w:sz="4" w:space="0" w:color="auto"/>
              <w:bottom w:val="single" w:sz="4" w:space="0" w:color="auto"/>
              <w:right w:val="single" w:sz="4" w:space="0" w:color="auto"/>
            </w:tcBorders>
            <w:hideMark/>
          </w:tcPr>
          <w:p w14:paraId="7BD4CCE2" w14:textId="77777777" w:rsidR="00AE6BB1" w:rsidRPr="006273DF" w:rsidRDefault="00AE6BB1" w:rsidP="00AE6BB1">
            <w:pPr>
              <w:suppressAutoHyphens/>
              <w:rPr>
                <w:rFonts w:ascii="Tahoma" w:hAnsi="Tahoma" w:cs="Tahoma"/>
                <w:i/>
                <w:color w:val="000000"/>
                <w:spacing w:val="-2"/>
                <w:szCs w:val="24"/>
              </w:rPr>
            </w:pPr>
            <w:r w:rsidRPr="006273DF">
              <w:rPr>
                <w:rFonts w:ascii="Tahoma" w:hAnsi="Tahoma" w:cs="Tahoma"/>
                <w:i/>
                <w:color w:val="000000"/>
                <w:spacing w:val="-2"/>
                <w:szCs w:val="24"/>
              </w:rPr>
              <w:t xml:space="preserve">[insert period (start and end dates) for which this </w:t>
            </w:r>
            <w:r w:rsidRPr="006273DF">
              <w:rPr>
                <w:rFonts w:ascii="Tahoma" w:hAnsi="Tahoma" w:cs="Tahoma"/>
                <w:i/>
                <w:color w:val="000000"/>
                <w:szCs w:val="24"/>
              </w:rPr>
              <w:t xml:space="preserve">Contractor’s Representative or </w:t>
            </w:r>
            <w:r w:rsidRPr="006273DF">
              <w:rPr>
                <w:rFonts w:ascii="Tahoma" w:hAnsi="Tahoma" w:cs="Tahoma"/>
                <w:i/>
                <w:color w:val="000000"/>
                <w:spacing w:val="-2"/>
                <w:szCs w:val="24"/>
              </w:rPr>
              <w:t>Key Personnel is available to work on this contract]</w:t>
            </w:r>
          </w:p>
        </w:tc>
      </w:tr>
      <w:tr w:rsidR="00AE6BB1" w:rsidRPr="006273DF" w14:paraId="2FE43360" w14:textId="77777777" w:rsidTr="00AE6BB1">
        <w:trPr>
          <w:cantSplit/>
        </w:trPr>
        <w:tc>
          <w:tcPr>
            <w:tcW w:w="3613" w:type="dxa"/>
            <w:tcBorders>
              <w:top w:val="single" w:sz="4" w:space="0" w:color="auto"/>
              <w:left w:val="single" w:sz="4" w:space="0" w:color="auto"/>
              <w:bottom w:val="single" w:sz="4" w:space="0" w:color="auto"/>
              <w:right w:val="single" w:sz="4" w:space="0" w:color="auto"/>
            </w:tcBorders>
            <w:hideMark/>
          </w:tcPr>
          <w:p w14:paraId="7A390344" w14:textId="77777777" w:rsidR="00AE6BB1" w:rsidRPr="006273DF" w:rsidRDefault="00AE6BB1" w:rsidP="00AE6BB1">
            <w:pPr>
              <w:suppressAutoHyphens/>
              <w:rPr>
                <w:rFonts w:ascii="Tahoma" w:hAnsi="Tahoma" w:cs="Tahoma"/>
                <w:b/>
                <w:color w:val="000000"/>
                <w:spacing w:val="-2"/>
                <w:szCs w:val="24"/>
              </w:rPr>
            </w:pPr>
            <w:r w:rsidRPr="006273DF">
              <w:rPr>
                <w:rFonts w:ascii="Tahoma" w:hAnsi="Tahoma" w:cs="Tahoma"/>
                <w:b/>
                <w:color w:val="000000"/>
                <w:spacing w:val="-2"/>
                <w:szCs w:val="24"/>
              </w:rPr>
              <w:t>Time commitment:</w:t>
            </w:r>
          </w:p>
        </w:tc>
        <w:tc>
          <w:tcPr>
            <w:tcW w:w="5487" w:type="dxa"/>
            <w:tcBorders>
              <w:top w:val="single" w:sz="4" w:space="0" w:color="auto"/>
              <w:left w:val="single" w:sz="4" w:space="0" w:color="auto"/>
              <w:bottom w:val="single" w:sz="4" w:space="0" w:color="auto"/>
              <w:right w:val="single" w:sz="4" w:space="0" w:color="auto"/>
            </w:tcBorders>
            <w:hideMark/>
          </w:tcPr>
          <w:p w14:paraId="783F4FC5" w14:textId="77777777" w:rsidR="00AE6BB1" w:rsidRPr="006273DF" w:rsidRDefault="00AE6BB1" w:rsidP="00AE6BB1">
            <w:pPr>
              <w:suppressAutoHyphens/>
              <w:rPr>
                <w:rFonts w:ascii="Tahoma" w:hAnsi="Tahoma" w:cs="Tahoma"/>
                <w:i/>
                <w:color w:val="000000"/>
                <w:spacing w:val="-2"/>
                <w:szCs w:val="24"/>
              </w:rPr>
            </w:pPr>
            <w:r w:rsidRPr="006273DF">
              <w:rPr>
                <w:rFonts w:ascii="Tahoma" w:hAnsi="Tahoma" w:cs="Tahoma"/>
                <w:i/>
                <w:color w:val="000000"/>
                <w:spacing w:val="-2"/>
                <w:szCs w:val="24"/>
              </w:rPr>
              <w:t xml:space="preserve">[insert period (start and end dates) for which this </w:t>
            </w:r>
            <w:r w:rsidRPr="006273DF">
              <w:rPr>
                <w:rFonts w:ascii="Tahoma" w:hAnsi="Tahoma" w:cs="Tahoma"/>
                <w:i/>
                <w:color w:val="000000"/>
                <w:szCs w:val="24"/>
              </w:rPr>
              <w:t xml:space="preserve">Contractor’s Representative or </w:t>
            </w:r>
            <w:r w:rsidRPr="006273DF">
              <w:rPr>
                <w:rFonts w:ascii="Tahoma" w:hAnsi="Tahoma" w:cs="Tahoma"/>
                <w:i/>
                <w:color w:val="000000"/>
                <w:spacing w:val="-2"/>
                <w:szCs w:val="24"/>
              </w:rPr>
              <w:t>Key Personnel is available to work on this contract]</w:t>
            </w:r>
          </w:p>
        </w:tc>
      </w:tr>
    </w:tbl>
    <w:p w14:paraId="6093B89F"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1E1EA84C" w14:textId="77777777" w:rsidR="00AE6BB1" w:rsidRPr="006273DF" w:rsidRDefault="00AE6BB1" w:rsidP="00AE6BB1">
      <w:pPr>
        <w:suppressAutoHyphens/>
        <w:rPr>
          <w:rFonts w:ascii="Tahoma" w:hAnsi="Tahoma" w:cs="Tahoma"/>
          <w:szCs w:val="24"/>
        </w:rPr>
      </w:pPr>
      <w:r w:rsidRPr="006273DF">
        <w:rPr>
          <w:rFonts w:ascii="Tahoma" w:hAnsi="Tahoma" w:cs="Tahoma"/>
          <w:szCs w:val="24"/>
        </w:rPr>
        <w:t>I understand that any misrepresentation or omission in this Form may:</w:t>
      </w:r>
    </w:p>
    <w:p w14:paraId="192B1ABE" w14:textId="77777777" w:rsidR="00AE6BB1" w:rsidRPr="006273DF" w:rsidRDefault="00AE6BB1" w:rsidP="0060784D">
      <w:pPr>
        <w:numPr>
          <w:ilvl w:val="0"/>
          <w:numId w:val="40"/>
        </w:numPr>
        <w:suppressAutoHyphens/>
        <w:spacing w:before="100" w:beforeAutospacing="1"/>
        <w:contextualSpacing/>
        <w:rPr>
          <w:rFonts w:ascii="Tahoma" w:hAnsi="Tahoma" w:cs="Tahoma"/>
          <w:szCs w:val="24"/>
        </w:rPr>
      </w:pPr>
      <w:r w:rsidRPr="006273DF">
        <w:rPr>
          <w:rFonts w:ascii="Tahoma" w:hAnsi="Tahoma" w:cs="Tahoma"/>
          <w:szCs w:val="24"/>
        </w:rPr>
        <w:t xml:space="preserve">be taken into consideration during </w:t>
      </w:r>
      <w:r w:rsidR="001B3A23" w:rsidRPr="006273DF">
        <w:rPr>
          <w:rFonts w:ascii="Tahoma" w:hAnsi="Tahoma" w:cs="Tahoma"/>
          <w:szCs w:val="24"/>
        </w:rPr>
        <w:t>Bid</w:t>
      </w:r>
      <w:r w:rsidRPr="006273DF">
        <w:rPr>
          <w:rFonts w:ascii="Tahoma" w:hAnsi="Tahoma" w:cs="Tahoma"/>
          <w:szCs w:val="24"/>
        </w:rPr>
        <w:t xml:space="preserve"> evaluation;</w:t>
      </w:r>
    </w:p>
    <w:p w14:paraId="25ADA82B" w14:textId="77777777" w:rsidR="00AE6BB1" w:rsidRPr="006273DF" w:rsidRDefault="00AE6BB1" w:rsidP="0060784D">
      <w:pPr>
        <w:numPr>
          <w:ilvl w:val="0"/>
          <w:numId w:val="40"/>
        </w:numPr>
        <w:suppressAutoHyphens/>
        <w:spacing w:before="100" w:beforeAutospacing="1"/>
        <w:contextualSpacing/>
        <w:rPr>
          <w:rFonts w:ascii="Tahoma" w:hAnsi="Tahoma" w:cs="Tahoma"/>
          <w:szCs w:val="24"/>
        </w:rPr>
      </w:pPr>
      <w:r w:rsidRPr="006273DF">
        <w:rPr>
          <w:rFonts w:ascii="Tahoma" w:hAnsi="Tahoma" w:cs="Tahoma"/>
          <w:szCs w:val="24"/>
        </w:rPr>
        <w:t xml:space="preserve">result in my disqualification from participating in the </w:t>
      </w:r>
      <w:r w:rsidR="001B3A23" w:rsidRPr="006273DF">
        <w:rPr>
          <w:rFonts w:ascii="Tahoma" w:hAnsi="Tahoma" w:cs="Tahoma"/>
          <w:szCs w:val="24"/>
        </w:rPr>
        <w:t>Bid</w:t>
      </w:r>
      <w:r w:rsidRPr="006273DF">
        <w:rPr>
          <w:rFonts w:ascii="Tahoma" w:hAnsi="Tahoma" w:cs="Tahoma"/>
          <w:szCs w:val="24"/>
        </w:rPr>
        <w:t>;</w:t>
      </w:r>
      <w:r w:rsidR="00FD5046" w:rsidRPr="006273DF">
        <w:rPr>
          <w:rFonts w:ascii="Tahoma" w:hAnsi="Tahoma" w:cs="Tahoma"/>
          <w:szCs w:val="24"/>
        </w:rPr>
        <w:t xml:space="preserve"> and </w:t>
      </w:r>
    </w:p>
    <w:p w14:paraId="1219357E" w14:textId="77777777" w:rsidR="00AE6BB1" w:rsidRPr="006273DF" w:rsidRDefault="00AE6BB1" w:rsidP="0060784D">
      <w:pPr>
        <w:numPr>
          <w:ilvl w:val="0"/>
          <w:numId w:val="40"/>
        </w:numPr>
        <w:suppressAutoHyphens/>
        <w:spacing w:before="100" w:beforeAutospacing="1"/>
        <w:contextualSpacing/>
        <w:rPr>
          <w:rFonts w:ascii="Tahoma" w:hAnsi="Tahoma" w:cs="Tahoma"/>
          <w:szCs w:val="24"/>
        </w:rPr>
      </w:pPr>
      <w:r w:rsidRPr="006273DF">
        <w:rPr>
          <w:rFonts w:ascii="Tahoma" w:hAnsi="Tahoma" w:cs="Tahoma"/>
          <w:szCs w:val="24"/>
        </w:rPr>
        <w:t>result in my dismissal from the contract.</w:t>
      </w:r>
    </w:p>
    <w:p w14:paraId="6C25DB44"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0359BE43" w14:textId="77777777" w:rsidR="00DD18A1" w:rsidRPr="006273DF" w:rsidRDefault="00AE6BB1" w:rsidP="00AE6BB1">
      <w:pPr>
        <w:suppressAutoHyphens/>
        <w:rPr>
          <w:rFonts w:ascii="Tahoma" w:hAnsi="Tahoma" w:cs="Tahoma"/>
          <w:b/>
          <w:szCs w:val="24"/>
        </w:rPr>
      </w:pPr>
      <w:r w:rsidRPr="006273DF">
        <w:rPr>
          <w:rFonts w:ascii="Tahoma" w:hAnsi="Tahoma" w:cs="Tahoma"/>
          <w:b/>
          <w:szCs w:val="24"/>
        </w:rPr>
        <w:t xml:space="preserve">Name of </w:t>
      </w:r>
      <w:r w:rsidRPr="006273DF">
        <w:rPr>
          <w:rFonts w:ascii="Tahoma" w:hAnsi="Tahoma" w:cs="Tahoma"/>
          <w:color w:val="000000"/>
          <w:szCs w:val="24"/>
        </w:rPr>
        <w:t xml:space="preserve">Contractor’s Representative or </w:t>
      </w:r>
      <w:r w:rsidRPr="006273DF">
        <w:rPr>
          <w:rFonts w:ascii="Tahoma" w:hAnsi="Tahoma" w:cs="Tahoma"/>
          <w:b/>
          <w:szCs w:val="24"/>
        </w:rPr>
        <w:t>Key Personnel: [</w:t>
      </w:r>
      <w:r w:rsidRPr="006273DF">
        <w:rPr>
          <w:rFonts w:ascii="Tahoma" w:hAnsi="Tahoma" w:cs="Tahoma"/>
          <w:b/>
          <w:i/>
          <w:szCs w:val="24"/>
        </w:rPr>
        <w:t>insert name</w:t>
      </w:r>
      <w:r w:rsidRPr="006273DF">
        <w:rPr>
          <w:rFonts w:ascii="Tahoma" w:hAnsi="Tahoma" w:cs="Tahoma"/>
          <w:b/>
          <w:szCs w:val="24"/>
        </w:rPr>
        <w:t>]</w:t>
      </w:r>
      <w:r w:rsidRPr="006273DF">
        <w:rPr>
          <w:rFonts w:ascii="Tahoma" w:hAnsi="Tahoma" w:cs="Tahoma"/>
          <w:b/>
          <w:szCs w:val="24"/>
        </w:rPr>
        <w:tab/>
      </w:r>
    </w:p>
    <w:p w14:paraId="24E4BBE0" w14:textId="77777777" w:rsidR="00AE6BB1" w:rsidRPr="006273DF" w:rsidRDefault="00AE6BB1" w:rsidP="00AE6BB1">
      <w:pPr>
        <w:suppressAutoHyphens/>
        <w:rPr>
          <w:rFonts w:ascii="Tahoma" w:hAnsi="Tahoma" w:cs="Tahoma"/>
          <w:szCs w:val="24"/>
        </w:rPr>
      </w:pPr>
      <w:r w:rsidRPr="006273DF">
        <w:rPr>
          <w:rFonts w:ascii="Tahoma" w:hAnsi="Tahoma" w:cs="Tahoma"/>
          <w:szCs w:val="24"/>
        </w:rPr>
        <w:t>Signature: __________________________________________________________</w:t>
      </w:r>
    </w:p>
    <w:p w14:paraId="7608484E" w14:textId="77777777" w:rsidR="00AE6BB1" w:rsidRPr="006273DF" w:rsidRDefault="00AE6BB1" w:rsidP="00AE6BB1">
      <w:pPr>
        <w:suppressAutoHyphens/>
        <w:spacing w:before="360"/>
        <w:rPr>
          <w:rFonts w:ascii="Tahoma" w:hAnsi="Tahoma" w:cs="Tahoma"/>
          <w:szCs w:val="24"/>
        </w:rPr>
      </w:pPr>
      <w:r w:rsidRPr="006273DF">
        <w:rPr>
          <w:rFonts w:ascii="Tahoma" w:hAnsi="Tahoma" w:cs="Tahoma"/>
          <w:szCs w:val="24"/>
        </w:rPr>
        <w:t>Date: (day month year): _______________________________________________</w:t>
      </w:r>
    </w:p>
    <w:p w14:paraId="36CAC090" w14:textId="77777777" w:rsidR="00AE6BB1" w:rsidRPr="006273DF" w:rsidRDefault="00AE6BB1" w:rsidP="00AE6BB1">
      <w:pPr>
        <w:suppressAutoHyphens/>
        <w:rPr>
          <w:rFonts w:ascii="Tahoma" w:hAnsi="Tahoma" w:cs="Tahoma"/>
          <w:b/>
          <w:bCs/>
          <w:color w:val="000000"/>
          <w:szCs w:val="24"/>
        </w:rPr>
      </w:pPr>
      <w:r w:rsidRPr="006273DF">
        <w:rPr>
          <w:rFonts w:ascii="Tahoma" w:hAnsi="Tahoma" w:cs="Tahoma"/>
          <w:szCs w:val="24"/>
        </w:rPr>
        <w:br w:type="page"/>
      </w:r>
      <w:r w:rsidR="00FE082C" w:rsidRPr="006273DF">
        <w:rPr>
          <w:rFonts w:ascii="Tahoma" w:hAnsi="Tahoma" w:cs="Tahoma"/>
          <w:b/>
          <w:bCs/>
          <w:color w:val="000000"/>
          <w:szCs w:val="24"/>
        </w:rPr>
        <w:t>QUALIFICATION FORM P: SCHEDULE OF SUBCONTRACTORS</w:t>
      </w:r>
    </w:p>
    <w:p w14:paraId="1B4A2144" w14:textId="77777777" w:rsidR="00AE6BB1" w:rsidRPr="006273DF" w:rsidRDefault="00AE6BB1" w:rsidP="00AE6BB1">
      <w:pPr>
        <w:suppressAutoHyphens/>
        <w:rPr>
          <w:rFonts w:ascii="Tahoma" w:hAnsi="Tahoma" w:cs="Tahoma"/>
          <w:bCs/>
          <w:color w:val="000000"/>
          <w:szCs w:val="24"/>
        </w:rPr>
      </w:pPr>
      <w:r w:rsidRPr="006273DF">
        <w:rPr>
          <w:rFonts w:ascii="Tahoma" w:hAnsi="Tahoma" w:cs="Tahoma"/>
          <w:bCs/>
          <w:color w:val="000000"/>
          <w:szCs w:val="24"/>
        </w:rPr>
        <w:t xml:space="preserve"> </w:t>
      </w:r>
    </w:p>
    <w:p w14:paraId="05EAF616"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With reference to </w:t>
      </w:r>
      <w:r w:rsidR="00FE5A6E" w:rsidRPr="006273DF">
        <w:rPr>
          <w:rFonts w:ascii="Tahoma" w:hAnsi="Tahoma" w:cs="Tahoma"/>
          <w:szCs w:val="24"/>
        </w:rPr>
        <w:t>c</w:t>
      </w:r>
      <w:r w:rsidR="00EA6CA9" w:rsidRPr="006273DF">
        <w:rPr>
          <w:rFonts w:ascii="Tahoma" w:hAnsi="Tahoma" w:cs="Tahoma"/>
          <w:szCs w:val="24"/>
        </w:rPr>
        <w:t>lause</w:t>
      </w:r>
      <w:r w:rsidRPr="006273DF">
        <w:rPr>
          <w:rFonts w:ascii="Tahoma" w:hAnsi="Tahoma" w:cs="Tahoma"/>
          <w:szCs w:val="24"/>
        </w:rPr>
        <w:t xml:space="preserve"> 4</w:t>
      </w:r>
      <w:r w:rsidR="00190F84" w:rsidRPr="006273DF">
        <w:rPr>
          <w:rFonts w:ascii="Tahoma" w:hAnsi="Tahoma" w:cs="Tahoma"/>
          <w:szCs w:val="24"/>
        </w:rPr>
        <w:t xml:space="preserve"> of the ITB</w:t>
      </w:r>
      <w:r w:rsidRPr="006273DF">
        <w:rPr>
          <w:rFonts w:ascii="Tahoma" w:hAnsi="Tahoma" w:cs="Tahoma"/>
          <w:szCs w:val="24"/>
        </w:rPr>
        <w:t xml:space="preserve">, the </w:t>
      </w:r>
      <w:r w:rsidR="001B3A23" w:rsidRPr="006273DF">
        <w:rPr>
          <w:rFonts w:ascii="Tahoma" w:hAnsi="Tahoma" w:cs="Tahoma"/>
          <w:szCs w:val="24"/>
        </w:rPr>
        <w:t>Bid</w:t>
      </w:r>
      <w:r w:rsidR="00B963D2" w:rsidRPr="006273DF">
        <w:rPr>
          <w:rFonts w:ascii="Tahoma" w:hAnsi="Tahoma" w:cs="Tahoma"/>
          <w:szCs w:val="24"/>
        </w:rPr>
        <w:t>der</w:t>
      </w:r>
      <w:r w:rsidRPr="006273DF">
        <w:rPr>
          <w:rFonts w:ascii="Tahoma" w:hAnsi="Tahoma" w:cs="Tahoma"/>
          <w:szCs w:val="24"/>
        </w:rPr>
        <w:t xml:space="preserve"> shall list below the subcontractors he intends to appoint for the various items of work on these contract alternatives may be mentioned.</w:t>
      </w:r>
    </w:p>
    <w:p w14:paraId="21EF6F4E"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60"/>
        <w:gridCol w:w="1608"/>
        <w:gridCol w:w="2520"/>
        <w:gridCol w:w="3150"/>
      </w:tblGrid>
      <w:tr w:rsidR="00AE6BB1" w:rsidRPr="006273DF" w14:paraId="18139E01" w14:textId="77777777" w:rsidTr="00AE6BB1">
        <w:tc>
          <w:tcPr>
            <w:tcW w:w="2160" w:type="dxa"/>
            <w:tcBorders>
              <w:top w:val="single" w:sz="6" w:space="0" w:color="auto"/>
              <w:left w:val="single" w:sz="6" w:space="0" w:color="auto"/>
              <w:bottom w:val="single" w:sz="6" w:space="0" w:color="auto"/>
              <w:right w:val="single" w:sz="6" w:space="0" w:color="auto"/>
            </w:tcBorders>
            <w:hideMark/>
          </w:tcPr>
          <w:p w14:paraId="798DB77C" w14:textId="77777777" w:rsidR="00AE6BB1" w:rsidRPr="006273DF" w:rsidRDefault="00AE6BB1" w:rsidP="00AE6BB1">
            <w:pPr>
              <w:suppressAutoHyphens/>
              <w:rPr>
                <w:rFonts w:ascii="Tahoma" w:hAnsi="Tahoma" w:cs="Tahoma"/>
                <w:szCs w:val="24"/>
              </w:rPr>
            </w:pPr>
            <w:r w:rsidRPr="006273DF">
              <w:rPr>
                <w:rFonts w:ascii="Tahoma" w:hAnsi="Tahoma" w:cs="Tahoma"/>
                <w:szCs w:val="24"/>
              </w:rPr>
              <w:t>Sections of the Works</w:t>
            </w:r>
          </w:p>
        </w:tc>
        <w:tc>
          <w:tcPr>
            <w:tcW w:w="1608" w:type="dxa"/>
            <w:tcBorders>
              <w:top w:val="single" w:sz="6" w:space="0" w:color="auto"/>
              <w:left w:val="single" w:sz="6" w:space="0" w:color="auto"/>
              <w:bottom w:val="single" w:sz="6" w:space="0" w:color="auto"/>
              <w:right w:val="single" w:sz="6" w:space="0" w:color="auto"/>
            </w:tcBorders>
            <w:hideMark/>
          </w:tcPr>
          <w:p w14:paraId="4CC4FA12" w14:textId="77777777" w:rsidR="00AE6BB1" w:rsidRPr="006273DF" w:rsidRDefault="00AE6BB1" w:rsidP="00AE6BB1">
            <w:pPr>
              <w:suppressAutoHyphens/>
              <w:rPr>
                <w:rFonts w:ascii="Tahoma" w:hAnsi="Tahoma" w:cs="Tahoma"/>
                <w:szCs w:val="24"/>
              </w:rPr>
            </w:pPr>
            <w:r w:rsidRPr="006273DF">
              <w:rPr>
                <w:rFonts w:ascii="Tahoma" w:hAnsi="Tahoma" w:cs="Tahoma"/>
                <w:szCs w:val="24"/>
              </w:rPr>
              <w:t>Value of subcontract</w:t>
            </w:r>
          </w:p>
        </w:tc>
        <w:tc>
          <w:tcPr>
            <w:tcW w:w="2520" w:type="dxa"/>
            <w:tcBorders>
              <w:top w:val="single" w:sz="6" w:space="0" w:color="auto"/>
              <w:left w:val="single" w:sz="6" w:space="0" w:color="auto"/>
              <w:bottom w:val="single" w:sz="6" w:space="0" w:color="auto"/>
              <w:right w:val="single" w:sz="6" w:space="0" w:color="auto"/>
            </w:tcBorders>
            <w:hideMark/>
          </w:tcPr>
          <w:p w14:paraId="3BBA5F47" w14:textId="77777777" w:rsidR="00AE6BB1" w:rsidRPr="006273DF" w:rsidRDefault="00AE6BB1" w:rsidP="00AE6BB1">
            <w:pPr>
              <w:suppressAutoHyphens/>
              <w:rPr>
                <w:rFonts w:ascii="Tahoma" w:hAnsi="Tahoma" w:cs="Tahoma"/>
                <w:szCs w:val="24"/>
              </w:rPr>
            </w:pPr>
            <w:r w:rsidRPr="006273DF">
              <w:rPr>
                <w:rFonts w:ascii="Tahoma" w:hAnsi="Tahoma" w:cs="Tahoma"/>
                <w:szCs w:val="24"/>
              </w:rPr>
              <w:t>Subcontractor</w:t>
            </w:r>
          </w:p>
          <w:p w14:paraId="77E5FF5B" w14:textId="77777777" w:rsidR="00AE6BB1" w:rsidRPr="006273DF" w:rsidRDefault="00AE6BB1" w:rsidP="00AE6BB1">
            <w:pPr>
              <w:suppressAutoHyphens/>
              <w:rPr>
                <w:rFonts w:ascii="Tahoma" w:hAnsi="Tahoma" w:cs="Tahoma"/>
                <w:szCs w:val="24"/>
              </w:rPr>
            </w:pPr>
            <w:r w:rsidRPr="006273DF">
              <w:rPr>
                <w:rFonts w:ascii="Tahoma" w:hAnsi="Tahoma" w:cs="Tahoma"/>
                <w:szCs w:val="24"/>
              </w:rPr>
              <w:t>(name and address)</w:t>
            </w:r>
          </w:p>
        </w:tc>
        <w:tc>
          <w:tcPr>
            <w:tcW w:w="3150" w:type="dxa"/>
            <w:tcBorders>
              <w:top w:val="single" w:sz="6" w:space="0" w:color="auto"/>
              <w:left w:val="single" w:sz="6" w:space="0" w:color="auto"/>
              <w:bottom w:val="single" w:sz="6" w:space="0" w:color="auto"/>
              <w:right w:val="single" w:sz="6" w:space="0" w:color="auto"/>
            </w:tcBorders>
            <w:hideMark/>
          </w:tcPr>
          <w:p w14:paraId="4D823AB9" w14:textId="77777777" w:rsidR="00AE6BB1" w:rsidRPr="006273DF" w:rsidRDefault="00AE6BB1" w:rsidP="00AE6BB1">
            <w:pPr>
              <w:suppressAutoHyphens/>
              <w:rPr>
                <w:rFonts w:ascii="Tahoma" w:hAnsi="Tahoma" w:cs="Tahoma"/>
                <w:szCs w:val="24"/>
              </w:rPr>
            </w:pPr>
            <w:r w:rsidRPr="006273DF">
              <w:rPr>
                <w:rFonts w:ascii="Tahoma" w:hAnsi="Tahoma" w:cs="Tahoma"/>
                <w:szCs w:val="24"/>
              </w:rPr>
              <w:t>Experience in similar work</w:t>
            </w:r>
          </w:p>
        </w:tc>
      </w:tr>
      <w:tr w:rsidR="00AE6BB1" w:rsidRPr="006273DF" w14:paraId="395BFFE9" w14:textId="77777777" w:rsidTr="00AE6BB1">
        <w:tc>
          <w:tcPr>
            <w:tcW w:w="2160" w:type="dxa"/>
            <w:tcBorders>
              <w:top w:val="single" w:sz="6" w:space="0" w:color="auto"/>
              <w:left w:val="single" w:sz="6" w:space="0" w:color="auto"/>
              <w:bottom w:val="single" w:sz="6" w:space="0" w:color="auto"/>
              <w:right w:val="single" w:sz="6" w:space="0" w:color="auto"/>
            </w:tcBorders>
          </w:tcPr>
          <w:p w14:paraId="43A15B30" w14:textId="77777777" w:rsidR="00AE6BB1" w:rsidRPr="006273DF" w:rsidRDefault="00AE6BB1" w:rsidP="00AE6BB1">
            <w:pPr>
              <w:suppressAutoHyphens/>
              <w:rPr>
                <w:rFonts w:ascii="Tahoma" w:hAnsi="Tahoma" w:cs="Tahoma"/>
                <w:szCs w:val="24"/>
              </w:rPr>
            </w:pPr>
          </w:p>
        </w:tc>
        <w:tc>
          <w:tcPr>
            <w:tcW w:w="1608" w:type="dxa"/>
            <w:tcBorders>
              <w:top w:val="single" w:sz="6" w:space="0" w:color="auto"/>
              <w:left w:val="single" w:sz="6" w:space="0" w:color="auto"/>
              <w:bottom w:val="single" w:sz="6" w:space="0" w:color="auto"/>
              <w:right w:val="single" w:sz="6" w:space="0" w:color="auto"/>
            </w:tcBorders>
          </w:tcPr>
          <w:p w14:paraId="20341D93" w14:textId="77777777" w:rsidR="00AE6BB1" w:rsidRPr="006273DF" w:rsidRDefault="00AE6BB1" w:rsidP="00AE6BB1">
            <w:pPr>
              <w:suppressAutoHyphens/>
              <w:rPr>
                <w:rFonts w:ascii="Tahoma" w:hAnsi="Tahoma" w:cs="Tahoma"/>
                <w:szCs w:val="24"/>
              </w:rPr>
            </w:pPr>
          </w:p>
        </w:tc>
        <w:tc>
          <w:tcPr>
            <w:tcW w:w="2520" w:type="dxa"/>
            <w:tcBorders>
              <w:top w:val="single" w:sz="6" w:space="0" w:color="auto"/>
              <w:left w:val="single" w:sz="6" w:space="0" w:color="auto"/>
              <w:bottom w:val="single" w:sz="6" w:space="0" w:color="auto"/>
              <w:right w:val="single" w:sz="6" w:space="0" w:color="auto"/>
            </w:tcBorders>
          </w:tcPr>
          <w:p w14:paraId="0A5F61C7" w14:textId="77777777" w:rsidR="00AE6BB1" w:rsidRPr="006273DF" w:rsidRDefault="00AE6BB1" w:rsidP="00AE6BB1">
            <w:pPr>
              <w:suppressAutoHyphens/>
              <w:rPr>
                <w:rFonts w:ascii="Tahoma" w:hAnsi="Tahoma" w:cs="Tahoma"/>
                <w:szCs w:val="24"/>
              </w:rPr>
            </w:pPr>
          </w:p>
        </w:tc>
        <w:tc>
          <w:tcPr>
            <w:tcW w:w="3150" w:type="dxa"/>
            <w:tcBorders>
              <w:top w:val="single" w:sz="6" w:space="0" w:color="auto"/>
              <w:left w:val="single" w:sz="6" w:space="0" w:color="auto"/>
              <w:bottom w:val="single" w:sz="6" w:space="0" w:color="auto"/>
              <w:right w:val="single" w:sz="6" w:space="0" w:color="auto"/>
            </w:tcBorders>
          </w:tcPr>
          <w:p w14:paraId="0836CCD0" w14:textId="77777777" w:rsidR="00AE6BB1" w:rsidRPr="006273DF" w:rsidRDefault="00AE6BB1" w:rsidP="00AE6BB1">
            <w:pPr>
              <w:suppressAutoHyphens/>
              <w:rPr>
                <w:rFonts w:ascii="Tahoma" w:hAnsi="Tahoma" w:cs="Tahoma"/>
                <w:szCs w:val="24"/>
              </w:rPr>
            </w:pPr>
          </w:p>
        </w:tc>
      </w:tr>
      <w:tr w:rsidR="00AE6BB1" w:rsidRPr="006273DF" w14:paraId="10A1B22F" w14:textId="77777777" w:rsidTr="00AE6BB1">
        <w:tc>
          <w:tcPr>
            <w:tcW w:w="2160" w:type="dxa"/>
            <w:tcBorders>
              <w:top w:val="single" w:sz="6" w:space="0" w:color="auto"/>
              <w:left w:val="single" w:sz="6" w:space="0" w:color="auto"/>
              <w:bottom w:val="single" w:sz="6" w:space="0" w:color="auto"/>
              <w:right w:val="single" w:sz="6" w:space="0" w:color="auto"/>
            </w:tcBorders>
          </w:tcPr>
          <w:p w14:paraId="197557E7" w14:textId="77777777" w:rsidR="00AE6BB1" w:rsidRPr="006273DF" w:rsidRDefault="00AE6BB1" w:rsidP="00AE6BB1">
            <w:pPr>
              <w:suppressAutoHyphens/>
              <w:rPr>
                <w:rFonts w:ascii="Tahoma" w:hAnsi="Tahoma" w:cs="Tahoma"/>
                <w:szCs w:val="24"/>
              </w:rPr>
            </w:pPr>
          </w:p>
        </w:tc>
        <w:tc>
          <w:tcPr>
            <w:tcW w:w="1608" w:type="dxa"/>
            <w:tcBorders>
              <w:top w:val="single" w:sz="6" w:space="0" w:color="auto"/>
              <w:left w:val="single" w:sz="6" w:space="0" w:color="auto"/>
              <w:bottom w:val="single" w:sz="6" w:space="0" w:color="auto"/>
              <w:right w:val="single" w:sz="6" w:space="0" w:color="auto"/>
            </w:tcBorders>
          </w:tcPr>
          <w:p w14:paraId="45B9EC9E" w14:textId="77777777" w:rsidR="00AE6BB1" w:rsidRPr="006273DF" w:rsidRDefault="00AE6BB1" w:rsidP="00AE6BB1">
            <w:pPr>
              <w:suppressAutoHyphens/>
              <w:rPr>
                <w:rFonts w:ascii="Tahoma" w:hAnsi="Tahoma" w:cs="Tahoma"/>
                <w:szCs w:val="24"/>
              </w:rPr>
            </w:pPr>
          </w:p>
        </w:tc>
        <w:tc>
          <w:tcPr>
            <w:tcW w:w="2520" w:type="dxa"/>
            <w:tcBorders>
              <w:top w:val="single" w:sz="6" w:space="0" w:color="auto"/>
              <w:left w:val="single" w:sz="6" w:space="0" w:color="auto"/>
              <w:bottom w:val="single" w:sz="6" w:space="0" w:color="auto"/>
              <w:right w:val="single" w:sz="6" w:space="0" w:color="auto"/>
            </w:tcBorders>
          </w:tcPr>
          <w:p w14:paraId="08B74FFB" w14:textId="77777777" w:rsidR="00AE6BB1" w:rsidRPr="006273DF" w:rsidRDefault="00AE6BB1" w:rsidP="00AE6BB1">
            <w:pPr>
              <w:suppressAutoHyphens/>
              <w:rPr>
                <w:rFonts w:ascii="Tahoma" w:hAnsi="Tahoma" w:cs="Tahoma"/>
                <w:szCs w:val="24"/>
              </w:rPr>
            </w:pPr>
          </w:p>
        </w:tc>
        <w:tc>
          <w:tcPr>
            <w:tcW w:w="3150" w:type="dxa"/>
            <w:tcBorders>
              <w:top w:val="single" w:sz="6" w:space="0" w:color="auto"/>
              <w:left w:val="single" w:sz="6" w:space="0" w:color="auto"/>
              <w:bottom w:val="single" w:sz="6" w:space="0" w:color="auto"/>
              <w:right w:val="single" w:sz="6" w:space="0" w:color="auto"/>
            </w:tcBorders>
          </w:tcPr>
          <w:p w14:paraId="7B83F6D8" w14:textId="77777777" w:rsidR="00AE6BB1" w:rsidRPr="006273DF" w:rsidRDefault="00AE6BB1" w:rsidP="00AE6BB1">
            <w:pPr>
              <w:suppressAutoHyphens/>
              <w:rPr>
                <w:rFonts w:ascii="Tahoma" w:hAnsi="Tahoma" w:cs="Tahoma"/>
                <w:szCs w:val="24"/>
              </w:rPr>
            </w:pPr>
          </w:p>
        </w:tc>
      </w:tr>
      <w:tr w:rsidR="00AE6BB1" w:rsidRPr="006273DF" w14:paraId="614230B4" w14:textId="77777777" w:rsidTr="00AE6BB1">
        <w:tc>
          <w:tcPr>
            <w:tcW w:w="2160" w:type="dxa"/>
            <w:tcBorders>
              <w:top w:val="single" w:sz="6" w:space="0" w:color="auto"/>
              <w:left w:val="single" w:sz="6" w:space="0" w:color="auto"/>
              <w:bottom w:val="single" w:sz="6" w:space="0" w:color="auto"/>
              <w:right w:val="single" w:sz="6" w:space="0" w:color="auto"/>
            </w:tcBorders>
          </w:tcPr>
          <w:p w14:paraId="263D7657" w14:textId="77777777" w:rsidR="00AE6BB1" w:rsidRPr="006273DF" w:rsidRDefault="00AE6BB1" w:rsidP="00AE6BB1">
            <w:pPr>
              <w:suppressAutoHyphens/>
              <w:rPr>
                <w:rFonts w:ascii="Tahoma" w:hAnsi="Tahoma" w:cs="Tahoma"/>
                <w:szCs w:val="24"/>
              </w:rPr>
            </w:pPr>
          </w:p>
        </w:tc>
        <w:tc>
          <w:tcPr>
            <w:tcW w:w="1608" w:type="dxa"/>
            <w:tcBorders>
              <w:top w:val="single" w:sz="6" w:space="0" w:color="auto"/>
              <w:left w:val="single" w:sz="6" w:space="0" w:color="auto"/>
              <w:bottom w:val="single" w:sz="6" w:space="0" w:color="auto"/>
              <w:right w:val="single" w:sz="6" w:space="0" w:color="auto"/>
            </w:tcBorders>
          </w:tcPr>
          <w:p w14:paraId="1EF1A31A" w14:textId="77777777" w:rsidR="00AE6BB1" w:rsidRPr="006273DF" w:rsidRDefault="00AE6BB1" w:rsidP="00AE6BB1">
            <w:pPr>
              <w:suppressAutoHyphens/>
              <w:rPr>
                <w:rFonts w:ascii="Tahoma" w:hAnsi="Tahoma" w:cs="Tahoma"/>
                <w:szCs w:val="24"/>
              </w:rPr>
            </w:pPr>
          </w:p>
        </w:tc>
        <w:tc>
          <w:tcPr>
            <w:tcW w:w="2520" w:type="dxa"/>
            <w:tcBorders>
              <w:top w:val="single" w:sz="6" w:space="0" w:color="auto"/>
              <w:left w:val="single" w:sz="6" w:space="0" w:color="auto"/>
              <w:bottom w:val="single" w:sz="6" w:space="0" w:color="auto"/>
              <w:right w:val="single" w:sz="6" w:space="0" w:color="auto"/>
            </w:tcBorders>
          </w:tcPr>
          <w:p w14:paraId="370AD877" w14:textId="77777777" w:rsidR="00AE6BB1" w:rsidRPr="006273DF" w:rsidRDefault="00AE6BB1" w:rsidP="00AE6BB1">
            <w:pPr>
              <w:suppressAutoHyphens/>
              <w:rPr>
                <w:rFonts w:ascii="Tahoma" w:hAnsi="Tahoma" w:cs="Tahoma"/>
                <w:szCs w:val="24"/>
              </w:rPr>
            </w:pPr>
          </w:p>
        </w:tc>
        <w:tc>
          <w:tcPr>
            <w:tcW w:w="3150" w:type="dxa"/>
            <w:tcBorders>
              <w:top w:val="single" w:sz="6" w:space="0" w:color="auto"/>
              <w:left w:val="single" w:sz="6" w:space="0" w:color="auto"/>
              <w:bottom w:val="single" w:sz="6" w:space="0" w:color="auto"/>
              <w:right w:val="single" w:sz="6" w:space="0" w:color="auto"/>
            </w:tcBorders>
          </w:tcPr>
          <w:p w14:paraId="361F13AA" w14:textId="77777777" w:rsidR="00AE6BB1" w:rsidRPr="006273DF" w:rsidRDefault="00AE6BB1" w:rsidP="00AE6BB1">
            <w:pPr>
              <w:suppressAutoHyphens/>
              <w:rPr>
                <w:rFonts w:ascii="Tahoma" w:hAnsi="Tahoma" w:cs="Tahoma"/>
                <w:szCs w:val="24"/>
              </w:rPr>
            </w:pPr>
          </w:p>
        </w:tc>
      </w:tr>
      <w:tr w:rsidR="00AE6BB1" w:rsidRPr="006273DF" w14:paraId="62F810FF" w14:textId="77777777" w:rsidTr="00AE6BB1">
        <w:tc>
          <w:tcPr>
            <w:tcW w:w="2160" w:type="dxa"/>
            <w:tcBorders>
              <w:top w:val="single" w:sz="6" w:space="0" w:color="auto"/>
              <w:left w:val="single" w:sz="6" w:space="0" w:color="auto"/>
              <w:bottom w:val="single" w:sz="6" w:space="0" w:color="auto"/>
              <w:right w:val="single" w:sz="6" w:space="0" w:color="auto"/>
            </w:tcBorders>
          </w:tcPr>
          <w:p w14:paraId="43536253" w14:textId="77777777" w:rsidR="00AE6BB1" w:rsidRPr="006273DF" w:rsidRDefault="00AE6BB1" w:rsidP="00AE6BB1">
            <w:pPr>
              <w:suppressAutoHyphens/>
              <w:rPr>
                <w:rFonts w:ascii="Tahoma" w:hAnsi="Tahoma" w:cs="Tahoma"/>
                <w:szCs w:val="24"/>
              </w:rPr>
            </w:pPr>
          </w:p>
        </w:tc>
        <w:tc>
          <w:tcPr>
            <w:tcW w:w="1608" w:type="dxa"/>
            <w:tcBorders>
              <w:top w:val="single" w:sz="6" w:space="0" w:color="auto"/>
              <w:left w:val="single" w:sz="6" w:space="0" w:color="auto"/>
              <w:bottom w:val="single" w:sz="6" w:space="0" w:color="auto"/>
              <w:right w:val="single" w:sz="6" w:space="0" w:color="auto"/>
            </w:tcBorders>
          </w:tcPr>
          <w:p w14:paraId="70EFEA6F" w14:textId="77777777" w:rsidR="00AE6BB1" w:rsidRPr="006273DF" w:rsidRDefault="00AE6BB1" w:rsidP="00AE6BB1">
            <w:pPr>
              <w:suppressAutoHyphens/>
              <w:rPr>
                <w:rFonts w:ascii="Tahoma" w:hAnsi="Tahoma" w:cs="Tahoma"/>
                <w:szCs w:val="24"/>
              </w:rPr>
            </w:pPr>
          </w:p>
        </w:tc>
        <w:tc>
          <w:tcPr>
            <w:tcW w:w="2520" w:type="dxa"/>
            <w:tcBorders>
              <w:top w:val="single" w:sz="6" w:space="0" w:color="auto"/>
              <w:left w:val="single" w:sz="6" w:space="0" w:color="auto"/>
              <w:bottom w:val="single" w:sz="6" w:space="0" w:color="auto"/>
              <w:right w:val="single" w:sz="6" w:space="0" w:color="auto"/>
            </w:tcBorders>
          </w:tcPr>
          <w:p w14:paraId="3F018DD3" w14:textId="77777777" w:rsidR="00AE6BB1" w:rsidRPr="006273DF" w:rsidRDefault="00AE6BB1" w:rsidP="00AE6BB1">
            <w:pPr>
              <w:suppressAutoHyphens/>
              <w:rPr>
                <w:rFonts w:ascii="Tahoma" w:hAnsi="Tahoma" w:cs="Tahoma"/>
                <w:szCs w:val="24"/>
              </w:rPr>
            </w:pPr>
          </w:p>
        </w:tc>
        <w:tc>
          <w:tcPr>
            <w:tcW w:w="3150" w:type="dxa"/>
            <w:tcBorders>
              <w:top w:val="single" w:sz="6" w:space="0" w:color="auto"/>
              <w:left w:val="single" w:sz="6" w:space="0" w:color="auto"/>
              <w:bottom w:val="single" w:sz="6" w:space="0" w:color="auto"/>
              <w:right w:val="single" w:sz="6" w:space="0" w:color="auto"/>
            </w:tcBorders>
          </w:tcPr>
          <w:p w14:paraId="39AAA7E7" w14:textId="77777777" w:rsidR="00AE6BB1" w:rsidRPr="006273DF" w:rsidRDefault="00AE6BB1" w:rsidP="00AE6BB1">
            <w:pPr>
              <w:suppressAutoHyphens/>
              <w:rPr>
                <w:rFonts w:ascii="Tahoma" w:hAnsi="Tahoma" w:cs="Tahoma"/>
                <w:szCs w:val="24"/>
              </w:rPr>
            </w:pPr>
          </w:p>
        </w:tc>
      </w:tr>
      <w:tr w:rsidR="00AE6BB1" w:rsidRPr="006273DF" w14:paraId="11CAA9C8" w14:textId="77777777" w:rsidTr="00AE6BB1">
        <w:tc>
          <w:tcPr>
            <w:tcW w:w="2160" w:type="dxa"/>
            <w:tcBorders>
              <w:top w:val="single" w:sz="6" w:space="0" w:color="auto"/>
              <w:left w:val="single" w:sz="6" w:space="0" w:color="auto"/>
              <w:bottom w:val="single" w:sz="6" w:space="0" w:color="auto"/>
              <w:right w:val="single" w:sz="6" w:space="0" w:color="auto"/>
            </w:tcBorders>
          </w:tcPr>
          <w:p w14:paraId="61B0FCCC" w14:textId="77777777" w:rsidR="00AE6BB1" w:rsidRPr="006273DF" w:rsidRDefault="00AE6BB1" w:rsidP="00AE6BB1">
            <w:pPr>
              <w:suppressAutoHyphens/>
              <w:rPr>
                <w:rFonts w:ascii="Tahoma" w:hAnsi="Tahoma" w:cs="Tahoma"/>
                <w:szCs w:val="24"/>
              </w:rPr>
            </w:pPr>
          </w:p>
        </w:tc>
        <w:tc>
          <w:tcPr>
            <w:tcW w:w="1608" w:type="dxa"/>
            <w:tcBorders>
              <w:top w:val="single" w:sz="6" w:space="0" w:color="auto"/>
              <w:left w:val="single" w:sz="6" w:space="0" w:color="auto"/>
              <w:bottom w:val="single" w:sz="6" w:space="0" w:color="auto"/>
              <w:right w:val="single" w:sz="6" w:space="0" w:color="auto"/>
            </w:tcBorders>
          </w:tcPr>
          <w:p w14:paraId="5DDF091B" w14:textId="77777777" w:rsidR="00AE6BB1" w:rsidRPr="006273DF" w:rsidRDefault="00AE6BB1" w:rsidP="00AE6BB1">
            <w:pPr>
              <w:suppressAutoHyphens/>
              <w:rPr>
                <w:rFonts w:ascii="Tahoma" w:hAnsi="Tahoma" w:cs="Tahoma"/>
                <w:szCs w:val="24"/>
              </w:rPr>
            </w:pPr>
          </w:p>
        </w:tc>
        <w:tc>
          <w:tcPr>
            <w:tcW w:w="2520" w:type="dxa"/>
            <w:tcBorders>
              <w:top w:val="single" w:sz="6" w:space="0" w:color="auto"/>
              <w:left w:val="single" w:sz="6" w:space="0" w:color="auto"/>
              <w:bottom w:val="single" w:sz="6" w:space="0" w:color="auto"/>
              <w:right w:val="single" w:sz="6" w:space="0" w:color="auto"/>
            </w:tcBorders>
          </w:tcPr>
          <w:p w14:paraId="506D3955" w14:textId="77777777" w:rsidR="00AE6BB1" w:rsidRPr="006273DF" w:rsidRDefault="00AE6BB1" w:rsidP="00AE6BB1">
            <w:pPr>
              <w:suppressAutoHyphens/>
              <w:rPr>
                <w:rFonts w:ascii="Tahoma" w:hAnsi="Tahoma" w:cs="Tahoma"/>
                <w:szCs w:val="24"/>
              </w:rPr>
            </w:pPr>
          </w:p>
        </w:tc>
        <w:tc>
          <w:tcPr>
            <w:tcW w:w="3150" w:type="dxa"/>
            <w:tcBorders>
              <w:top w:val="single" w:sz="6" w:space="0" w:color="auto"/>
              <w:left w:val="single" w:sz="6" w:space="0" w:color="auto"/>
              <w:bottom w:val="single" w:sz="6" w:space="0" w:color="auto"/>
              <w:right w:val="single" w:sz="6" w:space="0" w:color="auto"/>
            </w:tcBorders>
          </w:tcPr>
          <w:p w14:paraId="093D5AA2" w14:textId="77777777" w:rsidR="00AE6BB1" w:rsidRPr="006273DF" w:rsidRDefault="00AE6BB1" w:rsidP="00AE6BB1">
            <w:pPr>
              <w:suppressAutoHyphens/>
              <w:rPr>
                <w:rFonts w:ascii="Tahoma" w:hAnsi="Tahoma" w:cs="Tahoma"/>
                <w:szCs w:val="24"/>
              </w:rPr>
            </w:pPr>
          </w:p>
        </w:tc>
      </w:tr>
    </w:tbl>
    <w:p w14:paraId="26E02896" w14:textId="77777777" w:rsidR="00AE6BB1" w:rsidRPr="006273DF" w:rsidRDefault="00AE6BB1" w:rsidP="00AE6BB1">
      <w:pPr>
        <w:suppressAutoHyphens/>
        <w:rPr>
          <w:rFonts w:ascii="Tahoma" w:hAnsi="Tahoma" w:cs="Tahoma"/>
          <w:szCs w:val="24"/>
        </w:rPr>
      </w:pPr>
      <w:r w:rsidRPr="006273DF">
        <w:rPr>
          <w:rFonts w:ascii="Tahoma" w:hAnsi="Tahoma" w:cs="Tahoma"/>
          <w:szCs w:val="24"/>
        </w:rPr>
        <w:br w:type="page"/>
      </w:r>
      <w:r w:rsidR="00FE082C" w:rsidRPr="006273DF">
        <w:rPr>
          <w:rFonts w:ascii="Tahoma" w:hAnsi="Tahoma" w:cs="Tahoma"/>
          <w:b/>
          <w:szCs w:val="24"/>
        </w:rPr>
        <w:t>QUALIFICATION FORM Q: ANALYSIS OF MAIN- UNIT RATES (1)</w:t>
      </w:r>
    </w:p>
    <w:p w14:paraId="0081CE8C"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0EDD925A" w14:textId="77777777" w:rsidR="00AE6BB1" w:rsidRPr="006273DF" w:rsidRDefault="00AE6BB1" w:rsidP="00AE6BB1">
      <w:pPr>
        <w:suppressAutoHyphens/>
        <w:jc w:val="center"/>
        <w:rPr>
          <w:rFonts w:ascii="Tahoma" w:hAnsi="Tahoma" w:cs="Tahoma"/>
          <w:b/>
          <w:szCs w:val="24"/>
        </w:rPr>
      </w:pPr>
      <w:r w:rsidRPr="006273DF">
        <w:rPr>
          <w:rFonts w:ascii="Tahoma" w:hAnsi="Tahoma" w:cs="Tahoma"/>
          <w:b/>
          <w:szCs w:val="24"/>
        </w:rPr>
        <w:t>SCHEDULE V-1</w:t>
      </w:r>
    </w:p>
    <w:p w14:paraId="654430BB" w14:textId="77777777" w:rsidR="00AE6BB1" w:rsidRPr="000B5B8D" w:rsidRDefault="00AE6BB1" w:rsidP="000B5B8D">
      <w:pPr>
        <w:keepNext/>
        <w:keepLines/>
        <w:widowControl w:val="0"/>
        <w:suppressAutoHyphens/>
        <w:jc w:val="center"/>
        <w:rPr>
          <w:rFonts w:ascii="Tahoma" w:hAnsi="Tahoma" w:cs="Tahoma"/>
          <w:szCs w:val="24"/>
        </w:rPr>
      </w:pPr>
      <w:r w:rsidRPr="006273DF">
        <w:rPr>
          <w:rFonts w:ascii="Tahoma" w:hAnsi="Tahoma" w:cs="Tahoma"/>
          <w:b/>
          <w:szCs w:val="24"/>
        </w:rPr>
        <w:t xml:space="preserve"> ANALYSIS OF MAIN UNIT RATES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1440"/>
        <w:gridCol w:w="1252"/>
        <w:gridCol w:w="1144"/>
        <w:gridCol w:w="1284"/>
        <w:gridCol w:w="1518"/>
        <w:gridCol w:w="1494"/>
        <w:gridCol w:w="1366"/>
      </w:tblGrid>
      <w:tr w:rsidR="00AE6BB1" w:rsidRPr="006273DF" w14:paraId="263B1233" w14:textId="77777777" w:rsidTr="000B5B8D">
        <w:tc>
          <w:tcPr>
            <w:tcW w:w="1440" w:type="dxa"/>
            <w:hideMark/>
          </w:tcPr>
          <w:p w14:paraId="040E5775" w14:textId="77777777" w:rsidR="00AE6BB1" w:rsidRPr="006273DF" w:rsidRDefault="00AE6BB1" w:rsidP="000B5B8D">
            <w:pPr>
              <w:suppressAutoHyphens/>
              <w:spacing w:after="0"/>
              <w:jc w:val="center"/>
              <w:rPr>
                <w:rFonts w:ascii="Tahoma" w:hAnsi="Tahoma" w:cs="Tahoma"/>
                <w:spacing w:val="-2"/>
                <w:szCs w:val="24"/>
              </w:rPr>
            </w:pPr>
            <w:r w:rsidRPr="006273DF">
              <w:rPr>
                <w:rFonts w:ascii="Tahoma" w:hAnsi="Tahoma" w:cs="Tahoma"/>
                <w:spacing w:val="-2"/>
                <w:szCs w:val="24"/>
              </w:rPr>
              <w:t>Item No.</w:t>
            </w:r>
          </w:p>
          <w:p w14:paraId="353DD34F" w14:textId="77777777" w:rsidR="00AE6BB1" w:rsidRPr="006273DF" w:rsidRDefault="00AE6BB1" w:rsidP="000B5B8D">
            <w:pPr>
              <w:suppressAutoHyphens/>
              <w:spacing w:after="0"/>
              <w:jc w:val="center"/>
              <w:rPr>
                <w:rFonts w:ascii="Tahoma" w:hAnsi="Tahoma" w:cs="Tahoma"/>
                <w:spacing w:val="-2"/>
                <w:szCs w:val="24"/>
              </w:rPr>
            </w:pPr>
            <w:r w:rsidRPr="006273DF">
              <w:rPr>
                <w:rFonts w:ascii="Tahoma" w:hAnsi="Tahoma" w:cs="Tahoma"/>
                <w:spacing w:val="-2"/>
                <w:szCs w:val="24"/>
              </w:rPr>
              <w:t>(See Bills)</w:t>
            </w:r>
          </w:p>
        </w:tc>
        <w:tc>
          <w:tcPr>
            <w:tcW w:w="1252" w:type="dxa"/>
            <w:hideMark/>
          </w:tcPr>
          <w:p w14:paraId="1FE05332" w14:textId="77777777" w:rsidR="00AE6BB1" w:rsidRPr="006273DF" w:rsidRDefault="00AE6BB1" w:rsidP="000B5B8D">
            <w:pPr>
              <w:suppressAutoHyphens/>
              <w:spacing w:after="0"/>
              <w:jc w:val="center"/>
              <w:rPr>
                <w:rFonts w:ascii="Tahoma" w:hAnsi="Tahoma" w:cs="Tahoma"/>
                <w:spacing w:val="-2"/>
                <w:szCs w:val="24"/>
              </w:rPr>
            </w:pPr>
            <w:r w:rsidRPr="006273DF">
              <w:rPr>
                <w:rFonts w:ascii="Tahoma" w:hAnsi="Tahoma" w:cs="Tahoma"/>
                <w:spacing w:val="-2"/>
                <w:szCs w:val="24"/>
              </w:rPr>
              <w:t>Materials</w:t>
            </w:r>
          </w:p>
          <w:p w14:paraId="7BE4624D" w14:textId="77777777" w:rsidR="00AE6BB1" w:rsidRPr="006273DF" w:rsidRDefault="00AE6BB1" w:rsidP="000B5B8D">
            <w:pPr>
              <w:suppressAutoHyphens/>
              <w:spacing w:after="0"/>
              <w:jc w:val="center"/>
              <w:rPr>
                <w:rFonts w:ascii="Tahoma" w:hAnsi="Tahoma" w:cs="Tahoma"/>
                <w:spacing w:val="-2"/>
                <w:szCs w:val="24"/>
              </w:rPr>
            </w:pPr>
            <w:r w:rsidRPr="006273DF">
              <w:rPr>
                <w:rFonts w:ascii="Tahoma" w:hAnsi="Tahoma" w:cs="Tahoma"/>
                <w:spacing w:val="-2"/>
                <w:szCs w:val="24"/>
              </w:rPr>
              <w:t>MWK</w:t>
            </w:r>
          </w:p>
        </w:tc>
        <w:tc>
          <w:tcPr>
            <w:tcW w:w="1144" w:type="dxa"/>
          </w:tcPr>
          <w:p w14:paraId="039C2C92" w14:textId="77777777" w:rsidR="00AE6BB1" w:rsidRPr="006273DF" w:rsidRDefault="00AE6BB1" w:rsidP="000B5B8D">
            <w:pPr>
              <w:suppressAutoHyphens/>
              <w:spacing w:after="0"/>
              <w:jc w:val="center"/>
              <w:rPr>
                <w:rFonts w:ascii="Tahoma" w:hAnsi="Tahoma" w:cs="Tahoma"/>
                <w:spacing w:val="-2"/>
                <w:szCs w:val="24"/>
              </w:rPr>
            </w:pPr>
            <w:r w:rsidRPr="006273DF">
              <w:rPr>
                <w:rFonts w:ascii="Tahoma" w:hAnsi="Tahoma" w:cs="Tahoma"/>
                <w:spacing w:val="-2"/>
                <w:szCs w:val="24"/>
              </w:rPr>
              <w:t>Labour</w:t>
            </w:r>
          </w:p>
          <w:p w14:paraId="1966959D" w14:textId="77777777" w:rsidR="00AE6BB1" w:rsidRPr="006273DF" w:rsidRDefault="00AE6BB1" w:rsidP="000B5B8D">
            <w:pPr>
              <w:suppressAutoHyphens/>
              <w:spacing w:after="0"/>
              <w:jc w:val="center"/>
              <w:rPr>
                <w:rFonts w:ascii="Tahoma" w:hAnsi="Tahoma" w:cs="Tahoma"/>
                <w:spacing w:val="-2"/>
                <w:szCs w:val="24"/>
              </w:rPr>
            </w:pPr>
            <w:r w:rsidRPr="006273DF">
              <w:rPr>
                <w:rFonts w:ascii="Tahoma" w:hAnsi="Tahoma" w:cs="Tahoma"/>
                <w:spacing w:val="-2"/>
                <w:szCs w:val="24"/>
              </w:rPr>
              <w:t>MWK</w:t>
            </w:r>
          </w:p>
          <w:p w14:paraId="0F8660D6" w14:textId="77777777" w:rsidR="00AE6BB1" w:rsidRPr="006273DF" w:rsidRDefault="00AE6BB1" w:rsidP="000B5B8D">
            <w:pPr>
              <w:suppressAutoHyphens/>
              <w:spacing w:after="0"/>
              <w:jc w:val="center"/>
              <w:rPr>
                <w:rFonts w:ascii="Tahoma" w:hAnsi="Tahoma" w:cs="Tahoma"/>
                <w:spacing w:val="-2"/>
                <w:szCs w:val="24"/>
              </w:rPr>
            </w:pPr>
          </w:p>
        </w:tc>
        <w:tc>
          <w:tcPr>
            <w:tcW w:w="1284" w:type="dxa"/>
            <w:hideMark/>
          </w:tcPr>
          <w:p w14:paraId="313D9915" w14:textId="77777777" w:rsidR="00AE6BB1" w:rsidRPr="006273DF" w:rsidRDefault="00AE6BB1" w:rsidP="000B5B8D">
            <w:pPr>
              <w:suppressAutoHyphens/>
              <w:spacing w:after="0"/>
              <w:jc w:val="center"/>
              <w:rPr>
                <w:rFonts w:ascii="Tahoma" w:hAnsi="Tahoma" w:cs="Tahoma"/>
                <w:spacing w:val="-2"/>
                <w:szCs w:val="24"/>
              </w:rPr>
            </w:pPr>
            <w:r w:rsidRPr="006273DF">
              <w:rPr>
                <w:rFonts w:ascii="Tahoma" w:hAnsi="Tahoma" w:cs="Tahoma"/>
                <w:spacing w:val="-2"/>
                <w:szCs w:val="24"/>
              </w:rPr>
              <w:t>Plant, Equipment</w:t>
            </w:r>
          </w:p>
          <w:p w14:paraId="23267BF8" w14:textId="77777777" w:rsidR="00AE6BB1" w:rsidRPr="006273DF" w:rsidRDefault="00AE6BB1" w:rsidP="000B5B8D">
            <w:pPr>
              <w:suppressAutoHyphens/>
              <w:spacing w:after="0"/>
              <w:jc w:val="center"/>
              <w:rPr>
                <w:rFonts w:ascii="Tahoma" w:hAnsi="Tahoma" w:cs="Tahoma"/>
                <w:spacing w:val="-2"/>
                <w:szCs w:val="24"/>
              </w:rPr>
            </w:pPr>
            <w:r w:rsidRPr="006273DF">
              <w:rPr>
                <w:rFonts w:ascii="Tahoma" w:hAnsi="Tahoma" w:cs="Tahoma"/>
                <w:spacing w:val="-2"/>
                <w:szCs w:val="24"/>
              </w:rPr>
              <w:t>Transport</w:t>
            </w:r>
          </w:p>
          <w:p w14:paraId="166E9B8F" w14:textId="77777777" w:rsidR="00AE6BB1" w:rsidRPr="006273DF" w:rsidRDefault="00AE6BB1" w:rsidP="000B5B8D">
            <w:pPr>
              <w:suppressAutoHyphens/>
              <w:spacing w:after="0"/>
              <w:jc w:val="center"/>
              <w:rPr>
                <w:rFonts w:ascii="Tahoma" w:hAnsi="Tahoma" w:cs="Tahoma"/>
                <w:spacing w:val="-2"/>
                <w:szCs w:val="24"/>
              </w:rPr>
            </w:pPr>
            <w:r w:rsidRPr="006273DF">
              <w:rPr>
                <w:rFonts w:ascii="Tahoma" w:hAnsi="Tahoma" w:cs="Tahoma"/>
                <w:spacing w:val="-2"/>
                <w:szCs w:val="24"/>
              </w:rPr>
              <w:t>MWK</w:t>
            </w:r>
          </w:p>
        </w:tc>
        <w:tc>
          <w:tcPr>
            <w:tcW w:w="1518" w:type="dxa"/>
            <w:hideMark/>
          </w:tcPr>
          <w:p w14:paraId="2C5274D9" w14:textId="77777777" w:rsidR="00AE6BB1" w:rsidRPr="006273DF" w:rsidRDefault="00AE6BB1" w:rsidP="000B5B8D">
            <w:pPr>
              <w:suppressAutoHyphens/>
              <w:spacing w:after="0"/>
              <w:jc w:val="center"/>
              <w:rPr>
                <w:rFonts w:ascii="Tahoma" w:hAnsi="Tahoma" w:cs="Tahoma"/>
                <w:spacing w:val="-2"/>
                <w:szCs w:val="24"/>
              </w:rPr>
            </w:pPr>
            <w:r w:rsidRPr="006273DF">
              <w:rPr>
                <w:rFonts w:ascii="Tahoma" w:hAnsi="Tahoma" w:cs="Tahoma"/>
                <w:spacing w:val="-2"/>
                <w:szCs w:val="24"/>
              </w:rPr>
              <w:t>Fuel &amp; Lubricants</w:t>
            </w:r>
          </w:p>
          <w:p w14:paraId="72596FA3" w14:textId="77777777" w:rsidR="00AE6BB1" w:rsidRPr="006273DF" w:rsidRDefault="00AE6BB1" w:rsidP="000B5B8D">
            <w:pPr>
              <w:suppressAutoHyphens/>
              <w:spacing w:after="0"/>
              <w:jc w:val="center"/>
              <w:rPr>
                <w:rFonts w:ascii="Tahoma" w:hAnsi="Tahoma" w:cs="Tahoma"/>
                <w:spacing w:val="-2"/>
                <w:szCs w:val="24"/>
              </w:rPr>
            </w:pPr>
            <w:r w:rsidRPr="006273DF">
              <w:rPr>
                <w:rFonts w:ascii="Tahoma" w:hAnsi="Tahoma" w:cs="Tahoma"/>
                <w:spacing w:val="-2"/>
                <w:szCs w:val="24"/>
              </w:rPr>
              <w:t>MWK</w:t>
            </w:r>
          </w:p>
        </w:tc>
        <w:tc>
          <w:tcPr>
            <w:tcW w:w="1494" w:type="dxa"/>
            <w:hideMark/>
          </w:tcPr>
          <w:p w14:paraId="6C1CB301" w14:textId="77777777" w:rsidR="00AE6BB1" w:rsidRPr="006273DF" w:rsidRDefault="00AE6BB1" w:rsidP="000B5B8D">
            <w:pPr>
              <w:suppressAutoHyphens/>
              <w:spacing w:after="0"/>
              <w:jc w:val="center"/>
              <w:rPr>
                <w:rFonts w:ascii="Tahoma" w:hAnsi="Tahoma" w:cs="Tahoma"/>
                <w:spacing w:val="-2"/>
                <w:szCs w:val="24"/>
              </w:rPr>
            </w:pPr>
            <w:r w:rsidRPr="006273DF">
              <w:rPr>
                <w:rFonts w:ascii="Tahoma" w:hAnsi="Tahoma" w:cs="Tahoma"/>
                <w:spacing w:val="-2"/>
                <w:szCs w:val="24"/>
              </w:rPr>
              <w:t>Overheads</w:t>
            </w:r>
          </w:p>
          <w:p w14:paraId="240C11B2" w14:textId="77777777" w:rsidR="00AE6BB1" w:rsidRPr="006273DF" w:rsidRDefault="00AE6BB1" w:rsidP="000B5B8D">
            <w:pPr>
              <w:suppressAutoHyphens/>
              <w:spacing w:after="0"/>
              <w:jc w:val="center"/>
              <w:rPr>
                <w:rFonts w:ascii="Tahoma" w:hAnsi="Tahoma" w:cs="Tahoma"/>
                <w:spacing w:val="-2"/>
                <w:szCs w:val="24"/>
              </w:rPr>
            </w:pPr>
            <w:r w:rsidRPr="006273DF">
              <w:rPr>
                <w:rFonts w:ascii="Tahoma" w:hAnsi="Tahoma" w:cs="Tahoma"/>
                <w:spacing w:val="-2"/>
                <w:szCs w:val="24"/>
              </w:rPr>
              <w:t>&amp; Profit</w:t>
            </w:r>
          </w:p>
          <w:p w14:paraId="7E0F9587" w14:textId="77777777" w:rsidR="00AE6BB1" w:rsidRPr="006273DF" w:rsidRDefault="00AE6BB1" w:rsidP="000B5B8D">
            <w:pPr>
              <w:suppressAutoHyphens/>
              <w:spacing w:after="0"/>
              <w:jc w:val="center"/>
              <w:rPr>
                <w:rFonts w:ascii="Tahoma" w:hAnsi="Tahoma" w:cs="Tahoma"/>
                <w:spacing w:val="-2"/>
                <w:szCs w:val="24"/>
              </w:rPr>
            </w:pPr>
            <w:r w:rsidRPr="006273DF">
              <w:rPr>
                <w:rFonts w:ascii="Tahoma" w:hAnsi="Tahoma" w:cs="Tahoma"/>
                <w:spacing w:val="-2"/>
                <w:szCs w:val="24"/>
              </w:rPr>
              <w:t>MWK</w:t>
            </w:r>
          </w:p>
        </w:tc>
        <w:tc>
          <w:tcPr>
            <w:tcW w:w="1366" w:type="dxa"/>
            <w:hideMark/>
          </w:tcPr>
          <w:p w14:paraId="36E86144" w14:textId="77777777" w:rsidR="00AE6BB1" w:rsidRPr="006273DF" w:rsidRDefault="00AE6BB1" w:rsidP="000B5B8D">
            <w:pPr>
              <w:suppressAutoHyphens/>
              <w:spacing w:after="0"/>
              <w:jc w:val="center"/>
              <w:rPr>
                <w:rFonts w:ascii="Tahoma" w:hAnsi="Tahoma" w:cs="Tahoma"/>
                <w:spacing w:val="-2"/>
                <w:szCs w:val="24"/>
              </w:rPr>
            </w:pPr>
            <w:r w:rsidRPr="006273DF">
              <w:rPr>
                <w:rFonts w:ascii="Tahoma" w:hAnsi="Tahoma" w:cs="Tahoma"/>
                <w:spacing w:val="-2"/>
                <w:szCs w:val="24"/>
              </w:rPr>
              <w:t>Total</w:t>
            </w:r>
          </w:p>
          <w:p w14:paraId="0BE8460C" w14:textId="77777777" w:rsidR="00AE6BB1" w:rsidRPr="006273DF" w:rsidRDefault="00AE6BB1" w:rsidP="000B5B8D">
            <w:pPr>
              <w:suppressAutoHyphens/>
              <w:spacing w:after="0"/>
              <w:jc w:val="center"/>
              <w:rPr>
                <w:rFonts w:ascii="Tahoma" w:hAnsi="Tahoma" w:cs="Tahoma"/>
                <w:spacing w:val="-2"/>
                <w:szCs w:val="24"/>
              </w:rPr>
            </w:pPr>
            <w:r w:rsidRPr="006273DF">
              <w:rPr>
                <w:rFonts w:ascii="Tahoma" w:hAnsi="Tahoma" w:cs="Tahoma"/>
                <w:spacing w:val="-2"/>
                <w:szCs w:val="24"/>
              </w:rPr>
              <w:t>Rate</w:t>
            </w:r>
          </w:p>
          <w:p w14:paraId="68D3F3C1" w14:textId="77777777" w:rsidR="00AE6BB1" w:rsidRPr="006273DF" w:rsidRDefault="00AE6BB1" w:rsidP="000B5B8D">
            <w:pPr>
              <w:suppressAutoHyphens/>
              <w:spacing w:after="0"/>
              <w:jc w:val="center"/>
              <w:rPr>
                <w:rFonts w:ascii="Tahoma" w:hAnsi="Tahoma" w:cs="Tahoma"/>
                <w:spacing w:val="-2"/>
                <w:szCs w:val="24"/>
              </w:rPr>
            </w:pPr>
            <w:r w:rsidRPr="006273DF">
              <w:rPr>
                <w:rFonts w:ascii="Tahoma" w:hAnsi="Tahoma" w:cs="Tahoma"/>
                <w:spacing w:val="-2"/>
                <w:szCs w:val="24"/>
              </w:rPr>
              <w:t>MWK</w:t>
            </w:r>
          </w:p>
        </w:tc>
      </w:tr>
      <w:tr w:rsidR="00AE6BB1" w:rsidRPr="006273DF" w14:paraId="02569FBB" w14:textId="77777777" w:rsidTr="000B5B8D">
        <w:tc>
          <w:tcPr>
            <w:tcW w:w="1440" w:type="dxa"/>
          </w:tcPr>
          <w:p w14:paraId="4335F543" w14:textId="77777777" w:rsidR="00AE6BB1" w:rsidRPr="006273DF" w:rsidRDefault="00AE6BB1" w:rsidP="000B5B8D">
            <w:pPr>
              <w:suppressAutoHyphens/>
              <w:spacing w:after="0"/>
              <w:rPr>
                <w:rFonts w:ascii="Tahoma" w:hAnsi="Tahoma" w:cs="Tahoma"/>
                <w:spacing w:val="-2"/>
                <w:szCs w:val="24"/>
              </w:rPr>
            </w:pPr>
          </w:p>
        </w:tc>
        <w:tc>
          <w:tcPr>
            <w:tcW w:w="1252" w:type="dxa"/>
          </w:tcPr>
          <w:p w14:paraId="080ED0CD" w14:textId="77777777" w:rsidR="00AE6BB1" w:rsidRPr="006273DF" w:rsidRDefault="00AE6BB1" w:rsidP="000B5B8D">
            <w:pPr>
              <w:suppressAutoHyphens/>
              <w:spacing w:after="0"/>
              <w:rPr>
                <w:rFonts w:ascii="Tahoma" w:hAnsi="Tahoma" w:cs="Tahoma"/>
                <w:spacing w:val="-2"/>
                <w:szCs w:val="24"/>
              </w:rPr>
            </w:pPr>
          </w:p>
        </w:tc>
        <w:tc>
          <w:tcPr>
            <w:tcW w:w="1144" w:type="dxa"/>
          </w:tcPr>
          <w:p w14:paraId="3B6D0A8F" w14:textId="77777777" w:rsidR="00AE6BB1" w:rsidRPr="006273DF" w:rsidRDefault="00AE6BB1" w:rsidP="000B5B8D">
            <w:pPr>
              <w:suppressAutoHyphens/>
              <w:spacing w:after="0"/>
              <w:rPr>
                <w:rFonts w:ascii="Tahoma" w:hAnsi="Tahoma" w:cs="Tahoma"/>
                <w:szCs w:val="24"/>
              </w:rPr>
            </w:pPr>
          </w:p>
        </w:tc>
        <w:tc>
          <w:tcPr>
            <w:tcW w:w="1284" w:type="dxa"/>
          </w:tcPr>
          <w:p w14:paraId="613AF1BB" w14:textId="77777777" w:rsidR="00AE6BB1" w:rsidRPr="006273DF" w:rsidRDefault="00AE6BB1" w:rsidP="000B5B8D">
            <w:pPr>
              <w:suppressAutoHyphens/>
              <w:spacing w:after="0"/>
              <w:rPr>
                <w:rFonts w:ascii="Tahoma" w:hAnsi="Tahoma" w:cs="Tahoma"/>
                <w:szCs w:val="24"/>
              </w:rPr>
            </w:pPr>
          </w:p>
        </w:tc>
        <w:tc>
          <w:tcPr>
            <w:tcW w:w="1518" w:type="dxa"/>
          </w:tcPr>
          <w:p w14:paraId="2D586E59" w14:textId="77777777" w:rsidR="00AE6BB1" w:rsidRPr="006273DF" w:rsidRDefault="00AE6BB1" w:rsidP="000B5B8D">
            <w:pPr>
              <w:suppressAutoHyphens/>
              <w:spacing w:after="0"/>
              <w:rPr>
                <w:rFonts w:ascii="Tahoma" w:hAnsi="Tahoma" w:cs="Tahoma"/>
                <w:szCs w:val="24"/>
              </w:rPr>
            </w:pPr>
          </w:p>
        </w:tc>
        <w:tc>
          <w:tcPr>
            <w:tcW w:w="1494" w:type="dxa"/>
          </w:tcPr>
          <w:p w14:paraId="348E16E3" w14:textId="77777777" w:rsidR="00AE6BB1" w:rsidRPr="006273DF" w:rsidRDefault="00AE6BB1" w:rsidP="000B5B8D">
            <w:pPr>
              <w:suppressAutoHyphens/>
              <w:spacing w:after="0"/>
              <w:rPr>
                <w:rFonts w:ascii="Tahoma" w:hAnsi="Tahoma" w:cs="Tahoma"/>
                <w:szCs w:val="24"/>
              </w:rPr>
            </w:pPr>
          </w:p>
        </w:tc>
        <w:tc>
          <w:tcPr>
            <w:tcW w:w="1366" w:type="dxa"/>
          </w:tcPr>
          <w:p w14:paraId="4A10D20A" w14:textId="77777777" w:rsidR="00AE6BB1" w:rsidRPr="006273DF" w:rsidRDefault="00AE6BB1" w:rsidP="000B5B8D">
            <w:pPr>
              <w:suppressAutoHyphens/>
              <w:spacing w:after="0"/>
              <w:rPr>
                <w:rFonts w:ascii="Tahoma" w:hAnsi="Tahoma" w:cs="Tahoma"/>
                <w:szCs w:val="24"/>
              </w:rPr>
            </w:pPr>
          </w:p>
        </w:tc>
      </w:tr>
      <w:tr w:rsidR="00AE6BB1" w:rsidRPr="006273DF" w14:paraId="13A4DD6E" w14:textId="77777777" w:rsidTr="000B5B8D">
        <w:tc>
          <w:tcPr>
            <w:tcW w:w="1440" w:type="dxa"/>
          </w:tcPr>
          <w:p w14:paraId="503A7118" w14:textId="77777777" w:rsidR="00AE6BB1" w:rsidRPr="006273DF" w:rsidRDefault="00AE6BB1" w:rsidP="000B5B8D">
            <w:pPr>
              <w:suppressAutoHyphens/>
              <w:spacing w:after="0"/>
              <w:rPr>
                <w:rFonts w:ascii="Tahoma" w:hAnsi="Tahoma" w:cs="Tahoma"/>
                <w:szCs w:val="24"/>
              </w:rPr>
            </w:pPr>
          </w:p>
        </w:tc>
        <w:tc>
          <w:tcPr>
            <w:tcW w:w="1252" w:type="dxa"/>
          </w:tcPr>
          <w:p w14:paraId="6D118D58" w14:textId="77777777" w:rsidR="00AE6BB1" w:rsidRPr="006273DF" w:rsidRDefault="00AE6BB1" w:rsidP="000B5B8D">
            <w:pPr>
              <w:suppressAutoHyphens/>
              <w:spacing w:after="0"/>
              <w:rPr>
                <w:rFonts w:ascii="Tahoma" w:hAnsi="Tahoma" w:cs="Tahoma"/>
                <w:szCs w:val="24"/>
              </w:rPr>
            </w:pPr>
          </w:p>
        </w:tc>
        <w:tc>
          <w:tcPr>
            <w:tcW w:w="1144" w:type="dxa"/>
          </w:tcPr>
          <w:p w14:paraId="556861D4" w14:textId="77777777" w:rsidR="00AE6BB1" w:rsidRPr="006273DF" w:rsidRDefault="00AE6BB1" w:rsidP="000B5B8D">
            <w:pPr>
              <w:suppressAutoHyphens/>
              <w:spacing w:after="0"/>
              <w:rPr>
                <w:rFonts w:ascii="Tahoma" w:hAnsi="Tahoma" w:cs="Tahoma"/>
                <w:szCs w:val="24"/>
              </w:rPr>
            </w:pPr>
          </w:p>
        </w:tc>
        <w:tc>
          <w:tcPr>
            <w:tcW w:w="1284" w:type="dxa"/>
          </w:tcPr>
          <w:p w14:paraId="207DDB68" w14:textId="77777777" w:rsidR="00AE6BB1" w:rsidRPr="006273DF" w:rsidRDefault="00AE6BB1" w:rsidP="000B5B8D">
            <w:pPr>
              <w:suppressAutoHyphens/>
              <w:spacing w:after="0"/>
              <w:rPr>
                <w:rFonts w:ascii="Tahoma" w:hAnsi="Tahoma" w:cs="Tahoma"/>
                <w:szCs w:val="24"/>
              </w:rPr>
            </w:pPr>
          </w:p>
        </w:tc>
        <w:tc>
          <w:tcPr>
            <w:tcW w:w="1518" w:type="dxa"/>
          </w:tcPr>
          <w:p w14:paraId="1756F302" w14:textId="77777777" w:rsidR="00AE6BB1" w:rsidRPr="006273DF" w:rsidRDefault="00AE6BB1" w:rsidP="000B5B8D">
            <w:pPr>
              <w:suppressAutoHyphens/>
              <w:spacing w:after="0"/>
              <w:rPr>
                <w:rFonts w:ascii="Tahoma" w:hAnsi="Tahoma" w:cs="Tahoma"/>
                <w:szCs w:val="24"/>
              </w:rPr>
            </w:pPr>
          </w:p>
        </w:tc>
        <w:tc>
          <w:tcPr>
            <w:tcW w:w="1494" w:type="dxa"/>
          </w:tcPr>
          <w:p w14:paraId="7DB55F7A" w14:textId="77777777" w:rsidR="00AE6BB1" w:rsidRPr="006273DF" w:rsidRDefault="00AE6BB1" w:rsidP="000B5B8D">
            <w:pPr>
              <w:suppressAutoHyphens/>
              <w:spacing w:after="0"/>
              <w:rPr>
                <w:rFonts w:ascii="Tahoma" w:hAnsi="Tahoma" w:cs="Tahoma"/>
                <w:szCs w:val="24"/>
              </w:rPr>
            </w:pPr>
          </w:p>
        </w:tc>
        <w:tc>
          <w:tcPr>
            <w:tcW w:w="1366" w:type="dxa"/>
          </w:tcPr>
          <w:p w14:paraId="321CBDA9" w14:textId="77777777" w:rsidR="00AE6BB1" w:rsidRPr="006273DF" w:rsidRDefault="00AE6BB1" w:rsidP="000B5B8D">
            <w:pPr>
              <w:suppressAutoHyphens/>
              <w:spacing w:after="0"/>
              <w:rPr>
                <w:rFonts w:ascii="Tahoma" w:hAnsi="Tahoma" w:cs="Tahoma"/>
                <w:szCs w:val="24"/>
              </w:rPr>
            </w:pPr>
          </w:p>
        </w:tc>
      </w:tr>
      <w:tr w:rsidR="00AE6BB1" w:rsidRPr="006273DF" w14:paraId="1BB72089" w14:textId="77777777" w:rsidTr="000B5B8D">
        <w:tc>
          <w:tcPr>
            <w:tcW w:w="1440" w:type="dxa"/>
          </w:tcPr>
          <w:p w14:paraId="36CF810E" w14:textId="77777777" w:rsidR="00AE6BB1" w:rsidRPr="006273DF" w:rsidRDefault="00AE6BB1" w:rsidP="000B5B8D">
            <w:pPr>
              <w:suppressAutoHyphens/>
              <w:spacing w:after="0"/>
              <w:rPr>
                <w:rFonts w:ascii="Tahoma" w:hAnsi="Tahoma" w:cs="Tahoma"/>
                <w:szCs w:val="24"/>
              </w:rPr>
            </w:pPr>
          </w:p>
        </w:tc>
        <w:tc>
          <w:tcPr>
            <w:tcW w:w="1252" w:type="dxa"/>
          </w:tcPr>
          <w:p w14:paraId="5196C37C" w14:textId="77777777" w:rsidR="00AE6BB1" w:rsidRPr="006273DF" w:rsidRDefault="00AE6BB1" w:rsidP="000B5B8D">
            <w:pPr>
              <w:suppressAutoHyphens/>
              <w:spacing w:after="0"/>
              <w:rPr>
                <w:rFonts w:ascii="Tahoma" w:hAnsi="Tahoma" w:cs="Tahoma"/>
                <w:szCs w:val="24"/>
              </w:rPr>
            </w:pPr>
          </w:p>
        </w:tc>
        <w:tc>
          <w:tcPr>
            <w:tcW w:w="1144" w:type="dxa"/>
          </w:tcPr>
          <w:p w14:paraId="1FD65E3D" w14:textId="77777777" w:rsidR="00AE6BB1" w:rsidRPr="006273DF" w:rsidRDefault="00AE6BB1" w:rsidP="000B5B8D">
            <w:pPr>
              <w:suppressAutoHyphens/>
              <w:spacing w:after="0"/>
              <w:rPr>
                <w:rFonts w:ascii="Tahoma" w:hAnsi="Tahoma" w:cs="Tahoma"/>
                <w:szCs w:val="24"/>
              </w:rPr>
            </w:pPr>
          </w:p>
        </w:tc>
        <w:tc>
          <w:tcPr>
            <w:tcW w:w="1284" w:type="dxa"/>
          </w:tcPr>
          <w:p w14:paraId="7DEA1D1A" w14:textId="77777777" w:rsidR="00AE6BB1" w:rsidRPr="006273DF" w:rsidRDefault="00AE6BB1" w:rsidP="000B5B8D">
            <w:pPr>
              <w:suppressAutoHyphens/>
              <w:spacing w:after="0"/>
              <w:rPr>
                <w:rFonts w:ascii="Tahoma" w:hAnsi="Tahoma" w:cs="Tahoma"/>
                <w:szCs w:val="24"/>
              </w:rPr>
            </w:pPr>
          </w:p>
        </w:tc>
        <w:tc>
          <w:tcPr>
            <w:tcW w:w="1518" w:type="dxa"/>
          </w:tcPr>
          <w:p w14:paraId="196B7193" w14:textId="77777777" w:rsidR="00AE6BB1" w:rsidRPr="006273DF" w:rsidRDefault="00AE6BB1" w:rsidP="000B5B8D">
            <w:pPr>
              <w:suppressAutoHyphens/>
              <w:spacing w:after="0"/>
              <w:rPr>
                <w:rFonts w:ascii="Tahoma" w:hAnsi="Tahoma" w:cs="Tahoma"/>
                <w:szCs w:val="24"/>
              </w:rPr>
            </w:pPr>
          </w:p>
        </w:tc>
        <w:tc>
          <w:tcPr>
            <w:tcW w:w="1494" w:type="dxa"/>
          </w:tcPr>
          <w:p w14:paraId="49F0C315" w14:textId="77777777" w:rsidR="00AE6BB1" w:rsidRPr="006273DF" w:rsidRDefault="00AE6BB1" w:rsidP="000B5B8D">
            <w:pPr>
              <w:suppressAutoHyphens/>
              <w:spacing w:after="0"/>
              <w:rPr>
                <w:rFonts w:ascii="Tahoma" w:hAnsi="Tahoma" w:cs="Tahoma"/>
                <w:szCs w:val="24"/>
              </w:rPr>
            </w:pPr>
          </w:p>
        </w:tc>
        <w:tc>
          <w:tcPr>
            <w:tcW w:w="1366" w:type="dxa"/>
          </w:tcPr>
          <w:p w14:paraId="3478DCB0" w14:textId="77777777" w:rsidR="00AE6BB1" w:rsidRPr="006273DF" w:rsidRDefault="00AE6BB1" w:rsidP="000B5B8D">
            <w:pPr>
              <w:suppressAutoHyphens/>
              <w:spacing w:after="0"/>
              <w:rPr>
                <w:rFonts w:ascii="Tahoma" w:hAnsi="Tahoma" w:cs="Tahoma"/>
                <w:szCs w:val="24"/>
              </w:rPr>
            </w:pPr>
          </w:p>
        </w:tc>
      </w:tr>
      <w:tr w:rsidR="00AE6BB1" w:rsidRPr="006273DF" w14:paraId="75E47899" w14:textId="77777777" w:rsidTr="000B5B8D">
        <w:tc>
          <w:tcPr>
            <w:tcW w:w="1440" w:type="dxa"/>
          </w:tcPr>
          <w:p w14:paraId="5B67DE04" w14:textId="77777777" w:rsidR="00AE6BB1" w:rsidRPr="006273DF" w:rsidRDefault="00AE6BB1" w:rsidP="000B5B8D">
            <w:pPr>
              <w:suppressAutoHyphens/>
              <w:spacing w:after="0"/>
              <w:rPr>
                <w:rFonts w:ascii="Tahoma" w:hAnsi="Tahoma" w:cs="Tahoma"/>
                <w:szCs w:val="24"/>
              </w:rPr>
            </w:pPr>
          </w:p>
        </w:tc>
        <w:tc>
          <w:tcPr>
            <w:tcW w:w="1252" w:type="dxa"/>
          </w:tcPr>
          <w:p w14:paraId="3ABD2CC6" w14:textId="77777777" w:rsidR="00AE6BB1" w:rsidRPr="006273DF" w:rsidRDefault="00AE6BB1" w:rsidP="000B5B8D">
            <w:pPr>
              <w:suppressAutoHyphens/>
              <w:spacing w:after="0"/>
              <w:rPr>
                <w:rFonts w:ascii="Tahoma" w:hAnsi="Tahoma" w:cs="Tahoma"/>
                <w:szCs w:val="24"/>
              </w:rPr>
            </w:pPr>
          </w:p>
        </w:tc>
        <w:tc>
          <w:tcPr>
            <w:tcW w:w="1144" w:type="dxa"/>
          </w:tcPr>
          <w:p w14:paraId="066B824C" w14:textId="77777777" w:rsidR="00AE6BB1" w:rsidRPr="006273DF" w:rsidRDefault="00AE6BB1" w:rsidP="000B5B8D">
            <w:pPr>
              <w:suppressAutoHyphens/>
              <w:spacing w:after="0"/>
              <w:rPr>
                <w:rFonts w:ascii="Tahoma" w:hAnsi="Tahoma" w:cs="Tahoma"/>
                <w:szCs w:val="24"/>
              </w:rPr>
            </w:pPr>
          </w:p>
        </w:tc>
        <w:tc>
          <w:tcPr>
            <w:tcW w:w="1284" w:type="dxa"/>
          </w:tcPr>
          <w:p w14:paraId="65725355" w14:textId="77777777" w:rsidR="00AE6BB1" w:rsidRPr="006273DF" w:rsidRDefault="00AE6BB1" w:rsidP="000B5B8D">
            <w:pPr>
              <w:suppressAutoHyphens/>
              <w:spacing w:after="0"/>
              <w:rPr>
                <w:rFonts w:ascii="Tahoma" w:hAnsi="Tahoma" w:cs="Tahoma"/>
                <w:szCs w:val="24"/>
              </w:rPr>
            </w:pPr>
          </w:p>
        </w:tc>
        <w:tc>
          <w:tcPr>
            <w:tcW w:w="1518" w:type="dxa"/>
          </w:tcPr>
          <w:p w14:paraId="6DF3C6C8" w14:textId="77777777" w:rsidR="00AE6BB1" w:rsidRPr="006273DF" w:rsidRDefault="00AE6BB1" w:rsidP="000B5B8D">
            <w:pPr>
              <w:suppressAutoHyphens/>
              <w:spacing w:after="0"/>
              <w:rPr>
                <w:rFonts w:ascii="Tahoma" w:hAnsi="Tahoma" w:cs="Tahoma"/>
                <w:szCs w:val="24"/>
              </w:rPr>
            </w:pPr>
          </w:p>
        </w:tc>
        <w:tc>
          <w:tcPr>
            <w:tcW w:w="1494" w:type="dxa"/>
          </w:tcPr>
          <w:p w14:paraId="3C1DDDDE" w14:textId="77777777" w:rsidR="00AE6BB1" w:rsidRPr="006273DF" w:rsidRDefault="00AE6BB1" w:rsidP="000B5B8D">
            <w:pPr>
              <w:suppressAutoHyphens/>
              <w:spacing w:after="0"/>
              <w:rPr>
                <w:rFonts w:ascii="Tahoma" w:hAnsi="Tahoma" w:cs="Tahoma"/>
                <w:szCs w:val="24"/>
              </w:rPr>
            </w:pPr>
          </w:p>
        </w:tc>
        <w:tc>
          <w:tcPr>
            <w:tcW w:w="1366" w:type="dxa"/>
          </w:tcPr>
          <w:p w14:paraId="60D56730" w14:textId="77777777" w:rsidR="00AE6BB1" w:rsidRPr="006273DF" w:rsidRDefault="00AE6BB1" w:rsidP="000B5B8D">
            <w:pPr>
              <w:suppressAutoHyphens/>
              <w:spacing w:after="0"/>
              <w:rPr>
                <w:rFonts w:ascii="Tahoma" w:hAnsi="Tahoma" w:cs="Tahoma"/>
                <w:szCs w:val="24"/>
              </w:rPr>
            </w:pPr>
          </w:p>
        </w:tc>
      </w:tr>
      <w:tr w:rsidR="00AE6BB1" w:rsidRPr="006273DF" w14:paraId="7C8B82D5" w14:textId="77777777" w:rsidTr="000B5B8D">
        <w:tc>
          <w:tcPr>
            <w:tcW w:w="1440" w:type="dxa"/>
          </w:tcPr>
          <w:p w14:paraId="58F36F74" w14:textId="77777777" w:rsidR="00AE6BB1" w:rsidRPr="006273DF" w:rsidRDefault="00AE6BB1" w:rsidP="000B5B8D">
            <w:pPr>
              <w:suppressAutoHyphens/>
              <w:spacing w:after="0"/>
              <w:rPr>
                <w:rFonts w:ascii="Tahoma" w:hAnsi="Tahoma" w:cs="Tahoma"/>
                <w:szCs w:val="24"/>
              </w:rPr>
            </w:pPr>
          </w:p>
        </w:tc>
        <w:tc>
          <w:tcPr>
            <w:tcW w:w="1252" w:type="dxa"/>
          </w:tcPr>
          <w:p w14:paraId="0E07A84F" w14:textId="77777777" w:rsidR="00AE6BB1" w:rsidRPr="006273DF" w:rsidRDefault="00AE6BB1" w:rsidP="000B5B8D">
            <w:pPr>
              <w:suppressAutoHyphens/>
              <w:spacing w:after="0"/>
              <w:rPr>
                <w:rFonts w:ascii="Tahoma" w:hAnsi="Tahoma" w:cs="Tahoma"/>
                <w:szCs w:val="24"/>
              </w:rPr>
            </w:pPr>
          </w:p>
        </w:tc>
        <w:tc>
          <w:tcPr>
            <w:tcW w:w="1144" w:type="dxa"/>
          </w:tcPr>
          <w:p w14:paraId="56D09924" w14:textId="77777777" w:rsidR="00AE6BB1" w:rsidRPr="006273DF" w:rsidRDefault="00AE6BB1" w:rsidP="000B5B8D">
            <w:pPr>
              <w:suppressAutoHyphens/>
              <w:spacing w:after="0"/>
              <w:rPr>
                <w:rFonts w:ascii="Tahoma" w:hAnsi="Tahoma" w:cs="Tahoma"/>
                <w:szCs w:val="24"/>
              </w:rPr>
            </w:pPr>
          </w:p>
        </w:tc>
        <w:tc>
          <w:tcPr>
            <w:tcW w:w="1284" w:type="dxa"/>
          </w:tcPr>
          <w:p w14:paraId="1B8FEDFF" w14:textId="77777777" w:rsidR="00AE6BB1" w:rsidRPr="006273DF" w:rsidRDefault="00AE6BB1" w:rsidP="000B5B8D">
            <w:pPr>
              <w:suppressAutoHyphens/>
              <w:spacing w:after="0"/>
              <w:rPr>
                <w:rFonts w:ascii="Tahoma" w:hAnsi="Tahoma" w:cs="Tahoma"/>
                <w:szCs w:val="24"/>
              </w:rPr>
            </w:pPr>
          </w:p>
        </w:tc>
        <w:tc>
          <w:tcPr>
            <w:tcW w:w="1518" w:type="dxa"/>
          </w:tcPr>
          <w:p w14:paraId="7BAA0309" w14:textId="77777777" w:rsidR="00AE6BB1" w:rsidRPr="006273DF" w:rsidRDefault="00AE6BB1" w:rsidP="000B5B8D">
            <w:pPr>
              <w:suppressAutoHyphens/>
              <w:spacing w:after="0"/>
              <w:rPr>
                <w:rFonts w:ascii="Tahoma" w:hAnsi="Tahoma" w:cs="Tahoma"/>
                <w:szCs w:val="24"/>
              </w:rPr>
            </w:pPr>
          </w:p>
        </w:tc>
        <w:tc>
          <w:tcPr>
            <w:tcW w:w="1494" w:type="dxa"/>
          </w:tcPr>
          <w:p w14:paraId="44436156" w14:textId="77777777" w:rsidR="00AE6BB1" w:rsidRPr="006273DF" w:rsidRDefault="00AE6BB1" w:rsidP="000B5B8D">
            <w:pPr>
              <w:suppressAutoHyphens/>
              <w:spacing w:after="0"/>
              <w:rPr>
                <w:rFonts w:ascii="Tahoma" w:hAnsi="Tahoma" w:cs="Tahoma"/>
                <w:szCs w:val="24"/>
              </w:rPr>
            </w:pPr>
          </w:p>
        </w:tc>
        <w:tc>
          <w:tcPr>
            <w:tcW w:w="1366" w:type="dxa"/>
          </w:tcPr>
          <w:p w14:paraId="67F9FDD3" w14:textId="77777777" w:rsidR="00AE6BB1" w:rsidRPr="006273DF" w:rsidRDefault="00AE6BB1" w:rsidP="000B5B8D">
            <w:pPr>
              <w:suppressAutoHyphens/>
              <w:spacing w:after="0"/>
              <w:rPr>
                <w:rFonts w:ascii="Tahoma" w:hAnsi="Tahoma" w:cs="Tahoma"/>
                <w:szCs w:val="24"/>
              </w:rPr>
            </w:pPr>
          </w:p>
        </w:tc>
      </w:tr>
      <w:tr w:rsidR="00AE6BB1" w:rsidRPr="006273DF" w14:paraId="575398DB" w14:textId="77777777" w:rsidTr="000B5B8D">
        <w:tc>
          <w:tcPr>
            <w:tcW w:w="1440" w:type="dxa"/>
          </w:tcPr>
          <w:p w14:paraId="0F2716E6" w14:textId="77777777" w:rsidR="00AE6BB1" w:rsidRPr="006273DF" w:rsidRDefault="00AE6BB1" w:rsidP="000B5B8D">
            <w:pPr>
              <w:suppressAutoHyphens/>
              <w:spacing w:after="0"/>
              <w:rPr>
                <w:rFonts w:ascii="Tahoma" w:hAnsi="Tahoma" w:cs="Tahoma"/>
                <w:szCs w:val="24"/>
              </w:rPr>
            </w:pPr>
          </w:p>
        </w:tc>
        <w:tc>
          <w:tcPr>
            <w:tcW w:w="1252" w:type="dxa"/>
          </w:tcPr>
          <w:p w14:paraId="69A63039" w14:textId="77777777" w:rsidR="00AE6BB1" w:rsidRPr="006273DF" w:rsidRDefault="00AE6BB1" w:rsidP="000B5B8D">
            <w:pPr>
              <w:suppressAutoHyphens/>
              <w:spacing w:after="0"/>
              <w:rPr>
                <w:rFonts w:ascii="Tahoma" w:hAnsi="Tahoma" w:cs="Tahoma"/>
                <w:szCs w:val="24"/>
              </w:rPr>
            </w:pPr>
          </w:p>
        </w:tc>
        <w:tc>
          <w:tcPr>
            <w:tcW w:w="1144" w:type="dxa"/>
          </w:tcPr>
          <w:p w14:paraId="2794DD2A" w14:textId="77777777" w:rsidR="00AE6BB1" w:rsidRPr="006273DF" w:rsidRDefault="00AE6BB1" w:rsidP="000B5B8D">
            <w:pPr>
              <w:suppressAutoHyphens/>
              <w:spacing w:after="0"/>
              <w:rPr>
                <w:rFonts w:ascii="Tahoma" w:hAnsi="Tahoma" w:cs="Tahoma"/>
                <w:szCs w:val="24"/>
              </w:rPr>
            </w:pPr>
          </w:p>
        </w:tc>
        <w:tc>
          <w:tcPr>
            <w:tcW w:w="1284" w:type="dxa"/>
          </w:tcPr>
          <w:p w14:paraId="14F561A9" w14:textId="77777777" w:rsidR="00AE6BB1" w:rsidRPr="006273DF" w:rsidRDefault="00AE6BB1" w:rsidP="000B5B8D">
            <w:pPr>
              <w:suppressAutoHyphens/>
              <w:spacing w:after="0"/>
              <w:rPr>
                <w:rFonts w:ascii="Tahoma" w:hAnsi="Tahoma" w:cs="Tahoma"/>
                <w:szCs w:val="24"/>
              </w:rPr>
            </w:pPr>
          </w:p>
        </w:tc>
        <w:tc>
          <w:tcPr>
            <w:tcW w:w="1518" w:type="dxa"/>
          </w:tcPr>
          <w:p w14:paraId="24B05C39" w14:textId="77777777" w:rsidR="00AE6BB1" w:rsidRPr="006273DF" w:rsidRDefault="00AE6BB1" w:rsidP="000B5B8D">
            <w:pPr>
              <w:suppressAutoHyphens/>
              <w:spacing w:after="0"/>
              <w:rPr>
                <w:rFonts w:ascii="Tahoma" w:hAnsi="Tahoma" w:cs="Tahoma"/>
                <w:szCs w:val="24"/>
              </w:rPr>
            </w:pPr>
          </w:p>
        </w:tc>
        <w:tc>
          <w:tcPr>
            <w:tcW w:w="1494" w:type="dxa"/>
          </w:tcPr>
          <w:p w14:paraId="1CCEC9A8" w14:textId="77777777" w:rsidR="00AE6BB1" w:rsidRPr="006273DF" w:rsidRDefault="00AE6BB1" w:rsidP="000B5B8D">
            <w:pPr>
              <w:suppressAutoHyphens/>
              <w:spacing w:after="0"/>
              <w:rPr>
                <w:rFonts w:ascii="Tahoma" w:hAnsi="Tahoma" w:cs="Tahoma"/>
                <w:szCs w:val="24"/>
              </w:rPr>
            </w:pPr>
          </w:p>
        </w:tc>
        <w:tc>
          <w:tcPr>
            <w:tcW w:w="1366" w:type="dxa"/>
          </w:tcPr>
          <w:p w14:paraId="441AE86E" w14:textId="77777777" w:rsidR="00AE6BB1" w:rsidRPr="006273DF" w:rsidRDefault="00AE6BB1" w:rsidP="000B5B8D">
            <w:pPr>
              <w:suppressAutoHyphens/>
              <w:spacing w:after="0"/>
              <w:rPr>
                <w:rFonts w:ascii="Tahoma" w:hAnsi="Tahoma" w:cs="Tahoma"/>
                <w:szCs w:val="24"/>
              </w:rPr>
            </w:pPr>
          </w:p>
        </w:tc>
      </w:tr>
      <w:tr w:rsidR="00AE6BB1" w:rsidRPr="006273DF" w14:paraId="5B596A6E" w14:textId="77777777" w:rsidTr="000B5B8D">
        <w:tc>
          <w:tcPr>
            <w:tcW w:w="1440" w:type="dxa"/>
          </w:tcPr>
          <w:p w14:paraId="3D1BDBAE" w14:textId="77777777" w:rsidR="00AE6BB1" w:rsidRPr="006273DF" w:rsidRDefault="00AE6BB1" w:rsidP="000B5B8D">
            <w:pPr>
              <w:suppressAutoHyphens/>
              <w:spacing w:after="0"/>
              <w:rPr>
                <w:rFonts w:ascii="Tahoma" w:hAnsi="Tahoma" w:cs="Tahoma"/>
                <w:szCs w:val="24"/>
              </w:rPr>
            </w:pPr>
          </w:p>
        </w:tc>
        <w:tc>
          <w:tcPr>
            <w:tcW w:w="1252" w:type="dxa"/>
          </w:tcPr>
          <w:p w14:paraId="70C77F0B" w14:textId="77777777" w:rsidR="00AE6BB1" w:rsidRPr="006273DF" w:rsidRDefault="00AE6BB1" w:rsidP="000B5B8D">
            <w:pPr>
              <w:suppressAutoHyphens/>
              <w:spacing w:after="0"/>
              <w:rPr>
                <w:rFonts w:ascii="Tahoma" w:hAnsi="Tahoma" w:cs="Tahoma"/>
                <w:szCs w:val="24"/>
              </w:rPr>
            </w:pPr>
          </w:p>
        </w:tc>
        <w:tc>
          <w:tcPr>
            <w:tcW w:w="1144" w:type="dxa"/>
          </w:tcPr>
          <w:p w14:paraId="3061CB39" w14:textId="77777777" w:rsidR="00AE6BB1" w:rsidRPr="006273DF" w:rsidRDefault="00AE6BB1" w:rsidP="000B5B8D">
            <w:pPr>
              <w:suppressAutoHyphens/>
              <w:spacing w:after="0"/>
              <w:rPr>
                <w:rFonts w:ascii="Tahoma" w:hAnsi="Tahoma" w:cs="Tahoma"/>
                <w:szCs w:val="24"/>
              </w:rPr>
            </w:pPr>
          </w:p>
        </w:tc>
        <w:tc>
          <w:tcPr>
            <w:tcW w:w="1284" w:type="dxa"/>
          </w:tcPr>
          <w:p w14:paraId="32BE17DC" w14:textId="77777777" w:rsidR="00AE6BB1" w:rsidRPr="006273DF" w:rsidRDefault="00AE6BB1" w:rsidP="000B5B8D">
            <w:pPr>
              <w:suppressAutoHyphens/>
              <w:spacing w:after="0"/>
              <w:rPr>
                <w:rFonts w:ascii="Tahoma" w:hAnsi="Tahoma" w:cs="Tahoma"/>
                <w:szCs w:val="24"/>
              </w:rPr>
            </w:pPr>
          </w:p>
        </w:tc>
        <w:tc>
          <w:tcPr>
            <w:tcW w:w="1518" w:type="dxa"/>
          </w:tcPr>
          <w:p w14:paraId="41A617B5" w14:textId="77777777" w:rsidR="00AE6BB1" w:rsidRPr="006273DF" w:rsidRDefault="00AE6BB1" w:rsidP="000B5B8D">
            <w:pPr>
              <w:suppressAutoHyphens/>
              <w:spacing w:after="0"/>
              <w:rPr>
                <w:rFonts w:ascii="Tahoma" w:hAnsi="Tahoma" w:cs="Tahoma"/>
                <w:szCs w:val="24"/>
              </w:rPr>
            </w:pPr>
          </w:p>
        </w:tc>
        <w:tc>
          <w:tcPr>
            <w:tcW w:w="1494" w:type="dxa"/>
          </w:tcPr>
          <w:p w14:paraId="1BE84ADB" w14:textId="77777777" w:rsidR="00AE6BB1" w:rsidRPr="006273DF" w:rsidRDefault="00AE6BB1" w:rsidP="000B5B8D">
            <w:pPr>
              <w:suppressAutoHyphens/>
              <w:spacing w:after="0"/>
              <w:rPr>
                <w:rFonts w:ascii="Tahoma" w:hAnsi="Tahoma" w:cs="Tahoma"/>
                <w:szCs w:val="24"/>
              </w:rPr>
            </w:pPr>
          </w:p>
        </w:tc>
        <w:tc>
          <w:tcPr>
            <w:tcW w:w="1366" w:type="dxa"/>
          </w:tcPr>
          <w:p w14:paraId="398C6DB4" w14:textId="77777777" w:rsidR="00AE6BB1" w:rsidRPr="006273DF" w:rsidRDefault="00AE6BB1" w:rsidP="000B5B8D">
            <w:pPr>
              <w:suppressAutoHyphens/>
              <w:spacing w:after="0"/>
              <w:rPr>
                <w:rFonts w:ascii="Tahoma" w:hAnsi="Tahoma" w:cs="Tahoma"/>
                <w:szCs w:val="24"/>
              </w:rPr>
            </w:pPr>
          </w:p>
        </w:tc>
      </w:tr>
      <w:tr w:rsidR="00AE6BB1" w:rsidRPr="006273DF" w14:paraId="51671262" w14:textId="77777777" w:rsidTr="000B5B8D">
        <w:tc>
          <w:tcPr>
            <w:tcW w:w="1440" w:type="dxa"/>
          </w:tcPr>
          <w:p w14:paraId="1054E836" w14:textId="77777777" w:rsidR="00AE6BB1" w:rsidRPr="006273DF" w:rsidRDefault="00AE6BB1" w:rsidP="000B5B8D">
            <w:pPr>
              <w:suppressAutoHyphens/>
              <w:spacing w:after="0"/>
              <w:rPr>
                <w:rFonts w:ascii="Tahoma" w:hAnsi="Tahoma" w:cs="Tahoma"/>
                <w:szCs w:val="24"/>
              </w:rPr>
            </w:pPr>
          </w:p>
        </w:tc>
        <w:tc>
          <w:tcPr>
            <w:tcW w:w="1252" w:type="dxa"/>
          </w:tcPr>
          <w:p w14:paraId="245D28D3" w14:textId="77777777" w:rsidR="00AE6BB1" w:rsidRPr="006273DF" w:rsidRDefault="00AE6BB1" w:rsidP="000B5B8D">
            <w:pPr>
              <w:suppressAutoHyphens/>
              <w:spacing w:after="0"/>
              <w:rPr>
                <w:rFonts w:ascii="Tahoma" w:hAnsi="Tahoma" w:cs="Tahoma"/>
                <w:szCs w:val="24"/>
              </w:rPr>
            </w:pPr>
          </w:p>
        </w:tc>
        <w:tc>
          <w:tcPr>
            <w:tcW w:w="1144" w:type="dxa"/>
          </w:tcPr>
          <w:p w14:paraId="24F3EBE3" w14:textId="77777777" w:rsidR="00AE6BB1" w:rsidRPr="006273DF" w:rsidRDefault="00AE6BB1" w:rsidP="000B5B8D">
            <w:pPr>
              <w:suppressAutoHyphens/>
              <w:spacing w:after="0"/>
              <w:rPr>
                <w:rFonts w:ascii="Tahoma" w:hAnsi="Tahoma" w:cs="Tahoma"/>
                <w:szCs w:val="24"/>
              </w:rPr>
            </w:pPr>
          </w:p>
        </w:tc>
        <w:tc>
          <w:tcPr>
            <w:tcW w:w="1284" w:type="dxa"/>
          </w:tcPr>
          <w:p w14:paraId="3CAD3703" w14:textId="77777777" w:rsidR="00AE6BB1" w:rsidRPr="006273DF" w:rsidRDefault="00AE6BB1" w:rsidP="000B5B8D">
            <w:pPr>
              <w:suppressAutoHyphens/>
              <w:spacing w:after="0"/>
              <w:rPr>
                <w:rFonts w:ascii="Tahoma" w:hAnsi="Tahoma" w:cs="Tahoma"/>
                <w:szCs w:val="24"/>
              </w:rPr>
            </w:pPr>
          </w:p>
        </w:tc>
        <w:tc>
          <w:tcPr>
            <w:tcW w:w="1518" w:type="dxa"/>
          </w:tcPr>
          <w:p w14:paraId="5C2435DF" w14:textId="77777777" w:rsidR="00AE6BB1" w:rsidRPr="006273DF" w:rsidRDefault="00AE6BB1" w:rsidP="000B5B8D">
            <w:pPr>
              <w:suppressAutoHyphens/>
              <w:spacing w:after="0"/>
              <w:rPr>
                <w:rFonts w:ascii="Tahoma" w:hAnsi="Tahoma" w:cs="Tahoma"/>
                <w:szCs w:val="24"/>
              </w:rPr>
            </w:pPr>
          </w:p>
        </w:tc>
        <w:tc>
          <w:tcPr>
            <w:tcW w:w="1494" w:type="dxa"/>
          </w:tcPr>
          <w:p w14:paraId="7433864C" w14:textId="77777777" w:rsidR="00AE6BB1" w:rsidRPr="006273DF" w:rsidRDefault="00AE6BB1" w:rsidP="000B5B8D">
            <w:pPr>
              <w:suppressAutoHyphens/>
              <w:spacing w:after="0"/>
              <w:rPr>
                <w:rFonts w:ascii="Tahoma" w:hAnsi="Tahoma" w:cs="Tahoma"/>
                <w:szCs w:val="24"/>
              </w:rPr>
            </w:pPr>
          </w:p>
        </w:tc>
        <w:tc>
          <w:tcPr>
            <w:tcW w:w="1366" w:type="dxa"/>
          </w:tcPr>
          <w:p w14:paraId="77B40D17" w14:textId="77777777" w:rsidR="00AE6BB1" w:rsidRPr="006273DF" w:rsidRDefault="00AE6BB1" w:rsidP="000B5B8D">
            <w:pPr>
              <w:suppressAutoHyphens/>
              <w:spacing w:after="0"/>
              <w:rPr>
                <w:rFonts w:ascii="Tahoma" w:hAnsi="Tahoma" w:cs="Tahoma"/>
                <w:szCs w:val="24"/>
              </w:rPr>
            </w:pPr>
          </w:p>
        </w:tc>
      </w:tr>
      <w:tr w:rsidR="00AE6BB1" w:rsidRPr="006273DF" w14:paraId="0AF43F65" w14:textId="77777777" w:rsidTr="000B5B8D">
        <w:tc>
          <w:tcPr>
            <w:tcW w:w="1440" w:type="dxa"/>
          </w:tcPr>
          <w:p w14:paraId="7A390A25" w14:textId="77777777" w:rsidR="00AE6BB1" w:rsidRPr="006273DF" w:rsidRDefault="00AE6BB1" w:rsidP="000B5B8D">
            <w:pPr>
              <w:suppressAutoHyphens/>
              <w:spacing w:after="0"/>
              <w:rPr>
                <w:rFonts w:ascii="Tahoma" w:hAnsi="Tahoma" w:cs="Tahoma"/>
                <w:szCs w:val="24"/>
              </w:rPr>
            </w:pPr>
          </w:p>
        </w:tc>
        <w:tc>
          <w:tcPr>
            <w:tcW w:w="1252" w:type="dxa"/>
          </w:tcPr>
          <w:p w14:paraId="794737C2" w14:textId="77777777" w:rsidR="00AE6BB1" w:rsidRPr="006273DF" w:rsidRDefault="00AE6BB1" w:rsidP="000B5B8D">
            <w:pPr>
              <w:suppressAutoHyphens/>
              <w:spacing w:after="0"/>
              <w:rPr>
                <w:rFonts w:ascii="Tahoma" w:hAnsi="Tahoma" w:cs="Tahoma"/>
                <w:szCs w:val="24"/>
              </w:rPr>
            </w:pPr>
          </w:p>
        </w:tc>
        <w:tc>
          <w:tcPr>
            <w:tcW w:w="1144" w:type="dxa"/>
          </w:tcPr>
          <w:p w14:paraId="3C32F34E" w14:textId="77777777" w:rsidR="00AE6BB1" w:rsidRPr="006273DF" w:rsidRDefault="00AE6BB1" w:rsidP="000B5B8D">
            <w:pPr>
              <w:suppressAutoHyphens/>
              <w:spacing w:after="0"/>
              <w:rPr>
                <w:rFonts w:ascii="Tahoma" w:hAnsi="Tahoma" w:cs="Tahoma"/>
                <w:szCs w:val="24"/>
              </w:rPr>
            </w:pPr>
          </w:p>
        </w:tc>
        <w:tc>
          <w:tcPr>
            <w:tcW w:w="1284" w:type="dxa"/>
          </w:tcPr>
          <w:p w14:paraId="09ACCB7C" w14:textId="77777777" w:rsidR="00AE6BB1" w:rsidRPr="006273DF" w:rsidRDefault="00AE6BB1" w:rsidP="000B5B8D">
            <w:pPr>
              <w:suppressAutoHyphens/>
              <w:spacing w:after="0"/>
              <w:rPr>
                <w:rFonts w:ascii="Tahoma" w:hAnsi="Tahoma" w:cs="Tahoma"/>
                <w:szCs w:val="24"/>
              </w:rPr>
            </w:pPr>
          </w:p>
        </w:tc>
        <w:tc>
          <w:tcPr>
            <w:tcW w:w="1518" w:type="dxa"/>
          </w:tcPr>
          <w:p w14:paraId="450706D9" w14:textId="77777777" w:rsidR="00AE6BB1" w:rsidRPr="006273DF" w:rsidRDefault="00AE6BB1" w:rsidP="000B5B8D">
            <w:pPr>
              <w:suppressAutoHyphens/>
              <w:spacing w:after="0"/>
              <w:rPr>
                <w:rFonts w:ascii="Tahoma" w:hAnsi="Tahoma" w:cs="Tahoma"/>
                <w:szCs w:val="24"/>
              </w:rPr>
            </w:pPr>
          </w:p>
        </w:tc>
        <w:tc>
          <w:tcPr>
            <w:tcW w:w="1494" w:type="dxa"/>
          </w:tcPr>
          <w:p w14:paraId="399E9284" w14:textId="77777777" w:rsidR="00AE6BB1" w:rsidRPr="006273DF" w:rsidRDefault="00AE6BB1" w:rsidP="000B5B8D">
            <w:pPr>
              <w:suppressAutoHyphens/>
              <w:spacing w:after="0"/>
              <w:rPr>
                <w:rFonts w:ascii="Tahoma" w:hAnsi="Tahoma" w:cs="Tahoma"/>
                <w:szCs w:val="24"/>
              </w:rPr>
            </w:pPr>
          </w:p>
        </w:tc>
        <w:tc>
          <w:tcPr>
            <w:tcW w:w="1366" w:type="dxa"/>
          </w:tcPr>
          <w:p w14:paraId="1367AA12" w14:textId="77777777" w:rsidR="00AE6BB1" w:rsidRPr="006273DF" w:rsidRDefault="00AE6BB1" w:rsidP="000B5B8D">
            <w:pPr>
              <w:suppressAutoHyphens/>
              <w:spacing w:after="0"/>
              <w:rPr>
                <w:rFonts w:ascii="Tahoma" w:hAnsi="Tahoma" w:cs="Tahoma"/>
                <w:szCs w:val="24"/>
              </w:rPr>
            </w:pPr>
          </w:p>
        </w:tc>
      </w:tr>
      <w:tr w:rsidR="00AE6BB1" w:rsidRPr="006273DF" w14:paraId="6D43B010" w14:textId="77777777" w:rsidTr="000B5B8D">
        <w:tc>
          <w:tcPr>
            <w:tcW w:w="1440" w:type="dxa"/>
          </w:tcPr>
          <w:p w14:paraId="5730CAC6" w14:textId="77777777" w:rsidR="00AE6BB1" w:rsidRPr="006273DF" w:rsidRDefault="00AE6BB1" w:rsidP="000B5B8D">
            <w:pPr>
              <w:suppressAutoHyphens/>
              <w:spacing w:after="0"/>
              <w:rPr>
                <w:rFonts w:ascii="Tahoma" w:hAnsi="Tahoma" w:cs="Tahoma"/>
                <w:szCs w:val="24"/>
              </w:rPr>
            </w:pPr>
          </w:p>
        </w:tc>
        <w:tc>
          <w:tcPr>
            <w:tcW w:w="1252" w:type="dxa"/>
          </w:tcPr>
          <w:p w14:paraId="05DFF9E8" w14:textId="77777777" w:rsidR="00AE6BB1" w:rsidRPr="006273DF" w:rsidRDefault="00AE6BB1" w:rsidP="000B5B8D">
            <w:pPr>
              <w:suppressAutoHyphens/>
              <w:spacing w:after="0"/>
              <w:rPr>
                <w:rFonts w:ascii="Tahoma" w:hAnsi="Tahoma" w:cs="Tahoma"/>
                <w:szCs w:val="24"/>
              </w:rPr>
            </w:pPr>
          </w:p>
        </w:tc>
        <w:tc>
          <w:tcPr>
            <w:tcW w:w="1144" w:type="dxa"/>
          </w:tcPr>
          <w:p w14:paraId="7C82E2F0" w14:textId="77777777" w:rsidR="00AE6BB1" w:rsidRPr="006273DF" w:rsidRDefault="00AE6BB1" w:rsidP="000B5B8D">
            <w:pPr>
              <w:suppressAutoHyphens/>
              <w:spacing w:after="0"/>
              <w:rPr>
                <w:rFonts w:ascii="Tahoma" w:hAnsi="Tahoma" w:cs="Tahoma"/>
                <w:szCs w:val="24"/>
              </w:rPr>
            </w:pPr>
          </w:p>
        </w:tc>
        <w:tc>
          <w:tcPr>
            <w:tcW w:w="1284" w:type="dxa"/>
          </w:tcPr>
          <w:p w14:paraId="44491117" w14:textId="77777777" w:rsidR="00AE6BB1" w:rsidRPr="006273DF" w:rsidRDefault="00AE6BB1" w:rsidP="000B5B8D">
            <w:pPr>
              <w:suppressAutoHyphens/>
              <w:spacing w:after="0"/>
              <w:rPr>
                <w:rFonts w:ascii="Tahoma" w:hAnsi="Tahoma" w:cs="Tahoma"/>
                <w:szCs w:val="24"/>
              </w:rPr>
            </w:pPr>
          </w:p>
        </w:tc>
        <w:tc>
          <w:tcPr>
            <w:tcW w:w="1518" w:type="dxa"/>
          </w:tcPr>
          <w:p w14:paraId="42217B98" w14:textId="77777777" w:rsidR="00AE6BB1" w:rsidRPr="006273DF" w:rsidRDefault="00AE6BB1" w:rsidP="000B5B8D">
            <w:pPr>
              <w:suppressAutoHyphens/>
              <w:spacing w:after="0"/>
              <w:rPr>
                <w:rFonts w:ascii="Tahoma" w:hAnsi="Tahoma" w:cs="Tahoma"/>
                <w:szCs w:val="24"/>
              </w:rPr>
            </w:pPr>
          </w:p>
        </w:tc>
        <w:tc>
          <w:tcPr>
            <w:tcW w:w="1494" w:type="dxa"/>
          </w:tcPr>
          <w:p w14:paraId="198F40B3" w14:textId="77777777" w:rsidR="00AE6BB1" w:rsidRPr="006273DF" w:rsidRDefault="00AE6BB1" w:rsidP="000B5B8D">
            <w:pPr>
              <w:suppressAutoHyphens/>
              <w:spacing w:after="0"/>
              <w:rPr>
                <w:rFonts w:ascii="Tahoma" w:hAnsi="Tahoma" w:cs="Tahoma"/>
                <w:szCs w:val="24"/>
              </w:rPr>
            </w:pPr>
          </w:p>
        </w:tc>
        <w:tc>
          <w:tcPr>
            <w:tcW w:w="1366" w:type="dxa"/>
          </w:tcPr>
          <w:p w14:paraId="27B1DBA2" w14:textId="77777777" w:rsidR="00AE6BB1" w:rsidRPr="006273DF" w:rsidRDefault="00AE6BB1" w:rsidP="000B5B8D">
            <w:pPr>
              <w:suppressAutoHyphens/>
              <w:spacing w:after="0"/>
              <w:rPr>
                <w:rFonts w:ascii="Tahoma" w:hAnsi="Tahoma" w:cs="Tahoma"/>
                <w:szCs w:val="24"/>
              </w:rPr>
            </w:pPr>
          </w:p>
        </w:tc>
      </w:tr>
      <w:tr w:rsidR="00AE6BB1" w:rsidRPr="006273DF" w14:paraId="3A47EEE3" w14:textId="77777777" w:rsidTr="000B5B8D">
        <w:tc>
          <w:tcPr>
            <w:tcW w:w="1440" w:type="dxa"/>
          </w:tcPr>
          <w:p w14:paraId="58C64A53" w14:textId="77777777" w:rsidR="00AE6BB1" w:rsidRPr="006273DF" w:rsidRDefault="00AE6BB1" w:rsidP="000B5B8D">
            <w:pPr>
              <w:suppressAutoHyphens/>
              <w:spacing w:after="0"/>
              <w:rPr>
                <w:rFonts w:ascii="Tahoma" w:hAnsi="Tahoma" w:cs="Tahoma"/>
                <w:szCs w:val="24"/>
              </w:rPr>
            </w:pPr>
          </w:p>
        </w:tc>
        <w:tc>
          <w:tcPr>
            <w:tcW w:w="1252" w:type="dxa"/>
          </w:tcPr>
          <w:p w14:paraId="4A1E3D60" w14:textId="77777777" w:rsidR="00AE6BB1" w:rsidRPr="006273DF" w:rsidRDefault="00AE6BB1" w:rsidP="000B5B8D">
            <w:pPr>
              <w:suppressAutoHyphens/>
              <w:spacing w:after="0"/>
              <w:rPr>
                <w:rFonts w:ascii="Tahoma" w:hAnsi="Tahoma" w:cs="Tahoma"/>
                <w:szCs w:val="24"/>
              </w:rPr>
            </w:pPr>
          </w:p>
        </w:tc>
        <w:tc>
          <w:tcPr>
            <w:tcW w:w="1144" w:type="dxa"/>
          </w:tcPr>
          <w:p w14:paraId="052562F2" w14:textId="77777777" w:rsidR="00AE6BB1" w:rsidRPr="006273DF" w:rsidRDefault="00AE6BB1" w:rsidP="000B5B8D">
            <w:pPr>
              <w:suppressAutoHyphens/>
              <w:spacing w:after="0"/>
              <w:rPr>
                <w:rFonts w:ascii="Tahoma" w:hAnsi="Tahoma" w:cs="Tahoma"/>
                <w:szCs w:val="24"/>
              </w:rPr>
            </w:pPr>
          </w:p>
        </w:tc>
        <w:tc>
          <w:tcPr>
            <w:tcW w:w="1284" w:type="dxa"/>
          </w:tcPr>
          <w:p w14:paraId="065193F1" w14:textId="77777777" w:rsidR="00AE6BB1" w:rsidRPr="006273DF" w:rsidRDefault="00AE6BB1" w:rsidP="000B5B8D">
            <w:pPr>
              <w:suppressAutoHyphens/>
              <w:spacing w:after="0"/>
              <w:rPr>
                <w:rFonts w:ascii="Tahoma" w:hAnsi="Tahoma" w:cs="Tahoma"/>
                <w:szCs w:val="24"/>
              </w:rPr>
            </w:pPr>
          </w:p>
        </w:tc>
        <w:tc>
          <w:tcPr>
            <w:tcW w:w="1518" w:type="dxa"/>
          </w:tcPr>
          <w:p w14:paraId="02A5369B" w14:textId="77777777" w:rsidR="00AE6BB1" w:rsidRPr="006273DF" w:rsidRDefault="00AE6BB1" w:rsidP="000B5B8D">
            <w:pPr>
              <w:suppressAutoHyphens/>
              <w:spacing w:after="0"/>
              <w:rPr>
                <w:rFonts w:ascii="Tahoma" w:hAnsi="Tahoma" w:cs="Tahoma"/>
                <w:szCs w:val="24"/>
              </w:rPr>
            </w:pPr>
          </w:p>
        </w:tc>
        <w:tc>
          <w:tcPr>
            <w:tcW w:w="1494" w:type="dxa"/>
          </w:tcPr>
          <w:p w14:paraId="172C98AD" w14:textId="77777777" w:rsidR="00AE6BB1" w:rsidRPr="006273DF" w:rsidRDefault="00AE6BB1" w:rsidP="000B5B8D">
            <w:pPr>
              <w:suppressAutoHyphens/>
              <w:spacing w:after="0"/>
              <w:rPr>
                <w:rFonts w:ascii="Tahoma" w:hAnsi="Tahoma" w:cs="Tahoma"/>
                <w:szCs w:val="24"/>
              </w:rPr>
            </w:pPr>
          </w:p>
        </w:tc>
        <w:tc>
          <w:tcPr>
            <w:tcW w:w="1366" w:type="dxa"/>
          </w:tcPr>
          <w:p w14:paraId="24E9D974" w14:textId="77777777" w:rsidR="00AE6BB1" w:rsidRPr="006273DF" w:rsidRDefault="00AE6BB1" w:rsidP="000B5B8D">
            <w:pPr>
              <w:suppressAutoHyphens/>
              <w:spacing w:after="0"/>
              <w:rPr>
                <w:rFonts w:ascii="Tahoma" w:hAnsi="Tahoma" w:cs="Tahoma"/>
                <w:szCs w:val="24"/>
              </w:rPr>
            </w:pPr>
          </w:p>
        </w:tc>
      </w:tr>
      <w:tr w:rsidR="00AE6BB1" w:rsidRPr="006273DF" w14:paraId="73A45214" w14:textId="77777777" w:rsidTr="000B5B8D">
        <w:tc>
          <w:tcPr>
            <w:tcW w:w="1440" w:type="dxa"/>
          </w:tcPr>
          <w:p w14:paraId="74A459B2" w14:textId="77777777" w:rsidR="00AE6BB1" w:rsidRPr="006273DF" w:rsidRDefault="00AE6BB1" w:rsidP="000B5B8D">
            <w:pPr>
              <w:suppressAutoHyphens/>
              <w:spacing w:after="0"/>
              <w:rPr>
                <w:rFonts w:ascii="Tahoma" w:hAnsi="Tahoma" w:cs="Tahoma"/>
                <w:szCs w:val="24"/>
              </w:rPr>
            </w:pPr>
          </w:p>
        </w:tc>
        <w:tc>
          <w:tcPr>
            <w:tcW w:w="1252" w:type="dxa"/>
          </w:tcPr>
          <w:p w14:paraId="6011FCB2" w14:textId="77777777" w:rsidR="00AE6BB1" w:rsidRPr="006273DF" w:rsidRDefault="00AE6BB1" w:rsidP="000B5B8D">
            <w:pPr>
              <w:suppressAutoHyphens/>
              <w:spacing w:after="0"/>
              <w:rPr>
                <w:rFonts w:ascii="Tahoma" w:hAnsi="Tahoma" w:cs="Tahoma"/>
                <w:szCs w:val="24"/>
              </w:rPr>
            </w:pPr>
          </w:p>
        </w:tc>
        <w:tc>
          <w:tcPr>
            <w:tcW w:w="1144" w:type="dxa"/>
          </w:tcPr>
          <w:p w14:paraId="2D181C65" w14:textId="77777777" w:rsidR="00AE6BB1" w:rsidRPr="006273DF" w:rsidRDefault="00AE6BB1" w:rsidP="000B5B8D">
            <w:pPr>
              <w:suppressAutoHyphens/>
              <w:spacing w:after="0"/>
              <w:rPr>
                <w:rFonts w:ascii="Tahoma" w:hAnsi="Tahoma" w:cs="Tahoma"/>
                <w:szCs w:val="24"/>
              </w:rPr>
            </w:pPr>
          </w:p>
        </w:tc>
        <w:tc>
          <w:tcPr>
            <w:tcW w:w="1284" w:type="dxa"/>
          </w:tcPr>
          <w:p w14:paraId="11061F78" w14:textId="77777777" w:rsidR="00AE6BB1" w:rsidRPr="006273DF" w:rsidRDefault="00AE6BB1" w:rsidP="000B5B8D">
            <w:pPr>
              <w:suppressAutoHyphens/>
              <w:spacing w:after="0"/>
              <w:rPr>
                <w:rFonts w:ascii="Tahoma" w:hAnsi="Tahoma" w:cs="Tahoma"/>
                <w:szCs w:val="24"/>
              </w:rPr>
            </w:pPr>
          </w:p>
        </w:tc>
        <w:tc>
          <w:tcPr>
            <w:tcW w:w="1518" w:type="dxa"/>
          </w:tcPr>
          <w:p w14:paraId="32F1EABA" w14:textId="77777777" w:rsidR="00AE6BB1" w:rsidRPr="006273DF" w:rsidRDefault="00AE6BB1" w:rsidP="000B5B8D">
            <w:pPr>
              <w:suppressAutoHyphens/>
              <w:spacing w:after="0"/>
              <w:rPr>
                <w:rFonts w:ascii="Tahoma" w:hAnsi="Tahoma" w:cs="Tahoma"/>
                <w:szCs w:val="24"/>
              </w:rPr>
            </w:pPr>
          </w:p>
        </w:tc>
        <w:tc>
          <w:tcPr>
            <w:tcW w:w="1494" w:type="dxa"/>
          </w:tcPr>
          <w:p w14:paraId="05C6BAE4" w14:textId="77777777" w:rsidR="00AE6BB1" w:rsidRPr="006273DF" w:rsidRDefault="00AE6BB1" w:rsidP="000B5B8D">
            <w:pPr>
              <w:suppressAutoHyphens/>
              <w:spacing w:after="0"/>
              <w:rPr>
                <w:rFonts w:ascii="Tahoma" w:hAnsi="Tahoma" w:cs="Tahoma"/>
                <w:szCs w:val="24"/>
              </w:rPr>
            </w:pPr>
          </w:p>
        </w:tc>
        <w:tc>
          <w:tcPr>
            <w:tcW w:w="1366" w:type="dxa"/>
          </w:tcPr>
          <w:p w14:paraId="33FC5DB9" w14:textId="77777777" w:rsidR="00AE6BB1" w:rsidRPr="006273DF" w:rsidRDefault="00AE6BB1" w:rsidP="000B5B8D">
            <w:pPr>
              <w:suppressAutoHyphens/>
              <w:spacing w:after="0"/>
              <w:rPr>
                <w:rFonts w:ascii="Tahoma" w:hAnsi="Tahoma" w:cs="Tahoma"/>
                <w:szCs w:val="24"/>
              </w:rPr>
            </w:pPr>
          </w:p>
        </w:tc>
      </w:tr>
    </w:tbl>
    <w:p w14:paraId="01EDBB3C" w14:textId="77777777" w:rsidR="00AE6BB1" w:rsidRPr="006273DF" w:rsidRDefault="00AE6BB1" w:rsidP="00AE6BB1">
      <w:pPr>
        <w:suppressAutoHyphens/>
        <w:rPr>
          <w:rFonts w:ascii="Tahoma" w:hAnsi="Tahoma" w:cs="Tahoma"/>
          <w:spacing w:val="-3"/>
          <w:szCs w:val="24"/>
        </w:rPr>
      </w:pPr>
      <w:r w:rsidRPr="006273DF">
        <w:rPr>
          <w:rFonts w:ascii="Tahoma" w:hAnsi="Tahoma" w:cs="Tahoma"/>
          <w:spacing w:val="-3"/>
          <w:szCs w:val="24"/>
        </w:rPr>
        <w:t xml:space="preserve"> </w:t>
      </w:r>
    </w:p>
    <w:p w14:paraId="1834AAEA" w14:textId="77777777" w:rsidR="00AE6BB1" w:rsidRPr="006273DF" w:rsidRDefault="00AE6BB1" w:rsidP="00AE6BB1">
      <w:pPr>
        <w:suppressAutoHyphens/>
        <w:rPr>
          <w:rFonts w:ascii="Tahoma" w:hAnsi="Tahoma" w:cs="Tahoma"/>
          <w:spacing w:val="-3"/>
          <w:szCs w:val="24"/>
        </w:rPr>
      </w:pPr>
      <w:r w:rsidRPr="006273DF">
        <w:rPr>
          <w:rFonts w:ascii="Tahoma" w:hAnsi="Tahoma" w:cs="Tahoma"/>
          <w:spacing w:val="-3"/>
          <w:szCs w:val="24"/>
        </w:rPr>
        <w:t>Signed:___________________________________________________________________</w:t>
      </w:r>
    </w:p>
    <w:p w14:paraId="378D9CBE" w14:textId="77777777" w:rsidR="00AE6BB1" w:rsidRPr="006273DF" w:rsidRDefault="00AE6BB1" w:rsidP="00AE6BB1">
      <w:pPr>
        <w:keepNext/>
        <w:keepLines/>
        <w:widowControl w:val="0"/>
        <w:suppressAutoHyphens/>
        <w:ind w:left="3600" w:hanging="3600"/>
        <w:rPr>
          <w:rFonts w:ascii="Tahoma" w:hAnsi="Tahoma" w:cs="Tahoma"/>
          <w:spacing w:val="-3"/>
          <w:szCs w:val="24"/>
        </w:rPr>
      </w:pPr>
      <w:r w:rsidRPr="006273DF">
        <w:rPr>
          <w:rFonts w:ascii="Tahoma" w:hAnsi="Tahoma" w:cs="Tahoma"/>
          <w:spacing w:val="-3"/>
          <w:szCs w:val="24"/>
        </w:rPr>
        <w:t xml:space="preserve"> </w:t>
      </w:r>
    </w:p>
    <w:p w14:paraId="4EC2E550" w14:textId="77777777" w:rsidR="007C1EBC" w:rsidRPr="006273DF" w:rsidRDefault="00AE6BB1" w:rsidP="00AE6BB1">
      <w:pPr>
        <w:keepNext/>
        <w:keepLines/>
        <w:widowControl w:val="0"/>
        <w:suppressAutoHyphens/>
        <w:ind w:left="3600" w:hanging="3600"/>
        <w:rPr>
          <w:rFonts w:ascii="Tahoma" w:hAnsi="Tahoma" w:cs="Tahoma"/>
          <w:spacing w:val="-3"/>
          <w:szCs w:val="24"/>
        </w:rPr>
      </w:pPr>
      <w:r w:rsidRPr="006273DF">
        <w:rPr>
          <w:rFonts w:ascii="Tahoma" w:hAnsi="Tahoma" w:cs="Tahoma"/>
          <w:spacing w:val="-3"/>
          <w:szCs w:val="24"/>
        </w:rPr>
        <w:t>Name and Position:</w:t>
      </w:r>
      <w:r w:rsidR="007C1EBC" w:rsidRPr="006273DF">
        <w:rPr>
          <w:rFonts w:ascii="Tahoma" w:hAnsi="Tahoma" w:cs="Tahoma"/>
          <w:spacing w:val="-3"/>
          <w:szCs w:val="24"/>
        </w:rPr>
        <w:t xml:space="preserve"> ________________________________________________________</w:t>
      </w:r>
    </w:p>
    <w:p w14:paraId="25E4020F" w14:textId="77777777" w:rsidR="00AE6BB1" w:rsidRPr="006273DF" w:rsidRDefault="007C1EBC" w:rsidP="00032DDF">
      <w:pPr>
        <w:keepNext/>
        <w:keepLines/>
        <w:widowControl w:val="0"/>
        <w:suppressAutoHyphens/>
        <w:jc w:val="center"/>
        <w:rPr>
          <w:rFonts w:ascii="Tahoma" w:hAnsi="Tahoma" w:cs="Tahoma"/>
          <w:szCs w:val="24"/>
        </w:rPr>
      </w:pPr>
      <w:r w:rsidRPr="006273DF">
        <w:rPr>
          <w:rFonts w:ascii="Tahoma" w:hAnsi="Tahoma" w:cs="Tahoma"/>
          <w:spacing w:val="-3"/>
          <w:szCs w:val="24"/>
        </w:rPr>
        <w:t xml:space="preserve"> </w:t>
      </w:r>
      <w:r w:rsidR="00AE6BB1" w:rsidRPr="006273DF">
        <w:rPr>
          <w:rFonts w:ascii="Tahoma" w:hAnsi="Tahoma" w:cs="Tahoma"/>
          <w:szCs w:val="24"/>
        </w:rPr>
        <w:t>(</w:t>
      </w:r>
      <w:r w:rsidR="001B3A23" w:rsidRPr="006273DF">
        <w:rPr>
          <w:rFonts w:ascii="Tahoma" w:hAnsi="Tahoma" w:cs="Tahoma"/>
          <w:szCs w:val="24"/>
        </w:rPr>
        <w:t>Bid</w:t>
      </w:r>
      <w:r w:rsidR="00B963D2" w:rsidRPr="006273DF">
        <w:rPr>
          <w:rFonts w:ascii="Tahoma" w:hAnsi="Tahoma" w:cs="Tahoma"/>
          <w:szCs w:val="24"/>
        </w:rPr>
        <w:t>der</w:t>
      </w:r>
      <w:r w:rsidR="00AE6BB1" w:rsidRPr="006273DF">
        <w:rPr>
          <w:rFonts w:ascii="Tahoma" w:hAnsi="Tahoma" w:cs="Tahoma"/>
          <w:szCs w:val="24"/>
        </w:rPr>
        <w:t>)</w:t>
      </w:r>
    </w:p>
    <w:p w14:paraId="372FC4AE"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3E9908C6"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0FF26B4D"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 </w:t>
      </w:r>
    </w:p>
    <w:p w14:paraId="620B1481" w14:textId="77777777" w:rsidR="00AE6BB1" w:rsidRPr="006273DF" w:rsidRDefault="00AE6BB1" w:rsidP="00AE6BB1">
      <w:pPr>
        <w:suppressAutoHyphens/>
        <w:jc w:val="left"/>
        <w:rPr>
          <w:rFonts w:ascii="Tahoma" w:hAnsi="Tahoma" w:cs="Tahoma"/>
          <w:szCs w:val="24"/>
        </w:rPr>
      </w:pPr>
      <w:r w:rsidRPr="006273DF">
        <w:rPr>
          <w:rFonts w:ascii="Tahoma" w:hAnsi="Tahoma" w:cs="Tahoma"/>
          <w:szCs w:val="24"/>
        </w:rPr>
        <w:br w:type="page"/>
      </w:r>
      <w:r w:rsidR="00FE082C" w:rsidRPr="006273DF">
        <w:rPr>
          <w:rFonts w:ascii="Tahoma" w:hAnsi="Tahoma" w:cs="Tahoma"/>
          <w:b/>
          <w:szCs w:val="24"/>
        </w:rPr>
        <w:t>QUALIFICATION FORM R: ANALYSIS OF MAIN UNIT RATES (2)</w:t>
      </w:r>
    </w:p>
    <w:p w14:paraId="5E1E8728" w14:textId="77777777" w:rsidR="00AE6BB1" w:rsidRPr="006273DF" w:rsidRDefault="00AE6BB1" w:rsidP="00AE6BB1">
      <w:pPr>
        <w:suppressAutoHyphens/>
        <w:jc w:val="center"/>
        <w:rPr>
          <w:rFonts w:ascii="Tahoma" w:hAnsi="Tahoma" w:cs="Tahoma"/>
          <w:b/>
          <w:szCs w:val="24"/>
        </w:rPr>
      </w:pPr>
      <w:r w:rsidRPr="006273DF">
        <w:rPr>
          <w:rFonts w:ascii="Tahoma" w:hAnsi="Tahoma" w:cs="Tahoma"/>
          <w:b/>
          <w:szCs w:val="24"/>
        </w:rPr>
        <w:t>SCHEDULE V-2</w:t>
      </w:r>
    </w:p>
    <w:p w14:paraId="5433F1C1" w14:textId="77777777" w:rsidR="00AE6BB1" w:rsidRPr="006273DF" w:rsidRDefault="00AE6BB1" w:rsidP="00AE6BB1">
      <w:pPr>
        <w:keepNext/>
        <w:keepLines/>
        <w:widowControl w:val="0"/>
        <w:suppressAutoHyphens/>
        <w:jc w:val="center"/>
        <w:rPr>
          <w:rFonts w:ascii="Tahoma" w:hAnsi="Tahoma" w:cs="Tahoma"/>
          <w:szCs w:val="24"/>
        </w:rPr>
      </w:pPr>
      <w:r w:rsidRPr="006273DF">
        <w:rPr>
          <w:rFonts w:ascii="Tahoma" w:hAnsi="Tahoma" w:cs="Tahoma"/>
          <w:b/>
          <w:szCs w:val="24"/>
        </w:rPr>
        <w:t>ANALYSIS OF MAIN UNIT RATES – BREAKDOWN OF RATES</w:t>
      </w:r>
    </w:p>
    <w:tbl>
      <w:tblPr>
        <w:tblW w:w="9483"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2442"/>
        <w:gridCol w:w="993"/>
        <w:gridCol w:w="992"/>
        <w:gridCol w:w="1686"/>
        <w:gridCol w:w="2268"/>
      </w:tblGrid>
      <w:tr w:rsidR="00AE6BB1" w:rsidRPr="006273DF" w14:paraId="779DD66E" w14:textId="77777777" w:rsidTr="005B2637">
        <w:trPr>
          <w:trHeight w:val="20"/>
        </w:trPr>
        <w:tc>
          <w:tcPr>
            <w:tcW w:w="1102" w:type="dxa"/>
            <w:noWrap/>
            <w:vAlign w:val="center"/>
            <w:hideMark/>
          </w:tcPr>
          <w:p w14:paraId="67CE6C5A" w14:textId="77777777" w:rsidR="00AE6BB1" w:rsidRPr="006273DF" w:rsidRDefault="00AE6BB1" w:rsidP="005B2637">
            <w:pPr>
              <w:suppressAutoHyphens/>
              <w:spacing w:after="0"/>
              <w:jc w:val="center"/>
              <w:rPr>
                <w:rFonts w:ascii="Tahoma" w:hAnsi="Tahoma" w:cs="Tahoma"/>
                <w:color w:val="000000"/>
                <w:szCs w:val="24"/>
              </w:rPr>
            </w:pPr>
            <w:r w:rsidRPr="006273DF">
              <w:rPr>
                <w:rFonts w:ascii="Tahoma" w:hAnsi="Tahoma" w:cs="Tahoma"/>
                <w:color w:val="000000"/>
                <w:szCs w:val="24"/>
              </w:rPr>
              <w:t>Item</w:t>
            </w:r>
          </w:p>
        </w:tc>
        <w:tc>
          <w:tcPr>
            <w:tcW w:w="2442" w:type="dxa"/>
            <w:vMerge w:val="restart"/>
            <w:noWrap/>
            <w:vAlign w:val="center"/>
            <w:hideMark/>
          </w:tcPr>
          <w:p w14:paraId="751FA078"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pacing w:val="-2"/>
                <w:szCs w:val="24"/>
              </w:rPr>
              <w:t>Description</w:t>
            </w:r>
          </w:p>
        </w:tc>
        <w:tc>
          <w:tcPr>
            <w:tcW w:w="993" w:type="dxa"/>
            <w:vMerge w:val="restart"/>
            <w:noWrap/>
            <w:vAlign w:val="center"/>
            <w:hideMark/>
          </w:tcPr>
          <w:p w14:paraId="595C0B63" w14:textId="77777777" w:rsidR="00AE6BB1" w:rsidRPr="006273DF" w:rsidRDefault="00AE6BB1" w:rsidP="005B2637">
            <w:pPr>
              <w:suppressAutoHyphens/>
              <w:spacing w:after="0"/>
              <w:jc w:val="center"/>
              <w:rPr>
                <w:rFonts w:ascii="Tahoma" w:hAnsi="Tahoma" w:cs="Tahoma"/>
                <w:color w:val="000000"/>
                <w:szCs w:val="24"/>
              </w:rPr>
            </w:pPr>
            <w:r w:rsidRPr="006273DF">
              <w:rPr>
                <w:rFonts w:ascii="Tahoma" w:hAnsi="Tahoma" w:cs="Tahoma"/>
                <w:color w:val="000000"/>
                <w:spacing w:val="-2"/>
                <w:szCs w:val="24"/>
              </w:rPr>
              <w:t>Qty</w:t>
            </w:r>
          </w:p>
        </w:tc>
        <w:tc>
          <w:tcPr>
            <w:tcW w:w="992" w:type="dxa"/>
            <w:vMerge w:val="restart"/>
            <w:noWrap/>
            <w:vAlign w:val="center"/>
            <w:hideMark/>
          </w:tcPr>
          <w:p w14:paraId="3B2DAF1B" w14:textId="77777777" w:rsidR="00AE6BB1" w:rsidRPr="006273DF" w:rsidRDefault="00AE6BB1" w:rsidP="005B2637">
            <w:pPr>
              <w:suppressAutoHyphens/>
              <w:spacing w:after="0"/>
              <w:jc w:val="center"/>
              <w:rPr>
                <w:rFonts w:ascii="Tahoma" w:hAnsi="Tahoma" w:cs="Tahoma"/>
                <w:color w:val="000000"/>
                <w:szCs w:val="24"/>
              </w:rPr>
            </w:pPr>
            <w:r w:rsidRPr="006273DF">
              <w:rPr>
                <w:rFonts w:ascii="Tahoma" w:hAnsi="Tahoma" w:cs="Tahoma"/>
                <w:color w:val="000000"/>
                <w:spacing w:val="-2"/>
                <w:szCs w:val="24"/>
              </w:rPr>
              <w:t>Unit</w:t>
            </w:r>
          </w:p>
        </w:tc>
        <w:tc>
          <w:tcPr>
            <w:tcW w:w="1686" w:type="dxa"/>
            <w:vMerge w:val="restart"/>
            <w:noWrap/>
            <w:vAlign w:val="center"/>
            <w:hideMark/>
          </w:tcPr>
          <w:p w14:paraId="62A365FD" w14:textId="77777777" w:rsidR="00AE6BB1" w:rsidRPr="006273DF" w:rsidRDefault="00AE6BB1" w:rsidP="005B2637">
            <w:pPr>
              <w:suppressAutoHyphens/>
              <w:spacing w:after="0"/>
              <w:jc w:val="center"/>
              <w:rPr>
                <w:rFonts w:ascii="Tahoma" w:hAnsi="Tahoma" w:cs="Tahoma"/>
                <w:color w:val="000000"/>
                <w:szCs w:val="24"/>
              </w:rPr>
            </w:pPr>
            <w:r w:rsidRPr="006273DF">
              <w:rPr>
                <w:rFonts w:ascii="Tahoma" w:hAnsi="Tahoma" w:cs="Tahoma"/>
                <w:color w:val="000000"/>
                <w:spacing w:val="-2"/>
                <w:szCs w:val="24"/>
              </w:rPr>
              <w:t>Rate</w:t>
            </w:r>
          </w:p>
        </w:tc>
        <w:tc>
          <w:tcPr>
            <w:tcW w:w="2268" w:type="dxa"/>
            <w:vMerge w:val="restart"/>
            <w:noWrap/>
            <w:vAlign w:val="center"/>
            <w:hideMark/>
          </w:tcPr>
          <w:p w14:paraId="318C8A2E" w14:textId="77777777" w:rsidR="00AE6BB1" w:rsidRPr="006273DF" w:rsidRDefault="00AE6BB1" w:rsidP="005B2637">
            <w:pPr>
              <w:suppressAutoHyphens/>
              <w:spacing w:after="0"/>
              <w:jc w:val="center"/>
              <w:rPr>
                <w:rFonts w:ascii="Tahoma" w:hAnsi="Tahoma" w:cs="Tahoma"/>
                <w:color w:val="000000"/>
                <w:szCs w:val="24"/>
              </w:rPr>
            </w:pPr>
            <w:r w:rsidRPr="006273DF">
              <w:rPr>
                <w:rFonts w:ascii="Tahoma" w:hAnsi="Tahoma" w:cs="Tahoma"/>
                <w:color w:val="000000"/>
                <w:spacing w:val="-2"/>
                <w:szCs w:val="24"/>
              </w:rPr>
              <w:t>Amount</w:t>
            </w:r>
          </w:p>
        </w:tc>
      </w:tr>
      <w:tr w:rsidR="00AE6BB1" w:rsidRPr="006273DF" w14:paraId="6904BFB8" w14:textId="77777777" w:rsidTr="005B2637">
        <w:trPr>
          <w:trHeight w:val="20"/>
        </w:trPr>
        <w:tc>
          <w:tcPr>
            <w:tcW w:w="1102" w:type="dxa"/>
            <w:noWrap/>
            <w:vAlign w:val="center"/>
            <w:hideMark/>
          </w:tcPr>
          <w:p w14:paraId="7D38445A" w14:textId="77777777" w:rsidR="00AE6BB1" w:rsidRPr="006273DF" w:rsidRDefault="00AE6BB1" w:rsidP="005B2637">
            <w:pPr>
              <w:suppressAutoHyphens/>
              <w:spacing w:after="0"/>
              <w:jc w:val="center"/>
              <w:rPr>
                <w:rFonts w:ascii="Tahoma" w:hAnsi="Tahoma" w:cs="Tahoma"/>
                <w:color w:val="000000"/>
                <w:szCs w:val="24"/>
              </w:rPr>
            </w:pPr>
            <w:r w:rsidRPr="006273DF">
              <w:rPr>
                <w:rFonts w:ascii="Tahoma" w:hAnsi="Tahoma" w:cs="Tahoma"/>
                <w:color w:val="000000"/>
                <w:szCs w:val="24"/>
              </w:rPr>
              <w:t>No.</w:t>
            </w:r>
          </w:p>
        </w:tc>
        <w:tc>
          <w:tcPr>
            <w:tcW w:w="0" w:type="auto"/>
            <w:vMerge/>
            <w:vAlign w:val="center"/>
            <w:hideMark/>
          </w:tcPr>
          <w:p w14:paraId="72A31D6A" w14:textId="77777777" w:rsidR="00AE6BB1" w:rsidRPr="006273DF" w:rsidRDefault="00AE6BB1" w:rsidP="005B2637">
            <w:pPr>
              <w:spacing w:after="0"/>
              <w:jc w:val="left"/>
              <w:rPr>
                <w:rFonts w:ascii="Tahoma" w:hAnsi="Tahoma" w:cs="Tahoma"/>
                <w:color w:val="000000"/>
                <w:szCs w:val="24"/>
              </w:rPr>
            </w:pPr>
          </w:p>
        </w:tc>
        <w:tc>
          <w:tcPr>
            <w:tcW w:w="0" w:type="auto"/>
            <w:vMerge/>
            <w:vAlign w:val="center"/>
            <w:hideMark/>
          </w:tcPr>
          <w:p w14:paraId="76AC5AEC" w14:textId="77777777" w:rsidR="00AE6BB1" w:rsidRPr="006273DF" w:rsidRDefault="00AE6BB1" w:rsidP="005B2637">
            <w:pPr>
              <w:spacing w:after="0"/>
              <w:jc w:val="left"/>
              <w:rPr>
                <w:rFonts w:ascii="Tahoma" w:hAnsi="Tahoma" w:cs="Tahoma"/>
                <w:color w:val="000000"/>
                <w:szCs w:val="24"/>
              </w:rPr>
            </w:pPr>
          </w:p>
        </w:tc>
        <w:tc>
          <w:tcPr>
            <w:tcW w:w="0" w:type="auto"/>
            <w:vMerge/>
            <w:vAlign w:val="center"/>
            <w:hideMark/>
          </w:tcPr>
          <w:p w14:paraId="4D2913D5" w14:textId="77777777" w:rsidR="00AE6BB1" w:rsidRPr="006273DF" w:rsidRDefault="00AE6BB1" w:rsidP="005B2637">
            <w:pPr>
              <w:spacing w:after="0"/>
              <w:jc w:val="left"/>
              <w:rPr>
                <w:rFonts w:ascii="Tahoma" w:hAnsi="Tahoma" w:cs="Tahoma"/>
                <w:color w:val="000000"/>
                <w:szCs w:val="24"/>
              </w:rPr>
            </w:pPr>
          </w:p>
        </w:tc>
        <w:tc>
          <w:tcPr>
            <w:tcW w:w="0" w:type="auto"/>
            <w:vMerge/>
            <w:vAlign w:val="center"/>
            <w:hideMark/>
          </w:tcPr>
          <w:p w14:paraId="3BEAB536" w14:textId="77777777" w:rsidR="00AE6BB1" w:rsidRPr="006273DF" w:rsidRDefault="00AE6BB1" w:rsidP="005B2637">
            <w:pPr>
              <w:spacing w:after="0"/>
              <w:jc w:val="left"/>
              <w:rPr>
                <w:rFonts w:ascii="Tahoma" w:hAnsi="Tahoma" w:cs="Tahoma"/>
                <w:color w:val="000000"/>
                <w:szCs w:val="24"/>
              </w:rPr>
            </w:pPr>
          </w:p>
        </w:tc>
        <w:tc>
          <w:tcPr>
            <w:tcW w:w="0" w:type="auto"/>
            <w:vMerge/>
            <w:vAlign w:val="center"/>
            <w:hideMark/>
          </w:tcPr>
          <w:p w14:paraId="3636A27F" w14:textId="77777777" w:rsidR="00AE6BB1" w:rsidRPr="006273DF" w:rsidRDefault="00AE6BB1" w:rsidP="005B2637">
            <w:pPr>
              <w:spacing w:after="0"/>
              <w:jc w:val="left"/>
              <w:rPr>
                <w:rFonts w:ascii="Tahoma" w:hAnsi="Tahoma" w:cs="Tahoma"/>
                <w:color w:val="000000"/>
                <w:szCs w:val="24"/>
              </w:rPr>
            </w:pPr>
          </w:p>
        </w:tc>
      </w:tr>
      <w:tr w:rsidR="00AE6BB1" w:rsidRPr="006273DF" w14:paraId="27586C62" w14:textId="77777777" w:rsidTr="005B2637">
        <w:trPr>
          <w:trHeight w:val="20"/>
        </w:trPr>
        <w:tc>
          <w:tcPr>
            <w:tcW w:w="1102" w:type="dxa"/>
            <w:noWrap/>
            <w:vAlign w:val="center"/>
            <w:hideMark/>
          </w:tcPr>
          <w:p w14:paraId="763BF106" w14:textId="77777777" w:rsidR="00AE6BB1" w:rsidRPr="006273DF" w:rsidRDefault="00AE6BB1" w:rsidP="005B2637">
            <w:pPr>
              <w:suppressAutoHyphens/>
              <w:spacing w:after="0"/>
              <w:jc w:val="center"/>
              <w:rPr>
                <w:rFonts w:ascii="Tahoma" w:hAnsi="Tahoma" w:cs="Tahoma"/>
                <w:b/>
                <w:bCs/>
                <w:color w:val="000000"/>
                <w:szCs w:val="24"/>
              </w:rPr>
            </w:pPr>
            <w:r w:rsidRPr="006273DF">
              <w:rPr>
                <w:rFonts w:ascii="Tahoma" w:hAnsi="Tahoma" w:cs="Tahoma"/>
                <w:b/>
                <w:bCs/>
                <w:color w:val="000000"/>
                <w:szCs w:val="24"/>
              </w:rPr>
              <w:t>A</w:t>
            </w:r>
          </w:p>
        </w:tc>
        <w:tc>
          <w:tcPr>
            <w:tcW w:w="2442" w:type="dxa"/>
            <w:noWrap/>
            <w:vAlign w:val="center"/>
            <w:hideMark/>
          </w:tcPr>
          <w:p w14:paraId="749A64B1" w14:textId="77777777" w:rsidR="00AE6BB1" w:rsidRPr="006273DF" w:rsidRDefault="00AE6BB1" w:rsidP="005B2637">
            <w:pPr>
              <w:suppressAutoHyphens/>
              <w:spacing w:after="0"/>
              <w:jc w:val="left"/>
              <w:rPr>
                <w:rFonts w:ascii="Tahoma" w:hAnsi="Tahoma" w:cs="Tahoma"/>
                <w:b/>
                <w:bCs/>
                <w:color w:val="000000"/>
                <w:szCs w:val="24"/>
              </w:rPr>
            </w:pPr>
            <w:r w:rsidRPr="006273DF">
              <w:rPr>
                <w:rFonts w:ascii="Tahoma" w:hAnsi="Tahoma" w:cs="Tahoma"/>
                <w:b/>
                <w:bCs/>
                <w:color w:val="000000"/>
                <w:szCs w:val="24"/>
              </w:rPr>
              <w:t>Materials</w:t>
            </w:r>
          </w:p>
        </w:tc>
        <w:tc>
          <w:tcPr>
            <w:tcW w:w="993" w:type="dxa"/>
            <w:noWrap/>
            <w:vAlign w:val="center"/>
            <w:hideMark/>
          </w:tcPr>
          <w:p w14:paraId="6215E1B2"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992" w:type="dxa"/>
            <w:noWrap/>
            <w:vAlign w:val="center"/>
            <w:hideMark/>
          </w:tcPr>
          <w:p w14:paraId="7C804C31"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1686" w:type="dxa"/>
            <w:noWrap/>
            <w:vAlign w:val="center"/>
            <w:hideMark/>
          </w:tcPr>
          <w:p w14:paraId="60F7EE88"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2268" w:type="dxa"/>
            <w:noWrap/>
            <w:vAlign w:val="center"/>
            <w:hideMark/>
          </w:tcPr>
          <w:p w14:paraId="2286C5A1"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r>
      <w:tr w:rsidR="00AE6BB1" w:rsidRPr="006273DF" w14:paraId="6CE88E0D" w14:textId="77777777" w:rsidTr="005B2637">
        <w:trPr>
          <w:trHeight w:val="20"/>
        </w:trPr>
        <w:tc>
          <w:tcPr>
            <w:tcW w:w="1102" w:type="dxa"/>
            <w:noWrap/>
            <w:vAlign w:val="center"/>
            <w:hideMark/>
          </w:tcPr>
          <w:p w14:paraId="0642BC9A" w14:textId="77777777" w:rsidR="00AE6BB1" w:rsidRPr="006273DF" w:rsidRDefault="00AE6BB1" w:rsidP="005B2637">
            <w:pPr>
              <w:suppressAutoHyphens/>
              <w:spacing w:after="0"/>
              <w:jc w:val="center"/>
              <w:rPr>
                <w:rFonts w:ascii="Tahoma" w:hAnsi="Tahoma" w:cs="Tahoma"/>
                <w:color w:val="000000"/>
                <w:szCs w:val="24"/>
              </w:rPr>
            </w:pPr>
            <w:r w:rsidRPr="006273DF">
              <w:rPr>
                <w:rFonts w:ascii="Tahoma" w:hAnsi="Tahoma" w:cs="Tahoma"/>
                <w:color w:val="000000"/>
                <w:szCs w:val="24"/>
              </w:rPr>
              <w:t>1</w:t>
            </w:r>
          </w:p>
        </w:tc>
        <w:tc>
          <w:tcPr>
            <w:tcW w:w="2442" w:type="dxa"/>
            <w:noWrap/>
            <w:vAlign w:val="center"/>
            <w:hideMark/>
          </w:tcPr>
          <w:p w14:paraId="494A20FC"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993" w:type="dxa"/>
            <w:noWrap/>
            <w:vAlign w:val="center"/>
            <w:hideMark/>
          </w:tcPr>
          <w:p w14:paraId="3BE03080"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992" w:type="dxa"/>
            <w:noWrap/>
            <w:vAlign w:val="center"/>
            <w:hideMark/>
          </w:tcPr>
          <w:p w14:paraId="22B166E2"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1686" w:type="dxa"/>
            <w:noWrap/>
            <w:vAlign w:val="center"/>
            <w:hideMark/>
          </w:tcPr>
          <w:p w14:paraId="0AC4B16A"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2268" w:type="dxa"/>
            <w:noWrap/>
            <w:vAlign w:val="center"/>
            <w:hideMark/>
          </w:tcPr>
          <w:p w14:paraId="36D6E3A9"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r>
      <w:tr w:rsidR="00AE6BB1" w:rsidRPr="006273DF" w14:paraId="1460BEE8" w14:textId="77777777" w:rsidTr="005B2637">
        <w:trPr>
          <w:trHeight w:val="20"/>
        </w:trPr>
        <w:tc>
          <w:tcPr>
            <w:tcW w:w="1102" w:type="dxa"/>
            <w:noWrap/>
            <w:vAlign w:val="center"/>
            <w:hideMark/>
          </w:tcPr>
          <w:p w14:paraId="309E89C0" w14:textId="77777777" w:rsidR="00AE6BB1" w:rsidRPr="006273DF" w:rsidRDefault="00AE6BB1" w:rsidP="005B2637">
            <w:pPr>
              <w:suppressAutoHyphens/>
              <w:spacing w:after="0"/>
              <w:jc w:val="center"/>
              <w:rPr>
                <w:rFonts w:ascii="Tahoma" w:hAnsi="Tahoma" w:cs="Tahoma"/>
                <w:color w:val="000000"/>
                <w:szCs w:val="24"/>
              </w:rPr>
            </w:pPr>
            <w:r w:rsidRPr="006273DF">
              <w:rPr>
                <w:rFonts w:ascii="Tahoma" w:hAnsi="Tahoma" w:cs="Tahoma"/>
                <w:color w:val="000000"/>
                <w:szCs w:val="24"/>
              </w:rPr>
              <w:t>2</w:t>
            </w:r>
          </w:p>
        </w:tc>
        <w:tc>
          <w:tcPr>
            <w:tcW w:w="2442" w:type="dxa"/>
            <w:noWrap/>
            <w:vAlign w:val="center"/>
            <w:hideMark/>
          </w:tcPr>
          <w:p w14:paraId="4D175C7F"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993" w:type="dxa"/>
            <w:noWrap/>
            <w:vAlign w:val="center"/>
            <w:hideMark/>
          </w:tcPr>
          <w:p w14:paraId="1444547F"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992" w:type="dxa"/>
            <w:noWrap/>
            <w:vAlign w:val="center"/>
            <w:hideMark/>
          </w:tcPr>
          <w:p w14:paraId="1C6A563E"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1686" w:type="dxa"/>
            <w:noWrap/>
            <w:vAlign w:val="center"/>
            <w:hideMark/>
          </w:tcPr>
          <w:p w14:paraId="367B54A7"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2268" w:type="dxa"/>
            <w:noWrap/>
            <w:vAlign w:val="center"/>
            <w:hideMark/>
          </w:tcPr>
          <w:p w14:paraId="346B5320"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r>
      <w:tr w:rsidR="00AE6BB1" w:rsidRPr="006273DF" w14:paraId="20EE7D3A" w14:textId="77777777" w:rsidTr="005B2637">
        <w:trPr>
          <w:trHeight w:val="20"/>
        </w:trPr>
        <w:tc>
          <w:tcPr>
            <w:tcW w:w="7215" w:type="dxa"/>
            <w:gridSpan w:val="5"/>
            <w:noWrap/>
            <w:vAlign w:val="center"/>
            <w:hideMark/>
          </w:tcPr>
          <w:p w14:paraId="5E887A4F" w14:textId="77777777" w:rsidR="00AE6BB1" w:rsidRPr="006273DF" w:rsidRDefault="00AE6BB1" w:rsidP="005B2637">
            <w:pPr>
              <w:suppressAutoHyphens/>
              <w:spacing w:after="0"/>
              <w:jc w:val="right"/>
              <w:rPr>
                <w:rFonts w:ascii="Tahoma" w:hAnsi="Tahoma" w:cs="Tahoma"/>
                <w:b/>
                <w:bCs/>
                <w:color w:val="000000"/>
                <w:szCs w:val="24"/>
              </w:rPr>
            </w:pPr>
            <w:r w:rsidRPr="006273DF">
              <w:rPr>
                <w:rFonts w:ascii="Tahoma" w:hAnsi="Tahoma" w:cs="Tahoma"/>
                <w:b/>
                <w:bCs/>
                <w:color w:val="000000"/>
                <w:szCs w:val="24"/>
              </w:rPr>
              <w:t>Total for Materials </w:t>
            </w:r>
          </w:p>
        </w:tc>
        <w:tc>
          <w:tcPr>
            <w:tcW w:w="2268" w:type="dxa"/>
            <w:noWrap/>
            <w:vAlign w:val="center"/>
            <w:hideMark/>
          </w:tcPr>
          <w:p w14:paraId="34C91319"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r>
      <w:tr w:rsidR="00AE6BB1" w:rsidRPr="006273DF" w14:paraId="616705E7" w14:textId="77777777" w:rsidTr="005B2637">
        <w:trPr>
          <w:trHeight w:val="20"/>
        </w:trPr>
        <w:tc>
          <w:tcPr>
            <w:tcW w:w="1102" w:type="dxa"/>
            <w:noWrap/>
            <w:vAlign w:val="center"/>
            <w:hideMark/>
          </w:tcPr>
          <w:p w14:paraId="7846D70F" w14:textId="77777777" w:rsidR="00AE6BB1" w:rsidRPr="006273DF" w:rsidRDefault="00AE6BB1" w:rsidP="005B2637">
            <w:pPr>
              <w:suppressAutoHyphens/>
              <w:spacing w:after="0"/>
              <w:jc w:val="right"/>
              <w:rPr>
                <w:rFonts w:ascii="Tahoma" w:hAnsi="Tahoma" w:cs="Tahoma"/>
                <w:b/>
                <w:bCs/>
                <w:color w:val="000000"/>
                <w:szCs w:val="24"/>
              </w:rPr>
            </w:pPr>
            <w:r w:rsidRPr="006273DF">
              <w:rPr>
                <w:rFonts w:ascii="Tahoma" w:hAnsi="Tahoma" w:cs="Tahoma"/>
                <w:b/>
                <w:bCs/>
                <w:color w:val="000000"/>
                <w:szCs w:val="24"/>
              </w:rPr>
              <w:t> </w:t>
            </w:r>
          </w:p>
        </w:tc>
        <w:tc>
          <w:tcPr>
            <w:tcW w:w="2442" w:type="dxa"/>
            <w:noWrap/>
            <w:vAlign w:val="center"/>
            <w:hideMark/>
          </w:tcPr>
          <w:p w14:paraId="50B5551B" w14:textId="77777777" w:rsidR="00AE6BB1" w:rsidRPr="006273DF" w:rsidRDefault="00AE6BB1" w:rsidP="005B2637">
            <w:pPr>
              <w:suppressAutoHyphens/>
              <w:spacing w:after="0"/>
              <w:jc w:val="right"/>
              <w:rPr>
                <w:rFonts w:ascii="Tahoma" w:hAnsi="Tahoma" w:cs="Tahoma"/>
                <w:b/>
                <w:bCs/>
                <w:color w:val="000000"/>
                <w:szCs w:val="24"/>
              </w:rPr>
            </w:pPr>
            <w:r w:rsidRPr="006273DF">
              <w:rPr>
                <w:rFonts w:ascii="Tahoma" w:hAnsi="Tahoma" w:cs="Tahoma"/>
                <w:b/>
                <w:bCs/>
                <w:color w:val="000000"/>
                <w:szCs w:val="24"/>
              </w:rPr>
              <w:t> </w:t>
            </w:r>
          </w:p>
        </w:tc>
        <w:tc>
          <w:tcPr>
            <w:tcW w:w="993" w:type="dxa"/>
            <w:noWrap/>
            <w:vAlign w:val="center"/>
            <w:hideMark/>
          </w:tcPr>
          <w:p w14:paraId="578ED3FC" w14:textId="77777777" w:rsidR="00AE6BB1" w:rsidRPr="006273DF" w:rsidRDefault="00AE6BB1" w:rsidP="005B2637">
            <w:pPr>
              <w:suppressAutoHyphens/>
              <w:spacing w:after="0"/>
              <w:jc w:val="right"/>
              <w:rPr>
                <w:rFonts w:ascii="Tahoma" w:hAnsi="Tahoma" w:cs="Tahoma"/>
                <w:b/>
                <w:bCs/>
                <w:color w:val="000000"/>
                <w:szCs w:val="24"/>
              </w:rPr>
            </w:pPr>
            <w:r w:rsidRPr="006273DF">
              <w:rPr>
                <w:rFonts w:ascii="Tahoma" w:hAnsi="Tahoma" w:cs="Tahoma"/>
                <w:b/>
                <w:bCs/>
                <w:color w:val="000000"/>
                <w:szCs w:val="24"/>
              </w:rPr>
              <w:t> </w:t>
            </w:r>
          </w:p>
        </w:tc>
        <w:tc>
          <w:tcPr>
            <w:tcW w:w="992" w:type="dxa"/>
            <w:noWrap/>
            <w:vAlign w:val="center"/>
            <w:hideMark/>
          </w:tcPr>
          <w:p w14:paraId="1D6748F5" w14:textId="77777777" w:rsidR="00AE6BB1" w:rsidRPr="006273DF" w:rsidRDefault="00AE6BB1" w:rsidP="005B2637">
            <w:pPr>
              <w:suppressAutoHyphens/>
              <w:spacing w:after="0"/>
              <w:jc w:val="right"/>
              <w:rPr>
                <w:rFonts w:ascii="Tahoma" w:hAnsi="Tahoma" w:cs="Tahoma"/>
                <w:b/>
                <w:bCs/>
                <w:color w:val="000000"/>
                <w:szCs w:val="24"/>
              </w:rPr>
            </w:pPr>
            <w:r w:rsidRPr="006273DF">
              <w:rPr>
                <w:rFonts w:ascii="Tahoma" w:hAnsi="Tahoma" w:cs="Tahoma"/>
                <w:b/>
                <w:bCs/>
                <w:color w:val="000000"/>
                <w:szCs w:val="24"/>
              </w:rPr>
              <w:t> </w:t>
            </w:r>
          </w:p>
        </w:tc>
        <w:tc>
          <w:tcPr>
            <w:tcW w:w="1686" w:type="dxa"/>
            <w:noWrap/>
            <w:vAlign w:val="center"/>
          </w:tcPr>
          <w:p w14:paraId="1E66B3C0" w14:textId="77777777" w:rsidR="00AE6BB1" w:rsidRPr="006273DF" w:rsidRDefault="00AE6BB1" w:rsidP="005B2637">
            <w:pPr>
              <w:suppressAutoHyphens/>
              <w:spacing w:after="0"/>
              <w:jc w:val="right"/>
              <w:rPr>
                <w:rFonts w:ascii="Tahoma" w:hAnsi="Tahoma" w:cs="Tahoma"/>
                <w:b/>
                <w:bCs/>
                <w:color w:val="000000"/>
                <w:szCs w:val="24"/>
              </w:rPr>
            </w:pPr>
          </w:p>
        </w:tc>
        <w:tc>
          <w:tcPr>
            <w:tcW w:w="2268" w:type="dxa"/>
            <w:noWrap/>
            <w:vAlign w:val="center"/>
            <w:hideMark/>
          </w:tcPr>
          <w:p w14:paraId="650A90EF"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r>
      <w:tr w:rsidR="00AE6BB1" w:rsidRPr="006273DF" w14:paraId="28EC85D2" w14:textId="77777777" w:rsidTr="005B2637">
        <w:trPr>
          <w:trHeight w:val="20"/>
        </w:trPr>
        <w:tc>
          <w:tcPr>
            <w:tcW w:w="1102" w:type="dxa"/>
            <w:noWrap/>
            <w:vAlign w:val="center"/>
            <w:hideMark/>
          </w:tcPr>
          <w:p w14:paraId="485A4A08" w14:textId="77777777" w:rsidR="00AE6BB1" w:rsidRPr="006273DF" w:rsidRDefault="00AE6BB1" w:rsidP="005B2637">
            <w:pPr>
              <w:suppressAutoHyphens/>
              <w:spacing w:after="0"/>
              <w:jc w:val="center"/>
              <w:rPr>
                <w:rFonts w:ascii="Tahoma" w:hAnsi="Tahoma" w:cs="Tahoma"/>
                <w:b/>
                <w:bCs/>
                <w:color w:val="000000"/>
                <w:szCs w:val="24"/>
              </w:rPr>
            </w:pPr>
            <w:r w:rsidRPr="006273DF">
              <w:rPr>
                <w:rFonts w:ascii="Tahoma" w:hAnsi="Tahoma" w:cs="Tahoma"/>
                <w:b/>
                <w:bCs/>
                <w:color w:val="000000"/>
                <w:szCs w:val="24"/>
              </w:rPr>
              <w:t>B</w:t>
            </w:r>
          </w:p>
        </w:tc>
        <w:tc>
          <w:tcPr>
            <w:tcW w:w="2442" w:type="dxa"/>
            <w:noWrap/>
            <w:vAlign w:val="center"/>
            <w:hideMark/>
          </w:tcPr>
          <w:p w14:paraId="4AD6E9F3" w14:textId="77777777" w:rsidR="00AE6BB1" w:rsidRPr="006273DF" w:rsidRDefault="00AE6BB1" w:rsidP="005B2637">
            <w:pPr>
              <w:suppressAutoHyphens/>
              <w:spacing w:after="0"/>
              <w:jc w:val="left"/>
              <w:rPr>
                <w:rFonts w:ascii="Tahoma" w:hAnsi="Tahoma" w:cs="Tahoma"/>
                <w:b/>
                <w:bCs/>
                <w:color w:val="000000"/>
                <w:szCs w:val="24"/>
              </w:rPr>
            </w:pPr>
            <w:r w:rsidRPr="006273DF">
              <w:rPr>
                <w:rFonts w:ascii="Tahoma" w:hAnsi="Tahoma" w:cs="Tahoma"/>
                <w:b/>
                <w:bCs/>
                <w:color w:val="000000"/>
                <w:szCs w:val="24"/>
              </w:rPr>
              <w:t>Labour</w:t>
            </w:r>
          </w:p>
        </w:tc>
        <w:tc>
          <w:tcPr>
            <w:tcW w:w="993" w:type="dxa"/>
            <w:noWrap/>
            <w:vAlign w:val="center"/>
            <w:hideMark/>
          </w:tcPr>
          <w:p w14:paraId="31D9EF56"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992" w:type="dxa"/>
            <w:noWrap/>
            <w:vAlign w:val="center"/>
            <w:hideMark/>
          </w:tcPr>
          <w:p w14:paraId="10BF8AD7"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1686" w:type="dxa"/>
            <w:noWrap/>
            <w:vAlign w:val="center"/>
            <w:hideMark/>
          </w:tcPr>
          <w:p w14:paraId="1F3E105B"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2268" w:type="dxa"/>
            <w:noWrap/>
            <w:vAlign w:val="center"/>
            <w:hideMark/>
          </w:tcPr>
          <w:p w14:paraId="2B063A04"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r>
      <w:tr w:rsidR="00AE6BB1" w:rsidRPr="006273DF" w14:paraId="6866FC05" w14:textId="77777777" w:rsidTr="005B2637">
        <w:trPr>
          <w:trHeight w:val="20"/>
        </w:trPr>
        <w:tc>
          <w:tcPr>
            <w:tcW w:w="1102" w:type="dxa"/>
            <w:noWrap/>
            <w:vAlign w:val="center"/>
            <w:hideMark/>
          </w:tcPr>
          <w:p w14:paraId="14D67F04" w14:textId="77777777" w:rsidR="00AE6BB1" w:rsidRPr="006273DF" w:rsidRDefault="00AE6BB1" w:rsidP="005B2637">
            <w:pPr>
              <w:suppressAutoHyphens/>
              <w:spacing w:after="0"/>
              <w:jc w:val="center"/>
              <w:rPr>
                <w:rFonts w:ascii="Tahoma" w:hAnsi="Tahoma" w:cs="Tahoma"/>
                <w:color w:val="000000"/>
                <w:szCs w:val="24"/>
              </w:rPr>
            </w:pPr>
            <w:r w:rsidRPr="006273DF">
              <w:rPr>
                <w:rFonts w:ascii="Tahoma" w:hAnsi="Tahoma" w:cs="Tahoma"/>
                <w:color w:val="000000"/>
                <w:szCs w:val="24"/>
              </w:rPr>
              <w:t>1</w:t>
            </w:r>
          </w:p>
        </w:tc>
        <w:tc>
          <w:tcPr>
            <w:tcW w:w="2442" w:type="dxa"/>
            <w:noWrap/>
            <w:vAlign w:val="center"/>
            <w:hideMark/>
          </w:tcPr>
          <w:p w14:paraId="03D37900"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993" w:type="dxa"/>
            <w:noWrap/>
            <w:vAlign w:val="center"/>
            <w:hideMark/>
          </w:tcPr>
          <w:p w14:paraId="62D59F7C"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992" w:type="dxa"/>
            <w:noWrap/>
            <w:vAlign w:val="center"/>
            <w:hideMark/>
          </w:tcPr>
          <w:p w14:paraId="38543183"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1686" w:type="dxa"/>
            <w:noWrap/>
            <w:vAlign w:val="center"/>
            <w:hideMark/>
          </w:tcPr>
          <w:p w14:paraId="10FC43C9"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2268" w:type="dxa"/>
            <w:noWrap/>
            <w:vAlign w:val="center"/>
            <w:hideMark/>
          </w:tcPr>
          <w:p w14:paraId="38C13DA7"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r>
      <w:tr w:rsidR="00AE6BB1" w:rsidRPr="006273DF" w14:paraId="7093E6CD" w14:textId="77777777" w:rsidTr="005B2637">
        <w:trPr>
          <w:trHeight w:val="20"/>
        </w:trPr>
        <w:tc>
          <w:tcPr>
            <w:tcW w:w="1102" w:type="dxa"/>
            <w:noWrap/>
            <w:vAlign w:val="center"/>
            <w:hideMark/>
          </w:tcPr>
          <w:p w14:paraId="51DF292D" w14:textId="77777777" w:rsidR="00AE6BB1" w:rsidRPr="006273DF" w:rsidRDefault="00AE6BB1" w:rsidP="005B2637">
            <w:pPr>
              <w:suppressAutoHyphens/>
              <w:spacing w:after="0"/>
              <w:jc w:val="center"/>
              <w:rPr>
                <w:rFonts w:ascii="Tahoma" w:hAnsi="Tahoma" w:cs="Tahoma"/>
                <w:color w:val="000000"/>
                <w:szCs w:val="24"/>
              </w:rPr>
            </w:pPr>
            <w:r w:rsidRPr="006273DF">
              <w:rPr>
                <w:rFonts w:ascii="Tahoma" w:hAnsi="Tahoma" w:cs="Tahoma"/>
                <w:color w:val="000000"/>
                <w:szCs w:val="24"/>
              </w:rPr>
              <w:t>2</w:t>
            </w:r>
          </w:p>
        </w:tc>
        <w:tc>
          <w:tcPr>
            <w:tcW w:w="2442" w:type="dxa"/>
            <w:noWrap/>
            <w:vAlign w:val="center"/>
            <w:hideMark/>
          </w:tcPr>
          <w:p w14:paraId="793B899F"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993" w:type="dxa"/>
            <w:noWrap/>
            <w:vAlign w:val="center"/>
            <w:hideMark/>
          </w:tcPr>
          <w:p w14:paraId="7C1B96A3"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992" w:type="dxa"/>
            <w:noWrap/>
            <w:vAlign w:val="center"/>
            <w:hideMark/>
          </w:tcPr>
          <w:p w14:paraId="496EF169"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1686" w:type="dxa"/>
            <w:noWrap/>
            <w:vAlign w:val="center"/>
            <w:hideMark/>
          </w:tcPr>
          <w:p w14:paraId="40302F46"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2268" w:type="dxa"/>
            <w:noWrap/>
            <w:vAlign w:val="center"/>
            <w:hideMark/>
          </w:tcPr>
          <w:p w14:paraId="13925A03"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r>
      <w:tr w:rsidR="00AE6BB1" w:rsidRPr="006273DF" w14:paraId="48684508" w14:textId="77777777" w:rsidTr="005B2637">
        <w:trPr>
          <w:trHeight w:val="20"/>
        </w:trPr>
        <w:tc>
          <w:tcPr>
            <w:tcW w:w="7215" w:type="dxa"/>
            <w:gridSpan w:val="5"/>
            <w:noWrap/>
            <w:vAlign w:val="center"/>
            <w:hideMark/>
          </w:tcPr>
          <w:p w14:paraId="750A2BC6" w14:textId="77777777" w:rsidR="00AE6BB1" w:rsidRPr="006273DF" w:rsidRDefault="00AE6BB1" w:rsidP="005B2637">
            <w:pPr>
              <w:suppressAutoHyphens/>
              <w:spacing w:after="0"/>
              <w:jc w:val="right"/>
              <w:rPr>
                <w:rFonts w:ascii="Tahoma" w:hAnsi="Tahoma" w:cs="Tahoma"/>
                <w:b/>
                <w:bCs/>
                <w:color w:val="000000"/>
                <w:szCs w:val="24"/>
              </w:rPr>
            </w:pPr>
            <w:r w:rsidRPr="006273DF">
              <w:rPr>
                <w:rFonts w:ascii="Tahoma" w:hAnsi="Tahoma" w:cs="Tahoma"/>
                <w:b/>
                <w:bCs/>
                <w:color w:val="000000"/>
                <w:szCs w:val="24"/>
              </w:rPr>
              <w:t>Total for Labour</w:t>
            </w:r>
          </w:p>
        </w:tc>
        <w:tc>
          <w:tcPr>
            <w:tcW w:w="2268" w:type="dxa"/>
            <w:noWrap/>
            <w:vAlign w:val="center"/>
            <w:hideMark/>
          </w:tcPr>
          <w:p w14:paraId="223E3AF3"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r>
      <w:tr w:rsidR="00AE6BB1" w:rsidRPr="006273DF" w14:paraId="00223D25" w14:textId="77777777" w:rsidTr="005B2637">
        <w:trPr>
          <w:trHeight w:val="20"/>
        </w:trPr>
        <w:tc>
          <w:tcPr>
            <w:tcW w:w="1102" w:type="dxa"/>
            <w:noWrap/>
            <w:vAlign w:val="center"/>
            <w:hideMark/>
          </w:tcPr>
          <w:p w14:paraId="632D2C0E" w14:textId="77777777" w:rsidR="00AE6BB1" w:rsidRPr="006273DF" w:rsidRDefault="00AE6BB1" w:rsidP="005B2637">
            <w:pPr>
              <w:suppressAutoHyphens/>
              <w:spacing w:after="0"/>
              <w:jc w:val="right"/>
              <w:rPr>
                <w:rFonts w:ascii="Tahoma" w:hAnsi="Tahoma" w:cs="Tahoma"/>
                <w:b/>
                <w:bCs/>
                <w:color w:val="000000"/>
                <w:szCs w:val="24"/>
              </w:rPr>
            </w:pPr>
            <w:r w:rsidRPr="006273DF">
              <w:rPr>
                <w:rFonts w:ascii="Tahoma" w:hAnsi="Tahoma" w:cs="Tahoma"/>
                <w:b/>
                <w:bCs/>
                <w:color w:val="000000"/>
                <w:szCs w:val="24"/>
              </w:rPr>
              <w:t> </w:t>
            </w:r>
          </w:p>
        </w:tc>
        <w:tc>
          <w:tcPr>
            <w:tcW w:w="2442" w:type="dxa"/>
            <w:noWrap/>
            <w:vAlign w:val="center"/>
            <w:hideMark/>
          </w:tcPr>
          <w:p w14:paraId="5700015B" w14:textId="77777777" w:rsidR="00AE6BB1" w:rsidRPr="006273DF" w:rsidRDefault="00AE6BB1" w:rsidP="005B2637">
            <w:pPr>
              <w:suppressAutoHyphens/>
              <w:spacing w:after="0"/>
              <w:jc w:val="right"/>
              <w:rPr>
                <w:rFonts w:ascii="Tahoma" w:hAnsi="Tahoma" w:cs="Tahoma"/>
                <w:b/>
                <w:bCs/>
                <w:color w:val="000000"/>
                <w:szCs w:val="24"/>
              </w:rPr>
            </w:pPr>
            <w:r w:rsidRPr="006273DF">
              <w:rPr>
                <w:rFonts w:ascii="Tahoma" w:hAnsi="Tahoma" w:cs="Tahoma"/>
                <w:b/>
                <w:bCs/>
                <w:color w:val="000000"/>
                <w:szCs w:val="24"/>
              </w:rPr>
              <w:t> </w:t>
            </w:r>
          </w:p>
        </w:tc>
        <w:tc>
          <w:tcPr>
            <w:tcW w:w="993" w:type="dxa"/>
            <w:noWrap/>
            <w:vAlign w:val="center"/>
            <w:hideMark/>
          </w:tcPr>
          <w:p w14:paraId="3640EBF5" w14:textId="77777777" w:rsidR="00AE6BB1" w:rsidRPr="006273DF" w:rsidRDefault="00AE6BB1" w:rsidP="005B2637">
            <w:pPr>
              <w:suppressAutoHyphens/>
              <w:spacing w:after="0"/>
              <w:jc w:val="right"/>
              <w:rPr>
                <w:rFonts w:ascii="Tahoma" w:hAnsi="Tahoma" w:cs="Tahoma"/>
                <w:b/>
                <w:bCs/>
                <w:color w:val="000000"/>
                <w:szCs w:val="24"/>
              </w:rPr>
            </w:pPr>
            <w:r w:rsidRPr="006273DF">
              <w:rPr>
                <w:rFonts w:ascii="Tahoma" w:hAnsi="Tahoma" w:cs="Tahoma"/>
                <w:b/>
                <w:bCs/>
                <w:color w:val="000000"/>
                <w:szCs w:val="24"/>
              </w:rPr>
              <w:t> </w:t>
            </w:r>
          </w:p>
        </w:tc>
        <w:tc>
          <w:tcPr>
            <w:tcW w:w="992" w:type="dxa"/>
            <w:noWrap/>
            <w:vAlign w:val="center"/>
            <w:hideMark/>
          </w:tcPr>
          <w:p w14:paraId="73A8DF0E" w14:textId="77777777" w:rsidR="00AE6BB1" w:rsidRPr="006273DF" w:rsidRDefault="00AE6BB1" w:rsidP="005B2637">
            <w:pPr>
              <w:suppressAutoHyphens/>
              <w:spacing w:after="0"/>
              <w:jc w:val="right"/>
              <w:rPr>
                <w:rFonts w:ascii="Tahoma" w:hAnsi="Tahoma" w:cs="Tahoma"/>
                <w:b/>
                <w:bCs/>
                <w:color w:val="000000"/>
                <w:szCs w:val="24"/>
              </w:rPr>
            </w:pPr>
            <w:r w:rsidRPr="006273DF">
              <w:rPr>
                <w:rFonts w:ascii="Tahoma" w:hAnsi="Tahoma" w:cs="Tahoma"/>
                <w:b/>
                <w:bCs/>
                <w:color w:val="000000"/>
                <w:szCs w:val="24"/>
              </w:rPr>
              <w:t> </w:t>
            </w:r>
          </w:p>
        </w:tc>
        <w:tc>
          <w:tcPr>
            <w:tcW w:w="1686" w:type="dxa"/>
            <w:noWrap/>
            <w:vAlign w:val="center"/>
          </w:tcPr>
          <w:p w14:paraId="3082201C" w14:textId="77777777" w:rsidR="00AE6BB1" w:rsidRPr="006273DF" w:rsidRDefault="00AE6BB1" w:rsidP="005B2637">
            <w:pPr>
              <w:suppressAutoHyphens/>
              <w:spacing w:after="0"/>
              <w:jc w:val="right"/>
              <w:rPr>
                <w:rFonts w:ascii="Tahoma" w:hAnsi="Tahoma" w:cs="Tahoma"/>
                <w:b/>
                <w:bCs/>
                <w:color w:val="000000"/>
                <w:szCs w:val="24"/>
              </w:rPr>
            </w:pPr>
          </w:p>
        </w:tc>
        <w:tc>
          <w:tcPr>
            <w:tcW w:w="2268" w:type="dxa"/>
            <w:noWrap/>
            <w:vAlign w:val="center"/>
            <w:hideMark/>
          </w:tcPr>
          <w:p w14:paraId="0B16AE1D"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r>
      <w:tr w:rsidR="00AE6BB1" w:rsidRPr="006273DF" w14:paraId="5545237F" w14:textId="77777777" w:rsidTr="005B2637">
        <w:trPr>
          <w:trHeight w:val="20"/>
        </w:trPr>
        <w:tc>
          <w:tcPr>
            <w:tcW w:w="1102" w:type="dxa"/>
            <w:noWrap/>
            <w:vAlign w:val="center"/>
            <w:hideMark/>
          </w:tcPr>
          <w:p w14:paraId="3C90672B" w14:textId="77777777" w:rsidR="00AE6BB1" w:rsidRPr="006273DF" w:rsidRDefault="00AE6BB1" w:rsidP="005B2637">
            <w:pPr>
              <w:suppressAutoHyphens/>
              <w:spacing w:after="0"/>
              <w:jc w:val="center"/>
              <w:rPr>
                <w:rFonts w:ascii="Tahoma" w:hAnsi="Tahoma" w:cs="Tahoma"/>
                <w:b/>
                <w:bCs/>
                <w:color w:val="000000"/>
                <w:szCs w:val="24"/>
              </w:rPr>
            </w:pPr>
            <w:r w:rsidRPr="006273DF">
              <w:rPr>
                <w:rFonts w:ascii="Tahoma" w:hAnsi="Tahoma" w:cs="Tahoma"/>
                <w:b/>
                <w:bCs/>
                <w:color w:val="000000"/>
                <w:szCs w:val="24"/>
              </w:rPr>
              <w:t>C</w:t>
            </w:r>
          </w:p>
        </w:tc>
        <w:tc>
          <w:tcPr>
            <w:tcW w:w="2442" w:type="dxa"/>
            <w:noWrap/>
            <w:vAlign w:val="center"/>
            <w:hideMark/>
          </w:tcPr>
          <w:p w14:paraId="0AD2B557" w14:textId="77777777" w:rsidR="00AE6BB1" w:rsidRPr="006273DF" w:rsidRDefault="00AE6BB1" w:rsidP="005B2637">
            <w:pPr>
              <w:suppressAutoHyphens/>
              <w:spacing w:after="0"/>
              <w:jc w:val="left"/>
              <w:rPr>
                <w:rFonts w:ascii="Tahoma" w:hAnsi="Tahoma" w:cs="Tahoma"/>
                <w:b/>
                <w:bCs/>
                <w:color w:val="000000"/>
                <w:szCs w:val="24"/>
              </w:rPr>
            </w:pPr>
            <w:r w:rsidRPr="006273DF">
              <w:rPr>
                <w:rFonts w:ascii="Tahoma" w:hAnsi="Tahoma" w:cs="Tahoma"/>
                <w:b/>
                <w:bCs/>
                <w:color w:val="000000"/>
                <w:szCs w:val="24"/>
              </w:rPr>
              <w:t>Plant, Equipment &amp; Transport</w:t>
            </w:r>
          </w:p>
        </w:tc>
        <w:tc>
          <w:tcPr>
            <w:tcW w:w="993" w:type="dxa"/>
            <w:noWrap/>
            <w:vAlign w:val="center"/>
            <w:hideMark/>
          </w:tcPr>
          <w:p w14:paraId="50838EDD"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992" w:type="dxa"/>
            <w:noWrap/>
            <w:vAlign w:val="center"/>
            <w:hideMark/>
          </w:tcPr>
          <w:p w14:paraId="620CA054"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1686" w:type="dxa"/>
            <w:noWrap/>
            <w:vAlign w:val="center"/>
            <w:hideMark/>
          </w:tcPr>
          <w:p w14:paraId="196FB3E0"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2268" w:type="dxa"/>
            <w:noWrap/>
            <w:vAlign w:val="center"/>
            <w:hideMark/>
          </w:tcPr>
          <w:p w14:paraId="6D54476D"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r>
      <w:tr w:rsidR="00AE6BB1" w:rsidRPr="006273DF" w14:paraId="7284329B" w14:textId="77777777" w:rsidTr="005B2637">
        <w:trPr>
          <w:trHeight w:val="20"/>
        </w:trPr>
        <w:tc>
          <w:tcPr>
            <w:tcW w:w="1102" w:type="dxa"/>
            <w:noWrap/>
            <w:vAlign w:val="center"/>
            <w:hideMark/>
          </w:tcPr>
          <w:p w14:paraId="586FA590" w14:textId="77777777" w:rsidR="00AE6BB1" w:rsidRPr="006273DF" w:rsidRDefault="00AE6BB1" w:rsidP="005B2637">
            <w:pPr>
              <w:suppressAutoHyphens/>
              <w:spacing w:after="0"/>
              <w:jc w:val="center"/>
              <w:rPr>
                <w:rFonts w:ascii="Tahoma" w:hAnsi="Tahoma" w:cs="Tahoma"/>
                <w:color w:val="000000"/>
                <w:szCs w:val="24"/>
              </w:rPr>
            </w:pPr>
            <w:r w:rsidRPr="006273DF">
              <w:rPr>
                <w:rFonts w:ascii="Tahoma" w:hAnsi="Tahoma" w:cs="Tahoma"/>
                <w:color w:val="000000"/>
                <w:szCs w:val="24"/>
              </w:rPr>
              <w:t>1</w:t>
            </w:r>
          </w:p>
        </w:tc>
        <w:tc>
          <w:tcPr>
            <w:tcW w:w="2442" w:type="dxa"/>
            <w:noWrap/>
            <w:vAlign w:val="center"/>
            <w:hideMark/>
          </w:tcPr>
          <w:p w14:paraId="4E2F6AC4"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993" w:type="dxa"/>
            <w:noWrap/>
            <w:vAlign w:val="center"/>
            <w:hideMark/>
          </w:tcPr>
          <w:p w14:paraId="0C1FB8CC"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992" w:type="dxa"/>
            <w:noWrap/>
            <w:vAlign w:val="center"/>
            <w:hideMark/>
          </w:tcPr>
          <w:p w14:paraId="38012A8C"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1686" w:type="dxa"/>
            <w:noWrap/>
            <w:vAlign w:val="center"/>
            <w:hideMark/>
          </w:tcPr>
          <w:p w14:paraId="1FCA1ECB"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2268" w:type="dxa"/>
            <w:noWrap/>
            <w:vAlign w:val="center"/>
            <w:hideMark/>
          </w:tcPr>
          <w:p w14:paraId="280C14BC"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r>
      <w:tr w:rsidR="00AE6BB1" w:rsidRPr="006273DF" w14:paraId="2CF0F56D" w14:textId="77777777" w:rsidTr="005B2637">
        <w:trPr>
          <w:trHeight w:val="20"/>
        </w:trPr>
        <w:tc>
          <w:tcPr>
            <w:tcW w:w="1102" w:type="dxa"/>
            <w:noWrap/>
            <w:vAlign w:val="center"/>
            <w:hideMark/>
          </w:tcPr>
          <w:p w14:paraId="54965AFE" w14:textId="77777777" w:rsidR="00AE6BB1" w:rsidRPr="006273DF" w:rsidRDefault="00AE6BB1" w:rsidP="005B2637">
            <w:pPr>
              <w:suppressAutoHyphens/>
              <w:spacing w:after="0"/>
              <w:jc w:val="center"/>
              <w:rPr>
                <w:rFonts w:ascii="Tahoma" w:hAnsi="Tahoma" w:cs="Tahoma"/>
                <w:color w:val="000000"/>
                <w:szCs w:val="24"/>
              </w:rPr>
            </w:pPr>
            <w:r w:rsidRPr="006273DF">
              <w:rPr>
                <w:rFonts w:ascii="Tahoma" w:hAnsi="Tahoma" w:cs="Tahoma"/>
                <w:color w:val="000000"/>
                <w:szCs w:val="24"/>
              </w:rPr>
              <w:t>2</w:t>
            </w:r>
          </w:p>
        </w:tc>
        <w:tc>
          <w:tcPr>
            <w:tcW w:w="2442" w:type="dxa"/>
            <w:noWrap/>
            <w:vAlign w:val="center"/>
            <w:hideMark/>
          </w:tcPr>
          <w:p w14:paraId="272DB7B0"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993" w:type="dxa"/>
            <w:noWrap/>
            <w:vAlign w:val="center"/>
            <w:hideMark/>
          </w:tcPr>
          <w:p w14:paraId="1FECA69E"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992" w:type="dxa"/>
            <w:noWrap/>
            <w:vAlign w:val="center"/>
            <w:hideMark/>
          </w:tcPr>
          <w:p w14:paraId="54C0C068"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1686" w:type="dxa"/>
            <w:noWrap/>
            <w:vAlign w:val="center"/>
            <w:hideMark/>
          </w:tcPr>
          <w:p w14:paraId="01A23ACA"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2268" w:type="dxa"/>
            <w:noWrap/>
            <w:vAlign w:val="center"/>
            <w:hideMark/>
          </w:tcPr>
          <w:p w14:paraId="47B6052A"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r>
      <w:tr w:rsidR="00AE6BB1" w:rsidRPr="006273DF" w14:paraId="44270989" w14:textId="77777777" w:rsidTr="005B2637">
        <w:trPr>
          <w:trHeight w:val="20"/>
        </w:trPr>
        <w:tc>
          <w:tcPr>
            <w:tcW w:w="7215" w:type="dxa"/>
            <w:gridSpan w:val="5"/>
            <w:noWrap/>
            <w:vAlign w:val="center"/>
            <w:hideMark/>
          </w:tcPr>
          <w:p w14:paraId="33041B62" w14:textId="77777777" w:rsidR="00AE6BB1" w:rsidRPr="006273DF" w:rsidRDefault="00AE6BB1" w:rsidP="005B2637">
            <w:pPr>
              <w:suppressAutoHyphens/>
              <w:spacing w:after="0"/>
              <w:jc w:val="right"/>
              <w:rPr>
                <w:rFonts w:ascii="Tahoma" w:hAnsi="Tahoma" w:cs="Tahoma"/>
                <w:b/>
                <w:bCs/>
                <w:color w:val="000000"/>
                <w:szCs w:val="24"/>
              </w:rPr>
            </w:pPr>
            <w:r w:rsidRPr="006273DF">
              <w:rPr>
                <w:rFonts w:ascii="Tahoma" w:hAnsi="Tahoma" w:cs="Tahoma"/>
                <w:b/>
                <w:bCs/>
                <w:color w:val="000000"/>
                <w:szCs w:val="24"/>
              </w:rPr>
              <w:t>Total for Plant, Equipment &amp; Transport</w:t>
            </w:r>
          </w:p>
        </w:tc>
        <w:tc>
          <w:tcPr>
            <w:tcW w:w="2268" w:type="dxa"/>
            <w:noWrap/>
            <w:vAlign w:val="center"/>
            <w:hideMark/>
          </w:tcPr>
          <w:p w14:paraId="3F9B4EB3"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r>
      <w:tr w:rsidR="00AE6BB1" w:rsidRPr="006273DF" w14:paraId="13C559FB" w14:textId="77777777" w:rsidTr="005B2637">
        <w:trPr>
          <w:trHeight w:val="20"/>
        </w:trPr>
        <w:tc>
          <w:tcPr>
            <w:tcW w:w="1102" w:type="dxa"/>
            <w:noWrap/>
            <w:vAlign w:val="center"/>
            <w:hideMark/>
          </w:tcPr>
          <w:p w14:paraId="28A5A4D0" w14:textId="77777777" w:rsidR="00AE6BB1" w:rsidRPr="006273DF" w:rsidRDefault="00AE6BB1" w:rsidP="005B2637">
            <w:pPr>
              <w:suppressAutoHyphens/>
              <w:spacing w:after="0"/>
              <w:jc w:val="right"/>
              <w:rPr>
                <w:rFonts w:ascii="Tahoma" w:hAnsi="Tahoma" w:cs="Tahoma"/>
                <w:b/>
                <w:bCs/>
                <w:color w:val="000000"/>
                <w:szCs w:val="24"/>
              </w:rPr>
            </w:pPr>
            <w:r w:rsidRPr="006273DF">
              <w:rPr>
                <w:rFonts w:ascii="Tahoma" w:hAnsi="Tahoma" w:cs="Tahoma"/>
                <w:b/>
                <w:bCs/>
                <w:color w:val="000000"/>
                <w:szCs w:val="24"/>
              </w:rPr>
              <w:t> </w:t>
            </w:r>
          </w:p>
        </w:tc>
        <w:tc>
          <w:tcPr>
            <w:tcW w:w="2442" w:type="dxa"/>
            <w:noWrap/>
            <w:vAlign w:val="center"/>
            <w:hideMark/>
          </w:tcPr>
          <w:p w14:paraId="75B08372" w14:textId="77777777" w:rsidR="00AE6BB1" w:rsidRPr="006273DF" w:rsidRDefault="00AE6BB1" w:rsidP="005B2637">
            <w:pPr>
              <w:suppressAutoHyphens/>
              <w:spacing w:after="0"/>
              <w:jc w:val="right"/>
              <w:rPr>
                <w:rFonts w:ascii="Tahoma" w:hAnsi="Tahoma" w:cs="Tahoma"/>
                <w:b/>
                <w:bCs/>
                <w:color w:val="000000"/>
                <w:szCs w:val="24"/>
              </w:rPr>
            </w:pPr>
            <w:r w:rsidRPr="006273DF">
              <w:rPr>
                <w:rFonts w:ascii="Tahoma" w:hAnsi="Tahoma" w:cs="Tahoma"/>
                <w:b/>
                <w:bCs/>
                <w:color w:val="000000"/>
                <w:szCs w:val="24"/>
              </w:rPr>
              <w:t> </w:t>
            </w:r>
          </w:p>
        </w:tc>
        <w:tc>
          <w:tcPr>
            <w:tcW w:w="993" w:type="dxa"/>
            <w:noWrap/>
            <w:vAlign w:val="center"/>
            <w:hideMark/>
          </w:tcPr>
          <w:p w14:paraId="0FAF9BFC" w14:textId="77777777" w:rsidR="00AE6BB1" w:rsidRPr="006273DF" w:rsidRDefault="00AE6BB1" w:rsidP="005B2637">
            <w:pPr>
              <w:suppressAutoHyphens/>
              <w:spacing w:after="0"/>
              <w:jc w:val="right"/>
              <w:rPr>
                <w:rFonts w:ascii="Tahoma" w:hAnsi="Tahoma" w:cs="Tahoma"/>
                <w:b/>
                <w:bCs/>
                <w:color w:val="000000"/>
                <w:szCs w:val="24"/>
              </w:rPr>
            </w:pPr>
            <w:r w:rsidRPr="006273DF">
              <w:rPr>
                <w:rFonts w:ascii="Tahoma" w:hAnsi="Tahoma" w:cs="Tahoma"/>
                <w:b/>
                <w:bCs/>
                <w:color w:val="000000"/>
                <w:szCs w:val="24"/>
              </w:rPr>
              <w:t> </w:t>
            </w:r>
          </w:p>
        </w:tc>
        <w:tc>
          <w:tcPr>
            <w:tcW w:w="992" w:type="dxa"/>
            <w:noWrap/>
            <w:vAlign w:val="center"/>
            <w:hideMark/>
          </w:tcPr>
          <w:p w14:paraId="5EFFD7DB" w14:textId="77777777" w:rsidR="00AE6BB1" w:rsidRPr="006273DF" w:rsidRDefault="00AE6BB1" w:rsidP="005B2637">
            <w:pPr>
              <w:suppressAutoHyphens/>
              <w:spacing w:after="0"/>
              <w:jc w:val="right"/>
              <w:rPr>
                <w:rFonts w:ascii="Tahoma" w:hAnsi="Tahoma" w:cs="Tahoma"/>
                <w:b/>
                <w:bCs/>
                <w:color w:val="000000"/>
                <w:szCs w:val="24"/>
              </w:rPr>
            </w:pPr>
            <w:r w:rsidRPr="006273DF">
              <w:rPr>
                <w:rFonts w:ascii="Tahoma" w:hAnsi="Tahoma" w:cs="Tahoma"/>
                <w:b/>
                <w:bCs/>
                <w:color w:val="000000"/>
                <w:szCs w:val="24"/>
              </w:rPr>
              <w:t> </w:t>
            </w:r>
          </w:p>
        </w:tc>
        <w:tc>
          <w:tcPr>
            <w:tcW w:w="1686" w:type="dxa"/>
            <w:noWrap/>
            <w:vAlign w:val="center"/>
          </w:tcPr>
          <w:p w14:paraId="1808C713" w14:textId="77777777" w:rsidR="00AE6BB1" w:rsidRPr="006273DF" w:rsidRDefault="00AE6BB1" w:rsidP="005B2637">
            <w:pPr>
              <w:suppressAutoHyphens/>
              <w:spacing w:after="0"/>
              <w:jc w:val="right"/>
              <w:rPr>
                <w:rFonts w:ascii="Tahoma" w:hAnsi="Tahoma" w:cs="Tahoma"/>
                <w:b/>
                <w:bCs/>
                <w:color w:val="000000"/>
                <w:szCs w:val="24"/>
              </w:rPr>
            </w:pPr>
          </w:p>
        </w:tc>
        <w:tc>
          <w:tcPr>
            <w:tcW w:w="2268" w:type="dxa"/>
            <w:noWrap/>
            <w:vAlign w:val="center"/>
            <w:hideMark/>
          </w:tcPr>
          <w:p w14:paraId="23C9E791"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r>
      <w:tr w:rsidR="00AE6BB1" w:rsidRPr="006273DF" w14:paraId="6BCFF4C2" w14:textId="77777777" w:rsidTr="005B2637">
        <w:trPr>
          <w:trHeight w:val="20"/>
        </w:trPr>
        <w:tc>
          <w:tcPr>
            <w:tcW w:w="1102" w:type="dxa"/>
            <w:noWrap/>
            <w:vAlign w:val="center"/>
            <w:hideMark/>
          </w:tcPr>
          <w:p w14:paraId="15199D6C" w14:textId="77777777" w:rsidR="00AE6BB1" w:rsidRPr="006273DF" w:rsidRDefault="00AE6BB1" w:rsidP="005B2637">
            <w:pPr>
              <w:suppressAutoHyphens/>
              <w:spacing w:after="0"/>
              <w:jc w:val="center"/>
              <w:rPr>
                <w:rFonts w:ascii="Tahoma" w:hAnsi="Tahoma" w:cs="Tahoma"/>
                <w:b/>
                <w:bCs/>
                <w:color w:val="000000"/>
                <w:szCs w:val="24"/>
              </w:rPr>
            </w:pPr>
            <w:r w:rsidRPr="006273DF">
              <w:rPr>
                <w:rFonts w:ascii="Tahoma" w:hAnsi="Tahoma" w:cs="Tahoma"/>
                <w:b/>
                <w:bCs/>
                <w:color w:val="000000"/>
                <w:szCs w:val="24"/>
              </w:rPr>
              <w:t>D</w:t>
            </w:r>
          </w:p>
        </w:tc>
        <w:tc>
          <w:tcPr>
            <w:tcW w:w="2442" w:type="dxa"/>
            <w:noWrap/>
            <w:vAlign w:val="center"/>
            <w:hideMark/>
          </w:tcPr>
          <w:p w14:paraId="12B8E44C" w14:textId="77777777" w:rsidR="00AE6BB1" w:rsidRPr="006273DF" w:rsidRDefault="00AE6BB1" w:rsidP="005B2637">
            <w:pPr>
              <w:suppressAutoHyphens/>
              <w:spacing w:after="0"/>
              <w:jc w:val="left"/>
              <w:rPr>
                <w:rFonts w:ascii="Tahoma" w:hAnsi="Tahoma" w:cs="Tahoma"/>
                <w:b/>
                <w:bCs/>
                <w:color w:val="000000"/>
                <w:szCs w:val="24"/>
              </w:rPr>
            </w:pPr>
            <w:r w:rsidRPr="006273DF">
              <w:rPr>
                <w:rFonts w:ascii="Tahoma" w:hAnsi="Tahoma" w:cs="Tahoma"/>
                <w:b/>
                <w:bCs/>
                <w:color w:val="000000"/>
                <w:szCs w:val="24"/>
              </w:rPr>
              <w:t>Fuel and Lubricants</w:t>
            </w:r>
          </w:p>
        </w:tc>
        <w:tc>
          <w:tcPr>
            <w:tcW w:w="993" w:type="dxa"/>
            <w:noWrap/>
            <w:vAlign w:val="center"/>
          </w:tcPr>
          <w:p w14:paraId="5A1AE397" w14:textId="77777777" w:rsidR="00AE6BB1" w:rsidRPr="006273DF" w:rsidRDefault="00AE6BB1" w:rsidP="005B2637">
            <w:pPr>
              <w:suppressAutoHyphens/>
              <w:spacing w:after="0"/>
              <w:jc w:val="left"/>
              <w:rPr>
                <w:rFonts w:ascii="Tahoma" w:hAnsi="Tahoma" w:cs="Tahoma"/>
                <w:color w:val="000000"/>
                <w:szCs w:val="24"/>
              </w:rPr>
            </w:pPr>
          </w:p>
        </w:tc>
        <w:tc>
          <w:tcPr>
            <w:tcW w:w="992" w:type="dxa"/>
            <w:noWrap/>
            <w:vAlign w:val="center"/>
          </w:tcPr>
          <w:p w14:paraId="549A0998" w14:textId="77777777" w:rsidR="00AE6BB1" w:rsidRPr="006273DF" w:rsidRDefault="00AE6BB1" w:rsidP="005B2637">
            <w:pPr>
              <w:suppressAutoHyphens/>
              <w:spacing w:after="0"/>
              <w:jc w:val="left"/>
              <w:rPr>
                <w:rFonts w:ascii="Tahoma" w:hAnsi="Tahoma" w:cs="Tahoma"/>
                <w:color w:val="000000"/>
                <w:szCs w:val="24"/>
              </w:rPr>
            </w:pPr>
          </w:p>
        </w:tc>
        <w:tc>
          <w:tcPr>
            <w:tcW w:w="1686" w:type="dxa"/>
            <w:noWrap/>
            <w:vAlign w:val="center"/>
          </w:tcPr>
          <w:p w14:paraId="346F0215" w14:textId="77777777" w:rsidR="00AE6BB1" w:rsidRPr="006273DF" w:rsidRDefault="00AE6BB1" w:rsidP="005B2637">
            <w:pPr>
              <w:suppressAutoHyphens/>
              <w:spacing w:after="0"/>
              <w:jc w:val="left"/>
              <w:rPr>
                <w:rFonts w:ascii="Tahoma" w:hAnsi="Tahoma" w:cs="Tahoma"/>
                <w:color w:val="000000"/>
                <w:szCs w:val="24"/>
              </w:rPr>
            </w:pPr>
          </w:p>
        </w:tc>
        <w:tc>
          <w:tcPr>
            <w:tcW w:w="2268" w:type="dxa"/>
            <w:noWrap/>
            <w:vAlign w:val="center"/>
          </w:tcPr>
          <w:p w14:paraId="21AFAEC1" w14:textId="77777777" w:rsidR="00AE6BB1" w:rsidRPr="006273DF" w:rsidRDefault="00AE6BB1" w:rsidP="005B2637">
            <w:pPr>
              <w:suppressAutoHyphens/>
              <w:spacing w:after="0"/>
              <w:jc w:val="left"/>
              <w:rPr>
                <w:rFonts w:ascii="Tahoma" w:hAnsi="Tahoma" w:cs="Tahoma"/>
                <w:color w:val="000000"/>
                <w:szCs w:val="24"/>
              </w:rPr>
            </w:pPr>
          </w:p>
        </w:tc>
      </w:tr>
      <w:tr w:rsidR="00AE6BB1" w:rsidRPr="006273DF" w14:paraId="60447218" w14:textId="77777777" w:rsidTr="005B2637">
        <w:trPr>
          <w:trHeight w:val="20"/>
        </w:trPr>
        <w:tc>
          <w:tcPr>
            <w:tcW w:w="1102" w:type="dxa"/>
            <w:noWrap/>
            <w:vAlign w:val="center"/>
          </w:tcPr>
          <w:p w14:paraId="23ED9DBB" w14:textId="77777777" w:rsidR="00AE6BB1" w:rsidRPr="006273DF" w:rsidRDefault="00AE6BB1" w:rsidP="005B2637">
            <w:pPr>
              <w:suppressAutoHyphens/>
              <w:spacing w:after="0"/>
              <w:jc w:val="center"/>
              <w:rPr>
                <w:rFonts w:ascii="Tahoma" w:hAnsi="Tahoma" w:cs="Tahoma"/>
                <w:b/>
                <w:bCs/>
                <w:color w:val="000000"/>
                <w:szCs w:val="24"/>
              </w:rPr>
            </w:pPr>
          </w:p>
        </w:tc>
        <w:tc>
          <w:tcPr>
            <w:tcW w:w="2442" w:type="dxa"/>
            <w:noWrap/>
            <w:vAlign w:val="center"/>
          </w:tcPr>
          <w:p w14:paraId="6DC8CE18" w14:textId="77777777" w:rsidR="00AE6BB1" w:rsidRPr="006273DF" w:rsidRDefault="00AE6BB1" w:rsidP="005B2637">
            <w:pPr>
              <w:suppressAutoHyphens/>
              <w:spacing w:after="0"/>
              <w:jc w:val="left"/>
              <w:rPr>
                <w:rFonts w:ascii="Tahoma" w:hAnsi="Tahoma" w:cs="Tahoma"/>
                <w:b/>
                <w:bCs/>
                <w:color w:val="000000"/>
                <w:szCs w:val="24"/>
              </w:rPr>
            </w:pPr>
          </w:p>
        </w:tc>
        <w:tc>
          <w:tcPr>
            <w:tcW w:w="993" w:type="dxa"/>
            <w:noWrap/>
            <w:vAlign w:val="center"/>
          </w:tcPr>
          <w:p w14:paraId="4B9773A4" w14:textId="77777777" w:rsidR="00AE6BB1" w:rsidRPr="006273DF" w:rsidRDefault="00AE6BB1" w:rsidP="005B2637">
            <w:pPr>
              <w:suppressAutoHyphens/>
              <w:spacing w:after="0"/>
              <w:jc w:val="left"/>
              <w:rPr>
                <w:rFonts w:ascii="Tahoma" w:hAnsi="Tahoma" w:cs="Tahoma"/>
                <w:color w:val="000000"/>
                <w:szCs w:val="24"/>
              </w:rPr>
            </w:pPr>
          </w:p>
        </w:tc>
        <w:tc>
          <w:tcPr>
            <w:tcW w:w="992" w:type="dxa"/>
            <w:noWrap/>
            <w:vAlign w:val="center"/>
          </w:tcPr>
          <w:p w14:paraId="0C3C3D69" w14:textId="77777777" w:rsidR="00AE6BB1" w:rsidRPr="006273DF" w:rsidRDefault="00AE6BB1" w:rsidP="005B2637">
            <w:pPr>
              <w:suppressAutoHyphens/>
              <w:spacing w:after="0"/>
              <w:jc w:val="left"/>
              <w:rPr>
                <w:rFonts w:ascii="Tahoma" w:hAnsi="Tahoma" w:cs="Tahoma"/>
                <w:color w:val="000000"/>
                <w:szCs w:val="24"/>
              </w:rPr>
            </w:pPr>
          </w:p>
        </w:tc>
        <w:tc>
          <w:tcPr>
            <w:tcW w:w="1686" w:type="dxa"/>
            <w:noWrap/>
            <w:vAlign w:val="center"/>
          </w:tcPr>
          <w:p w14:paraId="7E0CAF05" w14:textId="77777777" w:rsidR="00AE6BB1" w:rsidRPr="006273DF" w:rsidRDefault="00AE6BB1" w:rsidP="005B2637">
            <w:pPr>
              <w:suppressAutoHyphens/>
              <w:spacing w:after="0"/>
              <w:jc w:val="left"/>
              <w:rPr>
                <w:rFonts w:ascii="Tahoma" w:hAnsi="Tahoma" w:cs="Tahoma"/>
                <w:color w:val="000000"/>
                <w:szCs w:val="24"/>
              </w:rPr>
            </w:pPr>
          </w:p>
        </w:tc>
        <w:tc>
          <w:tcPr>
            <w:tcW w:w="2268" w:type="dxa"/>
            <w:noWrap/>
            <w:vAlign w:val="center"/>
          </w:tcPr>
          <w:p w14:paraId="47A356C4" w14:textId="77777777" w:rsidR="00AE6BB1" w:rsidRPr="006273DF" w:rsidRDefault="00AE6BB1" w:rsidP="005B2637">
            <w:pPr>
              <w:suppressAutoHyphens/>
              <w:spacing w:after="0"/>
              <w:jc w:val="left"/>
              <w:rPr>
                <w:rFonts w:ascii="Tahoma" w:hAnsi="Tahoma" w:cs="Tahoma"/>
                <w:color w:val="000000"/>
                <w:szCs w:val="24"/>
              </w:rPr>
            </w:pPr>
          </w:p>
        </w:tc>
      </w:tr>
      <w:tr w:rsidR="00AE6BB1" w:rsidRPr="006273DF" w14:paraId="7CE8796E" w14:textId="77777777" w:rsidTr="005B2637">
        <w:trPr>
          <w:trHeight w:val="20"/>
        </w:trPr>
        <w:tc>
          <w:tcPr>
            <w:tcW w:w="7215" w:type="dxa"/>
            <w:gridSpan w:val="5"/>
            <w:noWrap/>
            <w:vAlign w:val="center"/>
            <w:hideMark/>
          </w:tcPr>
          <w:p w14:paraId="3CD9FB34" w14:textId="77777777" w:rsidR="00AE6BB1" w:rsidRPr="006273DF" w:rsidRDefault="00AE6BB1" w:rsidP="005B2637">
            <w:pPr>
              <w:suppressAutoHyphens/>
              <w:spacing w:after="0"/>
              <w:jc w:val="right"/>
              <w:rPr>
                <w:rFonts w:ascii="Tahoma" w:hAnsi="Tahoma" w:cs="Tahoma"/>
                <w:b/>
                <w:color w:val="000000"/>
                <w:szCs w:val="24"/>
              </w:rPr>
            </w:pPr>
            <w:r w:rsidRPr="006273DF">
              <w:rPr>
                <w:rFonts w:ascii="Tahoma" w:hAnsi="Tahoma" w:cs="Tahoma"/>
                <w:b/>
                <w:color w:val="000000"/>
                <w:szCs w:val="24"/>
              </w:rPr>
              <w:t>Total for Fuel and Lubricants</w:t>
            </w:r>
          </w:p>
        </w:tc>
        <w:tc>
          <w:tcPr>
            <w:tcW w:w="2268" w:type="dxa"/>
            <w:noWrap/>
            <w:vAlign w:val="center"/>
            <w:hideMark/>
          </w:tcPr>
          <w:p w14:paraId="1186D6BB"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r>
      <w:tr w:rsidR="00AE6BB1" w:rsidRPr="006273DF" w14:paraId="1509B739" w14:textId="77777777" w:rsidTr="005B2637">
        <w:trPr>
          <w:trHeight w:val="20"/>
        </w:trPr>
        <w:tc>
          <w:tcPr>
            <w:tcW w:w="1102" w:type="dxa"/>
            <w:noWrap/>
            <w:vAlign w:val="center"/>
            <w:hideMark/>
          </w:tcPr>
          <w:p w14:paraId="7D876552" w14:textId="77777777" w:rsidR="00AE6BB1" w:rsidRPr="006273DF" w:rsidRDefault="00AE6BB1" w:rsidP="005B2637">
            <w:pPr>
              <w:suppressAutoHyphens/>
              <w:spacing w:after="0"/>
              <w:jc w:val="center"/>
              <w:rPr>
                <w:rFonts w:ascii="Tahoma" w:hAnsi="Tahoma" w:cs="Tahoma"/>
                <w:b/>
                <w:bCs/>
                <w:color w:val="000000"/>
                <w:szCs w:val="24"/>
              </w:rPr>
            </w:pPr>
            <w:r w:rsidRPr="006273DF">
              <w:rPr>
                <w:rFonts w:ascii="Tahoma" w:hAnsi="Tahoma" w:cs="Tahoma"/>
                <w:b/>
                <w:bCs/>
                <w:color w:val="000000"/>
                <w:szCs w:val="24"/>
              </w:rPr>
              <w:t>E</w:t>
            </w:r>
          </w:p>
        </w:tc>
        <w:tc>
          <w:tcPr>
            <w:tcW w:w="2442" w:type="dxa"/>
            <w:noWrap/>
            <w:vAlign w:val="center"/>
            <w:hideMark/>
          </w:tcPr>
          <w:p w14:paraId="4E46FE70" w14:textId="77777777" w:rsidR="00AE6BB1" w:rsidRPr="006273DF" w:rsidRDefault="00AE6BB1" w:rsidP="005B2637">
            <w:pPr>
              <w:suppressAutoHyphens/>
              <w:spacing w:after="0"/>
              <w:jc w:val="left"/>
              <w:rPr>
                <w:rFonts w:ascii="Tahoma" w:hAnsi="Tahoma" w:cs="Tahoma"/>
                <w:b/>
                <w:bCs/>
                <w:color w:val="000000"/>
                <w:szCs w:val="24"/>
              </w:rPr>
            </w:pPr>
            <w:r w:rsidRPr="006273DF">
              <w:rPr>
                <w:rFonts w:ascii="Tahoma" w:hAnsi="Tahoma" w:cs="Tahoma"/>
                <w:b/>
                <w:bCs/>
                <w:color w:val="000000"/>
                <w:szCs w:val="24"/>
              </w:rPr>
              <w:t>Overheads and Profits</w:t>
            </w:r>
          </w:p>
        </w:tc>
        <w:tc>
          <w:tcPr>
            <w:tcW w:w="993" w:type="dxa"/>
            <w:noWrap/>
            <w:vAlign w:val="center"/>
            <w:hideMark/>
          </w:tcPr>
          <w:p w14:paraId="149BEE13"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992" w:type="dxa"/>
            <w:noWrap/>
            <w:vAlign w:val="center"/>
            <w:hideMark/>
          </w:tcPr>
          <w:p w14:paraId="3D090B25"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1686" w:type="dxa"/>
            <w:noWrap/>
            <w:vAlign w:val="center"/>
            <w:hideMark/>
          </w:tcPr>
          <w:p w14:paraId="1EFD65C8"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2268" w:type="dxa"/>
            <w:noWrap/>
            <w:vAlign w:val="center"/>
            <w:hideMark/>
          </w:tcPr>
          <w:p w14:paraId="7A366D3D"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r>
      <w:tr w:rsidR="00AE6BB1" w:rsidRPr="006273DF" w14:paraId="18BBC57F" w14:textId="77777777" w:rsidTr="005B2637">
        <w:trPr>
          <w:trHeight w:val="20"/>
        </w:trPr>
        <w:tc>
          <w:tcPr>
            <w:tcW w:w="1102" w:type="dxa"/>
            <w:noWrap/>
            <w:vAlign w:val="center"/>
            <w:hideMark/>
          </w:tcPr>
          <w:p w14:paraId="30C6B523" w14:textId="77777777" w:rsidR="00AE6BB1" w:rsidRPr="006273DF" w:rsidRDefault="00AE6BB1" w:rsidP="005B2637">
            <w:pPr>
              <w:suppressAutoHyphens/>
              <w:spacing w:after="0"/>
              <w:jc w:val="center"/>
              <w:rPr>
                <w:rFonts w:ascii="Tahoma" w:hAnsi="Tahoma" w:cs="Tahoma"/>
                <w:color w:val="000000"/>
                <w:szCs w:val="24"/>
              </w:rPr>
            </w:pPr>
            <w:r w:rsidRPr="006273DF">
              <w:rPr>
                <w:rFonts w:ascii="Tahoma" w:hAnsi="Tahoma" w:cs="Tahoma"/>
                <w:color w:val="000000"/>
                <w:szCs w:val="24"/>
              </w:rPr>
              <w:t>1</w:t>
            </w:r>
          </w:p>
        </w:tc>
        <w:tc>
          <w:tcPr>
            <w:tcW w:w="2442" w:type="dxa"/>
            <w:noWrap/>
            <w:vAlign w:val="center"/>
            <w:hideMark/>
          </w:tcPr>
          <w:p w14:paraId="521FD8BB"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993" w:type="dxa"/>
            <w:noWrap/>
            <w:vAlign w:val="center"/>
            <w:hideMark/>
          </w:tcPr>
          <w:p w14:paraId="2ACA4FAF"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992" w:type="dxa"/>
            <w:noWrap/>
            <w:vAlign w:val="center"/>
            <w:hideMark/>
          </w:tcPr>
          <w:p w14:paraId="2E5FA692"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1686" w:type="dxa"/>
            <w:noWrap/>
            <w:vAlign w:val="center"/>
            <w:hideMark/>
          </w:tcPr>
          <w:p w14:paraId="2685F925"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2268" w:type="dxa"/>
            <w:noWrap/>
            <w:vAlign w:val="center"/>
            <w:hideMark/>
          </w:tcPr>
          <w:p w14:paraId="7CB3CC91"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r>
      <w:tr w:rsidR="00AE6BB1" w:rsidRPr="006273DF" w14:paraId="5449F598" w14:textId="77777777" w:rsidTr="005B2637">
        <w:trPr>
          <w:trHeight w:val="20"/>
        </w:trPr>
        <w:tc>
          <w:tcPr>
            <w:tcW w:w="1102" w:type="dxa"/>
            <w:noWrap/>
            <w:vAlign w:val="center"/>
            <w:hideMark/>
          </w:tcPr>
          <w:p w14:paraId="7694657C" w14:textId="77777777" w:rsidR="00AE6BB1" w:rsidRPr="006273DF" w:rsidRDefault="00AE6BB1" w:rsidP="005B2637">
            <w:pPr>
              <w:suppressAutoHyphens/>
              <w:spacing w:after="0"/>
              <w:jc w:val="center"/>
              <w:rPr>
                <w:rFonts w:ascii="Tahoma" w:hAnsi="Tahoma" w:cs="Tahoma"/>
                <w:color w:val="000000"/>
                <w:szCs w:val="24"/>
              </w:rPr>
            </w:pPr>
            <w:r w:rsidRPr="006273DF">
              <w:rPr>
                <w:rFonts w:ascii="Tahoma" w:hAnsi="Tahoma" w:cs="Tahoma"/>
                <w:color w:val="000000"/>
                <w:szCs w:val="24"/>
              </w:rPr>
              <w:t>2</w:t>
            </w:r>
          </w:p>
        </w:tc>
        <w:tc>
          <w:tcPr>
            <w:tcW w:w="2442" w:type="dxa"/>
            <w:noWrap/>
            <w:vAlign w:val="center"/>
            <w:hideMark/>
          </w:tcPr>
          <w:p w14:paraId="360649C6"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993" w:type="dxa"/>
            <w:noWrap/>
            <w:vAlign w:val="center"/>
            <w:hideMark/>
          </w:tcPr>
          <w:p w14:paraId="2A48F0FF"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992" w:type="dxa"/>
            <w:noWrap/>
            <w:vAlign w:val="center"/>
            <w:hideMark/>
          </w:tcPr>
          <w:p w14:paraId="4B5225BA"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1686" w:type="dxa"/>
            <w:noWrap/>
            <w:vAlign w:val="center"/>
            <w:hideMark/>
          </w:tcPr>
          <w:p w14:paraId="297E282A"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c>
          <w:tcPr>
            <w:tcW w:w="2268" w:type="dxa"/>
            <w:noWrap/>
            <w:vAlign w:val="center"/>
            <w:hideMark/>
          </w:tcPr>
          <w:p w14:paraId="67D793B2"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r>
      <w:tr w:rsidR="00AE6BB1" w:rsidRPr="006273DF" w14:paraId="6EB07D04" w14:textId="77777777" w:rsidTr="005B2637">
        <w:trPr>
          <w:trHeight w:val="20"/>
        </w:trPr>
        <w:tc>
          <w:tcPr>
            <w:tcW w:w="7215" w:type="dxa"/>
            <w:gridSpan w:val="5"/>
            <w:noWrap/>
            <w:vAlign w:val="center"/>
            <w:hideMark/>
          </w:tcPr>
          <w:p w14:paraId="345FB192" w14:textId="77777777" w:rsidR="00AE6BB1" w:rsidRPr="006273DF" w:rsidRDefault="00AE6BB1" w:rsidP="005B2637">
            <w:pPr>
              <w:suppressAutoHyphens/>
              <w:spacing w:after="0"/>
              <w:jc w:val="right"/>
              <w:rPr>
                <w:rFonts w:ascii="Tahoma" w:hAnsi="Tahoma" w:cs="Tahoma"/>
                <w:b/>
                <w:bCs/>
                <w:color w:val="000000"/>
                <w:szCs w:val="24"/>
              </w:rPr>
            </w:pPr>
            <w:r w:rsidRPr="006273DF">
              <w:rPr>
                <w:rFonts w:ascii="Tahoma" w:hAnsi="Tahoma" w:cs="Tahoma"/>
                <w:b/>
                <w:bCs/>
                <w:color w:val="000000"/>
                <w:szCs w:val="24"/>
              </w:rPr>
              <w:t> Total for Overheads and Profits</w:t>
            </w:r>
          </w:p>
        </w:tc>
        <w:tc>
          <w:tcPr>
            <w:tcW w:w="2268" w:type="dxa"/>
            <w:noWrap/>
            <w:vAlign w:val="center"/>
            <w:hideMark/>
          </w:tcPr>
          <w:p w14:paraId="562BF059" w14:textId="77777777" w:rsidR="00AE6BB1" w:rsidRPr="006273DF" w:rsidRDefault="00AE6BB1" w:rsidP="005B2637">
            <w:pPr>
              <w:suppressAutoHyphens/>
              <w:spacing w:after="0"/>
              <w:jc w:val="left"/>
              <w:rPr>
                <w:rFonts w:ascii="Tahoma" w:hAnsi="Tahoma" w:cs="Tahoma"/>
                <w:color w:val="000000"/>
                <w:szCs w:val="24"/>
              </w:rPr>
            </w:pPr>
            <w:r w:rsidRPr="006273DF">
              <w:rPr>
                <w:rFonts w:ascii="Tahoma" w:hAnsi="Tahoma" w:cs="Tahoma"/>
                <w:color w:val="000000"/>
                <w:szCs w:val="24"/>
              </w:rPr>
              <w:t> </w:t>
            </w:r>
          </w:p>
        </w:tc>
      </w:tr>
    </w:tbl>
    <w:p w14:paraId="03B8F7DF" w14:textId="77777777" w:rsidR="00AE6BB1" w:rsidRPr="006273DF" w:rsidRDefault="00AE6BB1" w:rsidP="00AE6BB1">
      <w:pPr>
        <w:suppressAutoHyphens/>
        <w:rPr>
          <w:rFonts w:ascii="Tahoma" w:hAnsi="Tahoma" w:cs="Tahoma"/>
          <w:spacing w:val="-3"/>
          <w:szCs w:val="24"/>
        </w:rPr>
      </w:pPr>
      <w:r w:rsidRPr="006273DF">
        <w:rPr>
          <w:rFonts w:ascii="Tahoma" w:hAnsi="Tahoma" w:cs="Tahoma"/>
          <w:spacing w:val="-3"/>
          <w:szCs w:val="24"/>
        </w:rPr>
        <w:t xml:space="preserve"> </w:t>
      </w:r>
    </w:p>
    <w:p w14:paraId="6A09CB66" w14:textId="77777777" w:rsidR="00AE6BB1" w:rsidRPr="006273DF" w:rsidRDefault="00AE6BB1" w:rsidP="00AE6BB1">
      <w:pPr>
        <w:suppressAutoHyphens/>
        <w:rPr>
          <w:rFonts w:ascii="Tahoma" w:hAnsi="Tahoma" w:cs="Tahoma"/>
          <w:spacing w:val="-3"/>
          <w:szCs w:val="24"/>
        </w:rPr>
      </w:pPr>
      <w:r w:rsidRPr="006273DF">
        <w:rPr>
          <w:rFonts w:ascii="Tahoma" w:hAnsi="Tahoma" w:cs="Tahoma"/>
          <w:spacing w:val="-3"/>
          <w:szCs w:val="24"/>
        </w:rPr>
        <w:t>Signed:___________________________________________________________________</w:t>
      </w:r>
    </w:p>
    <w:p w14:paraId="14CCFA66" w14:textId="77777777" w:rsidR="00AE6BB1" w:rsidRPr="006273DF" w:rsidRDefault="00AE6BB1" w:rsidP="00AE6BB1">
      <w:pPr>
        <w:suppressAutoHyphens/>
        <w:rPr>
          <w:rFonts w:ascii="Tahoma" w:hAnsi="Tahoma" w:cs="Tahoma"/>
          <w:spacing w:val="-3"/>
          <w:szCs w:val="24"/>
        </w:rPr>
      </w:pPr>
      <w:r w:rsidRPr="006273DF">
        <w:rPr>
          <w:rFonts w:ascii="Tahoma" w:hAnsi="Tahoma" w:cs="Tahoma"/>
          <w:spacing w:val="-3"/>
          <w:szCs w:val="24"/>
        </w:rPr>
        <w:t xml:space="preserve"> </w:t>
      </w:r>
    </w:p>
    <w:p w14:paraId="16AED594" w14:textId="77777777" w:rsidR="007C1EBC" w:rsidRPr="006273DF" w:rsidRDefault="00AE6BB1" w:rsidP="00AE6BB1">
      <w:pPr>
        <w:keepNext/>
        <w:keepLines/>
        <w:widowControl w:val="0"/>
        <w:suppressAutoHyphens/>
        <w:ind w:left="3600" w:hanging="3600"/>
        <w:rPr>
          <w:rFonts w:ascii="Tahoma" w:hAnsi="Tahoma" w:cs="Tahoma"/>
          <w:spacing w:val="-3"/>
          <w:szCs w:val="24"/>
        </w:rPr>
      </w:pPr>
      <w:r w:rsidRPr="006273DF">
        <w:rPr>
          <w:rFonts w:ascii="Tahoma" w:hAnsi="Tahoma" w:cs="Tahoma"/>
          <w:spacing w:val="-3"/>
          <w:szCs w:val="24"/>
        </w:rPr>
        <w:t>Name and Position:</w:t>
      </w:r>
      <w:r w:rsidR="007C1EBC" w:rsidRPr="006273DF">
        <w:rPr>
          <w:rFonts w:ascii="Tahoma" w:hAnsi="Tahoma" w:cs="Tahoma"/>
          <w:spacing w:val="-3"/>
          <w:szCs w:val="24"/>
        </w:rPr>
        <w:t xml:space="preserve"> ________________________________________________________</w:t>
      </w:r>
    </w:p>
    <w:p w14:paraId="4C443CEC" w14:textId="77777777" w:rsidR="00AE6BB1" w:rsidRPr="006273DF" w:rsidRDefault="00AE6BB1" w:rsidP="00AE6BB1">
      <w:pPr>
        <w:keepLines/>
        <w:widowControl w:val="0"/>
        <w:suppressAutoHyphens/>
        <w:jc w:val="center"/>
        <w:rPr>
          <w:rFonts w:ascii="Tahoma" w:hAnsi="Tahoma" w:cs="Tahoma"/>
          <w:szCs w:val="24"/>
        </w:rPr>
      </w:pPr>
      <w:r w:rsidRPr="006273DF">
        <w:rPr>
          <w:rFonts w:ascii="Tahoma" w:hAnsi="Tahoma" w:cs="Tahoma"/>
          <w:szCs w:val="24"/>
        </w:rPr>
        <w:t>(</w:t>
      </w:r>
      <w:r w:rsidR="001B3A23" w:rsidRPr="006273DF">
        <w:rPr>
          <w:rFonts w:ascii="Tahoma" w:hAnsi="Tahoma" w:cs="Tahoma"/>
          <w:szCs w:val="24"/>
        </w:rPr>
        <w:t>Bid</w:t>
      </w:r>
      <w:r w:rsidR="00B963D2" w:rsidRPr="006273DF">
        <w:rPr>
          <w:rFonts w:ascii="Tahoma" w:hAnsi="Tahoma" w:cs="Tahoma"/>
          <w:szCs w:val="24"/>
        </w:rPr>
        <w:t>der</w:t>
      </w:r>
      <w:r w:rsidRPr="006273DF">
        <w:rPr>
          <w:rFonts w:ascii="Tahoma" w:hAnsi="Tahoma" w:cs="Tahoma"/>
          <w:szCs w:val="24"/>
        </w:rPr>
        <w:t>)</w:t>
      </w:r>
    </w:p>
    <w:p w14:paraId="70E1FF60" w14:textId="77777777" w:rsidR="005B2637" w:rsidRDefault="005B2637" w:rsidP="00AE6BB1">
      <w:pPr>
        <w:suppressAutoHyphens/>
        <w:rPr>
          <w:rFonts w:ascii="Tahoma" w:hAnsi="Tahoma" w:cs="Tahoma"/>
          <w:szCs w:val="24"/>
        </w:rPr>
        <w:sectPr w:rsidR="005B2637" w:rsidSect="000F07FD">
          <w:pgSz w:w="12240" w:h="15840"/>
          <w:pgMar w:top="1440" w:right="1440" w:bottom="1440" w:left="1440" w:header="720" w:footer="720" w:gutter="0"/>
          <w:cols w:space="720"/>
        </w:sectPr>
      </w:pPr>
    </w:p>
    <w:p w14:paraId="290EF751" w14:textId="77777777" w:rsidR="00AE6BB1" w:rsidRPr="006273DF" w:rsidRDefault="00AE6BB1" w:rsidP="00AE6BB1">
      <w:pPr>
        <w:suppressAutoHyphens/>
        <w:spacing w:line="273" w:lineRule="auto"/>
        <w:rPr>
          <w:rFonts w:ascii="Tahoma" w:hAnsi="Tahoma" w:cs="Tahoma"/>
          <w:b/>
          <w:szCs w:val="24"/>
        </w:rPr>
      </w:pPr>
      <w:r w:rsidRPr="006273DF">
        <w:rPr>
          <w:rFonts w:ascii="Tahoma" w:hAnsi="Tahoma" w:cs="Tahoma"/>
          <w:b/>
          <w:szCs w:val="24"/>
        </w:rPr>
        <w:t>ENVIRONMENTAL, SOCIAL, HEALTH AND SAFETY DECLARATION</w:t>
      </w:r>
    </w:p>
    <w:p w14:paraId="3E32B891" w14:textId="77777777" w:rsidR="00AE6BB1" w:rsidRPr="006273DF" w:rsidRDefault="00AE6BB1" w:rsidP="00AE6BB1">
      <w:pPr>
        <w:suppressAutoHyphens/>
        <w:spacing w:line="273" w:lineRule="auto"/>
        <w:rPr>
          <w:rFonts w:ascii="Tahoma" w:hAnsi="Tahoma" w:cs="Tahoma"/>
          <w:szCs w:val="24"/>
        </w:rPr>
      </w:pPr>
      <w:r w:rsidRPr="006273DF">
        <w:rPr>
          <w:rFonts w:ascii="Tahoma" w:hAnsi="Tahoma" w:cs="Tahoma"/>
          <w:szCs w:val="24"/>
        </w:rPr>
        <w:t xml:space="preserve"> </w:t>
      </w:r>
    </w:p>
    <w:p w14:paraId="3ADF59DC" w14:textId="77777777" w:rsidR="00AE6BB1" w:rsidRPr="006273DF" w:rsidRDefault="00AE6BB1" w:rsidP="00AE6BB1">
      <w:pPr>
        <w:suppressAutoHyphens/>
        <w:spacing w:line="273" w:lineRule="auto"/>
        <w:rPr>
          <w:rFonts w:ascii="Tahoma" w:hAnsi="Tahoma" w:cs="Tahoma"/>
          <w:szCs w:val="24"/>
        </w:rPr>
      </w:pPr>
      <w:r w:rsidRPr="006273DF">
        <w:rPr>
          <w:rFonts w:ascii="Tahoma" w:hAnsi="Tahoma" w:cs="Tahoma"/>
          <w:szCs w:val="24"/>
        </w:rPr>
        <w:t>We, _______________________ (</w:t>
      </w:r>
      <w:r w:rsidRPr="006273DF">
        <w:rPr>
          <w:rFonts w:ascii="Tahoma" w:hAnsi="Tahoma" w:cs="Tahoma"/>
          <w:i/>
          <w:szCs w:val="24"/>
        </w:rPr>
        <w:t xml:space="preserve">Name of </w:t>
      </w:r>
      <w:r w:rsidR="001B3A23" w:rsidRPr="006273DF">
        <w:rPr>
          <w:rFonts w:ascii="Tahoma" w:hAnsi="Tahoma" w:cs="Tahoma"/>
          <w:i/>
          <w:szCs w:val="24"/>
        </w:rPr>
        <w:t>Bid</w:t>
      </w:r>
      <w:r w:rsidR="00B963D2" w:rsidRPr="006273DF">
        <w:rPr>
          <w:rFonts w:ascii="Tahoma" w:hAnsi="Tahoma" w:cs="Tahoma"/>
          <w:i/>
          <w:szCs w:val="24"/>
        </w:rPr>
        <w:t>der</w:t>
      </w:r>
      <w:r w:rsidRPr="006273DF">
        <w:rPr>
          <w:rFonts w:ascii="Tahoma" w:hAnsi="Tahoma" w:cs="Tahoma"/>
          <w:szCs w:val="24"/>
        </w:rPr>
        <w:t>) bearing the company registration number ___________________________________, hereby:</w:t>
      </w:r>
    </w:p>
    <w:p w14:paraId="258715D4" w14:textId="77777777" w:rsidR="00AE6BB1" w:rsidRPr="006273DF" w:rsidRDefault="00AE6BB1" w:rsidP="00AE6BB1">
      <w:pPr>
        <w:suppressAutoHyphens/>
        <w:spacing w:line="273" w:lineRule="auto"/>
        <w:rPr>
          <w:rFonts w:ascii="Tahoma" w:hAnsi="Tahoma" w:cs="Tahoma"/>
          <w:szCs w:val="24"/>
        </w:rPr>
      </w:pPr>
      <w:r w:rsidRPr="006273DF">
        <w:rPr>
          <w:rFonts w:ascii="Tahoma" w:hAnsi="Tahoma" w:cs="Tahoma"/>
          <w:szCs w:val="24"/>
        </w:rPr>
        <w:t xml:space="preserve"> </w:t>
      </w:r>
    </w:p>
    <w:p w14:paraId="4A5D35BD" w14:textId="77777777" w:rsidR="00AE6BB1" w:rsidRPr="006273DF" w:rsidRDefault="00AE6BB1" w:rsidP="00AE6BB1">
      <w:pPr>
        <w:suppressAutoHyphens/>
        <w:spacing w:line="273" w:lineRule="auto"/>
        <w:rPr>
          <w:rFonts w:ascii="Tahoma" w:hAnsi="Tahoma" w:cs="Tahoma"/>
          <w:b/>
          <w:szCs w:val="24"/>
        </w:rPr>
      </w:pPr>
      <w:r w:rsidRPr="006273DF">
        <w:rPr>
          <w:rFonts w:ascii="Tahoma" w:hAnsi="Tahoma" w:cs="Tahoma"/>
          <w:b/>
          <w:szCs w:val="24"/>
        </w:rPr>
        <w:t>1. PLEDGE THAT</w:t>
      </w:r>
      <w:r w:rsidR="00FD5046" w:rsidRPr="006273DF">
        <w:rPr>
          <w:rFonts w:ascii="Tahoma" w:hAnsi="Tahoma" w:cs="Tahoma"/>
          <w:b/>
          <w:szCs w:val="24"/>
        </w:rPr>
        <w:t xml:space="preserve">- </w:t>
      </w:r>
    </w:p>
    <w:p w14:paraId="74E377B0" w14:textId="77777777" w:rsidR="00AE6BB1" w:rsidRPr="006273DF" w:rsidRDefault="00AE6BB1" w:rsidP="0060784D">
      <w:pPr>
        <w:numPr>
          <w:ilvl w:val="0"/>
          <w:numId w:val="41"/>
        </w:numPr>
        <w:suppressAutoHyphens/>
        <w:spacing w:before="100" w:beforeAutospacing="1" w:after="100" w:afterAutospacing="1" w:line="273" w:lineRule="auto"/>
        <w:contextualSpacing/>
        <w:rPr>
          <w:rFonts w:ascii="Tahoma" w:hAnsi="Tahoma" w:cs="Tahoma"/>
          <w:szCs w:val="24"/>
        </w:rPr>
      </w:pPr>
      <w:r w:rsidRPr="006273DF">
        <w:rPr>
          <w:rFonts w:ascii="Tahoma" w:hAnsi="Tahoma" w:cs="Tahoma"/>
          <w:szCs w:val="24"/>
        </w:rPr>
        <w:t>We have read, understood, and will comply with</w:t>
      </w:r>
      <w:r w:rsidR="00FD5046" w:rsidRPr="006273DF">
        <w:rPr>
          <w:rFonts w:ascii="Tahoma" w:hAnsi="Tahoma" w:cs="Tahoma"/>
          <w:szCs w:val="24"/>
        </w:rPr>
        <w:t xml:space="preserve">- </w:t>
      </w:r>
      <w:r w:rsidRPr="006273DF">
        <w:rPr>
          <w:rFonts w:ascii="Tahoma" w:hAnsi="Tahoma" w:cs="Tahoma"/>
          <w:szCs w:val="24"/>
        </w:rPr>
        <w:t xml:space="preserve"> </w:t>
      </w:r>
    </w:p>
    <w:p w14:paraId="55738795" w14:textId="77777777" w:rsidR="00AE6BB1" w:rsidRPr="006273DF" w:rsidRDefault="00AE6BB1" w:rsidP="0060784D">
      <w:pPr>
        <w:numPr>
          <w:ilvl w:val="0"/>
          <w:numId w:val="42"/>
        </w:numPr>
        <w:suppressAutoHyphens/>
        <w:spacing w:line="273" w:lineRule="auto"/>
        <w:contextualSpacing/>
        <w:rPr>
          <w:rFonts w:ascii="Tahoma" w:hAnsi="Tahoma" w:cs="Tahoma"/>
          <w:szCs w:val="24"/>
        </w:rPr>
      </w:pPr>
      <w:r w:rsidRPr="006273DF">
        <w:rPr>
          <w:rFonts w:ascii="Tahoma" w:hAnsi="Tahoma" w:cs="Tahoma"/>
          <w:szCs w:val="24"/>
        </w:rPr>
        <w:t>the Environment Management legal framework or policies in conservation and management of the environment</w:t>
      </w:r>
      <w:r w:rsidR="00FD5046" w:rsidRPr="006273DF">
        <w:rPr>
          <w:rFonts w:ascii="Tahoma" w:hAnsi="Tahoma" w:cs="Tahoma"/>
          <w:szCs w:val="24"/>
        </w:rPr>
        <w:t>;</w:t>
      </w:r>
    </w:p>
    <w:p w14:paraId="4C2547A7" w14:textId="77777777" w:rsidR="00AE6BB1" w:rsidRPr="006273DF" w:rsidRDefault="00AE6BB1" w:rsidP="0060784D">
      <w:pPr>
        <w:numPr>
          <w:ilvl w:val="0"/>
          <w:numId w:val="42"/>
        </w:numPr>
        <w:suppressAutoHyphens/>
        <w:spacing w:line="273" w:lineRule="auto"/>
        <w:contextualSpacing/>
        <w:rPr>
          <w:rFonts w:ascii="Tahoma" w:hAnsi="Tahoma" w:cs="Tahoma"/>
          <w:szCs w:val="24"/>
        </w:rPr>
      </w:pPr>
      <w:r w:rsidRPr="006273DF">
        <w:rPr>
          <w:rFonts w:ascii="Tahoma" w:hAnsi="Tahoma" w:cs="Tahoma"/>
          <w:szCs w:val="24"/>
        </w:rPr>
        <w:t>all necessary and appropriate measures to protect and manage the environment</w:t>
      </w:r>
      <w:r w:rsidR="00FD5046" w:rsidRPr="006273DF">
        <w:rPr>
          <w:rFonts w:ascii="Tahoma" w:hAnsi="Tahoma" w:cs="Tahoma"/>
          <w:szCs w:val="24"/>
        </w:rPr>
        <w:t>;</w:t>
      </w:r>
    </w:p>
    <w:p w14:paraId="4D3ABA6B" w14:textId="77777777" w:rsidR="00AE6BB1" w:rsidRPr="006273DF" w:rsidRDefault="00AE6BB1" w:rsidP="0060784D">
      <w:pPr>
        <w:numPr>
          <w:ilvl w:val="0"/>
          <w:numId w:val="42"/>
        </w:numPr>
        <w:suppressAutoHyphens/>
        <w:spacing w:line="273" w:lineRule="auto"/>
        <w:contextualSpacing/>
        <w:rPr>
          <w:rFonts w:ascii="Tahoma" w:hAnsi="Tahoma" w:cs="Tahoma"/>
          <w:szCs w:val="24"/>
        </w:rPr>
      </w:pPr>
      <w:r w:rsidRPr="006273DF">
        <w:rPr>
          <w:rFonts w:ascii="Tahoma" w:hAnsi="Tahoma" w:cs="Tahoma"/>
          <w:szCs w:val="24"/>
        </w:rPr>
        <w:t>all necessary and appropriate measures to conserve natural resources and to promote sustainable utilization of natural resources</w:t>
      </w:r>
      <w:r w:rsidR="00FD5046" w:rsidRPr="006273DF">
        <w:rPr>
          <w:rFonts w:ascii="Tahoma" w:hAnsi="Tahoma" w:cs="Tahoma"/>
          <w:szCs w:val="24"/>
        </w:rPr>
        <w:t xml:space="preserve">; and </w:t>
      </w:r>
    </w:p>
    <w:p w14:paraId="610E7229" w14:textId="77777777" w:rsidR="00AE6BB1" w:rsidRPr="006273DF" w:rsidRDefault="00AE6BB1" w:rsidP="0060784D">
      <w:pPr>
        <w:numPr>
          <w:ilvl w:val="0"/>
          <w:numId w:val="42"/>
        </w:numPr>
        <w:suppressAutoHyphens/>
        <w:spacing w:line="273" w:lineRule="auto"/>
        <w:contextualSpacing/>
        <w:rPr>
          <w:rFonts w:ascii="Tahoma" w:hAnsi="Tahoma" w:cs="Tahoma"/>
          <w:szCs w:val="24"/>
        </w:rPr>
      </w:pPr>
      <w:r w:rsidRPr="006273DF">
        <w:rPr>
          <w:rFonts w:ascii="Tahoma" w:hAnsi="Tahoma" w:cs="Tahoma"/>
          <w:szCs w:val="24"/>
        </w:rPr>
        <w:t>all steps and measures necessary for ensuring that social safeguard issues including but not limited to gender, human rights, disability, Child Protection, HIV and AIDS are mainstreamed throughout all construction stages to minimize the negative impacts on the environment, social, health and safety matters</w:t>
      </w:r>
      <w:r w:rsidR="00FD5046" w:rsidRPr="006273DF">
        <w:rPr>
          <w:rFonts w:ascii="Tahoma" w:hAnsi="Tahoma" w:cs="Tahoma"/>
          <w:szCs w:val="24"/>
        </w:rPr>
        <w:t>.</w:t>
      </w:r>
    </w:p>
    <w:p w14:paraId="023E8031" w14:textId="77777777" w:rsidR="00AE6BB1" w:rsidRPr="006273DF" w:rsidRDefault="00AE6BB1" w:rsidP="00AE6BB1">
      <w:pPr>
        <w:spacing w:before="100" w:beforeAutospacing="1" w:after="100" w:afterAutospacing="1" w:line="273" w:lineRule="auto"/>
        <w:ind w:left="720"/>
        <w:contextualSpacing/>
        <w:rPr>
          <w:rFonts w:ascii="Tahoma" w:hAnsi="Tahoma" w:cs="Tahoma"/>
          <w:szCs w:val="24"/>
        </w:rPr>
      </w:pPr>
      <w:r w:rsidRPr="006273DF">
        <w:rPr>
          <w:rFonts w:ascii="Tahoma" w:hAnsi="Tahoma" w:cs="Tahoma"/>
          <w:szCs w:val="24"/>
        </w:rPr>
        <w:t xml:space="preserve"> </w:t>
      </w:r>
    </w:p>
    <w:p w14:paraId="32C87D7E" w14:textId="77777777" w:rsidR="00AE6BB1" w:rsidRPr="006273DF" w:rsidRDefault="00AE6BB1" w:rsidP="00AE6BB1">
      <w:pPr>
        <w:suppressAutoHyphens/>
        <w:spacing w:line="273" w:lineRule="auto"/>
        <w:contextualSpacing/>
        <w:rPr>
          <w:rFonts w:ascii="Tahoma" w:hAnsi="Tahoma" w:cs="Tahoma"/>
          <w:b/>
          <w:szCs w:val="24"/>
        </w:rPr>
      </w:pPr>
      <w:r w:rsidRPr="006273DF">
        <w:rPr>
          <w:rFonts w:ascii="Tahoma" w:hAnsi="Tahoma" w:cs="Tahoma"/>
          <w:b/>
          <w:szCs w:val="24"/>
        </w:rPr>
        <w:t>2. AGREE THAT</w:t>
      </w:r>
      <w:r w:rsidR="00FD5046" w:rsidRPr="006273DF">
        <w:rPr>
          <w:rFonts w:ascii="Tahoma" w:hAnsi="Tahoma" w:cs="Tahoma"/>
          <w:b/>
          <w:szCs w:val="24"/>
        </w:rPr>
        <w:t xml:space="preserve"> - </w:t>
      </w:r>
    </w:p>
    <w:p w14:paraId="50830C43" w14:textId="77777777" w:rsidR="00AE6BB1" w:rsidRPr="006273DF" w:rsidRDefault="00AE6BB1" w:rsidP="005B2637">
      <w:pPr>
        <w:numPr>
          <w:ilvl w:val="0"/>
          <w:numId w:val="43"/>
        </w:numPr>
        <w:suppressAutoHyphens/>
        <w:spacing w:before="100" w:beforeAutospacing="1" w:after="100" w:afterAutospacing="1" w:line="273" w:lineRule="auto"/>
        <w:contextualSpacing/>
        <w:rPr>
          <w:rFonts w:ascii="Tahoma" w:hAnsi="Tahoma" w:cs="Tahoma"/>
          <w:szCs w:val="24"/>
        </w:rPr>
      </w:pPr>
      <w:r w:rsidRPr="006273DF">
        <w:rPr>
          <w:rFonts w:ascii="Tahoma" w:hAnsi="Tahoma" w:cs="Tahoma"/>
          <w:szCs w:val="24"/>
        </w:rPr>
        <w:t xml:space="preserve">In the event that our </w:t>
      </w:r>
      <w:r w:rsidR="001B3A23" w:rsidRPr="006273DF">
        <w:rPr>
          <w:rFonts w:ascii="Tahoma" w:hAnsi="Tahoma" w:cs="Tahoma"/>
          <w:szCs w:val="24"/>
        </w:rPr>
        <w:t>Bid</w:t>
      </w:r>
      <w:r w:rsidRPr="006273DF">
        <w:rPr>
          <w:rFonts w:ascii="Tahoma" w:hAnsi="Tahoma" w:cs="Tahoma"/>
          <w:szCs w:val="24"/>
        </w:rPr>
        <w:t xml:space="preserve"> is successful, we shall, within </w:t>
      </w:r>
      <w:r w:rsidR="00FD5046" w:rsidRPr="006273DF">
        <w:rPr>
          <w:rFonts w:ascii="Tahoma" w:hAnsi="Tahoma" w:cs="Tahoma"/>
          <w:szCs w:val="24"/>
        </w:rPr>
        <w:t>fifteen (</w:t>
      </w:r>
      <w:r w:rsidRPr="006273DF">
        <w:rPr>
          <w:rFonts w:ascii="Tahoma" w:hAnsi="Tahoma" w:cs="Tahoma"/>
          <w:szCs w:val="24"/>
        </w:rPr>
        <w:t>15</w:t>
      </w:r>
      <w:r w:rsidR="00FD5046" w:rsidRPr="006273DF">
        <w:rPr>
          <w:rFonts w:ascii="Tahoma" w:hAnsi="Tahoma" w:cs="Tahoma"/>
          <w:szCs w:val="24"/>
        </w:rPr>
        <w:t>)</w:t>
      </w:r>
      <w:r w:rsidRPr="006273DF">
        <w:rPr>
          <w:rFonts w:ascii="Tahoma" w:hAnsi="Tahoma" w:cs="Tahoma"/>
          <w:szCs w:val="24"/>
        </w:rPr>
        <w:t xml:space="preserve"> days from the receipt of the Acceptance Letter comply with the requirements to produce the following environmental, social, health and safety plans as provided in Section 10:- Site Organisation Plan, Mobilisation and Construction Schedule Plan, Code of Conduct for Contractors Personnel Plan, ESHS Management Strategies and Implementation  Plan. </w:t>
      </w:r>
    </w:p>
    <w:p w14:paraId="4E7A4DBE" w14:textId="77777777" w:rsidR="00AE6BB1" w:rsidRPr="006273DF" w:rsidRDefault="00AE6BB1" w:rsidP="0060784D">
      <w:pPr>
        <w:numPr>
          <w:ilvl w:val="0"/>
          <w:numId w:val="43"/>
        </w:numPr>
        <w:suppressAutoHyphens/>
        <w:spacing w:line="273" w:lineRule="auto"/>
        <w:rPr>
          <w:rFonts w:ascii="Tahoma" w:hAnsi="Tahoma" w:cs="Tahoma"/>
          <w:szCs w:val="24"/>
        </w:rPr>
      </w:pPr>
      <w:r w:rsidRPr="006273DF">
        <w:rPr>
          <w:rFonts w:ascii="Tahoma" w:hAnsi="Tahoma" w:cs="Tahoma"/>
          <w:szCs w:val="24"/>
        </w:rPr>
        <w:t xml:space="preserve">Contract negotiations shall only commence if our plans comply with the Malawi standards on the protection and management of the environmental, social, health and safety matters. </w:t>
      </w:r>
    </w:p>
    <w:p w14:paraId="45053EFA" w14:textId="77777777" w:rsidR="00AE6BB1" w:rsidRPr="006273DF" w:rsidRDefault="00AE6BB1" w:rsidP="0060784D">
      <w:pPr>
        <w:numPr>
          <w:ilvl w:val="0"/>
          <w:numId w:val="43"/>
        </w:numPr>
        <w:suppressAutoHyphens/>
        <w:spacing w:before="100" w:beforeAutospacing="1" w:after="100" w:afterAutospacing="1" w:line="273" w:lineRule="auto"/>
        <w:contextualSpacing/>
        <w:rPr>
          <w:rFonts w:ascii="Tahoma" w:hAnsi="Tahoma" w:cs="Tahoma"/>
          <w:szCs w:val="24"/>
        </w:rPr>
      </w:pPr>
      <w:r w:rsidRPr="006273DF">
        <w:rPr>
          <w:rFonts w:ascii="Tahoma" w:hAnsi="Tahoma" w:cs="Tahoma"/>
          <w:szCs w:val="24"/>
        </w:rPr>
        <w:t xml:space="preserve">The Procuring and Disposing Entity shall forfeit the Environmental, Safety and Health Security if we are in breach of the obligation(s) under the </w:t>
      </w:r>
      <w:r w:rsidR="001B3A23" w:rsidRPr="006273DF">
        <w:rPr>
          <w:rFonts w:ascii="Tahoma" w:hAnsi="Tahoma" w:cs="Tahoma"/>
          <w:szCs w:val="24"/>
        </w:rPr>
        <w:t>Bid</w:t>
      </w:r>
      <w:r w:rsidRPr="006273DF">
        <w:rPr>
          <w:rFonts w:ascii="Tahoma" w:hAnsi="Tahoma" w:cs="Tahoma"/>
          <w:szCs w:val="24"/>
        </w:rPr>
        <w:t xml:space="preserve"> conditions.</w:t>
      </w:r>
    </w:p>
    <w:p w14:paraId="754DC533" w14:textId="77777777" w:rsidR="00AE6BB1" w:rsidRPr="006273DF" w:rsidRDefault="00AE6BB1" w:rsidP="00032DDF">
      <w:pPr>
        <w:suppressAutoHyphens/>
        <w:spacing w:line="273" w:lineRule="auto"/>
        <w:ind w:left="720"/>
        <w:rPr>
          <w:rFonts w:ascii="Tahoma" w:hAnsi="Tahoma" w:cs="Tahoma"/>
          <w:szCs w:val="24"/>
        </w:rPr>
      </w:pPr>
      <w:r w:rsidRPr="006273DF">
        <w:rPr>
          <w:rFonts w:ascii="Tahoma" w:hAnsi="Tahoma" w:cs="Tahoma"/>
          <w:szCs w:val="24"/>
        </w:rPr>
        <w:t xml:space="preserve"> </w:t>
      </w:r>
    </w:p>
    <w:p w14:paraId="43932133" w14:textId="77777777" w:rsidR="00AE6BB1" w:rsidRPr="006273DF" w:rsidRDefault="00AE6BB1" w:rsidP="00AE6BB1">
      <w:pPr>
        <w:suppressAutoHyphens/>
        <w:rPr>
          <w:rFonts w:ascii="Tahoma" w:hAnsi="Tahoma" w:cs="Tahoma"/>
          <w:szCs w:val="24"/>
        </w:rPr>
      </w:pPr>
      <w:r w:rsidRPr="006273DF">
        <w:rPr>
          <w:rFonts w:ascii="Tahoma" w:hAnsi="Tahoma" w:cs="Tahoma"/>
          <w:szCs w:val="24"/>
        </w:rPr>
        <w:t>Signed:</w:t>
      </w:r>
      <w:r w:rsidR="00FE082C" w:rsidRPr="006273DF">
        <w:rPr>
          <w:rFonts w:ascii="Tahoma" w:hAnsi="Tahoma" w:cs="Tahoma"/>
          <w:szCs w:val="24"/>
        </w:rPr>
        <w:t xml:space="preserve"> ……………………………………………………………………………………………………………………</w:t>
      </w:r>
      <w:r w:rsidRPr="006273DF">
        <w:rPr>
          <w:rFonts w:ascii="Tahoma" w:hAnsi="Tahoma" w:cs="Tahoma"/>
          <w:szCs w:val="24"/>
        </w:rPr>
        <w:t xml:space="preserve"> [</w:t>
      </w:r>
      <w:r w:rsidRPr="006273DF">
        <w:rPr>
          <w:rFonts w:ascii="Tahoma" w:hAnsi="Tahoma" w:cs="Tahoma"/>
          <w:bCs/>
          <w:i/>
          <w:iCs/>
          <w:szCs w:val="24"/>
        </w:rPr>
        <w:t>insert signature of person whose name and capacity are shown]</w:t>
      </w:r>
      <w:r w:rsidRPr="006273DF">
        <w:rPr>
          <w:rFonts w:ascii="Tahoma" w:hAnsi="Tahoma" w:cs="Tahoma"/>
          <w:szCs w:val="24"/>
        </w:rPr>
        <w:t xml:space="preserve"> In the capacity of </w:t>
      </w:r>
      <w:r w:rsidRPr="006273DF">
        <w:rPr>
          <w:rFonts w:ascii="Tahoma" w:hAnsi="Tahoma" w:cs="Tahoma"/>
          <w:bCs/>
          <w:i/>
          <w:iCs/>
          <w:szCs w:val="24"/>
        </w:rPr>
        <w:t xml:space="preserve">[insert legal capacity of person signing the </w:t>
      </w:r>
      <w:r w:rsidR="001B3A23" w:rsidRPr="006273DF">
        <w:rPr>
          <w:rFonts w:ascii="Tahoma" w:hAnsi="Tahoma" w:cs="Tahoma"/>
          <w:bCs/>
          <w:i/>
          <w:iCs/>
          <w:szCs w:val="24"/>
        </w:rPr>
        <w:t>Bid</w:t>
      </w:r>
      <w:r w:rsidRPr="006273DF">
        <w:rPr>
          <w:rFonts w:ascii="Tahoma" w:hAnsi="Tahoma" w:cs="Tahoma"/>
          <w:bCs/>
          <w:i/>
          <w:iCs/>
          <w:szCs w:val="24"/>
        </w:rPr>
        <w:t>]</w:t>
      </w:r>
      <w:r w:rsidRPr="006273DF">
        <w:rPr>
          <w:rFonts w:ascii="Tahoma" w:hAnsi="Tahoma" w:cs="Tahoma"/>
          <w:szCs w:val="24"/>
        </w:rPr>
        <w:t xml:space="preserve"> </w:t>
      </w:r>
    </w:p>
    <w:p w14:paraId="7E6D7C1D" w14:textId="77777777" w:rsidR="00AE6BB1" w:rsidRPr="006273DF" w:rsidRDefault="00AE6BB1" w:rsidP="00AE6BB1">
      <w:pPr>
        <w:suppressAutoHyphens/>
        <w:rPr>
          <w:rFonts w:ascii="Tahoma" w:hAnsi="Tahoma" w:cs="Tahoma"/>
          <w:szCs w:val="24"/>
        </w:rPr>
      </w:pPr>
      <w:r w:rsidRPr="006273DF">
        <w:rPr>
          <w:rFonts w:ascii="Tahoma" w:hAnsi="Tahoma" w:cs="Tahoma"/>
          <w:szCs w:val="24"/>
        </w:rPr>
        <w:t>Name:</w:t>
      </w:r>
      <w:r w:rsidR="00FE082C" w:rsidRPr="006273DF">
        <w:rPr>
          <w:rFonts w:ascii="Tahoma" w:hAnsi="Tahoma" w:cs="Tahoma"/>
          <w:szCs w:val="24"/>
        </w:rPr>
        <w:t>……………………………………………………………………………………………………….</w:t>
      </w:r>
      <w:r w:rsidRPr="006273DF">
        <w:rPr>
          <w:rFonts w:ascii="Tahoma" w:hAnsi="Tahoma" w:cs="Tahoma"/>
          <w:szCs w:val="24"/>
        </w:rPr>
        <w:t xml:space="preserve"> </w:t>
      </w:r>
      <w:r w:rsidRPr="006273DF">
        <w:rPr>
          <w:rFonts w:ascii="Tahoma" w:hAnsi="Tahoma" w:cs="Tahoma"/>
          <w:i/>
          <w:iCs/>
          <w:szCs w:val="24"/>
        </w:rPr>
        <w:t xml:space="preserve">[insert complete name of person signing the </w:t>
      </w:r>
      <w:r w:rsidR="001B3A23" w:rsidRPr="006273DF">
        <w:rPr>
          <w:rFonts w:ascii="Tahoma" w:hAnsi="Tahoma" w:cs="Tahoma"/>
          <w:i/>
          <w:iCs/>
          <w:szCs w:val="24"/>
        </w:rPr>
        <w:t>Bid</w:t>
      </w:r>
      <w:r w:rsidRPr="006273DF">
        <w:rPr>
          <w:rFonts w:ascii="Tahoma" w:hAnsi="Tahoma" w:cs="Tahoma"/>
          <w:i/>
          <w:iCs/>
          <w:szCs w:val="24"/>
        </w:rPr>
        <w:t>]</w:t>
      </w:r>
      <w:r w:rsidRPr="006273DF">
        <w:rPr>
          <w:rFonts w:ascii="Tahoma" w:hAnsi="Tahoma" w:cs="Tahoma"/>
          <w:szCs w:val="24"/>
        </w:rPr>
        <w:tab/>
        <w:t xml:space="preserve"> </w:t>
      </w:r>
    </w:p>
    <w:p w14:paraId="493F5587" w14:textId="77777777" w:rsidR="00AE6BB1" w:rsidRPr="006273DF" w:rsidRDefault="00AE6BB1" w:rsidP="00AE6BB1">
      <w:pPr>
        <w:suppressAutoHyphens/>
        <w:rPr>
          <w:rFonts w:ascii="Tahoma" w:hAnsi="Tahoma" w:cs="Tahoma"/>
          <w:szCs w:val="24"/>
        </w:rPr>
      </w:pPr>
      <w:r w:rsidRPr="006273DF">
        <w:rPr>
          <w:rFonts w:ascii="Tahoma" w:hAnsi="Tahoma" w:cs="Tahoma"/>
          <w:szCs w:val="24"/>
        </w:rPr>
        <w:t xml:space="preserve">Duly authorised to sign the </w:t>
      </w:r>
      <w:r w:rsidR="001B3A23" w:rsidRPr="006273DF">
        <w:rPr>
          <w:rFonts w:ascii="Tahoma" w:hAnsi="Tahoma" w:cs="Tahoma"/>
          <w:szCs w:val="24"/>
        </w:rPr>
        <w:t>Bid</w:t>
      </w:r>
      <w:r w:rsidRPr="006273DF">
        <w:rPr>
          <w:rFonts w:ascii="Tahoma" w:hAnsi="Tahoma" w:cs="Tahoma"/>
          <w:szCs w:val="24"/>
        </w:rPr>
        <w:t xml:space="preserve"> for and on behalf of:</w:t>
      </w:r>
      <w:r w:rsidR="00FE082C" w:rsidRPr="006273DF">
        <w:rPr>
          <w:rFonts w:ascii="Tahoma" w:hAnsi="Tahoma" w:cs="Tahoma"/>
          <w:szCs w:val="24"/>
        </w:rPr>
        <w:t>………………………………………………………………………………….</w:t>
      </w:r>
      <w:r w:rsidRPr="006273DF">
        <w:rPr>
          <w:rFonts w:ascii="Tahoma" w:hAnsi="Tahoma" w:cs="Tahoma"/>
          <w:szCs w:val="24"/>
        </w:rPr>
        <w:t xml:space="preserve"> </w:t>
      </w:r>
      <w:r w:rsidRPr="006273DF">
        <w:rPr>
          <w:rFonts w:ascii="Tahoma" w:hAnsi="Tahoma" w:cs="Tahoma"/>
          <w:i/>
          <w:iCs/>
          <w:szCs w:val="24"/>
        </w:rPr>
        <w:t xml:space="preserve">[insert complete name of </w:t>
      </w:r>
      <w:r w:rsidR="001B3A23" w:rsidRPr="006273DF">
        <w:rPr>
          <w:rFonts w:ascii="Tahoma" w:hAnsi="Tahoma" w:cs="Tahoma"/>
          <w:i/>
          <w:iCs/>
          <w:szCs w:val="24"/>
        </w:rPr>
        <w:t>Bid</w:t>
      </w:r>
      <w:r w:rsidR="00B963D2" w:rsidRPr="006273DF">
        <w:rPr>
          <w:rFonts w:ascii="Tahoma" w:hAnsi="Tahoma" w:cs="Tahoma"/>
          <w:i/>
          <w:iCs/>
          <w:szCs w:val="24"/>
        </w:rPr>
        <w:t>der</w:t>
      </w:r>
      <w:r w:rsidRPr="006273DF">
        <w:rPr>
          <w:rFonts w:ascii="Tahoma" w:hAnsi="Tahoma" w:cs="Tahoma"/>
          <w:i/>
          <w:iCs/>
          <w:szCs w:val="24"/>
        </w:rPr>
        <w:t>]</w:t>
      </w:r>
    </w:p>
    <w:p w14:paraId="1DC0F296" w14:textId="77777777" w:rsidR="00AE6BB1" w:rsidRPr="006273DF" w:rsidRDefault="00AE6BB1" w:rsidP="005B2637">
      <w:pPr>
        <w:suppressAutoHyphens/>
        <w:rPr>
          <w:rFonts w:ascii="Tahoma" w:hAnsi="Tahoma" w:cs="Tahoma"/>
          <w:szCs w:val="24"/>
        </w:rPr>
      </w:pPr>
      <w:r w:rsidRPr="006273DF">
        <w:rPr>
          <w:rFonts w:ascii="Tahoma" w:hAnsi="Tahoma" w:cs="Tahoma"/>
          <w:szCs w:val="24"/>
        </w:rPr>
        <w:t xml:space="preserve"> Dated on ____________ day of __________________, _______ </w:t>
      </w:r>
      <w:r w:rsidRPr="006273DF">
        <w:rPr>
          <w:rFonts w:ascii="Tahoma" w:hAnsi="Tahoma" w:cs="Tahoma"/>
          <w:i/>
          <w:iCs/>
          <w:szCs w:val="24"/>
        </w:rPr>
        <w:t>[insert date of signing]</w:t>
      </w:r>
    </w:p>
    <w:p w14:paraId="0E273678" w14:textId="77777777" w:rsidR="00BE3989" w:rsidRDefault="00BE3989" w:rsidP="00AE6BB1">
      <w:pPr>
        <w:suppressAutoHyphens/>
        <w:rPr>
          <w:rFonts w:ascii="Tahoma" w:hAnsi="Tahoma" w:cs="Tahoma"/>
          <w:szCs w:val="24"/>
        </w:rPr>
      </w:pPr>
    </w:p>
    <w:p w14:paraId="11614222" w14:textId="77777777" w:rsidR="005F790C" w:rsidRPr="006273DF" w:rsidRDefault="005F790C" w:rsidP="00AE6BB1">
      <w:pPr>
        <w:suppressAutoHyphens/>
        <w:rPr>
          <w:rFonts w:ascii="Tahoma" w:hAnsi="Tahoma" w:cs="Tahoma"/>
          <w:szCs w:val="24"/>
        </w:rPr>
        <w:sectPr w:rsidR="005F790C" w:rsidRPr="006273DF" w:rsidSect="000F07FD">
          <w:pgSz w:w="12240" w:h="15840"/>
          <w:pgMar w:top="1440" w:right="1440" w:bottom="1440" w:left="1440" w:header="720" w:footer="720" w:gutter="0"/>
          <w:cols w:space="720"/>
        </w:sectPr>
      </w:pPr>
    </w:p>
    <w:p w14:paraId="5B32D017" w14:textId="77777777" w:rsidR="00D27228" w:rsidRPr="006273DF" w:rsidRDefault="00FE082C" w:rsidP="00D27228">
      <w:pPr>
        <w:jc w:val="center"/>
        <w:outlineLvl w:val="0"/>
        <w:rPr>
          <w:rFonts w:ascii="Tahoma" w:hAnsi="Tahoma" w:cs="Tahoma"/>
          <w:b/>
          <w:szCs w:val="24"/>
        </w:rPr>
      </w:pPr>
      <w:bookmarkStart w:id="380" w:name="_Toc118870336"/>
      <w:r w:rsidRPr="006273DF">
        <w:rPr>
          <w:rFonts w:ascii="Tahoma" w:hAnsi="Tahoma" w:cs="Tahoma"/>
          <w:b/>
          <w:szCs w:val="24"/>
        </w:rPr>
        <w:t>SECTION 5. ELIGIBLE COUNTRIES</w:t>
      </w:r>
      <w:bookmarkEnd w:id="380"/>
    </w:p>
    <w:p w14:paraId="4765F5F8" w14:textId="77777777" w:rsidR="00D27228" w:rsidRPr="006273DF" w:rsidRDefault="00D27228" w:rsidP="00D27228">
      <w:pPr>
        <w:ind w:left="720" w:hanging="720"/>
        <w:jc w:val="left"/>
        <w:rPr>
          <w:rFonts w:ascii="Tahoma" w:hAnsi="Tahoma" w:cs="Tahoma"/>
          <w:szCs w:val="24"/>
        </w:rPr>
      </w:pPr>
    </w:p>
    <w:p w14:paraId="2D9A0F59" w14:textId="77777777" w:rsidR="00D27228" w:rsidRPr="006273DF" w:rsidRDefault="00D27228" w:rsidP="00D27228">
      <w:pPr>
        <w:rPr>
          <w:rFonts w:ascii="Tahoma" w:hAnsi="Tahoma" w:cs="Tahoma"/>
          <w:b/>
          <w:bCs/>
          <w:szCs w:val="24"/>
        </w:rPr>
      </w:pPr>
      <w:r w:rsidRPr="006273DF">
        <w:rPr>
          <w:rFonts w:ascii="Tahoma" w:hAnsi="Tahoma" w:cs="Tahoma"/>
          <w:b/>
          <w:bCs/>
          <w:szCs w:val="24"/>
        </w:rPr>
        <w:t>Procurement Reference Number:</w:t>
      </w:r>
    </w:p>
    <w:p w14:paraId="0A4BA486" w14:textId="77777777" w:rsidR="00D27228" w:rsidRPr="006273DF" w:rsidRDefault="00D27228" w:rsidP="00032DDF">
      <w:pPr>
        <w:spacing w:before="60"/>
        <w:jc w:val="left"/>
        <w:rPr>
          <w:rFonts w:ascii="Tahoma" w:hAnsi="Tahoma" w:cs="Tahoma"/>
          <w:szCs w:val="24"/>
        </w:rPr>
      </w:pPr>
      <w:r w:rsidRPr="006273DF">
        <w:rPr>
          <w:rFonts w:ascii="Tahoma" w:hAnsi="Tahoma" w:cs="Tahoma"/>
          <w:szCs w:val="24"/>
        </w:rPr>
        <w:t>All countries are eligible except countries subject to the following provisions.</w:t>
      </w:r>
    </w:p>
    <w:p w14:paraId="12F35E55" w14:textId="77777777" w:rsidR="00D27228" w:rsidRPr="006273DF" w:rsidRDefault="00D27228" w:rsidP="00D27228">
      <w:pPr>
        <w:spacing w:before="120"/>
        <w:rPr>
          <w:rFonts w:ascii="Tahoma" w:hAnsi="Tahoma" w:cs="Tahoma"/>
          <w:szCs w:val="24"/>
        </w:rPr>
      </w:pPr>
      <w:r w:rsidRPr="006273DF">
        <w:rPr>
          <w:rFonts w:ascii="Tahoma" w:hAnsi="Tahoma" w:cs="Tahoma"/>
          <w:szCs w:val="24"/>
        </w:rPr>
        <w:t>A country shall not be eligible if</w:t>
      </w:r>
      <w:r w:rsidR="00FD5046" w:rsidRPr="006273DF">
        <w:rPr>
          <w:rFonts w:ascii="Tahoma" w:hAnsi="Tahoma" w:cs="Tahoma"/>
          <w:szCs w:val="24"/>
        </w:rPr>
        <w:t xml:space="preserve"> - </w:t>
      </w:r>
      <w:r w:rsidRPr="006273DF">
        <w:rPr>
          <w:rFonts w:ascii="Tahoma" w:hAnsi="Tahoma" w:cs="Tahoma"/>
          <w:szCs w:val="24"/>
        </w:rPr>
        <w:t xml:space="preserve"> </w:t>
      </w:r>
    </w:p>
    <w:p w14:paraId="1D769874" w14:textId="77777777" w:rsidR="00D27228" w:rsidRPr="006273DF" w:rsidRDefault="00D27228" w:rsidP="00D27228">
      <w:pPr>
        <w:spacing w:before="120"/>
        <w:ind w:left="851" w:hanging="425"/>
        <w:rPr>
          <w:rFonts w:ascii="Tahoma" w:hAnsi="Tahoma" w:cs="Tahoma"/>
          <w:szCs w:val="24"/>
        </w:rPr>
      </w:pPr>
      <w:r w:rsidRPr="006273DF">
        <w:rPr>
          <w:rFonts w:ascii="Tahoma" w:hAnsi="Tahoma" w:cs="Tahoma"/>
          <w:szCs w:val="24"/>
        </w:rPr>
        <w:t>(a)</w:t>
      </w:r>
      <w:r w:rsidRPr="006273DF">
        <w:rPr>
          <w:rFonts w:ascii="Tahoma" w:hAnsi="Tahoma" w:cs="Tahoma"/>
          <w:szCs w:val="24"/>
        </w:rPr>
        <w:tab/>
        <w:t xml:space="preserve">as a matter of law </w:t>
      </w:r>
      <w:r w:rsidR="00FD5046" w:rsidRPr="006273DF">
        <w:rPr>
          <w:rFonts w:ascii="Tahoma" w:hAnsi="Tahoma" w:cs="Tahoma"/>
          <w:szCs w:val="24"/>
        </w:rPr>
        <w:t xml:space="preserve">of </w:t>
      </w:r>
      <w:r w:rsidRPr="006273DF">
        <w:rPr>
          <w:rFonts w:ascii="Tahoma" w:hAnsi="Tahoma" w:cs="Tahoma"/>
          <w:szCs w:val="24"/>
        </w:rPr>
        <w:t xml:space="preserve"> the Government of the Republic of Malawi prohibits commercial relations with that country; or </w:t>
      </w:r>
    </w:p>
    <w:p w14:paraId="69C36F1B" w14:textId="77777777" w:rsidR="00D27228" w:rsidRPr="006273DF" w:rsidRDefault="00D27228" w:rsidP="00D27228">
      <w:pPr>
        <w:ind w:left="851" w:hanging="425"/>
        <w:rPr>
          <w:rFonts w:ascii="Tahoma" w:hAnsi="Tahoma" w:cs="Tahoma"/>
          <w:szCs w:val="24"/>
        </w:rPr>
      </w:pPr>
      <w:r w:rsidRPr="006273DF">
        <w:rPr>
          <w:rFonts w:ascii="Tahoma" w:hAnsi="Tahoma" w:cs="Tahoma"/>
          <w:szCs w:val="24"/>
        </w:rPr>
        <w:t>(b)</w:t>
      </w:r>
      <w:r w:rsidRPr="006273DF">
        <w:rPr>
          <w:rFonts w:ascii="Tahoma" w:hAnsi="Tahoma" w:cs="Tahoma"/>
          <w:szCs w:val="24"/>
        </w:rPr>
        <w:tab/>
        <w:t>by an act of compliance with a decision of the United Nations Security Council taken under Chapter VII of the Charter of the United Nations, the Government of the Republic of Malawi prohibits any procurement of works from that country or any payments to persons or entities in that country.</w:t>
      </w:r>
    </w:p>
    <w:p w14:paraId="098A5E44" w14:textId="77777777" w:rsidR="00BE3989" w:rsidRPr="006273DF" w:rsidRDefault="00BE3989" w:rsidP="00BE3989">
      <w:pPr>
        <w:rPr>
          <w:rFonts w:ascii="Tahoma" w:hAnsi="Tahoma" w:cs="Tahoma"/>
          <w:szCs w:val="24"/>
        </w:rPr>
      </w:pPr>
    </w:p>
    <w:p w14:paraId="1C4F090F" w14:textId="77777777" w:rsidR="00BE3989" w:rsidRPr="006273DF" w:rsidRDefault="00BE3989" w:rsidP="00BE3989">
      <w:pPr>
        <w:rPr>
          <w:rFonts w:ascii="Tahoma" w:hAnsi="Tahoma" w:cs="Tahoma"/>
          <w:szCs w:val="24"/>
        </w:rPr>
        <w:sectPr w:rsidR="00BE3989" w:rsidRPr="006273DF" w:rsidSect="000F07FD">
          <w:headerReference w:type="default" r:id="rId17"/>
          <w:pgSz w:w="12240" w:h="15840"/>
          <w:pgMar w:top="1440" w:right="1440" w:bottom="1440" w:left="1440" w:header="720" w:footer="720" w:gutter="0"/>
          <w:cols w:space="720"/>
        </w:sectPr>
      </w:pPr>
    </w:p>
    <w:p w14:paraId="1F1B3A53" w14:textId="77777777" w:rsidR="00F86F6B" w:rsidRPr="006273DF" w:rsidRDefault="00F86F6B" w:rsidP="00BE3989">
      <w:pPr>
        <w:rPr>
          <w:rFonts w:ascii="Tahoma" w:hAnsi="Tahoma" w:cs="Tahoma"/>
          <w:color w:val="000000"/>
          <w:szCs w:val="24"/>
        </w:rPr>
      </w:pPr>
    </w:p>
    <w:p w14:paraId="72994CA1" w14:textId="77777777" w:rsidR="00D27228" w:rsidRPr="006273DF" w:rsidRDefault="00FE082C" w:rsidP="00A961BD">
      <w:pPr>
        <w:pStyle w:val="Heading1"/>
        <w:rPr>
          <w:lang w:val="en-GB"/>
        </w:rPr>
      </w:pPr>
      <w:bookmarkStart w:id="381" w:name="_Toc118870337"/>
      <w:r w:rsidRPr="006273DF">
        <w:rPr>
          <w:lang w:val="en-GB"/>
        </w:rPr>
        <w:t>SECTION 6. CORRUPTION AND FRAUD</w:t>
      </w:r>
      <w:bookmarkEnd w:id="381"/>
    </w:p>
    <w:p w14:paraId="7E1DAB74" w14:textId="77777777" w:rsidR="00A961BD" w:rsidRPr="006273DF" w:rsidRDefault="00A961BD" w:rsidP="00A961BD">
      <w:pPr>
        <w:numPr>
          <w:ilvl w:val="0"/>
          <w:numId w:val="119"/>
        </w:numPr>
        <w:tabs>
          <w:tab w:val="left" w:pos="72"/>
        </w:tabs>
        <w:spacing w:before="120"/>
        <w:ind w:left="360"/>
        <w:rPr>
          <w:rFonts w:ascii="Tahoma" w:hAnsi="Tahoma" w:cs="Tahoma"/>
          <w:szCs w:val="24"/>
        </w:rPr>
      </w:pPr>
      <w:r w:rsidRPr="006273DF">
        <w:rPr>
          <w:rFonts w:ascii="Tahoma" w:hAnsi="Tahoma" w:cs="Tahoma"/>
          <w:szCs w:val="24"/>
        </w:rPr>
        <w:t xml:space="preserve">The Malawi Government requires that Procuring and Disposing Entities, as well as </w:t>
      </w:r>
      <w:r w:rsidR="001B3A23" w:rsidRPr="006273DF">
        <w:rPr>
          <w:rFonts w:ascii="Tahoma" w:hAnsi="Tahoma" w:cs="Tahoma"/>
          <w:szCs w:val="24"/>
        </w:rPr>
        <w:t>Bid</w:t>
      </w:r>
      <w:r w:rsidR="00B963D2" w:rsidRPr="006273DF">
        <w:rPr>
          <w:rFonts w:ascii="Tahoma" w:hAnsi="Tahoma" w:cs="Tahoma"/>
          <w:szCs w:val="24"/>
        </w:rPr>
        <w:t>der</w:t>
      </w:r>
      <w:r w:rsidRPr="006273DF">
        <w:rPr>
          <w:rFonts w:ascii="Tahoma" w:hAnsi="Tahoma" w:cs="Tahoma"/>
          <w:szCs w:val="24"/>
        </w:rPr>
        <w:t xml:space="preserve">s and Suppliers, participating in public procurement, observe the highest standard of ethics during the procurement and execution of such contracts. </w:t>
      </w:r>
    </w:p>
    <w:p w14:paraId="534781CB" w14:textId="77777777" w:rsidR="00A961BD" w:rsidRPr="006273DF" w:rsidRDefault="00A961BD" w:rsidP="00032DDF">
      <w:pPr>
        <w:pStyle w:val="Header3-Paragraph"/>
        <w:rPr>
          <w:rFonts w:ascii="Tahoma" w:hAnsi="Tahoma" w:cs="Tahoma"/>
          <w:lang w:val="en-GB"/>
        </w:rPr>
      </w:pPr>
      <w:r w:rsidRPr="006273DF">
        <w:rPr>
          <w:rFonts w:ascii="Tahoma" w:hAnsi="Tahoma" w:cs="Tahoma"/>
          <w:lang w:val="en-GB"/>
        </w:rPr>
        <w:t>For the purposes of this provision, unless the context otherwise requires-</w:t>
      </w:r>
    </w:p>
    <w:p w14:paraId="794B1DF0" w14:textId="77777777" w:rsidR="005D18A2" w:rsidRPr="006273DF" w:rsidRDefault="00A961BD" w:rsidP="00032DDF">
      <w:pPr>
        <w:pStyle w:val="Heading4"/>
        <w:ind w:left="1980" w:hanging="540"/>
        <w:jc w:val="both"/>
        <w:rPr>
          <w:rFonts w:ascii="Tahoma" w:hAnsi="Tahoma" w:cs="Tahoma"/>
          <w:lang w:val="en-GB"/>
        </w:rPr>
      </w:pPr>
      <w:r w:rsidRPr="006273DF">
        <w:rPr>
          <w:rFonts w:ascii="Tahoma" w:hAnsi="Tahoma" w:cs="Tahoma"/>
          <w:lang w:val="en-GB"/>
        </w:rPr>
        <w:t>"</w:t>
      </w:r>
      <w:r w:rsidR="005D18A2" w:rsidRPr="006273DF">
        <w:rPr>
          <w:rFonts w:ascii="Tahoma" w:hAnsi="Tahoma" w:cs="Tahoma"/>
          <w:lang w:val="en-GB"/>
        </w:rPr>
        <w:t xml:space="preserve">   “coercive practices” mean practices intended at harming or threatening to harm, directly or indirectly, a person or a person’s asset, to influence that person’s participation in a procurement proceeding, or effect the execution of a procurement contract;</w:t>
      </w:r>
    </w:p>
    <w:p w14:paraId="51C86E2E" w14:textId="77777777" w:rsidR="005D18A2" w:rsidRPr="006273DF" w:rsidRDefault="005D18A2" w:rsidP="00032DDF">
      <w:pPr>
        <w:pStyle w:val="Heading4"/>
        <w:ind w:left="1980" w:hanging="540"/>
        <w:jc w:val="both"/>
        <w:rPr>
          <w:rFonts w:ascii="Tahoma" w:hAnsi="Tahoma" w:cs="Tahoma"/>
          <w:lang w:val="en-GB"/>
        </w:rPr>
      </w:pPr>
      <w:r w:rsidRPr="006273DF">
        <w:rPr>
          <w:rFonts w:ascii="Tahoma" w:hAnsi="Tahoma" w:cs="Tahoma"/>
          <w:lang w:val="en-GB"/>
        </w:rPr>
        <w:t>“collusive practices” means a scheme or arrangement between two or more Bidders, with or without the knowledge of the Procuring and Disposing Entity, designed to establish prices at artificial, noncompetitive levels;</w:t>
      </w:r>
    </w:p>
    <w:p w14:paraId="1137CD6E" w14:textId="77777777" w:rsidR="005D18A2" w:rsidRPr="006273DF" w:rsidRDefault="005D18A2" w:rsidP="00032DDF">
      <w:pPr>
        <w:pStyle w:val="Heading4"/>
        <w:ind w:left="1980" w:hanging="540"/>
        <w:jc w:val="both"/>
        <w:rPr>
          <w:rFonts w:ascii="Tahoma" w:hAnsi="Tahoma" w:cs="Tahoma"/>
          <w:lang w:val="en-GB"/>
        </w:rPr>
      </w:pPr>
      <w:r w:rsidRPr="006273DF">
        <w:rPr>
          <w:rFonts w:ascii="Tahoma" w:hAnsi="Tahoma" w:cs="Tahoma"/>
          <w:lang w:val="en-GB"/>
        </w:rPr>
        <w:t>"corrupt practice" has the meaning ascribed to the term by the Corrupt Practices Act (Cap 7:04 of the Laws of Malawi);</w:t>
      </w:r>
    </w:p>
    <w:p w14:paraId="24D0ABF6" w14:textId="77777777" w:rsidR="00F47966" w:rsidRPr="006273DF" w:rsidRDefault="005D18A2" w:rsidP="00FE082C">
      <w:pPr>
        <w:pStyle w:val="Heading4"/>
        <w:ind w:left="1980" w:hanging="540"/>
        <w:jc w:val="both"/>
        <w:rPr>
          <w:rFonts w:ascii="Tahoma" w:hAnsi="Tahoma" w:cs="Tahoma"/>
          <w:lang w:val="en-GB"/>
        </w:rPr>
      </w:pPr>
      <w:r w:rsidRPr="006273DF">
        <w:rPr>
          <w:rFonts w:ascii="Tahoma" w:hAnsi="Tahoma" w:cs="Tahoma"/>
          <w:lang w:val="en-GB"/>
        </w:rPr>
        <w:t>"fraudulent practice" means a misrepresentation or omission of facts in order to influence a procurement process, the execution of a contract or avoid an obligation;</w:t>
      </w:r>
      <w:r w:rsidR="00F47966" w:rsidRPr="006273DF">
        <w:rPr>
          <w:rFonts w:ascii="Tahoma" w:hAnsi="Tahoma" w:cs="Tahoma"/>
          <w:lang w:val="en-GB"/>
        </w:rPr>
        <w:t xml:space="preserve"> and</w:t>
      </w:r>
    </w:p>
    <w:p w14:paraId="7461BC47" w14:textId="77777777" w:rsidR="00F47966" w:rsidRPr="006273DF" w:rsidRDefault="00F47966" w:rsidP="00F039EA">
      <w:pPr>
        <w:pStyle w:val="Heading4"/>
        <w:ind w:left="1980" w:hanging="545"/>
        <w:jc w:val="both"/>
        <w:rPr>
          <w:rFonts w:ascii="Tahoma" w:hAnsi="Tahoma" w:cs="Tahoma"/>
          <w:lang w:val="en-GB"/>
        </w:rPr>
      </w:pPr>
      <w:r w:rsidRPr="006273DF">
        <w:rPr>
          <w:rFonts w:ascii="Tahoma" w:hAnsi="Tahoma" w:cs="Tahoma"/>
          <w:lang w:val="en-GB"/>
        </w:rPr>
        <w:t>“obstructive practice” means 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w:t>
      </w:r>
    </w:p>
    <w:p w14:paraId="6480EDAC" w14:textId="77777777" w:rsidR="00F47966" w:rsidRPr="006273DF" w:rsidRDefault="00F47966" w:rsidP="00032DDF">
      <w:pPr>
        <w:pStyle w:val="Header3-Paragraph"/>
        <w:jc w:val="both"/>
        <w:rPr>
          <w:rFonts w:ascii="Tahoma" w:hAnsi="Tahoma" w:cs="Tahoma"/>
          <w:lang w:val="en-GB"/>
        </w:rPr>
      </w:pPr>
      <w:r w:rsidRPr="006273DF">
        <w:rPr>
          <w:rFonts w:ascii="Tahoma" w:hAnsi="Tahoma" w:cs="Tahoma"/>
          <w:lang w:val="en-GB"/>
        </w:rPr>
        <w:t>The Government will reject a recommendation for award if it determines that the Bidder recommended for award has, directly or through an agent, engaged in corrupt, fraudulent, collusive or coercive practices in competing for the contract in question;</w:t>
      </w:r>
    </w:p>
    <w:p w14:paraId="412ABF51" w14:textId="77777777" w:rsidR="00A961BD" w:rsidRPr="006273DF" w:rsidRDefault="00A961BD" w:rsidP="00032DDF">
      <w:pPr>
        <w:pStyle w:val="Header3-Paragraph"/>
        <w:jc w:val="both"/>
        <w:rPr>
          <w:rFonts w:ascii="Tahoma" w:hAnsi="Tahoma" w:cs="Tahoma"/>
          <w:lang w:val="en-GB"/>
        </w:rPr>
      </w:pPr>
      <w:r w:rsidRPr="006273DF">
        <w:rPr>
          <w:rFonts w:ascii="Tahoma" w:hAnsi="Tahoma" w:cs="Tahoma"/>
          <w:lang w:val="en-GB"/>
        </w:rPr>
        <w:t xml:space="preserve">The Authority shall debar a </w:t>
      </w:r>
      <w:r w:rsidR="001B3A23" w:rsidRPr="006273DF">
        <w:rPr>
          <w:rFonts w:ascii="Tahoma" w:hAnsi="Tahoma" w:cs="Tahoma"/>
          <w:lang w:val="en-GB"/>
        </w:rPr>
        <w:t>Bid</w:t>
      </w:r>
      <w:r w:rsidR="00B963D2" w:rsidRPr="006273DF">
        <w:rPr>
          <w:rFonts w:ascii="Tahoma" w:hAnsi="Tahoma" w:cs="Tahoma"/>
          <w:lang w:val="en-GB"/>
        </w:rPr>
        <w:t>der</w:t>
      </w:r>
      <w:r w:rsidRPr="006273DF">
        <w:rPr>
          <w:rFonts w:ascii="Tahoma" w:hAnsi="Tahoma" w:cs="Tahoma"/>
          <w:lang w:val="en-GB"/>
        </w:rPr>
        <w:t xml:space="preserve"> from participation in public procurement for a specified period if it at any time determines that </w:t>
      </w:r>
      <w:r w:rsidR="0051483F" w:rsidRPr="006273DF">
        <w:rPr>
          <w:rFonts w:ascii="Tahoma" w:hAnsi="Tahoma" w:cs="Tahoma"/>
          <w:lang w:val="en-GB"/>
        </w:rPr>
        <w:t xml:space="preserve">the </w:t>
      </w:r>
      <w:r w:rsidR="001B3A23" w:rsidRPr="006273DF">
        <w:rPr>
          <w:rFonts w:ascii="Tahoma" w:hAnsi="Tahoma" w:cs="Tahoma"/>
          <w:lang w:val="en-GB"/>
        </w:rPr>
        <w:t>Bid</w:t>
      </w:r>
      <w:r w:rsidR="00B963D2" w:rsidRPr="006273DF">
        <w:rPr>
          <w:rFonts w:ascii="Tahoma" w:hAnsi="Tahoma" w:cs="Tahoma"/>
          <w:lang w:val="en-GB"/>
        </w:rPr>
        <w:t>der</w:t>
      </w:r>
      <w:r w:rsidRPr="006273DF">
        <w:rPr>
          <w:rFonts w:ascii="Tahoma" w:hAnsi="Tahoma" w:cs="Tahoma"/>
          <w:lang w:val="en-GB"/>
        </w:rPr>
        <w:t xml:space="preserve"> has engaged in corrupt, fraudulent, collusive, or coercive practices in competing for, or in executing, a contract; and</w:t>
      </w:r>
    </w:p>
    <w:p w14:paraId="1FFA6C7B" w14:textId="77777777" w:rsidR="00A961BD" w:rsidRPr="006273DF" w:rsidRDefault="00A961BD" w:rsidP="00F039EA">
      <w:pPr>
        <w:pStyle w:val="Header3-Paragraph"/>
        <w:jc w:val="both"/>
        <w:rPr>
          <w:rFonts w:ascii="Tahoma" w:hAnsi="Tahoma" w:cs="Tahoma"/>
          <w:lang w:val="en-GB"/>
        </w:rPr>
      </w:pPr>
      <w:r w:rsidRPr="006273DF">
        <w:rPr>
          <w:rFonts w:ascii="Tahoma" w:hAnsi="Tahoma" w:cs="Tahoma"/>
          <w:lang w:val="en-GB"/>
        </w:rPr>
        <w:t xml:space="preserve">The Procuring and Disposing Entity shall cause every </w:t>
      </w:r>
      <w:r w:rsidR="001B3A23" w:rsidRPr="006273DF">
        <w:rPr>
          <w:rFonts w:ascii="Tahoma" w:hAnsi="Tahoma" w:cs="Tahoma"/>
          <w:lang w:val="en-GB"/>
        </w:rPr>
        <w:t>Bid</w:t>
      </w:r>
      <w:r w:rsidR="00B963D2" w:rsidRPr="006273DF">
        <w:rPr>
          <w:rFonts w:ascii="Tahoma" w:hAnsi="Tahoma" w:cs="Tahoma"/>
          <w:lang w:val="en-GB"/>
        </w:rPr>
        <w:t>der</w:t>
      </w:r>
      <w:r w:rsidRPr="006273DF">
        <w:rPr>
          <w:rFonts w:ascii="Tahoma" w:hAnsi="Tahoma" w:cs="Tahoma"/>
          <w:lang w:val="en-GB"/>
        </w:rPr>
        <w:t xml:space="preserve"> to acknowledge and sign Anti-Corruption Declaration in this Section under Oath, a confirmation that the </w:t>
      </w:r>
      <w:r w:rsidR="001B3A23" w:rsidRPr="006273DF">
        <w:rPr>
          <w:rFonts w:ascii="Tahoma" w:hAnsi="Tahoma" w:cs="Tahoma"/>
          <w:lang w:val="en-GB"/>
        </w:rPr>
        <w:t>Bid</w:t>
      </w:r>
      <w:r w:rsidR="00B963D2" w:rsidRPr="006273DF">
        <w:rPr>
          <w:rFonts w:ascii="Tahoma" w:hAnsi="Tahoma" w:cs="Tahoma"/>
          <w:lang w:val="en-GB"/>
        </w:rPr>
        <w:t>der</w:t>
      </w:r>
      <w:r w:rsidRPr="006273DF">
        <w:rPr>
          <w:rFonts w:ascii="Tahoma" w:hAnsi="Tahoma" w:cs="Tahoma"/>
          <w:lang w:val="en-GB"/>
        </w:rPr>
        <w:t>, its subcontractors, joint venture partners, or any other associate has not been convicted or is under investigation on corruption and fraud related cases. Failure to sign the Declaration shall lead to disqualification.</w:t>
      </w:r>
    </w:p>
    <w:p w14:paraId="65206D4B" w14:textId="77777777" w:rsidR="00A961BD" w:rsidRPr="006273DF" w:rsidRDefault="001B3A23" w:rsidP="004B499C">
      <w:pPr>
        <w:numPr>
          <w:ilvl w:val="0"/>
          <w:numId w:val="119"/>
        </w:numPr>
        <w:rPr>
          <w:rFonts w:ascii="Tahoma" w:hAnsi="Tahoma" w:cs="Tahoma"/>
          <w:color w:val="000000"/>
          <w:szCs w:val="24"/>
        </w:rPr>
      </w:pPr>
      <w:r w:rsidRPr="006273DF">
        <w:rPr>
          <w:rFonts w:ascii="Tahoma" w:hAnsi="Tahoma" w:cs="Tahoma"/>
          <w:color w:val="000000"/>
          <w:szCs w:val="24"/>
        </w:rPr>
        <w:t>Bid</w:t>
      </w:r>
      <w:r w:rsidR="00B963D2" w:rsidRPr="006273DF">
        <w:rPr>
          <w:rFonts w:ascii="Tahoma" w:hAnsi="Tahoma" w:cs="Tahoma"/>
          <w:color w:val="000000"/>
          <w:szCs w:val="24"/>
        </w:rPr>
        <w:t>der</w:t>
      </w:r>
      <w:r w:rsidR="00A961BD" w:rsidRPr="006273DF">
        <w:rPr>
          <w:rFonts w:ascii="Tahoma" w:hAnsi="Tahoma" w:cs="Tahoma"/>
          <w:color w:val="000000"/>
          <w:szCs w:val="24"/>
        </w:rPr>
        <w:t>s shall read and understand this provision; and will show acknowledgement of having read and understood the provision by signing Compliance Form below.</w:t>
      </w:r>
    </w:p>
    <w:p w14:paraId="280DC272" w14:textId="77777777" w:rsidR="00BE3989" w:rsidRPr="006273DF" w:rsidRDefault="00BE3989" w:rsidP="00A961BD">
      <w:pPr>
        <w:rPr>
          <w:rFonts w:ascii="Tahoma" w:hAnsi="Tahoma" w:cs="Tahoma"/>
          <w:color w:val="000000"/>
          <w:szCs w:val="24"/>
        </w:rPr>
        <w:sectPr w:rsidR="00BE3989" w:rsidRPr="006273DF" w:rsidSect="000F07FD">
          <w:pgSz w:w="12240" w:h="15840"/>
          <w:pgMar w:top="1440" w:right="1440" w:bottom="1440" w:left="1440" w:header="720" w:footer="720" w:gutter="0"/>
          <w:cols w:space="720"/>
        </w:sectPr>
      </w:pPr>
    </w:p>
    <w:p w14:paraId="32E94DFB" w14:textId="77777777" w:rsidR="00A961BD" w:rsidRPr="006273DF" w:rsidRDefault="00A961BD" w:rsidP="00A961BD">
      <w:pPr>
        <w:rPr>
          <w:rFonts w:ascii="Tahoma" w:hAnsi="Tahoma" w:cs="Tahoma"/>
          <w:color w:val="000000"/>
          <w:szCs w:val="24"/>
        </w:rPr>
      </w:pPr>
    </w:p>
    <w:p w14:paraId="3B61635C" w14:textId="77777777" w:rsidR="00D27228" w:rsidRPr="006273DF" w:rsidRDefault="00D27228" w:rsidP="000F07FD">
      <w:pPr>
        <w:spacing w:before="120"/>
        <w:ind w:left="619" w:hanging="619"/>
        <w:jc w:val="center"/>
        <w:rPr>
          <w:rFonts w:ascii="Tahoma" w:hAnsi="Tahoma" w:cs="Tahoma"/>
          <w:b/>
          <w:szCs w:val="24"/>
        </w:rPr>
      </w:pPr>
      <w:r w:rsidRPr="006273DF">
        <w:rPr>
          <w:rFonts w:ascii="Tahoma" w:hAnsi="Tahoma" w:cs="Tahoma"/>
          <w:b/>
          <w:szCs w:val="24"/>
        </w:rPr>
        <w:t>ANTI-CORRUPTION DECLARATION FORM</w:t>
      </w:r>
    </w:p>
    <w:p w14:paraId="222D9DB6" w14:textId="77777777" w:rsidR="00D27228" w:rsidRPr="006273DF" w:rsidRDefault="00D27228" w:rsidP="00032DDF">
      <w:pPr>
        <w:spacing w:line="273" w:lineRule="auto"/>
        <w:jc w:val="left"/>
        <w:rPr>
          <w:rFonts w:ascii="Tahoma" w:hAnsi="Tahoma" w:cs="Tahoma"/>
          <w:szCs w:val="24"/>
        </w:rPr>
      </w:pPr>
      <w:r w:rsidRPr="006273DF">
        <w:rPr>
          <w:rFonts w:ascii="Tahoma" w:hAnsi="Tahoma" w:cs="Tahoma"/>
          <w:szCs w:val="24"/>
        </w:rPr>
        <w:t xml:space="preserve"> We/I, _______________________ (</w:t>
      </w:r>
      <w:r w:rsidRPr="006273DF">
        <w:rPr>
          <w:rFonts w:ascii="Tahoma" w:hAnsi="Tahoma" w:cs="Tahoma"/>
          <w:i/>
          <w:szCs w:val="24"/>
        </w:rPr>
        <w:t xml:space="preserve">Name of </w:t>
      </w:r>
      <w:r w:rsidR="001B3A23" w:rsidRPr="006273DF">
        <w:rPr>
          <w:rFonts w:ascii="Tahoma" w:hAnsi="Tahoma" w:cs="Tahoma"/>
          <w:i/>
          <w:szCs w:val="24"/>
        </w:rPr>
        <w:t>Bid</w:t>
      </w:r>
      <w:r w:rsidR="00B963D2" w:rsidRPr="006273DF">
        <w:rPr>
          <w:rFonts w:ascii="Tahoma" w:hAnsi="Tahoma" w:cs="Tahoma"/>
          <w:i/>
          <w:szCs w:val="24"/>
        </w:rPr>
        <w:t>der</w:t>
      </w:r>
      <w:r w:rsidRPr="006273DF">
        <w:rPr>
          <w:rFonts w:ascii="Tahoma" w:hAnsi="Tahoma" w:cs="Tahoma"/>
          <w:szCs w:val="24"/>
        </w:rPr>
        <w:t>) bearing the company registration number ___________________________________,  hereby:</w:t>
      </w:r>
    </w:p>
    <w:p w14:paraId="4B080810" w14:textId="77777777" w:rsidR="00D27228" w:rsidRPr="006273DF" w:rsidRDefault="00D27228" w:rsidP="00D27228">
      <w:pPr>
        <w:spacing w:line="273" w:lineRule="auto"/>
        <w:rPr>
          <w:rFonts w:ascii="Tahoma" w:hAnsi="Tahoma" w:cs="Tahoma"/>
          <w:szCs w:val="24"/>
        </w:rPr>
      </w:pPr>
      <w:r w:rsidRPr="006273DF">
        <w:rPr>
          <w:rFonts w:ascii="Tahoma" w:hAnsi="Tahoma" w:cs="Tahoma"/>
          <w:szCs w:val="24"/>
        </w:rPr>
        <w:t xml:space="preserve"> </w:t>
      </w:r>
    </w:p>
    <w:p w14:paraId="0E2A2974" w14:textId="77777777" w:rsidR="00D27228" w:rsidRPr="006273DF" w:rsidRDefault="00D27228" w:rsidP="00032DDF">
      <w:pPr>
        <w:numPr>
          <w:ilvl w:val="0"/>
          <w:numId w:val="46"/>
        </w:numPr>
        <w:spacing w:line="273" w:lineRule="auto"/>
        <w:ind w:left="360"/>
        <w:rPr>
          <w:rFonts w:ascii="Tahoma" w:hAnsi="Tahoma" w:cs="Tahoma"/>
          <w:szCs w:val="24"/>
        </w:rPr>
      </w:pPr>
      <w:r w:rsidRPr="006273DF">
        <w:rPr>
          <w:rFonts w:ascii="Tahoma" w:hAnsi="Tahoma" w:cs="Tahoma"/>
          <w:b/>
          <w:szCs w:val="24"/>
        </w:rPr>
        <w:t>PLEDGE THAT:</w:t>
      </w:r>
    </w:p>
    <w:p w14:paraId="0285003D" w14:textId="77777777" w:rsidR="00D27228" w:rsidRPr="006273DF" w:rsidRDefault="00D27228" w:rsidP="0060784D">
      <w:pPr>
        <w:numPr>
          <w:ilvl w:val="1"/>
          <w:numId w:val="47"/>
        </w:numPr>
        <w:spacing w:line="273" w:lineRule="auto"/>
        <w:rPr>
          <w:rFonts w:ascii="Tahoma" w:hAnsi="Tahoma" w:cs="Tahoma"/>
          <w:szCs w:val="24"/>
        </w:rPr>
      </w:pPr>
      <w:r w:rsidRPr="006273DF">
        <w:rPr>
          <w:rFonts w:ascii="Tahoma" w:hAnsi="Tahoma" w:cs="Tahoma"/>
          <w:szCs w:val="24"/>
        </w:rPr>
        <w:t>We have read and understood, and will comply with all applicable laws, regulations and policies relating to anti-corruption and fraud</w:t>
      </w:r>
    </w:p>
    <w:p w14:paraId="4366E75F" w14:textId="77777777" w:rsidR="00D27228" w:rsidRPr="006273DF" w:rsidRDefault="00D27228" w:rsidP="0060784D">
      <w:pPr>
        <w:numPr>
          <w:ilvl w:val="1"/>
          <w:numId w:val="47"/>
        </w:numPr>
        <w:spacing w:line="273" w:lineRule="auto"/>
        <w:rPr>
          <w:rFonts w:ascii="Tahoma" w:hAnsi="Tahoma" w:cs="Tahoma"/>
          <w:szCs w:val="24"/>
        </w:rPr>
      </w:pPr>
      <w:r w:rsidRPr="006273DF">
        <w:rPr>
          <w:rFonts w:ascii="Tahoma" w:hAnsi="Tahoma" w:cs="Tahoma"/>
          <w:szCs w:val="24"/>
        </w:rPr>
        <w:t>We shall not, through any of our representatives, agents or any persons associated to     us, commit any corruption offence or breach any of the applicable laws and/or provisions. We shall not encourage any corruption elements within our business practices, activities, operations, and transactions.</w:t>
      </w:r>
    </w:p>
    <w:p w14:paraId="5DC6FEBB" w14:textId="77777777" w:rsidR="00D27228" w:rsidRPr="006273DF" w:rsidRDefault="00D27228" w:rsidP="0060784D">
      <w:pPr>
        <w:numPr>
          <w:ilvl w:val="1"/>
          <w:numId w:val="47"/>
        </w:numPr>
        <w:spacing w:line="273" w:lineRule="auto"/>
        <w:rPr>
          <w:rFonts w:ascii="Tahoma" w:hAnsi="Tahoma" w:cs="Tahoma"/>
          <w:szCs w:val="24"/>
        </w:rPr>
      </w:pPr>
      <w:r w:rsidRPr="006273DF">
        <w:rPr>
          <w:rFonts w:ascii="Tahoma" w:hAnsi="Tahoma" w:cs="Tahoma"/>
          <w:szCs w:val="24"/>
        </w:rPr>
        <w:t>We have not been convicted nor are we aware that we are subject of any corrupt related investigation, inquiry, or enforcement proceedings by the relevant authorities and will report of such investigation as soon as we become aware as reasonably practicable and to the extent permitted by law.</w:t>
      </w:r>
    </w:p>
    <w:p w14:paraId="362726E6" w14:textId="77777777" w:rsidR="00D27228" w:rsidRPr="006273DF" w:rsidRDefault="00D27228" w:rsidP="0060784D">
      <w:pPr>
        <w:numPr>
          <w:ilvl w:val="1"/>
          <w:numId w:val="47"/>
        </w:numPr>
        <w:spacing w:line="273" w:lineRule="auto"/>
        <w:rPr>
          <w:rFonts w:ascii="Tahoma" w:hAnsi="Tahoma" w:cs="Tahoma"/>
          <w:szCs w:val="24"/>
        </w:rPr>
      </w:pPr>
      <w:r w:rsidRPr="006273DF">
        <w:rPr>
          <w:rFonts w:ascii="Tahoma" w:hAnsi="Tahoma" w:cs="Tahoma"/>
          <w:szCs w:val="24"/>
        </w:rPr>
        <w:t>We shall take all measures and implement appropriate measures to ensure compliance with the Anti-Corruption Legal Framework.</w:t>
      </w:r>
    </w:p>
    <w:p w14:paraId="170C0CAA" w14:textId="77777777" w:rsidR="00D27228" w:rsidRPr="006273DF" w:rsidRDefault="00D27228" w:rsidP="0060784D">
      <w:pPr>
        <w:numPr>
          <w:ilvl w:val="1"/>
          <w:numId w:val="47"/>
        </w:numPr>
        <w:spacing w:line="273" w:lineRule="auto"/>
        <w:rPr>
          <w:rFonts w:ascii="Tahoma" w:hAnsi="Tahoma" w:cs="Tahoma"/>
          <w:szCs w:val="24"/>
        </w:rPr>
      </w:pPr>
      <w:r w:rsidRPr="006273DF">
        <w:rPr>
          <w:rFonts w:ascii="Tahoma" w:hAnsi="Tahoma" w:cs="Tahoma"/>
          <w:szCs w:val="24"/>
        </w:rPr>
        <w:t xml:space="preserve">We shall report to any relevant Authority, a public officer attempting to solicit a bribe or advantage from us, or any other person connected to us to be awarded a contract. </w:t>
      </w:r>
    </w:p>
    <w:p w14:paraId="444E97B2" w14:textId="77777777" w:rsidR="00D27228" w:rsidRPr="006273DF" w:rsidRDefault="00D27228" w:rsidP="00D27228">
      <w:pPr>
        <w:spacing w:line="273" w:lineRule="auto"/>
        <w:ind w:left="360"/>
        <w:rPr>
          <w:rFonts w:ascii="Tahoma" w:hAnsi="Tahoma" w:cs="Tahoma"/>
          <w:b/>
          <w:szCs w:val="24"/>
        </w:rPr>
      </w:pPr>
      <w:r w:rsidRPr="006273DF">
        <w:rPr>
          <w:rFonts w:ascii="Tahoma" w:hAnsi="Tahoma" w:cs="Tahoma"/>
          <w:b/>
          <w:szCs w:val="24"/>
        </w:rPr>
        <w:t xml:space="preserve"> </w:t>
      </w:r>
    </w:p>
    <w:p w14:paraId="161E5B83" w14:textId="77777777" w:rsidR="00F47966" w:rsidRPr="006273DF" w:rsidRDefault="00D27228" w:rsidP="00F039EA">
      <w:pPr>
        <w:numPr>
          <w:ilvl w:val="0"/>
          <w:numId w:val="46"/>
        </w:numPr>
        <w:spacing w:line="273" w:lineRule="auto"/>
        <w:rPr>
          <w:rFonts w:ascii="Tahoma" w:hAnsi="Tahoma" w:cs="Tahoma"/>
          <w:b/>
          <w:szCs w:val="24"/>
        </w:rPr>
      </w:pPr>
      <w:r w:rsidRPr="006273DF">
        <w:rPr>
          <w:rFonts w:ascii="Tahoma" w:hAnsi="Tahoma" w:cs="Tahoma"/>
          <w:b/>
          <w:szCs w:val="24"/>
        </w:rPr>
        <w:t>AGREE THAT:</w:t>
      </w:r>
    </w:p>
    <w:p w14:paraId="25A96DE2" w14:textId="77777777" w:rsidR="00D27228" w:rsidRPr="006273DF" w:rsidRDefault="00D27228" w:rsidP="00032DDF">
      <w:pPr>
        <w:spacing w:line="273" w:lineRule="auto"/>
        <w:rPr>
          <w:rFonts w:ascii="Tahoma" w:hAnsi="Tahoma" w:cs="Tahoma"/>
          <w:szCs w:val="24"/>
        </w:rPr>
      </w:pPr>
      <w:r w:rsidRPr="006273DF">
        <w:rPr>
          <w:rFonts w:ascii="Tahoma" w:hAnsi="Tahoma" w:cs="Tahoma"/>
          <w:szCs w:val="24"/>
        </w:rPr>
        <w:t xml:space="preserve">In the event that we are in a confirmed breach of this declaration, the Procuring and Disposing Entity may disqualify the </w:t>
      </w:r>
      <w:r w:rsidR="001B3A23" w:rsidRPr="006273DF">
        <w:rPr>
          <w:rFonts w:ascii="Tahoma" w:hAnsi="Tahoma" w:cs="Tahoma"/>
          <w:szCs w:val="24"/>
        </w:rPr>
        <w:t>Bid</w:t>
      </w:r>
      <w:r w:rsidRPr="006273DF">
        <w:rPr>
          <w:rFonts w:ascii="Tahoma" w:hAnsi="Tahoma" w:cs="Tahoma"/>
          <w:szCs w:val="24"/>
        </w:rPr>
        <w:t>, revoke or terminate the contract if awarded to us without any liability whatsoever on its part, indemnify the Procuring and Disposing Entity for any loss.</w:t>
      </w:r>
    </w:p>
    <w:p w14:paraId="6FE940E7" w14:textId="77777777" w:rsidR="00D27228" w:rsidRPr="006273DF" w:rsidRDefault="00D27228" w:rsidP="00D27228">
      <w:pPr>
        <w:spacing w:line="273" w:lineRule="auto"/>
        <w:ind w:left="360"/>
        <w:rPr>
          <w:rFonts w:ascii="Tahoma" w:hAnsi="Tahoma" w:cs="Tahoma"/>
          <w:szCs w:val="24"/>
        </w:rPr>
      </w:pPr>
      <w:r w:rsidRPr="006273DF">
        <w:rPr>
          <w:rFonts w:ascii="Tahoma" w:hAnsi="Tahoma" w:cs="Tahoma"/>
          <w:szCs w:val="24"/>
        </w:rPr>
        <w:t xml:space="preserve"> </w:t>
      </w:r>
    </w:p>
    <w:p w14:paraId="626BDAE6" w14:textId="77777777" w:rsidR="00D27228" w:rsidRPr="006273DF" w:rsidRDefault="00D27228" w:rsidP="00D27228">
      <w:pPr>
        <w:spacing w:line="273" w:lineRule="auto"/>
        <w:rPr>
          <w:rFonts w:ascii="Tahoma" w:hAnsi="Tahoma" w:cs="Tahoma"/>
          <w:szCs w:val="24"/>
        </w:rPr>
      </w:pPr>
      <w:r w:rsidRPr="006273DF">
        <w:rPr>
          <w:rFonts w:ascii="Tahoma" w:hAnsi="Tahoma" w:cs="Tahoma"/>
          <w:szCs w:val="24"/>
        </w:rPr>
        <w:t xml:space="preserve">Signed: </w:t>
      </w:r>
      <w:r w:rsidRPr="006273DF">
        <w:rPr>
          <w:rFonts w:ascii="Tahoma" w:hAnsi="Tahoma" w:cs="Tahoma"/>
          <w:b/>
          <w:bCs/>
          <w:szCs w:val="24"/>
        </w:rPr>
        <w:t xml:space="preserve">[insert signature of person whose name and capacity are shown] In the capacity of [insert legal capacity of person signing the </w:t>
      </w:r>
      <w:r w:rsidR="001B3A23" w:rsidRPr="006273DF">
        <w:rPr>
          <w:rFonts w:ascii="Tahoma" w:hAnsi="Tahoma" w:cs="Tahoma"/>
          <w:b/>
          <w:bCs/>
          <w:szCs w:val="24"/>
        </w:rPr>
        <w:t>Bid</w:t>
      </w:r>
      <w:r w:rsidRPr="006273DF">
        <w:rPr>
          <w:rFonts w:ascii="Tahoma" w:hAnsi="Tahoma" w:cs="Tahoma"/>
          <w:b/>
          <w:bCs/>
          <w:szCs w:val="24"/>
        </w:rPr>
        <w:t>]</w:t>
      </w:r>
      <w:r w:rsidRPr="006273DF">
        <w:rPr>
          <w:rFonts w:ascii="Tahoma" w:hAnsi="Tahoma" w:cs="Tahoma"/>
          <w:szCs w:val="24"/>
        </w:rPr>
        <w:t xml:space="preserve"> </w:t>
      </w:r>
    </w:p>
    <w:p w14:paraId="5EB9827E" w14:textId="77777777" w:rsidR="00D27228" w:rsidRPr="006273DF" w:rsidRDefault="00D27228" w:rsidP="00D27228">
      <w:pPr>
        <w:spacing w:line="273" w:lineRule="auto"/>
        <w:rPr>
          <w:rFonts w:ascii="Tahoma" w:hAnsi="Tahoma" w:cs="Tahoma"/>
          <w:szCs w:val="24"/>
        </w:rPr>
      </w:pPr>
      <w:r w:rsidRPr="006273DF">
        <w:rPr>
          <w:rFonts w:ascii="Tahoma" w:hAnsi="Tahoma" w:cs="Tahoma"/>
          <w:szCs w:val="24"/>
        </w:rPr>
        <w:t xml:space="preserve"> </w:t>
      </w:r>
    </w:p>
    <w:p w14:paraId="0DD00CEB" w14:textId="77777777" w:rsidR="00D27228" w:rsidRPr="006273DF" w:rsidRDefault="00D27228" w:rsidP="00D27228">
      <w:pPr>
        <w:spacing w:line="273" w:lineRule="auto"/>
        <w:rPr>
          <w:rFonts w:ascii="Tahoma" w:hAnsi="Tahoma" w:cs="Tahoma"/>
          <w:szCs w:val="24"/>
        </w:rPr>
      </w:pPr>
      <w:r w:rsidRPr="006273DF">
        <w:rPr>
          <w:rFonts w:ascii="Tahoma" w:hAnsi="Tahoma" w:cs="Tahoma"/>
          <w:szCs w:val="24"/>
        </w:rPr>
        <w:t xml:space="preserve">Name: </w:t>
      </w:r>
      <w:r w:rsidRPr="006273DF">
        <w:rPr>
          <w:rFonts w:ascii="Tahoma" w:hAnsi="Tahoma" w:cs="Tahoma"/>
          <w:b/>
          <w:bCs/>
          <w:szCs w:val="24"/>
        </w:rPr>
        <w:t xml:space="preserve">[insert complete name of person signing the </w:t>
      </w:r>
      <w:r w:rsidR="001B3A23" w:rsidRPr="006273DF">
        <w:rPr>
          <w:rFonts w:ascii="Tahoma" w:hAnsi="Tahoma" w:cs="Tahoma"/>
          <w:b/>
          <w:bCs/>
          <w:szCs w:val="24"/>
        </w:rPr>
        <w:t>Bid</w:t>
      </w:r>
      <w:r w:rsidRPr="006273DF">
        <w:rPr>
          <w:rFonts w:ascii="Tahoma" w:hAnsi="Tahoma" w:cs="Tahoma"/>
          <w:b/>
          <w:bCs/>
          <w:szCs w:val="24"/>
        </w:rPr>
        <w:t>]</w:t>
      </w:r>
      <w:r w:rsidRPr="006273DF">
        <w:rPr>
          <w:rFonts w:ascii="Tahoma" w:hAnsi="Tahoma" w:cs="Tahoma"/>
          <w:szCs w:val="24"/>
        </w:rPr>
        <w:tab/>
        <w:t xml:space="preserve"> </w:t>
      </w:r>
    </w:p>
    <w:p w14:paraId="018C517E" w14:textId="77777777" w:rsidR="00D27228" w:rsidRPr="006273DF" w:rsidRDefault="00D27228" w:rsidP="00D27228">
      <w:pPr>
        <w:spacing w:line="273" w:lineRule="auto"/>
        <w:rPr>
          <w:rFonts w:ascii="Tahoma" w:hAnsi="Tahoma" w:cs="Tahoma"/>
          <w:szCs w:val="24"/>
        </w:rPr>
      </w:pPr>
      <w:r w:rsidRPr="006273DF">
        <w:rPr>
          <w:rFonts w:ascii="Tahoma" w:hAnsi="Tahoma" w:cs="Tahoma"/>
          <w:szCs w:val="24"/>
        </w:rPr>
        <w:t xml:space="preserve"> </w:t>
      </w:r>
    </w:p>
    <w:p w14:paraId="7F1EF223" w14:textId="77777777" w:rsidR="00D27228" w:rsidRPr="006273DF" w:rsidRDefault="00D27228" w:rsidP="00D27228">
      <w:pPr>
        <w:spacing w:line="273" w:lineRule="auto"/>
        <w:rPr>
          <w:rFonts w:ascii="Tahoma" w:hAnsi="Tahoma" w:cs="Tahoma"/>
          <w:szCs w:val="24"/>
        </w:rPr>
      </w:pPr>
      <w:r w:rsidRPr="006273DF">
        <w:rPr>
          <w:rFonts w:ascii="Tahoma" w:hAnsi="Tahoma" w:cs="Tahoma"/>
          <w:szCs w:val="24"/>
        </w:rPr>
        <w:t xml:space="preserve">Duly authorised to sign the </w:t>
      </w:r>
      <w:r w:rsidR="001B3A23" w:rsidRPr="006273DF">
        <w:rPr>
          <w:rFonts w:ascii="Tahoma" w:hAnsi="Tahoma" w:cs="Tahoma"/>
          <w:szCs w:val="24"/>
        </w:rPr>
        <w:t>Bid</w:t>
      </w:r>
      <w:r w:rsidRPr="006273DF">
        <w:rPr>
          <w:rFonts w:ascii="Tahoma" w:hAnsi="Tahoma" w:cs="Tahoma"/>
          <w:szCs w:val="24"/>
        </w:rPr>
        <w:t xml:space="preserve"> for and on behalf of: </w:t>
      </w:r>
      <w:r w:rsidRPr="006273DF">
        <w:rPr>
          <w:rFonts w:ascii="Tahoma" w:hAnsi="Tahoma" w:cs="Tahoma"/>
          <w:b/>
          <w:bCs/>
          <w:szCs w:val="24"/>
        </w:rPr>
        <w:t xml:space="preserve">[insert complete name of </w:t>
      </w:r>
      <w:r w:rsidR="001B3A23" w:rsidRPr="006273DF">
        <w:rPr>
          <w:rFonts w:ascii="Tahoma" w:hAnsi="Tahoma" w:cs="Tahoma"/>
          <w:b/>
          <w:bCs/>
          <w:szCs w:val="24"/>
        </w:rPr>
        <w:t>Bid</w:t>
      </w:r>
      <w:r w:rsidR="00B963D2" w:rsidRPr="006273DF">
        <w:rPr>
          <w:rFonts w:ascii="Tahoma" w:hAnsi="Tahoma" w:cs="Tahoma"/>
          <w:b/>
          <w:bCs/>
          <w:szCs w:val="24"/>
        </w:rPr>
        <w:t>der</w:t>
      </w:r>
      <w:r w:rsidRPr="006273DF">
        <w:rPr>
          <w:rFonts w:ascii="Tahoma" w:hAnsi="Tahoma" w:cs="Tahoma"/>
          <w:b/>
          <w:bCs/>
          <w:szCs w:val="24"/>
        </w:rPr>
        <w:t>]</w:t>
      </w:r>
    </w:p>
    <w:p w14:paraId="613C1EBA" w14:textId="77777777" w:rsidR="00D27228" w:rsidRPr="006273DF" w:rsidRDefault="00D27228" w:rsidP="00D27228">
      <w:pPr>
        <w:spacing w:line="273" w:lineRule="auto"/>
        <w:rPr>
          <w:rFonts w:ascii="Tahoma" w:hAnsi="Tahoma" w:cs="Tahoma"/>
          <w:szCs w:val="24"/>
        </w:rPr>
      </w:pPr>
      <w:r w:rsidRPr="006273DF">
        <w:rPr>
          <w:rFonts w:ascii="Tahoma" w:hAnsi="Tahoma" w:cs="Tahoma"/>
          <w:szCs w:val="24"/>
        </w:rPr>
        <w:t xml:space="preserve">Dated on ____________ day of __________________, _______ </w:t>
      </w:r>
      <w:r w:rsidRPr="006273DF">
        <w:rPr>
          <w:rFonts w:ascii="Tahoma" w:hAnsi="Tahoma" w:cs="Tahoma"/>
          <w:b/>
          <w:bCs/>
          <w:szCs w:val="24"/>
        </w:rPr>
        <w:t>[insert date of signing]</w:t>
      </w:r>
    </w:p>
    <w:p w14:paraId="5A73AE3E" w14:textId="77777777" w:rsidR="00DD18A1" w:rsidRPr="006273DF" w:rsidRDefault="00DD18A1" w:rsidP="00DD18A1">
      <w:bookmarkStart w:id="382" w:name="_Toc438954449"/>
      <w:bookmarkStart w:id="383" w:name="_Toc118870338"/>
    </w:p>
    <w:p w14:paraId="22F07736" w14:textId="77777777" w:rsidR="00DD18A1" w:rsidRPr="006273DF" w:rsidRDefault="00DD18A1" w:rsidP="00DD18A1">
      <w:pPr>
        <w:sectPr w:rsidR="00DD18A1" w:rsidRPr="006273DF" w:rsidSect="000F07FD">
          <w:pgSz w:w="12240" w:h="15840"/>
          <w:pgMar w:top="1440" w:right="1440" w:bottom="1440" w:left="1440" w:header="720" w:footer="720" w:gutter="0"/>
          <w:cols w:space="720"/>
        </w:sectPr>
      </w:pPr>
    </w:p>
    <w:bookmarkEnd w:id="382"/>
    <w:bookmarkEnd w:id="383"/>
    <w:p w14:paraId="7E1A21AA" w14:textId="77777777" w:rsidR="005F515D" w:rsidRDefault="00DD18A1" w:rsidP="00DD18A1">
      <w:pPr>
        <w:pStyle w:val="Heading1"/>
        <w:rPr>
          <w:lang w:val="en-GB"/>
        </w:rPr>
      </w:pPr>
      <w:r w:rsidRPr="006273DF">
        <w:rPr>
          <w:lang w:val="en-GB"/>
        </w:rPr>
        <w:t>SECTION 7. SCHEDULE OF REQUIREMENTS</w:t>
      </w:r>
    </w:p>
    <w:p w14:paraId="4B8A68CC" w14:textId="77777777" w:rsidR="00425564" w:rsidRDefault="00425564" w:rsidP="005F515D"/>
    <w:p w14:paraId="17E345A2" w14:textId="77777777" w:rsidR="00425564" w:rsidRDefault="00425564" w:rsidP="005F515D">
      <w:pPr>
        <w:sectPr w:rsidR="00425564" w:rsidSect="00425564">
          <w:endnotePr>
            <w:numFmt w:val="decimal"/>
          </w:endnotePr>
          <w:pgSz w:w="11906" w:h="16838" w:code="9"/>
          <w:pgMar w:top="1440" w:right="1440" w:bottom="1440" w:left="1440" w:header="720" w:footer="720" w:gutter="0"/>
          <w:cols w:space="720"/>
          <w:vAlign w:val="center"/>
        </w:sectPr>
      </w:pPr>
    </w:p>
    <w:p w14:paraId="04F3246F" w14:textId="77777777" w:rsidR="00D27228" w:rsidRDefault="00D27228" w:rsidP="00D27228">
      <w:pPr>
        <w:suppressAutoHyphens/>
        <w:rPr>
          <w:rFonts w:ascii="Tahoma" w:hAnsi="Tahoma" w:cs="Tahoma"/>
          <w:b/>
          <w:kern w:val="28"/>
          <w:szCs w:val="24"/>
        </w:rPr>
      </w:pPr>
      <w:bookmarkStart w:id="384" w:name="_Toc479768959"/>
      <w:bookmarkEnd w:id="384"/>
      <w:r w:rsidRPr="006273DF">
        <w:rPr>
          <w:rFonts w:ascii="Tahoma" w:hAnsi="Tahoma" w:cs="Tahoma"/>
          <w:b/>
          <w:kern w:val="28"/>
          <w:szCs w:val="24"/>
        </w:rPr>
        <w:t>A. Scope of Works</w:t>
      </w:r>
    </w:p>
    <w:p w14:paraId="0318EB9D" w14:textId="77777777" w:rsidR="00404811" w:rsidRPr="00074881" w:rsidRDefault="00404811" w:rsidP="00404811">
      <w:pPr>
        <w:pStyle w:val="ListParagraph"/>
        <w:widowControl w:val="0"/>
        <w:numPr>
          <w:ilvl w:val="1"/>
          <w:numId w:val="347"/>
        </w:numPr>
        <w:tabs>
          <w:tab w:val="left" w:pos="567"/>
        </w:tabs>
        <w:autoSpaceDE w:val="0"/>
        <w:autoSpaceDN w:val="0"/>
        <w:spacing w:before="0" w:beforeAutospacing="0" w:after="0" w:afterAutospacing="0"/>
        <w:ind w:left="1058" w:hanging="1058"/>
        <w:contextualSpacing w:val="0"/>
        <w:rPr>
          <w:b/>
          <w:szCs w:val="22"/>
        </w:rPr>
      </w:pPr>
      <w:r w:rsidRPr="00074881">
        <w:rPr>
          <w:b/>
          <w:szCs w:val="22"/>
        </w:rPr>
        <w:t>Description of the</w:t>
      </w:r>
      <w:r w:rsidRPr="00074881">
        <w:rPr>
          <w:b/>
          <w:spacing w:val="-1"/>
          <w:szCs w:val="22"/>
        </w:rPr>
        <w:t xml:space="preserve"> </w:t>
      </w:r>
      <w:r w:rsidRPr="00074881">
        <w:rPr>
          <w:b/>
          <w:szCs w:val="22"/>
        </w:rPr>
        <w:t>Works</w:t>
      </w:r>
    </w:p>
    <w:p w14:paraId="6E13A9B1" w14:textId="77777777" w:rsidR="00404811" w:rsidRPr="00776790" w:rsidRDefault="00404811" w:rsidP="00404811">
      <w:pPr>
        <w:pStyle w:val="ListParagraph"/>
        <w:widowControl w:val="0"/>
        <w:tabs>
          <w:tab w:val="left" w:pos="1059"/>
        </w:tabs>
        <w:autoSpaceDE w:val="0"/>
        <w:autoSpaceDN w:val="0"/>
        <w:ind w:left="1058"/>
        <w:contextualSpacing w:val="0"/>
        <w:rPr>
          <w:b/>
          <w:sz w:val="20"/>
        </w:rPr>
      </w:pPr>
    </w:p>
    <w:p w14:paraId="0361EC55" w14:textId="77777777" w:rsidR="00404811" w:rsidRPr="00776790" w:rsidRDefault="00404811" w:rsidP="00404811">
      <w:pPr>
        <w:pStyle w:val="ListParagraph"/>
        <w:widowControl w:val="0"/>
        <w:numPr>
          <w:ilvl w:val="2"/>
          <w:numId w:val="347"/>
        </w:numPr>
        <w:tabs>
          <w:tab w:val="left" w:pos="1134"/>
        </w:tabs>
        <w:autoSpaceDE w:val="0"/>
        <w:autoSpaceDN w:val="0"/>
        <w:spacing w:before="34" w:beforeAutospacing="0" w:after="0" w:afterAutospacing="0"/>
        <w:ind w:left="1134" w:hanging="567"/>
        <w:contextualSpacing w:val="0"/>
        <w:rPr>
          <w:b/>
          <w:sz w:val="20"/>
        </w:rPr>
      </w:pPr>
      <w:r w:rsidRPr="00074881">
        <w:rPr>
          <w:b/>
          <w:szCs w:val="22"/>
        </w:rPr>
        <w:t>General</w:t>
      </w:r>
    </w:p>
    <w:p w14:paraId="5EB43B30" w14:textId="77777777" w:rsidR="00404811" w:rsidRPr="00074881" w:rsidRDefault="00404811" w:rsidP="00404811">
      <w:pPr>
        <w:pStyle w:val="BodyText"/>
        <w:spacing w:before="1"/>
        <w:ind w:left="1440"/>
        <w:rPr>
          <w:color w:val="000000"/>
        </w:rPr>
      </w:pPr>
    </w:p>
    <w:p w14:paraId="434F9720" w14:textId="77777777" w:rsidR="00404811" w:rsidRPr="00074881" w:rsidRDefault="00404811" w:rsidP="00404811">
      <w:pPr>
        <w:ind w:left="567"/>
        <w:rPr>
          <w:lang w:val="en-ZA"/>
        </w:rPr>
      </w:pPr>
      <w:r w:rsidRPr="00074881">
        <w:rPr>
          <w:lang w:val="en-ZA"/>
        </w:rPr>
        <w:t>The description is only an indication of the work to be executed and may change due to unforeseen conditions on-site. All construction activities are not necessarily listed below and only the main and major activities are dealt with. The scope of works may change due to changes in site conditions, or as directed by the Employer or the Engineer.</w:t>
      </w:r>
    </w:p>
    <w:p w14:paraId="52603986" w14:textId="77777777" w:rsidR="00404811" w:rsidRDefault="00404811" w:rsidP="00404811">
      <w:pPr>
        <w:ind w:left="567"/>
        <w:rPr>
          <w:lang w:val="en-ZA"/>
        </w:rPr>
      </w:pPr>
      <w:r w:rsidRPr="00E1745A">
        <w:rPr>
          <w:lang w:val="en-ZA"/>
        </w:rPr>
        <w:t>The Chitipa – Ilomba – Tanzania Border Road is an earth road which lies in the northern part of Malawi and is approximately 31 km long. The road is the shortest route to the neighbouring Tanzanian town of Isongole in Irenje District. The road connects with the upgraded section of M009 at Chitipa Boma and traverses through the low lying areas towards the northern western tip of Malawi and leaves the M009, into T301 and D002 to connect with the Tanzanian Border at Songwe River.</w:t>
      </w:r>
    </w:p>
    <w:p w14:paraId="1AAD98BB" w14:textId="77777777" w:rsidR="00404811" w:rsidRDefault="00404811" w:rsidP="00404811">
      <w:pPr>
        <w:ind w:left="567"/>
        <w:rPr>
          <w:lang w:val="en-ZA"/>
        </w:rPr>
      </w:pPr>
      <w:r w:rsidRPr="00E1745A">
        <w:rPr>
          <w:lang w:val="en-ZA"/>
        </w:rPr>
        <w:t>The Project will involve the</w:t>
      </w:r>
      <w:r>
        <w:rPr>
          <w:lang w:val="en-ZA"/>
        </w:rPr>
        <w:t xml:space="preserve"> completion of the</w:t>
      </w:r>
      <w:r w:rsidRPr="00E1745A">
        <w:rPr>
          <w:lang w:val="en-ZA"/>
        </w:rPr>
        <w:t xml:space="preserve"> upgrading of the existing earth road to bitumen standard with a 6.8m carriageway and 1.5m shoulder on each side</w:t>
      </w:r>
      <w:r>
        <w:rPr>
          <w:lang w:val="en-ZA"/>
        </w:rPr>
        <w:t xml:space="preserve">, </w:t>
      </w:r>
      <w:r w:rsidRPr="00E1745A">
        <w:rPr>
          <w:lang w:val="en-ZA"/>
        </w:rPr>
        <w:t xml:space="preserve">the construction of </w:t>
      </w:r>
      <w:r>
        <w:rPr>
          <w:lang w:val="en-ZA"/>
        </w:rPr>
        <w:t>Kaghoma bridge and drainage structures.</w:t>
      </w:r>
    </w:p>
    <w:p w14:paraId="0707A4A6" w14:textId="77777777" w:rsidR="00404811" w:rsidRPr="00074881" w:rsidRDefault="00404811" w:rsidP="00404811">
      <w:pPr>
        <w:pStyle w:val="BodyText"/>
        <w:spacing w:before="1"/>
        <w:rPr>
          <w:color w:val="000000"/>
          <w:lang w:val="en-ZA"/>
        </w:rPr>
      </w:pPr>
    </w:p>
    <w:p w14:paraId="4B442DA0" w14:textId="77777777" w:rsidR="00404811" w:rsidRPr="00074881" w:rsidRDefault="00404811" w:rsidP="00404811">
      <w:pPr>
        <w:pStyle w:val="ListParagraph"/>
        <w:widowControl w:val="0"/>
        <w:numPr>
          <w:ilvl w:val="2"/>
          <w:numId w:val="347"/>
        </w:numPr>
        <w:tabs>
          <w:tab w:val="left" w:pos="1134"/>
        </w:tabs>
        <w:autoSpaceDE w:val="0"/>
        <w:autoSpaceDN w:val="0"/>
        <w:spacing w:before="34" w:beforeAutospacing="0" w:after="0" w:afterAutospacing="0"/>
        <w:ind w:left="1134" w:hanging="567"/>
        <w:contextualSpacing w:val="0"/>
        <w:rPr>
          <w:b/>
          <w:szCs w:val="22"/>
        </w:rPr>
      </w:pPr>
      <w:r w:rsidRPr="00074881">
        <w:rPr>
          <w:b/>
          <w:szCs w:val="22"/>
        </w:rPr>
        <w:t>Pavement</w:t>
      </w:r>
    </w:p>
    <w:p w14:paraId="11972B3E" w14:textId="77777777" w:rsidR="00404811" w:rsidRPr="00074881" w:rsidRDefault="00404811" w:rsidP="00404811">
      <w:pPr>
        <w:pStyle w:val="BodyText"/>
        <w:spacing w:before="36" w:line="276" w:lineRule="auto"/>
        <w:ind w:left="1440" w:right="797"/>
        <w:rPr>
          <w:color w:val="000000"/>
        </w:rPr>
      </w:pPr>
    </w:p>
    <w:p w14:paraId="6F62B460" w14:textId="77777777" w:rsidR="00404811" w:rsidRPr="00074881" w:rsidRDefault="00404811" w:rsidP="00404811">
      <w:pPr>
        <w:ind w:left="567"/>
        <w:rPr>
          <w:color w:val="000000"/>
        </w:rPr>
      </w:pPr>
      <w:r w:rsidRPr="00074881">
        <w:rPr>
          <w:color w:val="000000"/>
        </w:rPr>
        <w:t xml:space="preserve">The pavement structure </w:t>
      </w:r>
      <w:r w:rsidRPr="00074881">
        <w:rPr>
          <w:color w:val="000000"/>
          <w:lang w:val="en-ZA"/>
        </w:rPr>
        <w:t xml:space="preserve">for the </w:t>
      </w:r>
      <w:r w:rsidRPr="00E1745A">
        <w:rPr>
          <w:color w:val="000000"/>
          <w:lang w:val="en-ZA"/>
        </w:rPr>
        <w:t xml:space="preserve">Chitipa – Ilomba (T301/D002) Road in Chitipa </w:t>
      </w:r>
      <w:r w:rsidRPr="00074881">
        <w:rPr>
          <w:color w:val="000000"/>
          <w:lang w:val="en-ZA"/>
        </w:rPr>
        <w:t>shall</w:t>
      </w:r>
      <w:r w:rsidRPr="00074881">
        <w:rPr>
          <w:color w:val="000000"/>
        </w:rPr>
        <w:t xml:space="preserve"> consist of 50mm </w:t>
      </w:r>
      <w:r w:rsidRPr="00074881">
        <w:rPr>
          <w:lang w:val="en-ZA"/>
        </w:rPr>
        <w:t>hot</w:t>
      </w:r>
      <w:r w:rsidRPr="00074881">
        <w:rPr>
          <w:color w:val="000000"/>
        </w:rPr>
        <w:t xml:space="preserve"> mix asphalt surfacing, </w:t>
      </w:r>
      <w:r>
        <w:rPr>
          <w:color w:val="000000"/>
        </w:rPr>
        <w:t>Crushed Stone</w:t>
      </w:r>
      <w:r w:rsidRPr="00074881">
        <w:rPr>
          <w:color w:val="000000"/>
        </w:rPr>
        <w:t xml:space="preserve"> </w:t>
      </w:r>
      <w:r>
        <w:rPr>
          <w:color w:val="000000"/>
        </w:rPr>
        <w:t>B</w:t>
      </w:r>
      <w:r w:rsidRPr="00074881">
        <w:rPr>
          <w:color w:val="000000"/>
        </w:rPr>
        <w:t>ase and 1</w:t>
      </w:r>
      <w:r>
        <w:rPr>
          <w:color w:val="000000"/>
        </w:rPr>
        <w:t>75</w:t>
      </w:r>
      <w:r w:rsidRPr="00074881">
        <w:rPr>
          <w:color w:val="000000"/>
        </w:rPr>
        <w:t xml:space="preserve">mm Subbase constructed using </w:t>
      </w:r>
      <w:r>
        <w:rPr>
          <w:color w:val="000000"/>
        </w:rPr>
        <w:t>chemically stabilized</w:t>
      </w:r>
      <w:r w:rsidRPr="00074881">
        <w:rPr>
          <w:color w:val="000000"/>
        </w:rPr>
        <w:t xml:space="preserve"> </w:t>
      </w:r>
      <w:r>
        <w:rPr>
          <w:color w:val="000000"/>
        </w:rPr>
        <w:t>gravel with CBR</w:t>
      </w:r>
      <w:r w:rsidRPr="00074881">
        <w:rPr>
          <w:color w:val="000000"/>
        </w:rPr>
        <w:t>&gt;</w:t>
      </w:r>
      <w:r>
        <w:rPr>
          <w:color w:val="000000"/>
        </w:rPr>
        <w:t>3</w:t>
      </w:r>
      <w:r w:rsidRPr="00074881">
        <w:rPr>
          <w:color w:val="000000"/>
        </w:rPr>
        <w:t xml:space="preserve">0%. </w:t>
      </w:r>
      <w:r w:rsidRPr="00074881">
        <w:rPr>
          <w:sz w:val="20"/>
        </w:rPr>
        <w:t>The</w:t>
      </w:r>
      <w:r w:rsidRPr="00074881">
        <w:rPr>
          <w:color w:val="000000"/>
        </w:rPr>
        <w:t xml:space="preserve"> pavement layers shall rest on </w:t>
      </w:r>
      <w:r>
        <w:rPr>
          <w:color w:val="000000"/>
        </w:rPr>
        <w:t>15</w:t>
      </w:r>
      <w:r w:rsidRPr="00074881">
        <w:rPr>
          <w:color w:val="000000"/>
        </w:rPr>
        <w:t>0mm thick selected layer constructed using materials with soaked CBR&gt;15%.</w:t>
      </w:r>
    </w:p>
    <w:p w14:paraId="20FBDFEA" w14:textId="77777777" w:rsidR="00404811" w:rsidRPr="00074881" w:rsidRDefault="00404811" w:rsidP="00404811">
      <w:pPr>
        <w:ind w:left="567"/>
        <w:rPr>
          <w:color w:val="000000"/>
        </w:rPr>
      </w:pPr>
      <w:r w:rsidRPr="00074881">
        <w:rPr>
          <w:color w:val="000000"/>
        </w:rPr>
        <w:t xml:space="preserve">Fills shall be </w:t>
      </w:r>
      <w:r w:rsidRPr="00074881">
        <w:rPr>
          <w:lang w:val="en-ZA"/>
        </w:rPr>
        <w:t>constructed</w:t>
      </w:r>
      <w:r w:rsidRPr="00074881">
        <w:rPr>
          <w:color w:val="000000"/>
        </w:rPr>
        <w:t xml:space="preserve"> as shown on drawing using materials with soaked CBR &gt; 15%.</w:t>
      </w:r>
    </w:p>
    <w:p w14:paraId="79C9CB9A" w14:textId="77777777" w:rsidR="00404811" w:rsidRPr="00074881" w:rsidRDefault="00404811" w:rsidP="00404811">
      <w:pPr>
        <w:pStyle w:val="BodyText"/>
        <w:rPr>
          <w:color w:val="000000"/>
          <w:sz w:val="23"/>
        </w:rPr>
      </w:pPr>
    </w:p>
    <w:p w14:paraId="4D94CA9B" w14:textId="77777777" w:rsidR="00404811" w:rsidRPr="00074881" w:rsidRDefault="00404811" w:rsidP="00404811">
      <w:pPr>
        <w:pStyle w:val="ListParagraph"/>
        <w:widowControl w:val="0"/>
        <w:numPr>
          <w:ilvl w:val="2"/>
          <w:numId w:val="347"/>
        </w:numPr>
        <w:tabs>
          <w:tab w:val="left" w:pos="1134"/>
        </w:tabs>
        <w:autoSpaceDE w:val="0"/>
        <w:autoSpaceDN w:val="0"/>
        <w:spacing w:before="34" w:beforeAutospacing="0" w:after="0" w:afterAutospacing="0"/>
        <w:ind w:left="1134" w:hanging="567"/>
        <w:contextualSpacing w:val="0"/>
        <w:rPr>
          <w:color w:val="000000"/>
        </w:rPr>
      </w:pPr>
      <w:r w:rsidRPr="00074881">
        <w:rPr>
          <w:b/>
          <w:szCs w:val="22"/>
        </w:rPr>
        <w:t>Structures</w:t>
      </w:r>
    </w:p>
    <w:p w14:paraId="602D794B" w14:textId="77777777" w:rsidR="00404811" w:rsidRPr="00074881" w:rsidRDefault="00404811" w:rsidP="00404811">
      <w:pPr>
        <w:pStyle w:val="ListParagraph"/>
        <w:widowControl w:val="0"/>
        <w:tabs>
          <w:tab w:val="left" w:pos="1418"/>
        </w:tabs>
        <w:autoSpaceDE w:val="0"/>
        <w:autoSpaceDN w:val="0"/>
        <w:spacing w:before="34"/>
        <w:ind w:left="1598"/>
        <w:contextualSpacing w:val="0"/>
        <w:rPr>
          <w:color w:val="000000"/>
        </w:rPr>
      </w:pPr>
    </w:p>
    <w:p w14:paraId="4B931C0B" w14:textId="77777777" w:rsidR="00404811" w:rsidRPr="00074881" w:rsidRDefault="00404811" w:rsidP="00404811">
      <w:pPr>
        <w:pStyle w:val="ListParagraph"/>
        <w:widowControl w:val="0"/>
        <w:numPr>
          <w:ilvl w:val="1"/>
          <w:numId w:val="349"/>
        </w:numPr>
        <w:tabs>
          <w:tab w:val="left" w:pos="1843"/>
        </w:tabs>
        <w:autoSpaceDE w:val="0"/>
        <w:autoSpaceDN w:val="0"/>
        <w:spacing w:before="34" w:beforeAutospacing="0" w:after="0" w:afterAutospacing="0"/>
        <w:ind w:left="1985" w:hanging="851"/>
        <w:contextualSpacing w:val="0"/>
        <w:rPr>
          <w:b/>
          <w:bCs/>
          <w:color w:val="000000"/>
          <w:szCs w:val="22"/>
        </w:rPr>
      </w:pPr>
      <w:r w:rsidRPr="00074881">
        <w:rPr>
          <w:b/>
          <w:bCs/>
          <w:color w:val="000000"/>
          <w:szCs w:val="22"/>
        </w:rPr>
        <w:t>Prefabricated Pipe</w:t>
      </w:r>
      <w:r w:rsidRPr="00074881">
        <w:rPr>
          <w:b/>
          <w:bCs/>
          <w:color w:val="000000"/>
          <w:spacing w:val="-2"/>
          <w:szCs w:val="22"/>
        </w:rPr>
        <w:t xml:space="preserve"> </w:t>
      </w:r>
      <w:r w:rsidRPr="00074881">
        <w:rPr>
          <w:b/>
          <w:bCs/>
          <w:color w:val="000000"/>
          <w:szCs w:val="22"/>
        </w:rPr>
        <w:t>Culverts</w:t>
      </w:r>
    </w:p>
    <w:p w14:paraId="65A7BE1E" w14:textId="77777777" w:rsidR="00404811" w:rsidRPr="00074881" w:rsidRDefault="00404811" w:rsidP="00404811">
      <w:pPr>
        <w:pStyle w:val="BodyText"/>
        <w:rPr>
          <w:color w:val="000000"/>
        </w:rPr>
      </w:pPr>
    </w:p>
    <w:p w14:paraId="6F3562DB" w14:textId="77777777" w:rsidR="00404811" w:rsidRPr="00074881" w:rsidRDefault="00404811" w:rsidP="00404811">
      <w:pPr>
        <w:pStyle w:val="BodyText"/>
        <w:ind w:left="1134"/>
        <w:rPr>
          <w:color w:val="000000"/>
        </w:rPr>
      </w:pPr>
      <w:r w:rsidRPr="00074881">
        <w:rPr>
          <w:color w:val="000000"/>
        </w:rPr>
        <w:t xml:space="preserve">The works shall involve installation of approved 900mm diameter precast concrete pipes with ogee type joint on Class A bedding. Drainage schedule has been provided in the book of drawings indicating location, size and length of each culvert. The total </w:t>
      </w:r>
      <w:r>
        <w:rPr>
          <w:color w:val="000000"/>
        </w:rPr>
        <w:t xml:space="preserve">length </w:t>
      </w:r>
      <w:r w:rsidRPr="00074881">
        <w:rPr>
          <w:color w:val="000000"/>
        </w:rPr>
        <w:t>of prefabricated culverts of 900mm diameter sizes i</w:t>
      </w:r>
      <w:r>
        <w:rPr>
          <w:color w:val="000000"/>
        </w:rPr>
        <w:t>s 60m</w:t>
      </w:r>
      <w:r w:rsidRPr="00074881">
        <w:rPr>
          <w:color w:val="000000"/>
        </w:rPr>
        <w:t>.</w:t>
      </w:r>
    </w:p>
    <w:p w14:paraId="45C94DF8" w14:textId="77777777" w:rsidR="005C3846" w:rsidRPr="00074881" w:rsidRDefault="005C3846" w:rsidP="00404811">
      <w:pPr>
        <w:pStyle w:val="BodyText"/>
        <w:ind w:left="1400" w:firstLine="40"/>
        <w:rPr>
          <w:color w:val="000000"/>
          <w:sz w:val="23"/>
        </w:rPr>
      </w:pPr>
    </w:p>
    <w:p w14:paraId="1ED13855" w14:textId="77777777" w:rsidR="00404811" w:rsidRPr="00074881" w:rsidRDefault="00404811" w:rsidP="00404811">
      <w:pPr>
        <w:pStyle w:val="ListParagraph"/>
        <w:widowControl w:val="0"/>
        <w:numPr>
          <w:ilvl w:val="1"/>
          <w:numId w:val="349"/>
        </w:numPr>
        <w:tabs>
          <w:tab w:val="left" w:pos="1843"/>
        </w:tabs>
        <w:autoSpaceDE w:val="0"/>
        <w:autoSpaceDN w:val="0"/>
        <w:spacing w:before="34" w:beforeAutospacing="0" w:after="0" w:afterAutospacing="0"/>
        <w:ind w:left="1985" w:hanging="851"/>
        <w:contextualSpacing w:val="0"/>
        <w:rPr>
          <w:b/>
          <w:bCs/>
          <w:color w:val="000000"/>
          <w:szCs w:val="22"/>
        </w:rPr>
      </w:pPr>
      <w:r w:rsidRPr="00074881">
        <w:rPr>
          <w:b/>
          <w:bCs/>
          <w:color w:val="000000"/>
          <w:szCs w:val="22"/>
        </w:rPr>
        <w:t>Box Culverts</w:t>
      </w:r>
    </w:p>
    <w:p w14:paraId="5B6AD863" w14:textId="77777777" w:rsidR="00404811" w:rsidRDefault="00404811" w:rsidP="00404811">
      <w:pPr>
        <w:pStyle w:val="BodyText"/>
        <w:spacing w:before="1"/>
        <w:ind w:left="1400"/>
        <w:rPr>
          <w:color w:val="000000"/>
        </w:rPr>
      </w:pPr>
    </w:p>
    <w:p w14:paraId="2CFC410E" w14:textId="77777777" w:rsidR="00404811" w:rsidRPr="008F1205" w:rsidRDefault="00404811" w:rsidP="00404811">
      <w:pPr>
        <w:pStyle w:val="BodyText"/>
        <w:ind w:left="1134"/>
        <w:rPr>
          <w:color w:val="000000"/>
        </w:rPr>
      </w:pPr>
      <w:r w:rsidRPr="00074881">
        <w:rPr>
          <w:color w:val="000000"/>
        </w:rPr>
        <w:t>The works shall involve construction or installation of</w:t>
      </w:r>
      <w:r>
        <w:rPr>
          <w:color w:val="000000"/>
        </w:rPr>
        <w:t xml:space="preserve"> </w:t>
      </w:r>
      <w:r w:rsidRPr="008F1205">
        <w:rPr>
          <w:color w:val="000000"/>
        </w:rPr>
        <w:t>2</w:t>
      </w:r>
      <w:r>
        <w:rPr>
          <w:color w:val="000000"/>
        </w:rPr>
        <w:t>.0 m</w:t>
      </w:r>
      <w:r w:rsidRPr="008F1205">
        <w:rPr>
          <w:color w:val="000000"/>
        </w:rPr>
        <w:t xml:space="preserve"> x 4.50 m Box Culvert</w:t>
      </w:r>
      <w:r>
        <w:rPr>
          <w:color w:val="000000"/>
        </w:rPr>
        <w:t>,</w:t>
      </w:r>
    </w:p>
    <w:p w14:paraId="64588FEC" w14:textId="77777777" w:rsidR="00404811" w:rsidRDefault="00404811" w:rsidP="00404811">
      <w:pPr>
        <w:pStyle w:val="BodyText"/>
        <w:ind w:left="1134"/>
        <w:rPr>
          <w:color w:val="000000"/>
        </w:rPr>
      </w:pPr>
      <w:r w:rsidRPr="008F1205">
        <w:rPr>
          <w:color w:val="000000"/>
        </w:rPr>
        <w:t>4 cells of 2</w:t>
      </w:r>
      <w:r>
        <w:rPr>
          <w:color w:val="000000"/>
        </w:rPr>
        <w:t xml:space="preserve">.0 </w:t>
      </w:r>
      <w:r w:rsidRPr="008F1205">
        <w:rPr>
          <w:color w:val="000000"/>
        </w:rPr>
        <w:t>m x 4.0 m Box Culvert</w:t>
      </w:r>
      <w:r>
        <w:rPr>
          <w:color w:val="000000"/>
        </w:rPr>
        <w:t xml:space="preserve">, </w:t>
      </w:r>
      <w:r w:rsidRPr="008F1205">
        <w:rPr>
          <w:color w:val="000000"/>
        </w:rPr>
        <w:t>2</w:t>
      </w:r>
      <w:r>
        <w:rPr>
          <w:color w:val="000000"/>
        </w:rPr>
        <w:t>.0 m</w:t>
      </w:r>
      <w:r w:rsidRPr="008F1205">
        <w:rPr>
          <w:color w:val="000000"/>
        </w:rPr>
        <w:t xml:space="preserve"> x 3.0 m Box Culvert</w:t>
      </w:r>
      <w:r>
        <w:rPr>
          <w:color w:val="000000"/>
        </w:rPr>
        <w:t xml:space="preserve">, </w:t>
      </w:r>
      <w:r w:rsidRPr="008F1205">
        <w:rPr>
          <w:color w:val="000000"/>
        </w:rPr>
        <w:t>2</w:t>
      </w:r>
      <w:r>
        <w:rPr>
          <w:color w:val="000000"/>
        </w:rPr>
        <w:t xml:space="preserve">.0 </w:t>
      </w:r>
      <w:r w:rsidRPr="008F1205">
        <w:rPr>
          <w:color w:val="000000"/>
        </w:rPr>
        <w:t>m x 4.50 m Box Culvert</w:t>
      </w:r>
      <w:r>
        <w:rPr>
          <w:color w:val="000000"/>
        </w:rPr>
        <w:t xml:space="preserve">, </w:t>
      </w:r>
      <w:r w:rsidRPr="008F1205">
        <w:rPr>
          <w:color w:val="000000"/>
        </w:rPr>
        <w:t>2.0 m x 4.0 m Box Culvert</w:t>
      </w:r>
      <w:r>
        <w:rPr>
          <w:color w:val="000000"/>
        </w:rPr>
        <w:t xml:space="preserve">, </w:t>
      </w:r>
      <w:r w:rsidRPr="008F1205">
        <w:rPr>
          <w:color w:val="000000"/>
        </w:rPr>
        <w:t>2.0 m x 3.0 m Box Culvert</w:t>
      </w:r>
      <w:r>
        <w:rPr>
          <w:color w:val="000000"/>
        </w:rPr>
        <w:t xml:space="preserve">, </w:t>
      </w:r>
      <w:r w:rsidRPr="008F1205">
        <w:rPr>
          <w:color w:val="000000"/>
        </w:rPr>
        <w:t>4 cells of 2.0 m x 4.50 m Box Culvert</w:t>
      </w:r>
      <w:r>
        <w:rPr>
          <w:color w:val="000000"/>
        </w:rPr>
        <w:t>.</w:t>
      </w:r>
    </w:p>
    <w:p w14:paraId="349648C5" w14:textId="77777777" w:rsidR="00404811" w:rsidRDefault="00404811" w:rsidP="00404811">
      <w:pPr>
        <w:pStyle w:val="BodyText"/>
        <w:ind w:left="1134"/>
        <w:rPr>
          <w:color w:val="000000"/>
        </w:rPr>
      </w:pPr>
    </w:p>
    <w:p w14:paraId="047286F6" w14:textId="77777777" w:rsidR="00404811" w:rsidRDefault="00404811" w:rsidP="00404811">
      <w:pPr>
        <w:pStyle w:val="ListParagraph"/>
        <w:widowControl w:val="0"/>
        <w:numPr>
          <w:ilvl w:val="1"/>
          <w:numId w:val="349"/>
        </w:numPr>
        <w:tabs>
          <w:tab w:val="left" w:pos="1843"/>
        </w:tabs>
        <w:autoSpaceDE w:val="0"/>
        <w:autoSpaceDN w:val="0"/>
        <w:spacing w:before="34" w:beforeAutospacing="0" w:after="0" w:afterAutospacing="0"/>
        <w:ind w:left="1985" w:hanging="851"/>
        <w:contextualSpacing w:val="0"/>
        <w:rPr>
          <w:b/>
          <w:bCs/>
          <w:color w:val="000000"/>
          <w:szCs w:val="22"/>
        </w:rPr>
      </w:pPr>
      <w:r>
        <w:rPr>
          <w:b/>
          <w:bCs/>
          <w:color w:val="000000"/>
          <w:szCs w:val="22"/>
        </w:rPr>
        <w:t>Bridges</w:t>
      </w:r>
    </w:p>
    <w:p w14:paraId="38B0333B" w14:textId="77777777" w:rsidR="00404811" w:rsidRPr="008F1205" w:rsidRDefault="00404811" w:rsidP="00404811">
      <w:pPr>
        <w:pStyle w:val="BodyText"/>
        <w:ind w:left="1134"/>
        <w:rPr>
          <w:color w:val="000000"/>
        </w:rPr>
      </w:pPr>
      <w:r w:rsidRPr="008F1205">
        <w:rPr>
          <w:color w:val="000000"/>
        </w:rPr>
        <w:t>The project will involve construction of new single 14m span bridge across Kaghoma River at km 24+800. The bridge shall have 6.8m carriageway with 1.</w:t>
      </w:r>
      <w:r>
        <w:rPr>
          <w:color w:val="000000"/>
        </w:rPr>
        <w:t>2</w:t>
      </w:r>
      <w:r w:rsidRPr="008F1205">
        <w:rPr>
          <w:color w:val="000000"/>
        </w:rPr>
        <w:t>m shoulder on each side.</w:t>
      </w:r>
    </w:p>
    <w:p w14:paraId="5AAA2A2F" w14:textId="77777777" w:rsidR="00404811" w:rsidRPr="00074881" w:rsidRDefault="00404811" w:rsidP="00404811">
      <w:pPr>
        <w:pStyle w:val="BodyText"/>
        <w:rPr>
          <w:color w:val="000000"/>
        </w:rPr>
      </w:pPr>
    </w:p>
    <w:p w14:paraId="0F8AA665" w14:textId="77777777" w:rsidR="00404811" w:rsidRDefault="00404811" w:rsidP="00404811">
      <w:pPr>
        <w:pStyle w:val="ListParagraph"/>
        <w:widowControl w:val="0"/>
        <w:numPr>
          <w:ilvl w:val="2"/>
          <w:numId w:val="347"/>
        </w:numPr>
        <w:tabs>
          <w:tab w:val="left" w:pos="1134"/>
        </w:tabs>
        <w:autoSpaceDE w:val="0"/>
        <w:autoSpaceDN w:val="0"/>
        <w:spacing w:before="34" w:beforeAutospacing="0" w:after="0" w:afterAutospacing="0"/>
        <w:ind w:left="1134" w:hanging="567"/>
        <w:contextualSpacing w:val="0"/>
        <w:rPr>
          <w:b/>
          <w:szCs w:val="22"/>
        </w:rPr>
      </w:pPr>
      <w:r w:rsidRPr="00074881">
        <w:rPr>
          <w:b/>
          <w:szCs w:val="22"/>
        </w:rPr>
        <w:t>Appurtenant Works</w:t>
      </w:r>
    </w:p>
    <w:p w14:paraId="551E1ED9" w14:textId="77777777" w:rsidR="00404811" w:rsidRPr="00074881" w:rsidRDefault="00404811" w:rsidP="00404811">
      <w:pPr>
        <w:pStyle w:val="ListParagraph"/>
        <w:widowControl w:val="0"/>
        <w:tabs>
          <w:tab w:val="left" w:pos="1134"/>
        </w:tabs>
        <w:autoSpaceDE w:val="0"/>
        <w:autoSpaceDN w:val="0"/>
        <w:spacing w:before="34"/>
        <w:ind w:left="1134"/>
        <w:contextualSpacing w:val="0"/>
        <w:rPr>
          <w:b/>
          <w:szCs w:val="22"/>
        </w:rPr>
      </w:pPr>
    </w:p>
    <w:p w14:paraId="7F924079" w14:textId="77777777" w:rsidR="00404811" w:rsidRPr="00074881" w:rsidRDefault="00404811" w:rsidP="00404811">
      <w:pPr>
        <w:pStyle w:val="ListParagraph"/>
        <w:widowControl w:val="0"/>
        <w:numPr>
          <w:ilvl w:val="1"/>
          <w:numId w:val="351"/>
        </w:numPr>
        <w:tabs>
          <w:tab w:val="left" w:pos="1843"/>
        </w:tabs>
        <w:autoSpaceDE w:val="0"/>
        <w:autoSpaceDN w:val="0"/>
        <w:spacing w:before="34" w:beforeAutospacing="0" w:after="0" w:afterAutospacing="0"/>
        <w:ind w:firstLine="342"/>
        <w:contextualSpacing w:val="0"/>
        <w:rPr>
          <w:b/>
          <w:bCs/>
          <w:color w:val="000000"/>
          <w:szCs w:val="22"/>
        </w:rPr>
      </w:pPr>
      <w:r w:rsidRPr="00074881">
        <w:rPr>
          <w:b/>
          <w:bCs/>
          <w:color w:val="000000"/>
          <w:szCs w:val="22"/>
        </w:rPr>
        <w:t>General</w:t>
      </w:r>
    </w:p>
    <w:p w14:paraId="28C05366" w14:textId="77777777" w:rsidR="00404811" w:rsidRDefault="00404811" w:rsidP="00404811">
      <w:pPr>
        <w:pStyle w:val="BodyText"/>
        <w:ind w:left="1134"/>
        <w:rPr>
          <w:color w:val="000000"/>
        </w:rPr>
      </w:pPr>
    </w:p>
    <w:p w14:paraId="754C4A31" w14:textId="77777777" w:rsidR="00404811" w:rsidRPr="00074881" w:rsidRDefault="00404811" w:rsidP="00404811">
      <w:pPr>
        <w:pStyle w:val="BodyText"/>
        <w:ind w:left="1134"/>
        <w:rPr>
          <w:color w:val="000000"/>
        </w:rPr>
      </w:pPr>
      <w:r w:rsidRPr="00074881">
        <w:rPr>
          <w:color w:val="000000"/>
        </w:rPr>
        <w:t>The road will include among others, the following appurtenant works; construction of construction of bus stops, construction of concrete lined drains, construction of road reserve boundary, kerbing works and shaping of road slopes.</w:t>
      </w:r>
    </w:p>
    <w:p w14:paraId="153D4A64" w14:textId="77777777" w:rsidR="00404811" w:rsidRPr="00074881" w:rsidRDefault="00404811" w:rsidP="00404811">
      <w:pPr>
        <w:pStyle w:val="BodyText"/>
        <w:rPr>
          <w:color w:val="000000"/>
          <w:sz w:val="23"/>
        </w:rPr>
      </w:pPr>
    </w:p>
    <w:p w14:paraId="6B5B959F" w14:textId="77777777" w:rsidR="00404811" w:rsidRPr="00074881" w:rsidRDefault="00404811" w:rsidP="00404811">
      <w:pPr>
        <w:pStyle w:val="ListParagraph"/>
        <w:widowControl w:val="0"/>
        <w:numPr>
          <w:ilvl w:val="1"/>
          <w:numId w:val="351"/>
        </w:numPr>
        <w:tabs>
          <w:tab w:val="left" w:pos="1843"/>
        </w:tabs>
        <w:autoSpaceDE w:val="0"/>
        <w:autoSpaceDN w:val="0"/>
        <w:spacing w:before="34" w:beforeAutospacing="0" w:after="0" w:afterAutospacing="0"/>
        <w:ind w:firstLine="342"/>
        <w:contextualSpacing w:val="0"/>
        <w:rPr>
          <w:b/>
          <w:bCs/>
          <w:color w:val="000000"/>
          <w:szCs w:val="22"/>
        </w:rPr>
      </w:pPr>
      <w:r w:rsidRPr="00074881">
        <w:rPr>
          <w:b/>
          <w:bCs/>
          <w:color w:val="000000"/>
          <w:szCs w:val="22"/>
        </w:rPr>
        <w:t>Road Signage</w:t>
      </w:r>
    </w:p>
    <w:p w14:paraId="3387F6EA" w14:textId="77777777" w:rsidR="00404811" w:rsidRDefault="00404811" w:rsidP="00404811">
      <w:pPr>
        <w:pStyle w:val="BodyText"/>
        <w:spacing w:before="34" w:line="276" w:lineRule="auto"/>
        <w:ind w:left="1598" w:right="827"/>
        <w:rPr>
          <w:color w:val="000000"/>
        </w:rPr>
      </w:pPr>
    </w:p>
    <w:p w14:paraId="0218361E" w14:textId="77777777" w:rsidR="00404811" w:rsidRPr="00074881" w:rsidRDefault="00404811" w:rsidP="00404811">
      <w:pPr>
        <w:pStyle w:val="BodyText"/>
        <w:ind w:left="1134"/>
        <w:rPr>
          <w:color w:val="000000"/>
        </w:rPr>
      </w:pPr>
      <w:r w:rsidRPr="00074881">
        <w:rPr>
          <w:color w:val="000000"/>
        </w:rPr>
        <w:t>All temporally road signs used during construction shall conform to requirements of SABS 1519 and shall be in Retro-reflective material.</w:t>
      </w:r>
    </w:p>
    <w:p w14:paraId="75E0DED5" w14:textId="77777777" w:rsidR="00404811" w:rsidRPr="00074881" w:rsidRDefault="00404811" w:rsidP="00404811">
      <w:pPr>
        <w:pStyle w:val="BodyText"/>
        <w:ind w:left="1134"/>
        <w:rPr>
          <w:color w:val="000000"/>
        </w:rPr>
      </w:pPr>
    </w:p>
    <w:p w14:paraId="4ED18B97" w14:textId="77777777" w:rsidR="00404811" w:rsidRPr="00074881" w:rsidRDefault="00404811" w:rsidP="00404811">
      <w:pPr>
        <w:pStyle w:val="BodyText"/>
        <w:ind w:left="1134"/>
        <w:rPr>
          <w:color w:val="000000"/>
        </w:rPr>
      </w:pPr>
      <w:r w:rsidRPr="00074881">
        <w:rPr>
          <w:color w:val="000000"/>
        </w:rPr>
        <w:t>Road sign details have been provided in the book of drawings. Unless advised otherwise by the Engineer, the upgrading works shall install all signs as indicated in the Book of Drawings. Section 5400 of the Technical Specifications applies.</w:t>
      </w:r>
    </w:p>
    <w:p w14:paraId="57E4F426" w14:textId="77777777" w:rsidR="00404811" w:rsidRPr="00074881" w:rsidRDefault="00404811" w:rsidP="00404811">
      <w:pPr>
        <w:pStyle w:val="BodyText"/>
        <w:ind w:left="1134"/>
        <w:rPr>
          <w:color w:val="000000"/>
        </w:rPr>
      </w:pPr>
    </w:p>
    <w:p w14:paraId="05773CE9" w14:textId="77777777" w:rsidR="00404811" w:rsidRPr="00074881" w:rsidRDefault="00404811" w:rsidP="00404811">
      <w:pPr>
        <w:pStyle w:val="ListParagraph"/>
        <w:widowControl w:val="0"/>
        <w:numPr>
          <w:ilvl w:val="1"/>
          <w:numId w:val="351"/>
        </w:numPr>
        <w:tabs>
          <w:tab w:val="left" w:pos="1843"/>
        </w:tabs>
        <w:autoSpaceDE w:val="0"/>
        <w:autoSpaceDN w:val="0"/>
        <w:spacing w:before="34" w:beforeAutospacing="0" w:after="0" w:afterAutospacing="0"/>
        <w:ind w:firstLine="342"/>
        <w:contextualSpacing w:val="0"/>
        <w:rPr>
          <w:b/>
          <w:bCs/>
          <w:color w:val="000000"/>
          <w:szCs w:val="22"/>
        </w:rPr>
      </w:pPr>
      <w:r w:rsidRPr="00074881">
        <w:rPr>
          <w:b/>
          <w:bCs/>
          <w:color w:val="000000"/>
          <w:szCs w:val="22"/>
        </w:rPr>
        <w:t>Road Markings</w:t>
      </w:r>
    </w:p>
    <w:p w14:paraId="4A6867B9" w14:textId="77777777" w:rsidR="00404811" w:rsidRPr="00074881" w:rsidRDefault="00404811" w:rsidP="00404811">
      <w:pPr>
        <w:pStyle w:val="BodyText"/>
        <w:ind w:left="1134"/>
        <w:rPr>
          <w:color w:val="000000"/>
        </w:rPr>
      </w:pPr>
      <w:r w:rsidRPr="00074881">
        <w:rPr>
          <w:color w:val="000000"/>
        </w:rPr>
        <w:t>Road marking details are provided in the book of drawings. Retro-reflective paint complying with the requirements of SABS 731-1 for type 1 paint shall be used.</w:t>
      </w:r>
    </w:p>
    <w:p w14:paraId="225FFD13" w14:textId="77777777" w:rsidR="00404811" w:rsidRPr="00074881" w:rsidRDefault="00404811" w:rsidP="00404811">
      <w:pPr>
        <w:pStyle w:val="BodyText"/>
        <w:ind w:left="1134"/>
        <w:rPr>
          <w:color w:val="000000"/>
        </w:rPr>
      </w:pPr>
    </w:p>
    <w:p w14:paraId="577C85B6" w14:textId="77777777" w:rsidR="00404811" w:rsidRPr="00074881" w:rsidRDefault="00404811" w:rsidP="00404811">
      <w:pPr>
        <w:pStyle w:val="BodyText"/>
        <w:ind w:left="1134"/>
        <w:rPr>
          <w:color w:val="000000"/>
        </w:rPr>
      </w:pPr>
      <w:r w:rsidRPr="00074881">
        <w:rPr>
          <w:color w:val="000000"/>
        </w:rPr>
        <w:t>Road marking will typically involve the white centreline, yellow lane demarcation lines, stop marking, pedestrian markings among others.</w:t>
      </w:r>
    </w:p>
    <w:p w14:paraId="5F227FB7" w14:textId="77777777" w:rsidR="00404811" w:rsidRPr="00074881" w:rsidRDefault="00404811" w:rsidP="00404811">
      <w:pPr>
        <w:pStyle w:val="BodyText"/>
        <w:spacing w:line="276" w:lineRule="auto"/>
        <w:ind w:left="1598" w:right="830"/>
        <w:rPr>
          <w:color w:val="000000"/>
        </w:rPr>
      </w:pPr>
    </w:p>
    <w:p w14:paraId="498A7F33" w14:textId="77777777" w:rsidR="00404811" w:rsidRDefault="00404811" w:rsidP="00404811">
      <w:pPr>
        <w:pStyle w:val="ListParagraph"/>
        <w:widowControl w:val="0"/>
        <w:numPr>
          <w:ilvl w:val="1"/>
          <w:numId w:val="347"/>
        </w:numPr>
        <w:tabs>
          <w:tab w:val="left" w:pos="1059"/>
        </w:tabs>
        <w:autoSpaceDE w:val="0"/>
        <w:autoSpaceDN w:val="0"/>
        <w:spacing w:before="0" w:beforeAutospacing="0" w:after="0" w:afterAutospacing="0"/>
        <w:ind w:left="1058" w:hanging="721"/>
        <w:contextualSpacing w:val="0"/>
        <w:rPr>
          <w:b/>
          <w:szCs w:val="22"/>
        </w:rPr>
      </w:pPr>
      <w:r w:rsidRPr="00074881">
        <w:rPr>
          <w:b/>
          <w:szCs w:val="22"/>
        </w:rPr>
        <w:t>Drawings</w:t>
      </w:r>
    </w:p>
    <w:p w14:paraId="613E9AB2" w14:textId="77777777" w:rsidR="00404811" w:rsidRPr="00074881" w:rsidRDefault="00404811" w:rsidP="00404811">
      <w:pPr>
        <w:pStyle w:val="ListParagraph"/>
        <w:widowControl w:val="0"/>
        <w:tabs>
          <w:tab w:val="left" w:pos="1059"/>
        </w:tabs>
        <w:autoSpaceDE w:val="0"/>
        <w:autoSpaceDN w:val="0"/>
        <w:ind w:left="1058"/>
        <w:contextualSpacing w:val="0"/>
        <w:rPr>
          <w:b/>
          <w:szCs w:val="22"/>
        </w:rPr>
      </w:pPr>
    </w:p>
    <w:p w14:paraId="39C19055" w14:textId="77777777" w:rsidR="00404811" w:rsidRDefault="00404811" w:rsidP="00404811">
      <w:pPr>
        <w:ind w:left="284"/>
        <w:rPr>
          <w:color w:val="000000"/>
        </w:rPr>
      </w:pPr>
      <w:r w:rsidRPr="00074881">
        <w:rPr>
          <w:color w:val="000000"/>
        </w:rPr>
        <w:t xml:space="preserve">A </w:t>
      </w:r>
      <w:r w:rsidRPr="00074881">
        <w:rPr>
          <w:lang w:val="en-ZA"/>
        </w:rPr>
        <w:t>book</w:t>
      </w:r>
      <w:r w:rsidRPr="00074881">
        <w:rPr>
          <w:color w:val="000000"/>
        </w:rPr>
        <w:t xml:space="preserve"> of drawings shall be provided comprising layout of plans, long sections, cross sections, typical sections, drainage structures, road sign schedule, standard drawings, List of Control Points and the Setting out data. </w:t>
      </w:r>
    </w:p>
    <w:p w14:paraId="51CAD569" w14:textId="77777777" w:rsidR="00404811" w:rsidRDefault="00404811" w:rsidP="00404811">
      <w:pPr>
        <w:pStyle w:val="ListParagraph"/>
        <w:widowControl w:val="0"/>
        <w:tabs>
          <w:tab w:val="left" w:pos="1059"/>
        </w:tabs>
        <w:autoSpaceDE w:val="0"/>
        <w:autoSpaceDN w:val="0"/>
        <w:ind w:left="1058"/>
        <w:contextualSpacing w:val="0"/>
        <w:rPr>
          <w:b/>
          <w:szCs w:val="22"/>
        </w:rPr>
      </w:pPr>
    </w:p>
    <w:p w14:paraId="6D69F063" w14:textId="77777777" w:rsidR="00404811" w:rsidRPr="00074881" w:rsidRDefault="00404811" w:rsidP="00404811">
      <w:pPr>
        <w:pStyle w:val="ListParagraph"/>
        <w:widowControl w:val="0"/>
        <w:numPr>
          <w:ilvl w:val="1"/>
          <w:numId w:val="347"/>
        </w:numPr>
        <w:tabs>
          <w:tab w:val="left" w:pos="1059"/>
        </w:tabs>
        <w:autoSpaceDE w:val="0"/>
        <w:autoSpaceDN w:val="0"/>
        <w:spacing w:before="0" w:beforeAutospacing="0" w:after="0" w:afterAutospacing="0"/>
        <w:ind w:left="1058" w:hanging="721"/>
        <w:contextualSpacing w:val="0"/>
        <w:rPr>
          <w:b/>
          <w:szCs w:val="22"/>
        </w:rPr>
      </w:pPr>
      <w:r w:rsidRPr="00074881">
        <w:rPr>
          <w:b/>
          <w:szCs w:val="22"/>
        </w:rPr>
        <w:t>Site Facilities</w:t>
      </w:r>
    </w:p>
    <w:p w14:paraId="1437FE9A" w14:textId="77777777" w:rsidR="00404811" w:rsidRPr="00074881" w:rsidRDefault="00404811" w:rsidP="00404811"/>
    <w:p w14:paraId="432F1E81" w14:textId="77777777" w:rsidR="00404811" w:rsidRPr="00074881" w:rsidRDefault="00404811" w:rsidP="00404811">
      <w:pPr>
        <w:pStyle w:val="ListParagraph"/>
        <w:widowControl w:val="0"/>
        <w:numPr>
          <w:ilvl w:val="0"/>
          <w:numId w:val="346"/>
        </w:numPr>
        <w:tabs>
          <w:tab w:val="left" w:pos="993"/>
        </w:tabs>
        <w:autoSpaceDE w:val="0"/>
        <w:autoSpaceDN w:val="0"/>
        <w:spacing w:before="0" w:beforeAutospacing="0" w:after="0" w:afterAutospacing="0"/>
        <w:ind w:hanging="452"/>
        <w:contextualSpacing w:val="0"/>
        <w:jc w:val="left"/>
        <w:rPr>
          <w:b/>
          <w:color w:val="000000"/>
          <w:sz w:val="20"/>
        </w:rPr>
      </w:pPr>
      <w:r w:rsidRPr="00074881">
        <w:rPr>
          <w:b/>
          <w:color w:val="000000"/>
          <w:sz w:val="20"/>
        </w:rPr>
        <w:t>Site facilities</w:t>
      </w:r>
      <w:r w:rsidRPr="00074881">
        <w:rPr>
          <w:b/>
          <w:color w:val="000000"/>
          <w:spacing w:val="-3"/>
          <w:sz w:val="20"/>
        </w:rPr>
        <w:t xml:space="preserve"> </w:t>
      </w:r>
      <w:r w:rsidRPr="00074881">
        <w:rPr>
          <w:b/>
          <w:color w:val="000000"/>
          <w:sz w:val="20"/>
        </w:rPr>
        <w:t>available</w:t>
      </w:r>
    </w:p>
    <w:p w14:paraId="01B21C6D" w14:textId="77777777" w:rsidR="00404811" w:rsidRPr="00074881" w:rsidRDefault="00404811" w:rsidP="00404811">
      <w:pPr>
        <w:ind w:left="426"/>
      </w:pPr>
      <w:r w:rsidRPr="00074881">
        <w:t xml:space="preserve">The Contractor will be responsible for the provision of a suitable site for his construction camp and to provide accommodation for his personnel. </w:t>
      </w:r>
    </w:p>
    <w:p w14:paraId="28F921BE" w14:textId="77777777" w:rsidR="00404811" w:rsidRPr="00074881" w:rsidRDefault="00404811" w:rsidP="00404811">
      <w:pPr>
        <w:pStyle w:val="BodyText"/>
        <w:spacing w:before="1"/>
        <w:rPr>
          <w:color w:val="000000"/>
        </w:rPr>
      </w:pPr>
    </w:p>
    <w:p w14:paraId="78904CF1" w14:textId="77777777" w:rsidR="00404811" w:rsidRPr="00074881" w:rsidRDefault="00404811" w:rsidP="00404811">
      <w:pPr>
        <w:ind w:left="426"/>
      </w:pPr>
      <w:r w:rsidRPr="00074881">
        <w:t>The Contractor shall make his own arrangements for the supply of potable water and water for construction purposes, and for electrical power and all other services as well as all safety and security measures necessary for the duration of the contract. In his Bid he must make provision for all negotiations and procurement of these services, which will be deemed to have been included in his tendered rates.</w:t>
      </w:r>
    </w:p>
    <w:p w14:paraId="52E49F01" w14:textId="77777777" w:rsidR="00404811" w:rsidRPr="00074881" w:rsidRDefault="00404811" w:rsidP="00404811">
      <w:pPr>
        <w:pStyle w:val="ListParagraph"/>
        <w:widowControl w:val="0"/>
        <w:numPr>
          <w:ilvl w:val="0"/>
          <w:numId w:val="346"/>
        </w:numPr>
        <w:tabs>
          <w:tab w:val="left" w:pos="993"/>
        </w:tabs>
        <w:autoSpaceDE w:val="0"/>
        <w:autoSpaceDN w:val="0"/>
        <w:spacing w:before="0" w:beforeAutospacing="0" w:after="0" w:afterAutospacing="0"/>
        <w:ind w:hanging="452"/>
        <w:contextualSpacing w:val="0"/>
        <w:jc w:val="left"/>
        <w:rPr>
          <w:b/>
          <w:color w:val="000000"/>
          <w:sz w:val="20"/>
        </w:rPr>
      </w:pPr>
      <w:r w:rsidRPr="00074881">
        <w:rPr>
          <w:b/>
          <w:color w:val="000000"/>
          <w:sz w:val="20"/>
        </w:rPr>
        <w:t>Site facilities required</w:t>
      </w:r>
    </w:p>
    <w:p w14:paraId="27B4C11B" w14:textId="77777777" w:rsidR="00404811" w:rsidRDefault="00404811" w:rsidP="00404811">
      <w:pPr>
        <w:pStyle w:val="BodyText"/>
        <w:ind w:left="878"/>
        <w:rPr>
          <w:color w:val="000000"/>
        </w:rPr>
      </w:pPr>
    </w:p>
    <w:p w14:paraId="5C60F72F" w14:textId="77777777" w:rsidR="00404811" w:rsidRDefault="00404811" w:rsidP="00404811">
      <w:pPr>
        <w:ind w:left="426"/>
      </w:pPr>
      <w:r w:rsidRPr="00074881">
        <w:t>The following facilities shall be required on the campsite:</w:t>
      </w:r>
    </w:p>
    <w:p w14:paraId="0EF79FC4" w14:textId="77777777" w:rsidR="00404811" w:rsidRPr="00074881" w:rsidRDefault="00404811" w:rsidP="00404811">
      <w:pPr>
        <w:ind w:left="426"/>
      </w:pPr>
    </w:p>
    <w:p w14:paraId="4CB8E5F0" w14:textId="77777777" w:rsidR="00404811" w:rsidRPr="00074881" w:rsidRDefault="00404811" w:rsidP="00404811">
      <w:pPr>
        <w:pStyle w:val="ListParagraph"/>
        <w:widowControl w:val="0"/>
        <w:numPr>
          <w:ilvl w:val="1"/>
          <w:numId w:val="346"/>
        </w:numPr>
        <w:tabs>
          <w:tab w:val="left" w:pos="1958"/>
          <w:tab w:val="left" w:pos="1959"/>
        </w:tabs>
        <w:autoSpaceDE w:val="0"/>
        <w:autoSpaceDN w:val="0"/>
        <w:spacing w:before="34" w:beforeAutospacing="0" w:after="0" w:afterAutospacing="0"/>
        <w:contextualSpacing w:val="0"/>
        <w:jc w:val="left"/>
        <w:rPr>
          <w:color w:val="000000"/>
          <w:sz w:val="20"/>
        </w:rPr>
      </w:pPr>
      <w:r w:rsidRPr="00074881">
        <w:rPr>
          <w:color w:val="000000"/>
          <w:sz w:val="20"/>
        </w:rPr>
        <w:t>Contractor’s</w:t>
      </w:r>
      <w:r w:rsidRPr="00074881">
        <w:rPr>
          <w:color w:val="000000"/>
          <w:spacing w:val="-1"/>
          <w:sz w:val="20"/>
        </w:rPr>
        <w:t xml:space="preserve"> </w:t>
      </w:r>
      <w:r w:rsidRPr="00074881">
        <w:rPr>
          <w:color w:val="000000"/>
          <w:sz w:val="20"/>
        </w:rPr>
        <w:t>offices</w:t>
      </w:r>
    </w:p>
    <w:p w14:paraId="6C5A09D1" w14:textId="77777777" w:rsidR="00404811" w:rsidRPr="00074881" w:rsidRDefault="00404811" w:rsidP="00404811">
      <w:pPr>
        <w:pStyle w:val="ListParagraph"/>
        <w:widowControl w:val="0"/>
        <w:numPr>
          <w:ilvl w:val="1"/>
          <w:numId w:val="346"/>
        </w:numPr>
        <w:tabs>
          <w:tab w:val="left" w:pos="1958"/>
          <w:tab w:val="left" w:pos="1959"/>
        </w:tabs>
        <w:autoSpaceDE w:val="0"/>
        <w:autoSpaceDN w:val="0"/>
        <w:spacing w:before="35" w:beforeAutospacing="0" w:after="0" w:afterAutospacing="0"/>
        <w:ind w:hanging="505"/>
        <w:contextualSpacing w:val="0"/>
        <w:jc w:val="left"/>
        <w:rPr>
          <w:color w:val="000000"/>
          <w:sz w:val="20"/>
        </w:rPr>
      </w:pPr>
      <w:r w:rsidRPr="00074881">
        <w:rPr>
          <w:color w:val="000000"/>
          <w:sz w:val="20"/>
        </w:rPr>
        <w:t>Engineer’s</w:t>
      </w:r>
      <w:r w:rsidRPr="00074881">
        <w:rPr>
          <w:color w:val="000000"/>
          <w:spacing w:val="-1"/>
          <w:sz w:val="20"/>
        </w:rPr>
        <w:t xml:space="preserve"> </w:t>
      </w:r>
      <w:r w:rsidRPr="00074881">
        <w:rPr>
          <w:color w:val="000000"/>
          <w:sz w:val="20"/>
        </w:rPr>
        <w:t>laboratory</w:t>
      </w:r>
    </w:p>
    <w:p w14:paraId="55378AC4" w14:textId="77777777" w:rsidR="00404811" w:rsidRPr="00074881" w:rsidRDefault="00404811" w:rsidP="00404811">
      <w:pPr>
        <w:pStyle w:val="ListParagraph"/>
        <w:widowControl w:val="0"/>
        <w:numPr>
          <w:ilvl w:val="1"/>
          <w:numId w:val="346"/>
        </w:numPr>
        <w:tabs>
          <w:tab w:val="left" w:pos="1958"/>
          <w:tab w:val="left" w:pos="1959"/>
        </w:tabs>
        <w:autoSpaceDE w:val="0"/>
        <w:autoSpaceDN w:val="0"/>
        <w:spacing w:before="34" w:beforeAutospacing="0" w:after="0" w:afterAutospacing="0"/>
        <w:ind w:hanging="550"/>
        <w:contextualSpacing w:val="0"/>
        <w:jc w:val="left"/>
        <w:rPr>
          <w:color w:val="000000"/>
          <w:sz w:val="20"/>
        </w:rPr>
      </w:pPr>
      <w:r w:rsidRPr="00074881">
        <w:rPr>
          <w:color w:val="000000"/>
          <w:sz w:val="20"/>
        </w:rPr>
        <w:t>Storage facility for building materials and</w:t>
      </w:r>
      <w:r w:rsidRPr="00074881">
        <w:rPr>
          <w:color w:val="000000"/>
          <w:spacing w:val="9"/>
          <w:sz w:val="20"/>
        </w:rPr>
        <w:t xml:space="preserve"> </w:t>
      </w:r>
      <w:r w:rsidRPr="00074881">
        <w:rPr>
          <w:color w:val="000000"/>
          <w:sz w:val="20"/>
        </w:rPr>
        <w:t>equipment</w:t>
      </w:r>
    </w:p>
    <w:p w14:paraId="4ED35426" w14:textId="77777777" w:rsidR="00404811" w:rsidRPr="00074881" w:rsidRDefault="00404811" w:rsidP="00404811">
      <w:pPr>
        <w:pStyle w:val="ListParagraph"/>
        <w:widowControl w:val="0"/>
        <w:numPr>
          <w:ilvl w:val="1"/>
          <w:numId w:val="346"/>
        </w:numPr>
        <w:tabs>
          <w:tab w:val="left" w:pos="1958"/>
          <w:tab w:val="left" w:pos="1959"/>
        </w:tabs>
        <w:autoSpaceDE w:val="0"/>
        <w:autoSpaceDN w:val="0"/>
        <w:spacing w:before="34" w:beforeAutospacing="0" w:after="0" w:afterAutospacing="0"/>
        <w:ind w:hanging="560"/>
        <w:contextualSpacing w:val="0"/>
        <w:jc w:val="left"/>
        <w:rPr>
          <w:color w:val="000000"/>
          <w:sz w:val="20"/>
        </w:rPr>
      </w:pPr>
      <w:r w:rsidRPr="00074881">
        <w:rPr>
          <w:color w:val="000000"/>
          <w:sz w:val="20"/>
        </w:rPr>
        <w:t>workshop for servicing vehicles and road construction</w:t>
      </w:r>
      <w:r w:rsidRPr="00074881">
        <w:rPr>
          <w:color w:val="000000"/>
          <w:spacing w:val="-3"/>
          <w:sz w:val="20"/>
        </w:rPr>
        <w:t xml:space="preserve"> </w:t>
      </w:r>
      <w:r w:rsidRPr="00074881">
        <w:rPr>
          <w:color w:val="000000"/>
          <w:sz w:val="20"/>
        </w:rPr>
        <w:t>machinery</w:t>
      </w:r>
    </w:p>
    <w:p w14:paraId="1C501292" w14:textId="77777777" w:rsidR="00404811" w:rsidRPr="00074881" w:rsidRDefault="00404811" w:rsidP="00404811">
      <w:pPr>
        <w:pStyle w:val="ListParagraph"/>
        <w:widowControl w:val="0"/>
        <w:numPr>
          <w:ilvl w:val="1"/>
          <w:numId w:val="346"/>
        </w:numPr>
        <w:tabs>
          <w:tab w:val="left" w:pos="1958"/>
          <w:tab w:val="left" w:pos="1959"/>
        </w:tabs>
        <w:autoSpaceDE w:val="0"/>
        <w:autoSpaceDN w:val="0"/>
        <w:spacing w:before="36" w:beforeAutospacing="0" w:after="0" w:afterAutospacing="0"/>
        <w:ind w:hanging="517"/>
        <w:contextualSpacing w:val="0"/>
        <w:jc w:val="left"/>
        <w:rPr>
          <w:color w:val="000000"/>
          <w:sz w:val="20"/>
        </w:rPr>
      </w:pPr>
      <w:r w:rsidRPr="00074881">
        <w:rPr>
          <w:color w:val="000000"/>
          <w:sz w:val="20"/>
        </w:rPr>
        <w:t>Parking</w:t>
      </w:r>
      <w:r w:rsidRPr="00074881">
        <w:rPr>
          <w:color w:val="000000"/>
          <w:spacing w:val="-2"/>
          <w:sz w:val="20"/>
        </w:rPr>
        <w:t xml:space="preserve"> </w:t>
      </w:r>
      <w:r w:rsidRPr="00074881">
        <w:rPr>
          <w:color w:val="000000"/>
          <w:sz w:val="20"/>
        </w:rPr>
        <w:t>areas</w:t>
      </w:r>
    </w:p>
    <w:p w14:paraId="46E51992" w14:textId="77777777" w:rsidR="00404811" w:rsidRPr="00074881" w:rsidRDefault="00404811" w:rsidP="00404811">
      <w:pPr>
        <w:pStyle w:val="ListParagraph"/>
        <w:widowControl w:val="0"/>
        <w:numPr>
          <w:ilvl w:val="1"/>
          <w:numId w:val="346"/>
        </w:numPr>
        <w:tabs>
          <w:tab w:val="left" w:pos="1958"/>
          <w:tab w:val="left" w:pos="1959"/>
        </w:tabs>
        <w:autoSpaceDE w:val="0"/>
        <w:autoSpaceDN w:val="0"/>
        <w:spacing w:before="34" w:beforeAutospacing="0" w:after="0" w:afterAutospacing="0"/>
        <w:ind w:hanging="560"/>
        <w:contextualSpacing w:val="0"/>
        <w:jc w:val="left"/>
        <w:rPr>
          <w:color w:val="000000"/>
          <w:sz w:val="20"/>
        </w:rPr>
      </w:pPr>
      <w:r w:rsidRPr="00074881">
        <w:rPr>
          <w:color w:val="000000"/>
          <w:sz w:val="20"/>
        </w:rPr>
        <w:t>Portable water</w:t>
      </w:r>
    </w:p>
    <w:p w14:paraId="5E12C829" w14:textId="77777777" w:rsidR="00404811" w:rsidRPr="00074881" w:rsidRDefault="00404811" w:rsidP="00404811">
      <w:pPr>
        <w:pStyle w:val="ListParagraph"/>
        <w:widowControl w:val="0"/>
        <w:numPr>
          <w:ilvl w:val="1"/>
          <w:numId w:val="346"/>
        </w:numPr>
        <w:tabs>
          <w:tab w:val="left" w:pos="1958"/>
          <w:tab w:val="left" w:pos="1959"/>
        </w:tabs>
        <w:autoSpaceDE w:val="0"/>
        <w:autoSpaceDN w:val="0"/>
        <w:spacing w:before="34" w:beforeAutospacing="0" w:after="0" w:afterAutospacing="0"/>
        <w:ind w:hanging="606"/>
        <w:contextualSpacing w:val="0"/>
        <w:jc w:val="left"/>
        <w:rPr>
          <w:color w:val="000000"/>
          <w:sz w:val="20"/>
        </w:rPr>
      </w:pPr>
      <w:r w:rsidRPr="00074881">
        <w:rPr>
          <w:color w:val="000000"/>
          <w:sz w:val="20"/>
        </w:rPr>
        <w:t>Sanitation and Refusal disposal</w:t>
      </w:r>
      <w:r w:rsidRPr="00074881">
        <w:rPr>
          <w:color w:val="000000"/>
          <w:spacing w:val="-12"/>
          <w:sz w:val="20"/>
        </w:rPr>
        <w:t xml:space="preserve"> </w:t>
      </w:r>
      <w:r w:rsidRPr="00074881">
        <w:rPr>
          <w:color w:val="000000"/>
          <w:sz w:val="20"/>
        </w:rPr>
        <w:t>facilities</w:t>
      </w:r>
    </w:p>
    <w:p w14:paraId="1195A9BC" w14:textId="77777777" w:rsidR="00404811" w:rsidRPr="00074881" w:rsidRDefault="00404811" w:rsidP="00404811">
      <w:pPr>
        <w:pStyle w:val="ListParagraph"/>
        <w:widowControl w:val="0"/>
        <w:numPr>
          <w:ilvl w:val="1"/>
          <w:numId w:val="346"/>
        </w:numPr>
        <w:tabs>
          <w:tab w:val="left" w:pos="1958"/>
          <w:tab w:val="left" w:pos="1959"/>
        </w:tabs>
        <w:autoSpaceDE w:val="0"/>
        <w:autoSpaceDN w:val="0"/>
        <w:spacing w:before="34" w:beforeAutospacing="0" w:after="0" w:afterAutospacing="0"/>
        <w:ind w:hanging="649"/>
        <w:contextualSpacing w:val="0"/>
        <w:jc w:val="left"/>
        <w:rPr>
          <w:color w:val="000000"/>
          <w:sz w:val="20"/>
        </w:rPr>
      </w:pPr>
      <w:r w:rsidRPr="00074881">
        <w:rPr>
          <w:color w:val="000000"/>
          <w:sz w:val="20"/>
        </w:rPr>
        <w:t>Generators to compliment power</w:t>
      </w:r>
      <w:r w:rsidRPr="00074881">
        <w:rPr>
          <w:color w:val="000000"/>
          <w:spacing w:val="-14"/>
          <w:sz w:val="20"/>
        </w:rPr>
        <w:t xml:space="preserve"> </w:t>
      </w:r>
      <w:r w:rsidRPr="00074881">
        <w:rPr>
          <w:color w:val="000000"/>
          <w:sz w:val="20"/>
        </w:rPr>
        <w:t>supply</w:t>
      </w:r>
    </w:p>
    <w:p w14:paraId="359D46CC" w14:textId="77777777" w:rsidR="00404811" w:rsidRPr="00074881" w:rsidRDefault="00404811" w:rsidP="00404811">
      <w:pPr>
        <w:pStyle w:val="BodyText"/>
        <w:spacing w:before="1"/>
        <w:rPr>
          <w:color w:val="000000"/>
          <w:sz w:val="26"/>
        </w:rPr>
      </w:pPr>
    </w:p>
    <w:p w14:paraId="6DB1CE1B" w14:textId="77777777" w:rsidR="00404811" w:rsidRPr="00074881" w:rsidRDefault="00404811" w:rsidP="00404811">
      <w:pPr>
        <w:pStyle w:val="ListParagraph"/>
        <w:widowControl w:val="0"/>
        <w:numPr>
          <w:ilvl w:val="0"/>
          <w:numId w:val="346"/>
        </w:numPr>
        <w:tabs>
          <w:tab w:val="left" w:pos="993"/>
        </w:tabs>
        <w:autoSpaceDE w:val="0"/>
        <w:autoSpaceDN w:val="0"/>
        <w:spacing w:before="0" w:beforeAutospacing="0" w:after="0" w:afterAutospacing="0"/>
        <w:ind w:hanging="452"/>
        <w:contextualSpacing w:val="0"/>
        <w:jc w:val="left"/>
        <w:rPr>
          <w:b/>
          <w:color w:val="000000"/>
          <w:sz w:val="20"/>
        </w:rPr>
      </w:pPr>
      <w:r w:rsidRPr="00074881">
        <w:rPr>
          <w:b/>
          <w:color w:val="000000"/>
          <w:sz w:val="20"/>
        </w:rPr>
        <w:t>Security and Social Issues</w:t>
      </w:r>
    </w:p>
    <w:p w14:paraId="593CE562" w14:textId="77777777" w:rsidR="00404811" w:rsidRPr="00074881" w:rsidRDefault="00404811" w:rsidP="00404811">
      <w:pPr>
        <w:pStyle w:val="BodyText"/>
        <w:rPr>
          <w:b/>
          <w:color w:val="000000"/>
          <w:sz w:val="26"/>
        </w:rPr>
      </w:pPr>
    </w:p>
    <w:p w14:paraId="1038B8F2" w14:textId="77777777" w:rsidR="00404811" w:rsidRPr="00074881" w:rsidRDefault="00404811" w:rsidP="00404811">
      <w:pPr>
        <w:ind w:left="426"/>
        <w:rPr>
          <w:color w:val="000000"/>
        </w:rPr>
      </w:pPr>
      <w:r w:rsidRPr="00074881">
        <w:rPr>
          <w:color w:val="000000"/>
        </w:rPr>
        <w:t xml:space="preserve">The Contractor will be responsible for the security of his personnel and construction plant on and around the Site of the Works and for the security of </w:t>
      </w:r>
      <w:r w:rsidRPr="00074881">
        <w:t>his</w:t>
      </w:r>
      <w:r w:rsidRPr="00074881">
        <w:rPr>
          <w:color w:val="000000"/>
        </w:rPr>
        <w:t xml:space="preserve"> camp, and no claims in this regard will be considered</w:t>
      </w:r>
      <w:r w:rsidRPr="00074881">
        <w:rPr>
          <w:color w:val="000000"/>
          <w:spacing w:val="-6"/>
        </w:rPr>
        <w:t xml:space="preserve"> </w:t>
      </w:r>
      <w:r w:rsidRPr="00074881">
        <w:rPr>
          <w:color w:val="000000"/>
        </w:rPr>
        <w:t>by</w:t>
      </w:r>
      <w:r w:rsidRPr="00074881">
        <w:rPr>
          <w:color w:val="000000"/>
          <w:spacing w:val="-4"/>
        </w:rPr>
        <w:t xml:space="preserve"> </w:t>
      </w:r>
      <w:r w:rsidRPr="00074881">
        <w:rPr>
          <w:color w:val="000000"/>
        </w:rPr>
        <w:t>the</w:t>
      </w:r>
      <w:r w:rsidRPr="00074881">
        <w:rPr>
          <w:color w:val="000000"/>
          <w:spacing w:val="-2"/>
        </w:rPr>
        <w:t xml:space="preserve"> </w:t>
      </w:r>
      <w:r w:rsidRPr="00074881">
        <w:rPr>
          <w:color w:val="000000"/>
        </w:rPr>
        <w:t>Employer.</w:t>
      </w:r>
      <w:r w:rsidRPr="00074881">
        <w:rPr>
          <w:color w:val="000000"/>
          <w:spacing w:val="-4"/>
        </w:rPr>
        <w:t xml:space="preserve"> </w:t>
      </w:r>
      <w:r w:rsidRPr="00074881">
        <w:rPr>
          <w:color w:val="000000"/>
        </w:rPr>
        <w:t>Special</w:t>
      </w:r>
      <w:r w:rsidRPr="00074881">
        <w:rPr>
          <w:color w:val="000000"/>
          <w:spacing w:val="-4"/>
        </w:rPr>
        <w:t xml:space="preserve"> </w:t>
      </w:r>
      <w:r w:rsidRPr="00074881">
        <w:rPr>
          <w:color w:val="000000"/>
        </w:rPr>
        <w:t>attention</w:t>
      </w:r>
      <w:r w:rsidRPr="00074881">
        <w:rPr>
          <w:color w:val="000000"/>
          <w:spacing w:val="-5"/>
        </w:rPr>
        <w:t xml:space="preserve"> </w:t>
      </w:r>
      <w:r w:rsidRPr="00074881">
        <w:rPr>
          <w:color w:val="000000"/>
        </w:rPr>
        <w:t>shall</w:t>
      </w:r>
      <w:r w:rsidRPr="00074881">
        <w:rPr>
          <w:color w:val="000000"/>
          <w:spacing w:val="-5"/>
        </w:rPr>
        <w:t xml:space="preserve"> </w:t>
      </w:r>
      <w:r w:rsidRPr="00074881">
        <w:rPr>
          <w:color w:val="000000"/>
        </w:rPr>
        <w:t>be</w:t>
      </w:r>
      <w:r w:rsidRPr="00074881">
        <w:rPr>
          <w:color w:val="000000"/>
          <w:spacing w:val="-3"/>
        </w:rPr>
        <w:t xml:space="preserve"> </w:t>
      </w:r>
      <w:r w:rsidRPr="00074881">
        <w:rPr>
          <w:color w:val="000000"/>
        </w:rPr>
        <w:t>given</w:t>
      </w:r>
      <w:r w:rsidRPr="00074881">
        <w:rPr>
          <w:color w:val="000000"/>
          <w:spacing w:val="-2"/>
        </w:rPr>
        <w:t xml:space="preserve"> </w:t>
      </w:r>
      <w:r w:rsidRPr="00074881">
        <w:rPr>
          <w:color w:val="000000"/>
        </w:rPr>
        <w:t>to</w:t>
      </w:r>
      <w:r w:rsidRPr="00074881">
        <w:rPr>
          <w:color w:val="000000"/>
          <w:spacing w:val="-5"/>
        </w:rPr>
        <w:t xml:space="preserve"> </w:t>
      </w:r>
      <w:r w:rsidRPr="00074881">
        <w:rPr>
          <w:color w:val="000000"/>
        </w:rPr>
        <w:t>vulnerable</w:t>
      </w:r>
      <w:r w:rsidRPr="00074881">
        <w:rPr>
          <w:color w:val="000000"/>
          <w:spacing w:val="-5"/>
        </w:rPr>
        <w:t xml:space="preserve"> </w:t>
      </w:r>
      <w:r w:rsidRPr="00074881">
        <w:rPr>
          <w:color w:val="000000"/>
        </w:rPr>
        <w:t>groups</w:t>
      </w:r>
      <w:r w:rsidRPr="00074881">
        <w:rPr>
          <w:color w:val="000000"/>
          <w:spacing w:val="-2"/>
        </w:rPr>
        <w:t xml:space="preserve"> </w:t>
      </w:r>
      <w:r w:rsidRPr="00074881">
        <w:rPr>
          <w:color w:val="000000"/>
        </w:rPr>
        <w:t>such</w:t>
      </w:r>
      <w:r w:rsidRPr="00074881">
        <w:rPr>
          <w:color w:val="000000"/>
          <w:spacing w:val="-5"/>
        </w:rPr>
        <w:t xml:space="preserve"> </w:t>
      </w:r>
      <w:r w:rsidRPr="00074881">
        <w:rPr>
          <w:color w:val="000000"/>
        </w:rPr>
        <w:t>as</w:t>
      </w:r>
      <w:r w:rsidRPr="00074881">
        <w:rPr>
          <w:color w:val="000000"/>
          <w:spacing w:val="-4"/>
        </w:rPr>
        <w:t xml:space="preserve"> </w:t>
      </w:r>
      <w:r w:rsidRPr="00074881">
        <w:rPr>
          <w:color w:val="000000"/>
        </w:rPr>
        <w:t>women, girls and disabled workers. No underage persons shall be</w:t>
      </w:r>
      <w:r w:rsidRPr="00074881">
        <w:rPr>
          <w:color w:val="000000"/>
          <w:spacing w:val="-6"/>
        </w:rPr>
        <w:t xml:space="preserve"> </w:t>
      </w:r>
      <w:r w:rsidRPr="00074881">
        <w:rPr>
          <w:color w:val="000000"/>
        </w:rPr>
        <w:t>employed.</w:t>
      </w:r>
    </w:p>
    <w:p w14:paraId="6B1BD54F" w14:textId="77777777" w:rsidR="00404811" w:rsidRPr="00074881" w:rsidRDefault="00404811" w:rsidP="00404811">
      <w:pPr>
        <w:pStyle w:val="BodyText"/>
        <w:spacing w:line="276" w:lineRule="auto"/>
        <w:ind w:left="878" w:right="824"/>
        <w:rPr>
          <w:color w:val="000000"/>
        </w:rPr>
      </w:pPr>
    </w:p>
    <w:p w14:paraId="25D316C9" w14:textId="77777777" w:rsidR="00404811" w:rsidRPr="00074881" w:rsidRDefault="00404811" w:rsidP="00404811">
      <w:pPr>
        <w:pStyle w:val="ListParagraph"/>
        <w:widowControl w:val="0"/>
        <w:numPr>
          <w:ilvl w:val="1"/>
          <w:numId w:val="347"/>
        </w:numPr>
        <w:tabs>
          <w:tab w:val="left" w:pos="1059"/>
        </w:tabs>
        <w:autoSpaceDE w:val="0"/>
        <w:autoSpaceDN w:val="0"/>
        <w:spacing w:before="0" w:beforeAutospacing="0" w:after="0" w:afterAutospacing="0"/>
        <w:ind w:left="1058" w:hanging="721"/>
        <w:contextualSpacing w:val="0"/>
        <w:rPr>
          <w:b/>
          <w:szCs w:val="22"/>
        </w:rPr>
      </w:pPr>
      <w:r w:rsidRPr="00074881">
        <w:rPr>
          <w:b/>
          <w:szCs w:val="22"/>
        </w:rPr>
        <w:t>Climate</w:t>
      </w:r>
    </w:p>
    <w:p w14:paraId="2E1DE3D4" w14:textId="77777777" w:rsidR="00404811" w:rsidRDefault="00404811" w:rsidP="00404811">
      <w:pPr>
        <w:pStyle w:val="S5-heading1"/>
        <w:spacing w:before="0" w:after="0" w:line="276" w:lineRule="auto"/>
        <w:ind w:left="720"/>
        <w:jc w:val="both"/>
        <w:rPr>
          <w:rFonts w:ascii="Arial" w:eastAsia="Arial" w:hAnsi="Arial" w:cs="Arial"/>
          <w:b w:val="0"/>
          <w:bCs w:val="0"/>
          <w:color w:val="000000"/>
          <w:spacing w:val="0"/>
          <w:sz w:val="20"/>
          <w:szCs w:val="20"/>
          <w:lang w:val="en-US" w:bidi="en-US"/>
        </w:rPr>
      </w:pPr>
    </w:p>
    <w:p w14:paraId="4BBA0871" w14:textId="77777777" w:rsidR="00404811" w:rsidRPr="00074881" w:rsidRDefault="00404811" w:rsidP="00404811">
      <w:pPr>
        <w:ind w:left="426"/>
        <w:rPr>
          <w:color w:val="000000"/>
        </w:rPr>
      </w:pPr>
      <w:r w:rsidRPr="00074881">
        <w:rPr>
          <w:color w:val="000000"/>
        </w:rPr>
        <w:t xml:space="preserve">The project site is in </w:t>
      </w:r>
      <w:r>
        <w:rPr>
          <w:color w:val="000000"/>
        </w:rPr>
        <w:t>Chitipa District</w:t>
      </w:r>
      <w:r w:rsidRPr="00074881">
        <w:rPr>
          <w:color w:val="000000"/>
        </w:rPr>
        <w:t xml:space="preserve"> and the climatic conditions for this project area is as shown in the table below;</w:t>
      </w:r>
    </w:p>
    <w:p w14:paraId="3AE2BB61" w14:textId="77777777" w:rsidR="00404811" w:rsidRPr="00074881" w:rsidRDefault="00404811" w:rsidP="00404811">
      <w:pPr>
        <w:pStyle w:val="S5-heading1"/>
        <w:spacing w:before="0" w:after="0" w:line="276" w:lineRule="auto"/>
        <w:ind w:left="720"/>
        <w:jc w:val="both"/>
        <w:rPr>
          <w:rFonts w:ascii="Arial" w:eastAsia="Arial" w:hAnsi="Arial" w:cs="Arial"/>
          <w:b w:val="0"/>
          <w:bCs w:val="0"/>
          <w:color w:val="000000"/>
          <w:spacing w:val="0"/>
          <w:sz w:val="20"/>
          <w:szCs w:val="20"/>
          <w:lang w:val="en-US" w:bidi="en-US"/>
        </w:rPr>
      </w:pPr>
    </w:p>
    <w:p w14:paraId="273B5A65" w14:textId="77777777" w:rsidR="00404811" w:rsidRDefault="00404811" w:rsidP="00404811">
      <w:pPr>
        <w:ind w:left="426"/>
        <w:rPr>
          <w:color w:val="000000"/>
        </w:rPr>
      </w:pPr>
      <w:r w:rsidRPr="00074881">
        <w:rPr>
          <w:color w:val="000000"/>
        </w:rPr>
        <w:t xml:space="preserve">Climatic Conditions </w:t>
      </w:r>
    </w:p>
    <w:p w14:paraId="2B07AC95" w14:textId="77777777" w:rsidR="00404811" w:rsidRPr="00074881" w:rsidRDefault="00404811" w:rsidP="00404811">
      <w:pPr>
        <w:ind w:left="426"/>
        <w:rPr>
          <w:color w:val="000000"/>
        </w:rPr>
      </w:pPr>
    </w:p>
    <w:tbl>
      <w:tblPr>
        <w:tblW w:w="0" w:type="auto"/>
        <w:tblInd w:w="534" w:type="dxa"/>
        <w:tblBorders>
          <w:top w:val="single" w:sz="8" w:space="0" w:color="4472C4"/>
          <w:bottom w:val="single" w:sz="8" w:space="0" w:color="4472C4"/>
        </w:tblBorders>
        <w:tblLook w:val="04A0" w:firstRow="1" w:lastRow="0" w:firstColumn="1" w:lastColumn="0" w:noHBand="0" w:noVBand="1"/>
      </w:tblPr>
      <w:tblGrid>
        <w:gridCol w:w="2474"/>
        <w:gridCol w:w="2280"/>
      </w:tblGrid>
      <w:tr w:rsidR="00404811" w:rsidRPr="00776790" w14:paraId="1205BEFD" w14:textId="77777777" w:rsidTr="00B6189F">
        <w:tc>
          <w:tcPr>
            <w:tcW w:w="2474" w:type="dxa"/>
            <w:tcBorders>
              <w:top w:val="single" w:sz="8" w:space="0" w:color="4472C4"/>
              <w:left w:val="nil"/>
              <w:bottom w:val="single" w:sz="8" w:space="0" w:color="4472C4"/>
              <w:right w:val="nil"/>
            </w:tcBorders>
          </w:tcPr>
          <w:p w14:paraId="6074AC70" w14:textId="77777777" w:rsidR="00404811" w:rsidRPr="005C66B9" w:rsidRDefault="00404811" w:rsidP="00B6189F">
            <w:pPr>
              <w:pStyle w:val="S5-heading1"/>
              <w:spacing w:before="0" w:after="0" w:line="276" w:lineRule="auto"/>
              <w:jc w:val="both"/>
              <w:rPr>
                <w:rFonts w:ascii="Arial" w:eastAsia="Arial" w:hAnsi="Arial" w:cs="Arial"/>
                <w:b w:val="0"/>
                <w:bCs w:val="0"/>
                <w:color w:val="000000"/>
                <w:spacing w:val="0"/>
                <w:sz w:val="20"/>
                <w:szCs w:val="20"/>
                <w:lang w:val="en-US" w:bidi="en-US"/>
              </w:rPr>
            </w:pPr>
            <w:r w:rsidRPr="005C66B9">
              <w:rPr>
                <w:rFonts w:ascii="Arial" w:eastAsia="Arial" w:hAnsi="Arial" w:cs="Arial"/>
                <w:b w:val="0"/>
                <w:bCs w:val="0"/>
                <w:color w:val="000000"/>
                <w:spacing w:val="0"/>
                <w:sz w:val="20"/>
                <w:szCs w:val="20"/>
                <w:lang w:val="en-US" w:bidi="en-US"/>
              </w:rPr>
              <w:t>Item</w:t>
            </w:r>
          </w:p>
        </w:tc>
        <w:tc>
          <w:tcPr>
            <w:tcW w:w="2280" w:type="dxa"/>
            <w:tcBorders>
              <w:top w:val="single" w:sz="8" w:space="0" w:color="4472C4"/>
              <w:left w:val="nil"/>
              <w:bottom w:val="single" w:sz="8" w:space="0" w:color="4472C4"/>
              <w:right w:val="nil"/>
            </w:tcBorders>
          </w:tcPr>
          <w:p w14:paraId="77083C7F" w14:textId="77777777" w:rsidR="00404811" w:rsidRPr="005C66B9" w:rsidRDefault="00404811" w:rsidP="00B6189F">
            <w:pPr>
              <w:pStyle w:val="S5-heading1"/>
              <w:spacing w:before="0" w:after="0" w:line="276" w:lineRule="auto"/>
              <w:jc w:val="both"/>
              <w:rPr>
                <w:rFonts w:ascii="Arial" w:eastAsia="Arial" w:hAnsi="Arial" w:cs="Arial"/>
                <w:b w:val="0"/>
                <w:bCs w:val="0"/>
                <w:color w:val="000000"/>
                <w:spacing w:val="0"/>
                <w:sz w:val="20"/>
                <w:szCs w:val="20"/>
                <w:lang w:val="en-US" w:bidi="en-US"/>
              </w:rPr>
            </w:pPr>
            <w:r>
              <w:rPr>
                <w:rFonts w:ascii="Arial" w:eastAsia="Arial" w:hAnsi="Arial" w:cs="Arial"/>
                <w:b w:val="0"/>
                <w:bCs w:val="0"/>
                <w:color w:val="000000"/>
                <w:spacing w:val="0"/>
                <w:sz w:val="20"/>
                <w:szCs w:val="20"/>
                <w:lang w:val="en-US" w:bidi="en-US"/>
              </w:rPr>
              <w:t>Chitipa</w:t>
            </w:r>
          </w:p>
        </w:tc>
      </w:tr>
      <w:tr w:rsidR="00404811" w:rsidRPr="00776790" w14:paraId="067AE34C" w14:textId="77777777" w:rsidTr="00B6189F">
        <w:tc>
          <w:tcPr>
            <w:tcW w:w="2474" w:type="dxa"/>
            <w:tcBorders>
              <w:left w:val="nil"/>
              <w:right w:val="nil"/>
            </w:tcBorders>
          </w:tcPr>
          <w:p w14:paraId="017CA44A" w14:textId="77777777" w:rsidR="00404811" w:rsidRPr="005C66B9" w:rsidRDefault="00404811" w:rsidP="00B6189F">
            <w:pPr>
              <w:pStyle w:val="S5-heading1"/>
              <w:spacing w:before="0" w:after="0" w:line="276" w:lineRule="auto"/>
              <w:jc w:val="both"/>
              <w:rPr>
                <w:rFonts w:ascii="Arial" w:eastAsia="Arial" w:hAnsi="Arial" w:cs="Arial"/>
                <w:b w:val="0"/>
                <w:bCs w:val="0"/>
                <w:color w:val="000000"/>
                <w:spacing w:val="0"/>
                <w:sz w:val="20"/>
                <w:szCs w:val="20"/>
                <w:lang w:val="en-US" w:bidi="en-US"/>
              </w:rPr>
            </w:pPr>
            <w:r w:rsidRPr="005C66B9">
              <w:rPr>
                <w:rFonts w:ascii="Arial" w:eastAsia="Arial" w:hAnsi="Arial" w:cs="Arial"/>
                <w:b w:val="0"/>
                <w:bCs w:val="0"/>
                <w:color w:val="000000"/>
                <w:spacing w:val="0"/>
                <w:sz w:val="20"/>
                <w:szCs w:val="20"/>
                <w:lang w:val="en-US" w:bidi="en-US"/>
              </w:rPr>
              <w:t>Mean Rainfall</w:t>
            </w:r>
          </w:p>
        </w:tc>
        <w:tc>
          <w:tcPr>
            <w:tcW w:w="2280" w:type="dxa"/>
            <w:tcBorders>
              <w:left w:val="nil"/>
              <w:right w:val="nil"/>
            </w:tcBorders>
          </w:tcPr>
          <w:p w14:paraId="25B75D16" w14:textId="77777777" w:rsidR="00404811" w:rsidRPr="005C66B9" w:rsidRDefault="00404811" w:rsidP="00B6189F">
            <w:pPr>
              <w:pStyle w:val="S5-heading1"/>
              <w:spacing w:before="0" w:after="0" w:line="276" w:lineRule="auto"/>
              <w:jc w:val="both"/>
              <w:rPr>
                <w:rFonts w:ascii="Arial" w:eastAsia="Arial" w:hAnsi="Arial" w:cs="Arial"/>
                <w:b w:val="0"/>
                <w:bCs w:val="0"/>
                <w:color w:val="000000"/>
                <w:spacing w:val="0"/>
                <w:sz w:val="20"/>
                <w:szCs w:val="20"/>
                <w:lang w:val="en-US" w:bidi="en-US"/>
              </w:rPr>
            </w:pPr>
            <w:r w:rsidRPr="00AD196B">
              <w:rPr>
                <w:rFonts w:ascii="Arial" w:eastAsia="Arial" w:hAnsi="Arial" w:cs="Arial"/>
                <w:b w:val="0"/>
                <w:bCs w:val="0"/>
                <w:color w:val="000000"/>
                <w:spacing w:val="0"/>
                <w:sz w:val="20"/>
                <w:szCs w:val="20"/>
                <w:lang w:val="en-US" w:bidi="en-US"/>
              </w:rPr>
              <w:t>800 – 1200mm</w:t>
            </w:r>
          </w:p>
        </w:tc>
      </w:tr>
      <w:tr w:rsidR="00404811" w:rsidRPr="00776790" w14:paraId="7A098CBF" w14:textId="77777777" w:rsidTr="00B6189F">
        <w:tc>
          <w:tcPr>
            <w:tcW w:w="2474" w:type="dxa"/>
          </w:tcPr>
          <w:p w14:paraId="336E9278" w14:textId="77777777" w:rsidR="00404811" w:rsidRPr="005C66B9" w:rsidRDefault="00404811" w:rsidP="00B6189F">
            <w:pPr>
              <w:pStyle w:val="S5-heading1"/>
              <w:spacing w:before="0" w:after="0" w:line="276" w:lineRule="auto"/>
              <w:jc w:val="both"/>
              <w:rPr>
                <w:rFonts w:ascii="Arial" w:eastAsia="Arial" w:hAnsi="Arial" w:cs="Arial"/>
                <w:b w:val="0"/>
                <w:bCs w:val="0"/>
                <w:color w:val="000000"/>
                <w:spacing w:val="0"/>
                <w:sz w:val="20"/>
                <w:szCs w:val="20"/>
                <w:lang w:val="en-US" w:bidi="en-US"/>
              </w:rPr>
            </w:pPr>
            <w:r w:rsidRPr="005C66B9">
              <w:rPr>
                <w:rFonts w:ascii="Arial" w:eastAsia="Arial" w:hAnsi="Arial" w:cs="Arial"/>
                <w:b w:val="0"/>
                <w:bCs w:val="0"/>
                <w:color w:val="000000"/>
                <w:spacing w:val="0"/>
                <w:sz w:val="20"/>
                <w:szCs w:val="20"/>
                <w:lang w:val="en-US" w:bidi="en-US"/>
              </w:rPr>
              <w:t>Mean Temperature</w:t>
            </w:r>
          </w:p>
        </w:tc>
        <w:tc>
          <w:tcPr>
            <w:tcW w:w="2280" w:type="dxa"/>
          </w:tcPr>
          <w:p w14:paraId="33F5DC19" w14:textId="77777777" w:rsidR="00404811" w:rsidRPr="005C66B9" w:rsidRDefault="00404811" w:rsidP="00B6189F">
            <w:pPr>
              <w:pStyle w:val="S5-heading1"/>
              <w:spacing w:before="0" w:after="0" w:line="276" w:lineRule="auto"/>
              <w:jc w:val="both"/>
              <w:rPr>
                <w:rFonts w:ascii="Arial" w:eastAsia="Arial" w:hAnsi="Arial" w:cs="Arial"/>
                <w:b w:val="0"/>
                <w:bCs w:val="0"/>
                <w:color w:val="000000"/>
                <w:spacing w:val="0"/>
                <w:sz w:val="20"/>
                <w:szCs w:val="20"/>
                <w:lang w:val="en-US" w:bidi="en-US"/>
              </w:rPr>
            </w:pPr>
            <w:r w:rsidRPr="00AD196B">
              <w:rPr>
                <w:rFonts w:ascii="Arial" w:eastAsia="Arial" w:hAnsi="Arial" w:cs="Arial"/>
                <w:b w:val="0"/>
                <w:bCs w:val="0"/>
                <w:color w:val="000000"/>
                <w:spacing w:val="0"/>
                <w:sz w:val="20"/>
                <w:szCs w:val="20"/>
                <w:lang w:val="en-US" w:bidi="en-US"/>
              </w:rPr>
              <w:t>17 – 27 0C</w:t>
            </w:r>
          </w:p>
        </w:tc>
      </w:tr>
    </w:tbl>
    <w:p w14:paraId="5B6985E4" w14:textId="77777777" w:rsidR="00404811" w:rsidRPr="00074881" w:rsidRDefault="00404811" w:rsidP="00404811"/>
    <w:p w14:paraId="7A425FDB" w14:textId="77777777" w:rsidR="00404811" w:rsidRPr="0055654B" w:rsidRDefault="00404811" w:rsidP="00404811">
      <w:pPr>
        <w:pStyle w:val="ListParagraph"/>
        <w:widowControl w:val="0"/>
        <w:numPr>
          <w:ilvl w:val="1"/>
          <w:numId w:val="347"/>
        </w:numPr>
        <w:tabs>
          <w:tab w:val="left" w:pos="1059"/>
        </w:tabs>
        <w:autoSpaceDE w:val="0"/>
        <w:autoSpaceDN w:val="0"/>
        <w:spacing w:before="0" w:beforeAutospacing="0" w:after="0" w:afterAutospacing="0"/>
        <w:ind w:left="1058" w:hanging="721"/>
        <w:contextualSpacing w:val="0"/>
        <w:rPr>
          <w:b/>
          <w:szCs w:val="22"/>
        </w:rPr>
      </w:pPr>
      <w:r w:rsidRPr="0055654B">
        <w:rPr>
          <w:b/>
          <w:szCs w:val="22"/>
        </w:rPr>
        <w:t>Features Requiring Special Attention</w:t>
      </w:r>
    </w:p>
    <w:p w14:paraId="5F644134" w14:textId="77777777" w:rsidR="00404811" w:rsidRPr="00776790" w:rsidRDefault="00404811" w:rsidP="00404811">
      <w:pPr>
        <w:pStyle w:val="BodyText"/>
        <w:spacing w:before="34" w:line="276" w:lineRule="auto"/>
        <w:ind w:left="1238" w:right="829"/>
      </w:pPr>
    </w:p>
    <w:p w14:paraId="2426506B" w14:textId="77777777" w:rsidR="00404811" w:rsidRPr="0055654B" w:rsidRDefault="00404811" w:rsidP="00404811">
      <w:pPr>
        <w:pStyle w:val="ListParagraph"/>
        <w:widowControl w:val="0"/>
        <w:numPr>
          <w:ilvl w:val="0"/>
          <w:numId w:val="346"/>
        </w:numPr>
        <w:tabs>
          <w:tab w:val="left" w:pos="993"/>
        </w:tabs>
        <w:autoSpaceDE w:val="0"/>
        <w:autoSpaceDN w:val="0"/>
        <w:spacing w:before="0" w:beforeAutospacing="0" w:after="0" w:afterAutospacing="0"/>
        <w:ind w:hanging="452"/>
        <w:contextualSpacing w:val="0"/>
        <w:jc w:val="left"/>
        <w:rPr>
          <w:b/>
          <w:color w:val="000000"/>
          <w:sz w:val="20"/>
        </w:rPr>
      </w:pPr>
      <w:r w:rsidRPr="0055654B">
        <w:rPr>
          <w:b/>
          <w:color w:val="000000"/>
          <w:sz w:val="20"/>
        </w:rPr>
        <w:t>Roads and Site to be Kept Clean</w:t>
      </w:r>
    </w:p>
    <w:p w14:paraId="6CE7DB41" w14:textId="77777777" w:rsidR="00404811" w:rsidRDefault="00404811" w:rsidP="00404811">
      <w:pPr>
        <w:ind w:left="426"/>
      </w:pPr>
    </w:p>
    <w:p w14:paraId="15D34A45" w14:textId="77777777" w:rsidR="00404811" w:rsidRPr="00776790" w:rsidRDefault="00404811" w:rsidP="00404811">
      <w:pPr>
        <w:ind w:left="426"/>
      </w:pPr>
      <w:r w:rsidRPr="00776790">
        <w:t xml:space="preserve">The Contractor shall make sure that roads and campsite are always kept clean. The Contractor shall provide dustbins designated for different </w:t>
      </w:r>
      <w:r w:rsidRPr="0055654B">
        <w:rPr>
          <w:color w:val="000000"/>
        </w:rPr>
        <w:t>waste</w:t>
      </w:r>
      <w:r w:rsidRPr="00776790">
        <w:t xml:space="preserve"> types such as for biodegradable and non-biodegradable, and harmful and non-harmful. Oils from workshop and other waste from road construction shall only be disposed of in approved areas.</w:t>
      </w:r>
    </w:p>
    <w:p w14:paraId="65D50411" w14:textId="77777777" w:rsidR="00404811" w:rsidRPr="00776790" w:rsidRDefault="00404811" w:rsidP="00404811">
      <w:pPr>
        <w:pStyle w:val="BodyText"/>
        <w:spacing w:before="34" w:line="276" w:lineRule="auto"/>
        <w:ind w:left="1238" w:right="823"/>
      </w:pPr>
    </w:p>
    <w:p w14:paraId="3809F98F" w14:textId="77777777" w:rsidR="00404811" w:rsidRPr="0055654B" w:rsidRDefault="00404811" w:rsidP="00404811">
      <w:pPr>
        <w:pStyle w:val="ListParagraph"/>
        <w:widowControl w:val="0"/>
        <w:numPr>
          <w:ilvl w:val="0"/>
          <w:numId w:val="346"/>
        </w:numPr>
        <w:tabs>
          <w:tab w:val="left" w:pos="993"/>
        </w:tabs>
        <w:autoSpaceDE w:val="0"/>
        <w:autoSpaceDN w:val="0"/>
        <w:spacing w:before="0" w:beforeAutospacing="0" w:after="0" w:afterAutospacing="0"/>
        <w:ind w:hanging="452"/>
        <w:contextualSpacing w:val="0"/>
        <w:jc w:val="left"/>
        <w:rPr>
          <w:b/>
          <w:color w:val="000000"/>
          <w:sz w:val="20"/>
        </w:rPr>
      </w:pPr>
      <w:r w:rsidRPr="0055654B">
        <w:rPr>
          <w:b/>
          <w:color w:val="000000"/>
          <w:sz w:val="20"/>
        </w:rPr>
        <w:t>Working Hours</w:t>
      </w:r>
    </w:p>
    <w:p w14:paraId="71B7C6AD" w14:textId="77777777" w:rsidR="00404811" w:rsidRDefault="00404811" w:rsidP="00404811">
      <w:pPr>
        <w:ind w:left="426"/>
      </w:pPr>
    </w:p>
    <w:p w14:paraId="324DD1FC" w14:textId="77777777" w:rsidR="00404811" w:rsidRPr="00776790" w:rsidRDefault="00404811" w:rsidP="00404811">
      <w:pPr>
        <w:ind w:left="426"/>
      </w:pPr>
      <w:r w:rsidRPr="00776790">
        <w:t>The Contractor shall come up with working schedule for all employees. Working hours for all employees shall be properly spelt out. However, the working hours should be in accordance with the Malawi Government labour laws.</w:t>
      </w:r>
    </w:p>
    <w:p w14:paraId="6E7D8331" w14:textId="77777777" w:rsidR="00404811" w:rsidRPr="00776790" w:rsidRDefault="00404811" w:rsidP="00404811">
      <w:pPr>
        <w:pStyle w:val="BodyText"/>
        <w:rPr>
          <w:sz w:val="23"/>
        </w:rPr>
      </w:pPr>
    </w:p>
    <w:p w14:paraId="601ED60D" w14:textId="77777777" w:rsidR="00404811" w:rsidRPr="0055654B" w:rsidRDefault="00404811" w:rsidP="00404811">
      <w:pPr>
        <w:pStyle w:val="ListParagraph"/>
        <w:widowControl w:val="0"/>
        <w:numPr>
          <w:ilvl w:val="1"/>
          <w:numId w:val="347"/>
        </w:numPr>
        <w:tabs>
          <w:tab w:val="left" w:pos="1059"/>
        </w:tabs>
        <w:autoSpaceDE w:val="0"/>
        <w:autoSpaceDN w:val="0"/>
        <w:spacing w:before="0" w:beforeAutospacing="0" w:after="0" w:afterAutospacing="0"/>
        <w:ind w:left="1058" w:hanging="721"/>
        <w:contextualSpacing w:val="0"/>
        <w:rPr>
          <w:b/>
          <w:szCs w:val="22"/>
        </w:rPr>
      </w:pPr>
      <w:r w:rsidRPr="0055654B">
        <w:rPr>
          <w:b/>
          <w:szCs w:val="22"/>
        </w:rPr>
        <w:t>Construction Period</w:t>
      </w:r>
    </w:p>
    <w:p w14:paraId="1A069641" w14:textId="77777777" w:rsidR="00404811" w:rsidRPr="00776790" w:rsidRDefault="00404811" w:rsidP="00404811">
      <w:pPr>
        <w:pStyle w:val="BodyText"/>
        <w:spacing w:before="1"/>
        <w:rPr>
          <w:b/>
          <w:sz w:val="24"/>
        </w:rPr>
      </w:pPr>
    </w:p>
    <w:p w14:paraId="09BEF3D0" w14:textId="77777777" w:rsidR="00404811" w:rsidRPr="0055654B" w:rsidRDefault="00404811" w:rsidP="00404811">
      <w:pPr>
        <w:ind w:left="426"/>
      </w:pPr>
      <w:r w:rsidRPr="0055654B">
        <w:t xml:space="preserve">The estimated time for the </w:t>
      </w:r>
      <w:r w:rsidRPr="008B129B">
        <w:t>Completion of the Upgrading of Chitipa – Ilomba (T301/D002) Road</w:t>
      </w:r>
      <w:r w:rsidRPr="0055654B">
        <w:t xml:space="preserve"> is twenty-four (24) calendar months.</w:t>
      </w:r>
    </w:p>
    <w:p w14:paraId="7D9C2EE0" w14:textId="77777777" w:rsidR="00404811" w:rsidRPr="00776790" w:rsidRDefault="00404811" w:rsidP="00404811">
      <w:pPr>
        <w:pStyle w:val="BodyText"/>
        <w:spacing w:before="10"/>
        <w:rPr>
          <w:sz w:val="17"/>
        </w:rPr>
      </w:pPr>
    </w:p>
    <w:p w14:paraId="6BBF500B" w14:textId="77777777" w:rsidR="00404811" w:rsidRPr="0055654B" w:rsidRDefault="00404811" w:rsidP="00404811">
      <w:pPr>
        <w:pStyle w:val="ListParagraph"/>
        <w:widowControl w:val="0"/>
        <w:numPr>
          <w:ilvl w:val="1"/>
          <w:numId w:val="347"/>
        </w:numPr>
        <w:tabs>
          <w:tab w:val="left" w:pos="1059"/>
        </w:tabs>
        <w:autoSpaceDE w:val="0"/>
        <w:autoSpaceDN w:val="0"/>
        <w:spacing w:before="0" w:beforeAutospacing="0" w:after="0" w:afterAutospacing="0"/>
        <w:ind w:left="1058" w:hanging="721"/>
        <w:contextualSpacing w:val="0"/>
        <w:rPr>
          <w:b/>
          <w:szCs w:val="22"/>
        </w:rPr>
      </w:pPr>
      <w:r w:rsidRPr="0055654B">
        <w:rPr>
          <w:b/>
          <w:szCs w:val="22"/>
        </w:rPr>
        <w:t>Extension of Time Resulting from Abnormal Rainfall</w:t>
      </w:r>
    </w:p>
    <w:p w14:paraId="256E9BD3" w14:textId="77777777" w:rsidR="00404811" w:rsidRPr="00776790" w:rsidRDefault="00404811" w:rsidP="00404811">
      <w:pPr>
        <w:pStyle w:val="BodyText"/>
        <w:rPr>
          <w:b/>
        </w:rPr>
      </w:pPr>
    </w:p>
    <w:p w14:paraId="1F5CC1CD" w14:textId="77777777" w:rsidR="00404811" w:rsidRPr="0055654B" w:rsidRDefault="00404811" w:rsidP="00404811">
      <w:pPr>
        <w:ind w:left="426"/>
      </w:pPr>
      <w:r w:rsidRPr="0055654B">
        <w:t>It must be noted that the extension of time resulting from abnormal rainfall shall not be regarded as an event for which compensation can be claimed. This means that no payments whatsoever will be made, including any payments under time related obligations, regardless of the period of time by which the Time for Completion may be extended due to abnormal rainfall</w:t>
      </w:r>
    </w:p>
    <w:p w14:paraId="1A387A87" w14:textId="77777777" w:rsidR="005F515D" w:rsidRPr="006273DF" w:rsidRDefault="005F515D" w:rsidP="00D27228">
      <w:pPr>
        <w:suppressAutoHyphens/>
        <w:rPr>
          <w:rFonts w:ascii="Tahoma" w:hAnsi="Tahoma" w:cs="Tahoma"/>
          <w:b/>
          <w:kern w:val="28"/>
          <w:szCs w:val="24"/>
        </w:rPr>
      </w:pPr>
    </w:p>
    <w:p w14:paraId="03C14FF5" w14:textId="77777777" w:rsidR="00D27228" w:rsidRPr="005F515D" w:rsidRDefault="00D27228" w:rsidP="00DD18A1">
      <w:pPr>
        <w:rPr>
          <w:b/>
          <w:bCs/>
        </w:rPr>
      </w:pPr>
      <w:r w:rsidRPr="006273DF">
        <w:br w:type="page"/>
      </w:r>
      <w:bookmarkStart w:id="385" w:name="_Toc479768960"/>
      <w:bookmarkEnd w:id="385"/>
      <w:r w:rsidR="00F47966" w:rsidRPr="005F515D">
        <w:rPr>
          <w:b/>
          <w:bCs/>
        </w:rPr>
        <w:t>B. BILLS OF QUANTITIES OR ACTIVITY SCHEDULE</w:t>
      </w:r>
    </w:p>
    <w:p w14:paraId="2A252559" w14:textId="77777777" w:rsidR="00B002D5" w:rsidRPr="00B002D5" w:rsidRDefault="00B002D5" w:rsidP="00B002D5">
      <w:pPr>
        <w:suppressAutoHyphens/>
        <w:spacing w:before="60" w:after="60"/>
        <w:rPr>
          <w:rFonts w:ascii="Tahoma" w:hAnsi="Tahoma" w:cs="Tahoma"/>
          <w:i/>
          <w:szCs w:val="24"/>
          <w:lang w:eastAsia="en-US"/>
        </w:rPr>
      </w:pPr>
      <w:r w:rsidRPr="00B002D5">
        <w:rPr>
          <w:rFonts w:ascii="Tahoma" w:hAnsi="Tahoma" w:cs="Tahoma"/>
          <w:i/>
          <w:szCs w:val="24"/>
          <w:lang w:eastAsia="en-US"/>
        </w:rPr>
        <w:t xml:space="preserve">Note to Bidders: Bidders shall submit a fully priced Bills of Quantities for Admeasurement Contracts or Activity Schedule for Lump Sum Contracts as provided in Section 7 of the Bidding Documents. </w:t>
      </w:r>
    </w:p>
    <w:p w14:paraId="6E169BC6" w14:textId="77777777" w:rsidR="00B002D5" w:rsidRPr="00B002D5" w:rsidRDefault="00B002D5" w:rsidP="00B002D5">
      <w:pPr>
        <w:overflowPunct w:val="0"/>
        <w:autoSpaceDE w:val="0"/>
        <w:autoSpaceDN w:val="0"/>
        <w:adjustRightInd w:val="0"/>
        <w:spacing w:after="0"/>
        <w:textAlignment w:val="baseline"/>
        <w:rPr>
          <w:rFonts w:ascii="Tahoma" w:hAnsi="Tahoma" w:cs="Tahoma"/>
          <w:i/>
          <w:szCs w:val="24"/>
          <w:lang w:eastAsia="en-GB"/>
        </w:rPr>
      </w:pPr>
      <w:r w:rsidRPr="00B002D5">
        <w:rPr>
          <w:rFonts w:ascii="Tahoma" w:hAnsi="Tahoma" w:cs="Tahoma"/>
          <w:i/>
          <w:szCs w:val="24"/>
          <w:lang w:eastAsia="en-GB"/>
        </w:rPr>
        <w:t>Each page of the Bills of Quantities or the Activity Schedule should be initialled by a person with the proper authority to sign documents for the Bidder.</w:t>
      </w:r>
    </w:p>
    <w:p w14:paraId="7462EFF7" w14:textId="77777777" w:rsidR="00B002D5" w:rsidRPr="00B002D5" w:rsidRDefault="00B002D5" w:rsidP="00B002D5">
      <w:pPr>
        <w:spacing w:before="240" w:after="240"/>
        <w:rPr>
          <w:rFonts w:ascii="Tahoma" w:hAnsi="Tahoma" w:cs="Tahoma"/>
          <w:b/>
          <w:bCs/>
          <w:sz w:val="28"/>
          <w:szCs w:val="24"/>
          <w:lang w:eastAsia="en-US"/>
        </w:rPr>
      </w:pPr>
      <w:r w:rsidRPr="00B002D5">
        <w:rPr>
          <w:rFonts w:ascii="Tahoma" w:hAnsi="Tahoma" w:cs="Tahoma"/>
          <w:b/>
          <w:bCs/>
          <w:sz w:val="28"/>
          <w:szCs w:val="24"/>
          <w:lang w:eastAsia="en-US"/>
        </w:rPr>
        <w:t>Priced Schedules</w:t>
      </w:r>
    </w:p>
    <w:p w14:paraId="129CCC72" w14:textId="77777777" w:rsidR="00B002D5" w:rsidRPr="00B002D5" w:rsidRDefault="00B002D5" w:rsidP="00B002D5">
      <w:pPr>
        <w:spacing w:after="0"/>
        <w:rPr>
          <w:rFonts w:ascii="Tahoma" w:hAnsi="Tahoma" w:cs="Tahoma"/>
          <w:b/>
          <w:bCs/>
          <w:lang w:eastAsia="en-US"/>
        </w:rPr>
      </w:pPr>
      <w:r w:rsidRPr="00B002D5">
        <w:rPr>
          <w:rFonts w:ascii="Tahoma" w:hAnsi="Tahoma" w:cs="Tahoma"/>
          <w:b/>
          <w:bCs/>
          <w:lang w:eastAsia="en-US"/>
        </w:rPr>
        <w:t>(Bills of Quantities or Activity Schedule)</w:t>
      </w:r>
    </w:p>
    <w:p w14:paraId="245BF2AE" w14:textId="77777777" w:rsidR="00B002D5" w:rsidRPr="00B002D5" w:rsidRDefault="00B002D5" w:rsidP="00B002D5">
      <w:pPr>
        <w:spacing w:after="0"/>
        <w:rPr>
          <w:rFonts w:ascii="Tahoma" w:hAnsi="Tahoma"/>
          <w:lang w:eastAsia="en-US"/>
        </w:rPr>
      </w:pPr>
    </w:p>
    <w:p w14:paraId="7679B8B3" w14:textId="77777777" w:rsidR="00B002D5" w:rsidRPr="00B002D5" w:rsidRDefault="00B002D5" w:rsidP="00B002D5">
      <w:pPr>
        <w:spacing w:after="0"/>
        <w:rPr>
          <w:rFonts w:ascii="Tahoma" w:hAnsi="Tahoma"/>
          <w:b/>
          <w:bCs/>
        </w:rPr>
      </w:pPr>
      <w:r w:rsidRPr="00B002D5">
        <w:rPr>
          <w:rFonts w:ascii="Tahoma" w:hAnsi="Tahoma"/>
          <w:b/>
          <w:bCs/>
        </w:rPr>
        <w:t>PREAMBLE TO BILL OF QUANTITIES</w:t>
      </w:r>
    </w:p>
    <w:p w14:paraId="36AFB3C6" w14:textId="77777777" w:rsidR="00B002D5" w:rsidRPr="00B002D5" w:rsidRDefault="00B002D5" w:rsidP="00B002D5">
      <w:pPr>
        <w:widowControl w:val="0"/>
        <w:numPr>
          <w:ilvl w:val="1"/>
          <w:numId w:val="395"/>
        </w:numPr>
        <w:tabs>
          <w:tab w:val="left" w:pos="851"/>
        </w:tabs>
        <w:autoSpaceDE w:val="0"/>
        <w:autoSpaceDN w:val="0"/>
        <w:spacing w:before="178" w:after="0" w:line="259" w:lineRule="auto"/>
        <w:ind w:left="851" w:right="310"/>
        <w:rPr>
          <w:rFonts w:ascii="Tahoma" w:hAnsi="Tahoma"/>
          <w:szCs w:val="22"/>
          <w:lang w:eastAsia="en-US"/>
        </w:rPr>
      </w:pPr>
      <w:r w:rsidRPr="00B002D5">
        <w:rPr>
          <w:rFonts w:ascii="Tahoma" w:hAnsi="Tahoma"/>
          <w:szCs w:val="22"/>
          <w:lang w:eastAsia="en-US"/>
        </w:rPr>
        <w:t>This Preamble and the Bill of Quantities form an integral part of the Contract Documents. The Bill of Quantities</w:t>
      </w:r>
      <w:r w:rsidRPr="00B002D5">
        <w:rPr>
          <w:rFonts w:ascii="Tahoma" w:hAnsi="Tahoma"/>
          <w:spacing w:val="-4"/>
          <w:szCs w:val="22"/>
          <w:lang w:eastAsia="en-US"/>
        </w:rPr>
        <w:t xml:space="preserve"> </w:t>
      </w:r>
      <w:r w:rsidRPr="00B002D5">
        <w:rPr>
          <w:rFonts w:ascii="Tahoma" w:hAnsi="Tahoma"/>
          <w:szCs w:val="22"/>
          <w:lang w:eastAsia="en-US"/>
        </w:rPr>
        <w:t>shall</w:t>
      </w:r>
      <w:r w:rsidRPr="00B002D5">
        <w:rPr>
          <w:rFonts w:ascii="Tahoma" w:hAnsi="Tahoma"/>
          <w:spacing w:val="-3"/>
          <w:szCs w:val="22"/>
          <w:lang w:eastAsia="en-US"/>
        </w:rPr>
        <w:t xml:space="preserve"> </w:t>
      </w:r>
      <w:r w:rsidRPr="00B002D5">
        <w:rPr>
          <w:rFonts w:ascii="Tahoma" w:hAnsi="Tahoma"/>
          <w:szCs w:val="22"/>
          <w:lang w:eastAsia="en-US"/>
        </w:rPr>
        <w:t>be</w:t>
      </w:r>
      <w:r w:rsidRPr="00B002D5">
        <w:rPr>
          <w:rFonts w:ascii="Tahoma" w:hAnsi="Tahoma"/>
          <w:spacing w:val="-5"/>
          <w:szCs w:val="22"/>
          <w:lang w:eastAsia="en-US"/>
        </w:rPr>
        <w:t xml:space="preserve"> </w:t>
      </w:r>
      <w:r w:rsidRPr="00B002D5">
        <w:rPr>
          <w:rFonts w:ascii="Tahoma" w:hAnsi="Tahoma"/>
          <w:szCs w:val="22"/>
          <w:lang w:eastAsia="en-US"/>
        </w:rPr>
        <w:t>read</w:t>
      </w:r>
      <w:r w:rsidRPr="00B002D5">
        <w:rPr>
          <w:rFonts w:ascii="Tahoma" w:hAnsi="Tahoma"/>
          <w:spacing w:val="-3"/>
          <w:szCs w:val="22"/>
          <w:lang w:eastAsia="en-US"/>
        </w:rPr>
        <w:t xml:space="preserve"> </w:t>
      </w:r>
      <w:r w:rsidRPr="00B002D5">
        <w:rPr>
          <w:rFonts w:ascii="Tahoma" w:hAnsi="Tahoma"/>
          <w:szCs w:val="22"/>
          <w:lang w:eastAsia="en-US"/>
        </w:rPr>
        <w:t>in</w:t>
      </w:r>
      <w:r w:rsidRPr="00B002D5">
        <w:rPr>
          <w:rFonts w:ascii="Tahoma" w:hAnsi="Tahoma"/>
          <w:spacing w:val="-2"/>
          <w:szCs w:val="22"/>
          <w:lang w:eastAsia="en-US"/>
        </w:rPr>
        <w:t xml:space="preserve"> </w:t>
      </w:r>
      <w:r w:rsidRPr="00B002D5">
        <w:rPr>
          <w:rFonts w:ascii="Tahoma" w:hAnsi="Tahoma"/>
          <w:szCs w:val="22"/>
          <w:lang w:eastAsia="en-US"/>
        </w:rPr>
        <w:t>conjunction</w:t>
      </w:r>
      <w:r w:rsidRPr="00B002D5">
        <w:rPr>
          <w:rFonts w:ascii="Tahoma" w:hAnsi="Tahoma"/>
          <w:spacing w:val="-5"/>
          <w:szCs w:val="22"/>
          <w:lang w:eastAsia="en-US"/>
        </w:rPr>
        <w:t xml:space="preserve"> </w:t>
      </w:r>
      <w:r w:rsidRPr="00B002D5">
        <w:rPr>
          <w:rFonts w:ascii="Tahoma" w:hAnsi="Tahoma"/>
          <w:szCs w:val="22"/>
          <w:lang w:eastAsia="en-US"/>
        </w:rPr>
        <w:t>with</w:t>
      </w:r>
      <w:r w:rsidRPr="00B002D5">
        <w:rPr>
          <w:rFonts w:ascii="Tahoma" w:hAnsi="Tahoma"/>
          <w:spacing w:val="-2"/>
          <w:szCs w:val="22"/>
          <w:lang w:eastAsia="en-US"/>
        </w:rPr>
        <w:t xml:space="preserve"> </w:t>
      </w:r>
      <w:r w:rsidRPr="00B002D5">
        <w:rPr>
          <w:rFonts w:ascii="Tahoma" w:hAnsi="Tahoma"/>
          <w:szCs w:val="22"/>
          <w:lang w:eastAsia="en-US"/>
        </w:rPr>
        <w:t>the</w:t>
      </w:r>
      <w:r w:rsidRPr="00B002D5">
        <w:rPr>
          <w:rFonts w:ascii="Tahoma" w:hAnsi="Tahoma"/>
          <w:spacing w:val="-3"/>
          <w:szCs w:val="22"/>
          <w:lang w:eastAsia="en-US"/>
        </w:rPr>
        <w:t xml:space="preserve"> </w:t>
      </w:r>
      <w:r w:rsidRPr="00B002D5">
        <w:rPr>
          <w:rFonts w:ascii="Tahoma" w:hAnsi="Tahoma"/>
          <w:szCs w:val="22"/>
          <w:lang w:eastAsia="en-US"/>
        </w:rPr>
        <w:t>Instruction</w:t>
      </w:r>
      <w:r w:rsidRPr="00B002D5">
        <w:rPr>
          <w:rFonts w:ascii="Tahoma" w:hAnsi="Tahoma"/>
          <w:spacing w:val="-3"/>
          <w:szCs w:val="22"/>
          <w:lang w:eastAsia="en-US"/>
        </w:rPr>
        <w:t xml:space="preserve"> </w:t>
      </w:r>
      <w:r w:rsidRPr="00B002D5">
        <w:rPr>
          <w:rFonts w:ascii="Tahoma" w:hAnsi="Tahoma"/>
          <w:szCs w:val="22"/>
          <w:lang w:eastAsia="en-US"/>
        </w:rPr>
        <w:t>to</w:t>
      </w:r>
      <w:r w:rsidRPr="00B002D5">
        <w:rPr>
          <w:rFonts w:ascii="Tahoma" w:hAnsi="Tahoma"/>
          <w:spacing w:val="-2"/>
          <w:szCs w:val="22"/>
          <w:lang w:eastAsia="en-US"/>
        </w:rPr>
        <w:t xml:space="preserve"> </w:t>
      </w:r>
      <w:r w:rsidRPr="00B002D5">
        <w:rPr>
          <w:rFonts w:ascii="Tahoma" w:hAnsi="Tahoma"/>
          <w:szCs w:val="22"/>
          <w:lang w:eastAsia="en-US"/>
        </w:rPr>
        <w:t>Bidders,</w:t>
      </w:r>
      <w:r w:rsidRPr="00B002D5">
        <w:rPr>
          <w:rFonts w:ascii="Tahoma" w:hAnsi="Tahoma"/>
          <w:spacing w:val="-2"/>
          <w:szCs w:val="22"/>
          <w:lang w:eastAsia="en-US"/>
        </w:rPr>
        <w:t xml:space="preserve"> </w:t>
      </w:r>
      <w:r w:rsidRPr="00B002D5">
        <w:rPr>
          <w:rFonts w:ascii="Tahoma" w:hAnsi="Tahoma"/>
          <w:szCs w:val="22"/>
          <w:lang w:eastAsia="en-US"/>
        </w:rPr>
        <w:t>Conditions</w:t>
      </w:r>
      <w:r w:rsidRPr="00B002D5">
        <w:rPr>
          <w:rFonts w:ascii="Tahoma" w:hAnsi="Tahoma"/>
          <w:spacing w:val="-1"/>
          <w:szCs w:val="22"/>
          <w:lang w:eastAsia="en-US"/>
        </w:rPr>
        <w:t xml:space="preserve"> </w:t>
      </w:r>
      <w:r w:rsidRPr="00B002D5">
        <w:rPr>
          <w:rFonts w:ascii="Tahoma" w:hAnsi="Tahoma"/>
          <w:szCs w:val="22"/>
          <w:lang w:eastAsia="en-US"/>
        </w:rPr>
        <w:t>of</w:t>
      </w:r>
      <w:r w:rsidRPr="00B002D5">
        <w:rPr>
          <w:rFonts w:ascii="Tahoma" w:hAnsi="Tahoma"/>
          <w:spacing w:val="-5"/>
          <w:szCs w:val="22"/>
          <w:lang w:eastAsia="en-US"/>
        </w:rPr>
        <w:t xml:space="preserve"> </w:t>
      </w:r>
      <w:r w:rsidRPr="00B002D5">
        <w:rPr>
          <w:rFonts w:ascii="Tahoma" w:hAnsi="Tahoma"/>
          <w:szCs w:val="22"/>
          <w:lang w:eastAsia="en-US"/>
        </w:rPr>
        <w:t>Contract,</w:t>
      </w:r>
      <w:r w:rsidRPr="00B002D5">
        <w:rPr>
          <w:rFonts w:ascii="Tahoma" w:hAnsi="Tahoma"/>
          <w:spacing w:val="-2"/>
          <w:szCs w:val="22"/>
          <w:lang w:eastAsia="en-US"/>
        </w:rPr>
        <w:t xml:space="preserve"> </w:t>
      </w:r>
      <w:r w:rsidRPr="00B002D5">
        <w:rPr>
          <w:rFonts w:ascii="Tahoma" w:hAnsi="Tahoma"/>
          <w:szCs w:val="22"/>
          <w:lang w:eastAsia="en-US"/>
        </w:rPr>
        <w:t>Technical Specifications, and</w:t>
      </w:r>
      <w:r w:rsidRPr="00B002D5">
        <w:rPr>
          <w:rFonts w:ascii="Tahoma" w:hAnsi="Tahoma"/>
          <w:spacing w:val="-2"/>
          <w:szCs w:val="22"/>
          <w:lang w:eastAsia="en-US"/>
        </w:rPr>
        <w:t xml:space="preserve"> </w:t>
      </w:r>
      <w:r w:rsidRPr="00B002D5">
        <w:rPr>
          <w:rFonts w:ascii="Tahoma" w:hAnsi="Tahoma"/>
          <w:szCs w:val="22"/>
          <w:lang w:eastAsia="en-US"/>
        </w:rPr>
        <w:t>Drawings.</w:t>
      </w:r>
    </w:p>
    <w:p w14:paraId="0D907971" w14:textId="77777777" w:rsidR="00B002D5" w:rsidRPr="00B002D5" w:rsidRDefault="00B002D5" w:rsidP="00B002D5">
      <w:pPr>
        <w:widowControl w:val="0"/>
        <w:numPr>
          <w:ilvl w:val="1"/>
          <w:numId w:val="395"/>
        </w:numPr>
        <w:tabs>
          <w:tab w:val="left" w:pos="851"/>
        </w:tabs>
        <w:autoSpaceDE w:val="0"/>
        <w:autoSpaceDN w:val="0"/>
        <w:spacing w:before="178" w:after="0" w:line="259" w:lineRule="auto"/>
        <w:ind w:left="851" w:right="310"/>
        <w:rPr>
          <w:rFonts w:ascii="Tahoma" w:hAnsi="Tahoma"/>
          <w:szCs w:val="22"/>
          <w:lang w:eastAsia="en-US"/>
        </w:rPr>
      </w:pPr>
      <w:r w:rsidRPr="00B002D5">
        <w:rPr>
          <w:rFonts w:ascii="Tahoma" w:hAnsi="Tahoma"/>
          <w:szCs w:val="22"/>
          <w:lang w:eastAsia="en-US"/>
        </w:rPr>
        <w:t>The quantities given in the Bill of Quantities are estimated and provisional. The basis of payment will be the actual quantities of work ordered and carried out, as measured by the Contractor and verified by the Engineers’ Representative and valued at the rates and prices tendered in the priced Bill of Quantities, where applicable, and otherwise at such rates and prices as the Supervisors’ Representative may fix within the terms of the Contract.</w:t>
      </w:r>
    </w:p>
    <w:p w14:paraId="7A8F949A" w14:textId="77777777" w:rsidR="00B002D5" w:rsidRPr="00B002D5" w:rsidRDefault="00B002D5" w:rsidP="00B002D5">
      <w:pPr>
        <w:widowControl w:val="0"/>
        <w:numPr>
          <w:ilvl w:val="1"/>
          <w:numId w:val="395"/>
        </w:numPr>
        <w:tabs>
          <w:tab w:val="left" w:pos="851"/>
        </w:tabs>
        <w:autoSpaceDE w:val="0"/>
        <w:autoSpaceDN w:val="0"/>
        <w:spacing w:before="178" w:after="0" w:line="259" w:lineRule="auto"/>
        <w:ind w:left="851" w:right="310"/>
        <w:rPr>
          <w:rFonts w:ascii="Tahoma" w:hAnsi="Tahoma"/>
          <w:szCs w:val="22"/>
          <w:lang w:eastAsia="en-US"/>
        </w:rPr>
      </w:pPr>
      <w:r w:rsidRPr="00B002D5">
        <w:rPr>
          <w:rFonts w:ascii="Tahoma" w:hAnsi="Tahoma"/>
          <w:szCs w:val="22"/>
          <w:lang w:eastAsia="en-US"/>
        </w:rPr>
        <w:t>The rates and prices tendered in the priced Bill of Quantities shall, except in-so-far as it is otherwise provided under the Contract, include the cost of all constructional plant, labour, supervision, materials tests for quality control, erection, maintenance, insurance, profit, taxes and duties, together with all general risks, liabilities and obligations set out or implied in the Contract.</w:t>
      </w:r>
    </w:p>
    <w:p w14:paraId="7144CCC1" w14:textId="77777777" w:rsidR="00B002D5" w:rsidRPr="00B002D5" w:rsidRDefault="00B002D5" w:rsidP="00B002D5">
      <w:pPr>
        <w:widowControl w:val="0"/>
        <w:numPr>
          <w:ilvl w:val="1"/>
          <w:numId w:val="395"/>
        </w:numPr>
        <w:tabs>
          <w:tab w:val="left" w:pos="851"/>
        </w:tabs>
        <w:autoSpaceDE w:val="0"/>
        <w:autoSpaceDN w:val="0"/>
        <w:spacing w:before="178" w:after="0" w:line="259" w:lineRule="auto"/>
        <w:ind w:left="851" w:right="310"/>
        <w:rPr>
          <w:rFonts w:ascii="Tahoma" w:hAnsi="Tahoma"/>
          <w:szCs w:val="22"/>
          <w:lang w:eastAsia="en-US"/>
        </w:rPr>
      </w:pPr>
      <w:r w:rsidRPr="00B002D5">
        <w:rPr>
          <w:rFonts w:ascii="Tahoma" w:hAnsi="Tahoma"/>
          <w:szCs w:val="22"/>
          <w:lang w:eastAsia="en-US"/>
        </w:rPr>
        <w:t>A rate or price shall be entered against each item in the priced Bill of Quantities, whether quantities are stated or not. The cost of items against which the Contractor has failed to enter a rate or price shall be deemed to be covered by other rates and prices entered in the Bill of Quantities.</w:t>
      </w:r>
    </w:p>
    <w:p w14:paraId="77700F35" w14:textId="77777777" w:rsidR="00B002D5" w:rsidRPr="00B002D5" w:rsidRDefault="00B002D5" w:rsidP="00B002D5">
      <w:pPr>
        <w:widowControl w:val="0"/>
        <w:numPr>
          <w:ilvl w:val="1"/>
          <w:numId w:val="395"/>
        </w:numPr>
        <w:tabs>
          <w:tab w:val="left" w:pos="851"/>
        </w:tabs>
        <w:autoSpaceDE w:val="0"/>
        <w:autoSpaceDN w:val="0"/>
        <w:spacing w:before="178" w:after="0" w:line="259" w:lineRule="auto"/>
        <w:ind w:left="851" w:right="310"/>
        <w:rPr>
          <w:rFonts w:ascii="Tahoma" w:hAnsi="Tahoma"/>
          <w:szCs w:val="22"/>
          <w:lang w:eastAsia="en-US"/>
        </w:rPr>
      </w:pPr>
      <w:r w:rsidRPr="00B002D5">
        <w:rPr>
          <w:rFonts w:ascii="Tahoma" w:hAnsi="Tahoma"/>
          <w:szCs w:val="22"/>
          <w:lang w:eastAsia="en-US"/>
        </w:rPr>
        <w:t>The whole cost of complying with the provisions of the Contract shall be included in the items provided in the priced Bill of Quantities. Where no items are provided the cost shall be deemed to be distributed among the rates and prices entered for the related items of work.</w:t>
      </w:r>
    </w:p>
    <w:p w14:paraId="21045147" w14:textId="77777777" w:rsidR="00B002D5" w:rsidRPr="00B002D5" w:rsidRDefault="00B002D5" w:rsidP="00B002D5">
      <w:pPr>
        <w:widowControl w:val="0"/>
        <w:numPr>
          <w:ilvl w:val="1"/>
          <w:numId w:val="395"/>
        </w:numPr>
        <w:tabs>
          <w:tab w:val="left" w:pos="851"/>
        </w:tabs>
        <w:autoSpaceDE w:val="0"/>
        <w:autoSpaceDN w:val="0"/>
        <w:spacing w:before="178" w:after="0" w:line="259" w:lineRule="auto"/>
        <w:ind w:left="851" w:right="310"/>
        <w:rPr>
          <w:rFonts w:ascii="Tahoma" w:hAnsi="Tahoma"/>
          <w:szCs w:val="22"/>
          <w:lang w:eastAsia="en-US"/>
        </w:rPr>
      </w:pPr>
      <w:r w:rsidRPr="00B002D5">
        <w:rPr>
          <w:rFonts w:ascii="Tahoma" w:hAnsi="Tahoma"/>
          <w:szCs w:val="22"/>
          <w:lang w:eastAsia="en-US"/>
        </w:rPr>
        <w:t>General directions and descriptions of work and materials are not necessarily repeated nor summarised in the Bill of Quantities. The bidder is advised to refer to the relevant sections of the contract documentation before entering prices against each item in the priced Bill of Quantities.</w:t>
      </w:r>
    </w:p>
    <w:p w14:paraId="3DAECF5C" w14:textId="77777777" w:rsidR="00B002D5" w:rsidRPr="00B002D5" w:rsidRDefault="00B002D5" w:rsidP="00B002D5">
      <w:pPr>
        <w:widowControl w:val="0"/>
        <w:numPr>
          <w:ilvl w:val="1"/>
          <w:numId w:val="395"/>
        </w:numPr>
        <w:tabs>
          <w:tab w:val="left" w:pos="851"/>
        </w:tabs>
        <w:autoSpaceDE w:val="0"/>
        <w:autoSpaceDN w:val="0"/>
        <w:spacing w:before="178" w:after="0" w:line="259" w:lineRule="auto"/>
        <w:ind w:left="851" w:right="310"/>
        <w:rPr>
          <w:rFonts w:ascii="Tahoma" w:hAnsi="Tahoma"/>
          <w:szCs w:val="22"/>
          <w:lang w:eastAsia="en-US"/>
        </w:rPr>
      </w:pPr>
      <w:r w:rsidRPr="00B002D5">
        <w:rPr>
          <w:rFonts w:ascii="Tahoma" w:hAnsi="Tahoma"/>
          <w:szCs w:val="22"/>
          <w:lang w:eastAsia="en-US"/>
        </w:rPr>
        <w:t>Provisional Sums included and so designated in the Bill of Quantities shall be expended in whole or in part at the direction and discretion of the Supervisors’ Representative after obtaining approval of the Employer.</w:t>
      </w:r>
    </w:p>
    <w:p w14:paraId="7655C998" w14:textId="77777777" w:rsidR="00B002D5" w:rsidRPr="00B002D5" w:rsidRDefault="00B002D5" w:rsidP="00B002D5">
      <w:pPr>
        <w:widowControl w:val="0"/>
        <w:numPr>
          <w:ilvl w:val="1"/>
          <w:numId w:val="395"/>
        </w:numPr>
        <w:tabs>
          <w:tab w:val="left" w:pos="851"/>
        </w:tabs>
        <w:autoSpaceDE w:val="0"/>
        <w:autoSpaceDN w:val="0"/>
        <w:spacing w:before="178" w:after="0" w:line="259" w:lineRule="auto"/>
        <w:ind w:left="851" w:right="310"/>
        <w:rPr>
          <w:rFonts w:ascii="Tahoma" w:hAnsi="Tahoma"/>
          <w:szCs w:val="22"/>
          <w:lang w:eastAsia="en-US"/>
        </w:rPr>
      </w:pPr>
      <w:r w:rsidRPr="00B002D5">
        <w:rPr>
          <w:rFonts w:ascii="Tahoma" w:hAnsi="Tahoma"/>
          <w:szCs w:val="22"/>
          <w:lang w:eastAsia="en-US"/>
        </w:rPr>
        <w:t>The method of measurement of completed work for payment shall be in accordance with the measurement and payment item in the General and Particular Specifications.</w:t>
      </w:r>
    </w:p>
    <w:p w14:paraId="5423CFDE" w14:textId="77777777" w:rsidR="00B002D5" w:rsidRPr="00B002D5" w:rsidRDefault="00B002D5" w:rsidP="00B002D5">
      <w:pPr>
        <w:widowControl w:val="0"/>
        <w:numPr>
          <w:ilvl w:val="1"/>
          <w:numId w:val="395"/>
        </w:numPr>
        <w:tabs>
          <w:tab w:val="left" w:pos="851"/>
        </w:tabs>
        <w:autoSpaceDE w:val="0"/>
        <w:autoSpaceDN w:val="0"/>
        <w:spacing w:before="178" w:after="0" w:line="259" w:lineRule="auto"/>
        <w:ind w:left="851" w:right="310"/>
        <w:rPr>
          <w:rFonts w:ascii="Tahoma" w:hAnsi="Tahoma"/>
          <w:szCs w:val="22"/>
          <w:lang w:eastAsia="en-US"/>
        </w:rPr>
      </w:pPr>
      <w:r w:rsidRPr="00B002D5">
        <w:rPr>
          <w:rFonts w:ascii="Tahoma" w:hAnsi="Tahoma"/>
          <w:szCs w:val="22"/>
          <w:lang w:eastAsia="en-US"/>
        </w:rPr>
        <w:t>Errors will be corrected by the Employer for any arithmetic errors in computation or summation as follows:</w:t>
      </w:r>
    </w:p>
    <w:p w14:paraId="7CEA5707" w14:textId="77777777" w:rsidR="00B002D5" w:rsidRPr="00B002D5" w:rsidRDefault="00B002D5" w:rsidP="00B002D5">
      <w:pPr>
        <w:widowControl w:val="0"/>
        <w:numPr>
          <w:ilvl w:val="1"/>
          <w:numId w:val="395"/>
        </w:numPr>
        <w:tabs>
          <w:tab w:val="left" w:pos="851"/>
        </w:tabs>
        <w:autoSpaceDE w:val="0"/>
        <w:autoSpaceDN w:val="0"/>
        <w:spacing w:before="178" w:after="0" w:line="259" w:lineRule="auto"/>
        <w:ind w:left="851" w:right="310"/>
        <w:rPr>
          <w:rFonts w:ascii="Tahoma" w:hAnsi="Tahoma"/>
          <w:szCs w:val="22"/>
          <w:lang w:eastAsia="en-US"/>
        </w:rPr>
      </w:pPr>
      <w:r w:rsidRPr="00B002D5">
        <w:rPr>
          <w:rFonts w:ascii="Tahoma" w:hAnsi="Tahoma"/>
          <w:szCs w:val="22"/>
          <w:lang w:eastAsia="en-US"/>
        </w:rPr>
        <w:t>where there is a discrepancy between amounts in figures and in words, the amount in words will govern; and</w:t>
      </w:r>
    </w:p>
    <w:p w14:paraId="4519B083" w14:textId="77777777" w:rsidR="00B002D5" w:rsidRPr="00B002D5" w:rsidRDefault="00B002D5" w:rsidP="00B002D5">
      <w:pPr>
        <w:widowControl w:val="0"/>
        <w:numPr>
          <w:ilvl w:val="1"/>
          <w:numId w:val="395"/>
        </w:numPr>
        <w:tabs>
          <w:tab w:val="left" w:pos="851"/>
        </w:tabs>
        <w:autoSpaceDE w:val="0"/>
        <w:autoSpaceDN w:val="0"/>
        <w:spacing w:before="10" w:after="0" w:line="256" w:lineRule="auto"/>
        <w:ind w:left="851" w:right="310"/>
        <w:rPr>
          <w:rFonts w:ascii="Tahoma" w:hAnsi="Tahoma"/>
          <w:sz w:val="15"/>
          <w:lang w:eastAsia="en-US"/>
        </w:rPr>
      </w:pPr>
      <w:r w:rsidRPr="00B002D5">
        <w:rPr>
          <w:rFonts w:ascii="Tahoma" w:hAnsi="Tahoma"/>
          <w:szCs w:val="22"/>
          <w:lang w:eastAsia="en-US"/>
        </w:rPr>
        <w:t>where there is a discrepancy between the unit rate and the total amount derived from the multiplication of the unit price and the quantity, the unit rate as quoted will govern.</w:t>
      </w:r>
    </w:p>
    <w:p w14:paraId="05956CEE" w14:textId="77777777" w:rsidR="00B002D5" w:rsidRPr="00B002D5" w:rsidRDefault="00B002D5" w:rsidP="00B002D5">
      <w:pPr>
        <w:widowControl w:val="0"/>
        <w:numPr>
          <w:ilvl w:val="1"/>
          <w:numId w:val="395"/>
        </w:numPr>
        <w:tabs>
          <w:tab w:val="left" w:pos="851"/>
        </w:tabs>
        <w:autoSpaceDE w:val="0"/>
        <w:autoSpaceDN w:val="0"/>
        <w:spacing w:before="10" w:after="0" w:line="256" w:lineRule="auto"/>
        <w:ind w:left="851" w:right="310"/>
        <w:rPr>
          <w:rFonts w:ascii="Tahoma" w:hAnsi="Tahoma"/>
          <w:szCs w:val="22"/>
          <w:lang w:eastAsia="en-US"/>
        </w:rPr>
      </w:pPr>
      <w:r w:rsidRPr="00B002D5">
        <w:rPr>
          <w:rFonts w:ascii="Tahoma" w:hAnsi="Tahoma"/>
          <w:szCs w:val="22"/>
          <w:lang w:eastAsia="en-US"/>
        </w:rPr>
        <w:t>The quantities of material or work stated in the Bill of Quantities shall not be regarded as constituting authorisation to the Contractor to order materials or execute work. The Contractor shall obtain the Supervisors’ Representatives’ detailed instructions for all work before ordering any materials or executing work or making arrangements therefore.</w:t>
      </w:r>
    </w:p>
    <w:p w14:paraId="5080AA0C" w14:textId="77777777" w:rsidR="00B002D5" w:rsidRPr="00B002D5" w:rsidRDefault="00B002D5" w:rsidP="00B002D5">
      <w:pPr>
        <w:widowControl w:val="0"/>
        <w:tabs>
          <w:tab w:val="left" w:pos="851"/>
        </w:tabs>
        <w:autoSpaceDE w:val="0"/>
        <w:autoSpaceDN w:val="0"/>
        <w:spacing w:before="10" w:after="0" w:line="256" w:lineRule="auto"/>
        <w:ind w:left="851" w:right="310"/>
        <w:rPr>
          <w:rFonts w:ascii="Tahoma" w:hAnsi="Tahoma"/>
          <w:szCs w:val="22"/>
          <w:lang w:eastAsia="en-US"/>
        </w:rPr>
      </w:pPr>
    </w:p>
    <w:p w14:paraId="7308620D" w14:textId="77777777" w:rsidR="00B002D5" w:rsidRPr="00B002D5" w:rsidRDefault="00B002D5" w:rsidP="00B002D5">
      <w:pPr>
        <w:widowControl w:val="0"/>
        <w:numPr>
          <w:ilvl w:val="1"/>
          <w:numId w:val="395"/>
        </w:numPr>
        <w:tabs>
          <w:tab w:val="left" w:pos="851"/>
        </w:tabs>
        <w:autoSpaceDE w:val="0"/>
        <w:autoSpaceDN w:val="0"/>
        <w:spacing w:before="10" w:after="0" w:line="256" w:lineRule="auto"/>
        <w:ind w:left="851" w:right="310"/>
        <w:rPr>
          <w:rFonts w:ascii="Tahoma" w:hAnsi="Tahoma"/>
          <w:szCs w:val="22"/>
          <w:lang w:eastAsia="en-US"/>
        </w:rPr>
      </w:pPr>
      <w:r w:rsidRPr="00B002D5">
        <w:rPr>
          <w:rFonts w:ascii="Tahoma" w:hAnsi="Tahoma"/>
          <w:szCs w:val="22"/>
          <w:lang w:eastAsia="en-US"/>
        </w:rPr>
        <w:t>The short descriptions given of pay items in the Bill of Quantities are only for the purposes of identifying the items and providing specific details. Reference shall be made inter alia to the Drawings, Specifications, and Conditions of Contract for more detailed information regarding the extent of the work entailed under each item.</w:t>
      </w:r>
    </w:p>
    <w:p w14:paraId="23A688CE" w14:textId="77777777" w:rsidR="00B002D5" w:rsidRPr="00B002D5" w:rsidRDefault="00B002D5" w:rsidP="00B002D5">
      <w:pPr>
        <w:spacing w:after="0"/>
        <w:ind w:left="720"/>
        <w:contextualSpacing/>
        <w:rPr>
          <w:rFonts w:ascii="Tahoma" w:hAnsi="Tahoma"/>
          <w:szCs w:val="22"/>
          <w:lang w:eastAsia="en-US"/>
        </w:rPr>
      </w:pPr>
    </w:p>
    <w:p w14:paraId="46DB18E2" w14:textId="77777777" w:rsidR="00B002D5" w:rsidRPr="00B002D5" w:rsidRDefault="00B002D5" w:rsidP="00B002D5">
      <w:pPr>
        <w:widowControl w:val="0"/>
        <w:numPr>
          <w:ilvl w:val="1"/>
          <w:numId w:val="395"/>
        </w:numPr>
        <w:tabs>
          <w:tab w:val="left" w:pos="851"/>
        </w:tabs>
        <w:autoSpaceDE w:val="0"/>
        <w:autoSpaceDN w:val="0"/>
        <w:spacing w:before="10" w:after="0" w:line="256" w:lineRule="auto"/>
        <w:ind w:left="851" w:right="310"/>
        <w:rPr>
          <w:rFonts w:ascii="Tahoma" w:hAnsi="Tahoma"/>
          <w:szCs w:val="22"/>
          <w:lang w:eastAsia="en-US"/>
        </w:rPr>
      </w:pPr>
      <w:r w:rsidRPr="00B002D5">
        <w:rPr>
          <w:rFonts w:ascii="Tahoma" w:hAnsi="Tahoma"/>
          <w:szCs w:val="22"/>
          <w:lang w:eastAsia="en-US"/>
        </w:rPr>
        <w:t>All rates and sums of money quoted in the Bill of Quantities shall be in Malawi Kwacha.</w:t>
      </w:r>
    </w:p>
    <w:p w14:paraId="5E566BF8" w14:textId="77777777" w:rsidR="00B002D5" w:rsidRPr="00B002D5" w:rsidRDefault="00B002D5" w:rsidP="00B002D5">
      <w:pPr>
        <w:spacing w:after="0"/>
        <w:ind w:left="720"/>
        <w:contextualSpacing/>
        <w:rPr>
          <w:rFonts w:ascii="Tahoma" w:hAnsi="Tahoma"/>
          <w:szCs w:val="22"/>
          <w:lang w:eastAsia="en-US"/>
        </w:rPr>
      </w:pPr>
    </w:p>
    <w:p w14:paraId="3478E914" w14:textId="618D5BA5" w:rsidR="00B002D5" w:rsidRPr="004A2764" w:rsidRDefault="00B002D5" w:rsidP="00B002D5">
      <w:pPr>
        <w:widowControl w:val="0"/>
        <w:numPr>
          <w:ilvl w:val="1"/>
          <w:numId w:val="395"/>
        </w:numPr>
        <w:tabs>
          <w:tab w:val="left" w:pos="851"/>
        </w:tabs>
        <w:autoSpaceDE w:val="0"/>
        <w:autoSpaceDN w:val="0"/>
        <w:spacing w:before="10" w:after="0" w:line="256" w:lineRule="auto"/>
        <w:ind w:left="851" w:right="310"/>
        <w:rPr>
          <w:rFonts w:ascii="Tahoma" w:hAnsi="Tahoma"/>
          <w:szCs w:val="22"/>
          <w:lang w:eastAsia="en-US"/>
        </w:rPr>
      </w:pPr>
      <w:r w:rsidRPr="004A2764">
        <w:rPr>
          <w:rFonts w:ascii="Tahoma" w:hAnsi="Tahoma"/>
          <w:szCs w:val="22"/>
          <w:lang w:eastAsia="en-US"/>
        </w:rPr>
        <w:t xml:space="preserve">The Priced Bill of Quantities for the </w:t>
      </w:r>
      <w:r w:rsidR="004A2764" w:rsidRPr="004A2764">
        <w:rPr>
          <w:rFonts w:ascii="Tahoma" w:hAnsi="Tahoma" w:cs="Tahoma"/>
          <w:bCs/>
          <w:kern w:val="28"/>
          <w:szCs w:val="24"/>
        </w:rPr>
        <w:t>rehabilitation of the Golomoti – Monkey Bay Turn Off (M10) Road from Junction M05/M010 at Golomoti to Junction M010/S128 at Mtakataka/Monkey Bay turn Off</w:t>
      </w:r>
      <w:r w:rsidR="004A2764" w:rsidRPr="004A2764">
        <w:rPr>
          <w:rFonts w:ascii="Tahoma" w:hAnsi="Tahoma"/>
          <w:szCs w:val="22"/>
          <w:lang w:eastAsia="en-US"/>
        </w:rPr>
        <w:t xml:space="preserve"> </w:t>
      </w:r>
      <w:r w:rsidRPr="004A2764">
        <w:rPr>
          <w:rFonts w:ascii="Tahoma" w:hAnsi="Tahoma"/>
          <w:szCs w:val="22"/>
          <w:lang w:eastAsia="en-US"/>
        </w:rPr>
        <w:t>shall be priced and summed up.</w:t>
      </w:r>
    </w:p>
    <w:p w14:paraId="1D9271E5" w14:textId="77777777" w:rsidR="00B002D5" w:rsidRPr="00B002D5" w:rsidRDefault="00B002D5" w:rsidP="00B002D5">
      <w:pPr>
        <w:spacing w:after="0"/>
        <w:ind w:left="720"/>
        <w:contextualSpacing/>
        <w:rPr>
          <w:rFonts w:ascii="Tahoma" w:hAnsi="Tahoma"/>
          <w:szCs w:val="22"/>
          <w:lang w:eastAsia="en-US"/>
        </w:rPr>
      </w:pPr>
    </w:p>
    <w:p w14:paraId="16281890" w14:textId="77777777" w:rsidR="00B002D5" w:rsidRPr="00B002D5" w:rsidRDefault="00B002D5" w:rsidP="00B002D5">
      <w:pPr>
        <w:widowControl w:val="0"/>
        <w:numPr>
          <w:ilvl w:val="1"/>
          <w:numId w:val="395"/>
        </w:numPr>
        <w:tabs>
          <w:tab w:val="left" w:pos="851"/>
        </w:tabs>
        <w:autoSpaceDE w:val="0"/>
        <w:autoSpaceDN w:val="0"/>
        <w:spacing w:before="10" w:after="0" w:line="256" w:lineRule="auto"/>
        <w:ind w:left="851" w:right="310"/>
        <w:rPr>
          <w:rFonts w:ascii="Tahoma" w:hAnsi="Tahoma"/>
          <w:szCs w:val="22"/>
          <w:lang w:eastAsia="en-US"/>
        </w:rPr>
      </w:pPr>
      <w:r w:rsidRPr="00B002D5">
        <w:rPr>
          <w:rFonts w:ascii="Tahoma" w:hAnsi="Tahoma"/>
          <w:szCs w:val="22"/>
          <w:lang w:eastAsia="en-US"/>
        </w:rPr>
        <w:t>For the purpose of this Bill of Quantities, the following works shall have the meanings hereby assigned to them:</w:t>
      </w:r>
    </w:p>
    <w:p w14:paraId="1B4312E6" w14:textId="77777777" w:rsidR="00B002D5" w:rsidRPr="00B002D5" w:rsidRDefault="00B002D5" w:rsidP="00B002D5">
      <w:pPr>
        <w:spacing w:before="2" w:after="0"/>
        <w:rPr>
          <w:rFonts w:ascii="Tahoma" w:hAnsi="Tahoma"/>
          <w:sz w:val="14"/>
        </w:rPr>
      </w:pPr>
    </w:p>
    <w:tbl>
      <w:tblPr>
        <w:tblW w:w="0" w:type="auto"/>
        <w:tblInd w:w="856" w:type="dxa"/>
        <w:tblBorders>
          <w:top w:val="dotted" w:sz="4" w:space="0" w:color="BEBEBE"/>
          <w:left w:val="dotted" w:sz="4" w:space="0" w:color="BEBEBE"/>
          <w:bottom w:val="dotted" w:sz="4" w:space="0" w:color="BEBEBE"/>
          <w:right w:val="dotted" w:sz="4" w:space="0" w:color="BEBEBE"/>
          <w:insideH w:val="dotted" w:sz="4" w:space="0" w:color="BEBEBE"/>
          <w:insideV w:val="dotted" w:sz="4" w:space="0" w:color="BEBEBE"/>
        </w:tblBorders>
        <w:tblLayout w:type="fixed"/>
        <w:tblCellMar>
          <w:left w:w="0" w:type="dxa"/>
          <w:right w:w="0" w:type="dxa"/>
        </w:tblCellMar>
        <w:tblLook w:val="01E0" w:firstRow="1" w:lastRow="1" w:firstColumn="1" w:lastColumn="1" w:noHBand="0" w:noVBand="0"/>
      </w:tblPr>
      <w:tblGrid>
        <w:gridCol w:w="2696"/>
        <w:gridCol w:w="5525"/>
      </w:tblGrid>
      <w:tr w:rsidR="00B002D5" w:rsidRPr="00B002D5" w14:paraId="4AD3EE40" w14:textId="77777777" w:rsidTr="007E6FA0">
        <w:trPr>
          <w:trHeight w:val="460"/>
        </w:trPr>
        <w:tc>
          <w:tcPr>
            <w:tcW w:w="2696" w:type="dxa"/>
          </w:tcPr>
          <w:p w14:paraId="7738B913" w14:textId="77777777" w:rsidR="00B002D5" w:rsidRPr="00B002D5" w:rsidRDefault="00B002D5" w:rsidP="00B002D5">
            <w:pPr>
              <w:widowControl w:val="0"/>
              <w:autoSpaceDE w:val="0"/>
              <w:autoSpaceDN w:val="0"/>
              <w:spacing w:after="0" w:line="229" w:lineRule="exact"/>
              <w:ind w:left="107"/>
              <w:jc w:val="left"/>
              <w:rPr>
                <w:rFonts w:eastAsia="Arial" w:cs="Arial"/>
                <w:sz w:val="20"/>
                <w:szCs w:val="22"/>
                <w:lang w:eastAsia="en-US" w:bidi="en-US"/>
              </w:rPr>
            </w:pPr>
            <w:r w:rsidRPr="00B002D5">
              <w:rPr>
                <w:rFonts w:eastAsia="Arial" w:cs="Arial"/>
                <w:sz w:val="20"/>
                <w:szCs w:val="22"/>
                <w:lang w:eastAsia="en-US" w:bidi="en-US"/>
              </w:rPr>
              <w:t>Unit</w:t>
            </w:r>
          </w:p>
        </w:tc>
        <w:tc>
          <w:tcPr>
            <w:tcW w:w="5525" w:type="dxa"/>
          </w:tcPr>
          <w:p w14:paraId="5620FE98" w14:textId="77777777" w:rsidR="00B002D5" w:rsidRPr="00B002D5" w:rsidRDefault="00B002D5" w:rsidP="00B002D5">
            <w:pPr>
              <w:widowControl w:val="0"/>
              <w:autoSpaceDE w:val="0"/>
              <w:autoSpaceDN w:val="0"/>
              <w:spacing w:before="3" w:after="0" w:line="230" w:lineRule="exact"/>
              <w:ind w:left="107"/>
              <w:jc w:val="left"/>
              <w:rPr>
                <w:rFonts w:eastAsia="Arial" w:cs="Arial"/>
                <w:sz w:val="20"/>
                <w:szCs w:val="22"/>
                <w:lang w:eastAsia="en-US" w:bidi="en-US"/>
              </w:rPr>
            </w:pPr>
            <w:r w:rsidRPr="00B002D5">
              <w:rPr>
                <w:rFonts w:eastAsia="Arial" w:cs="Arial"/>
                <w:sz w:val="20"/>
                <w:szCs w:val="22"/>
                <w:lang w:eastAsia="en-US" w:bidi="en-US"/>
              </w:rPr>
              <w:t>The</w:t>
            </w:r>
            <w:r w:rsidRPr="00B002D5">
              <w:rPr>
                <w:rFonts w:eastAsia="Arial" w:cs="Arial"/>
                <w:spacing w:val="-16"/>
                <w:sz w:val="20"/>
                <w:szCs w:val="22"/>
                <w:lang w:eastAsia="en-US" w:bidi="en-US"/>
              </w:rPr>
              <w:t xml:space="preserve"> </w:t>
            </w:r>
            <w:r w:rsidRPr="00B002D5">
              <w:rPr>
                <w:rFonts w:eastAsia="Arial" w:cs="Arial"/>
                <w:sz w:val="20"/>
                <w:szCs w:val="22"/>
                <w:lang w:eastAsia="en-US" w:bidi="en-US"/>
              </w:rPr>
              <w:t>unit</w:t>
            </w:r>
            <w:r w:rsidRPr="00B002D5">
              <w:rPr>
                <w:rFonts w:eastAsia="Arial" w:cs="Arial"/>
                <w:spacing w:val="-16"/>
                <w:sz w:val="20"/>
                <w:szCs w:val="22"/>
                <w:lang w:eastAsia="en-US" w:bidi="en-US"/>
              </w:rPr>
              <w:t xml:space="preserve"> </w:t>
            </w:r>
            <w:r w:rsidRPr="00B002D5">
              <w:rPr>
                <w:rFonts w:eastAsia="Arial" w:cs="Arial"/>
                <w:sz w:val="20"/>
                <w:szCs w:val="22"/>
                <w:lang w:eastAsia="en-US" w:bidi="en-US"/>
              </w:rPr>
              <w:t>of</w:t>
            </w:r>
            <w:r w:rsidRPr="00B002D5">
              <w:rPr>
                <w:rFonts w:eastAsia="Arial" w:cs="Arial"/>
                <w:spacing w:val="-14"/>
                <w:sz w:val="20"/>
                <w:szCs w:val="22"/>
                <w:lang w:eastAsia="en-US" w:bidi="en-US"/>
              </w:rPr>
              <w:t xml:space="preserve"> </w:t>
            </w:r>
            <w:r w:rsidRPr="00B002D5">
              <w:rPr>
                <w:rFonts w:eastAsia="Arial" w:cs="Arial"/>
                <w:sz w:val="20"/>
                <w:szCs w:val="22"/>
                <w:lang w:eastAsia="en-US" w:bidi="en-US"/>
              </w:rPr>
              <w:t>measurement</w:t>
            </w:r>
            <w:r w:rsidRPr="00B002D5">
              <w:rPr>
                <w:rFonts w:eastAsia="Arial" w:cs="Arial"/>
                <w:spacing w:val="-18"/>
                <w:sz w:val="20"/>
                <w:szCs w:val="22"/>
                <w:lang w:eastAsia="en-US" w:bidi="en-US"/>
              </w:rPr>
              <w:t xml:space="preserve"> </w:t>
            </w:r>
            <w:r w:rsidRPr="00B002D5">
              <w:rPr>
                <w:rFonts w:eastAsia="Arial" w:cs="Arial"/>
                <w:sz w:val="20"/>
                <w:szCs w:val="22"/>
                <w:lang w:eastAsia="en-US" w:bidi="en-US"/>
              </w:rPr>
              <w:t>for</w:t>
            </w:r>
            <w:r w:rsidRPr="00B002D5">
              <w:rPr>
                <w:rFonts w:eastAsia="Arial" w:cs="Arial"/>
                <w:spacing w:val="-16"/>
                <w:sz w:val="20"/>
                <w:szCs w:val="22"/>
                <w:lang w:eastAsia="en-US" w:bidi="en-US"/>
              </w:rPr>
              <w:t xml:space="preserve"> </w:t>
            </w:r>
            <w:r w:rsidRPr="00B002D5">
              <w:rPr>
                <w:rFonts w:eastAsia="Arial" w:cs="Arial"/>
                <w:sz w:val="20"/>
                <w:szCs w:val="22"/>
                <w:lang w:eastAsia="en-US" w:bidi="en-US"/>
              </w:rPr>
              <w:t>each</w:t>
            </w:r>
            <w:r w:rsidRPr="00B002D5">
              <w:rPr>
                <w:rFonts w:eastAsia="Arial" w:cs="Arial"/>
                <w:spacing w:val="-14"/>
                <w:sz w:val="20"/>
                <w:szCs w:val="22"/>
                <w:lang w:eastAsia="en-US" w:bidi="en-US"/>
              </w:rPr>
              <w:t xml:space="preserve"> </w:t>
            </w:r>
            <w:r w:rsidRPr="00B002D5">
              <w:rPr>
                <w:rFonts w:eastAsia="Arial" w:cs="Arial"/>
                <w:sz w:val="20"/>
                <w:szCs w:val="22"/>
                <w:lang w:eastAsia="en-US" w:bidi="en-US"/>
              </w:rPr>
              <w:t>item</w:t>
            </w:r>
            <w:r w:rsidRPr="00B002D5">
              <w:rPr>
                <w:rFonts w:eastAsia="Arial" w:cs="Arial"/>
                <w:spacing w:val="-15"/>
                <w:sz w:val="20"/>
                <w:szCs w:val="22"/>
                <w:lang w:eastAsia="en-US" w:bidi="en-US"/>
              </w:rPr>
              <w:t xml:space="preserve"> </w:t>
            </w:r>
            <w:r w:rsidRPr="00B002D5">
              <w:rPr>
                <w:rFonts w:eastAsia="Arial" w:cs="Arial"/>
                <w:sz w:val="20"/>
                <w:szCs w:val="22"/>
                <w:lang w:eastAsia="en-US" w:bidi="en-US"/>
              </w:rPr>
              <w:t>of</w:t>
            </w:r>
            <w:r w:rsidRPr="00B002D5">
              <w:rPr>
                <w:rFonts w:eastAsia="Arial" w:cs="Arial"/>
                <w:spacing w:val="-16"/>
                <w:sz w:val="20"/>
                <w:szCs w:val="22"/>
                <w:lang w:eastAsia="en-US" w:bidi="en-US"/>
              </w:rPr>
              <w:t xml:space="preserve"> </w:t>
            </w:r>
            <w:r w:rsidRPr="00B002D5">
              <w:rPr>
                <w:rFonts w:eastAsia="Arial" w:cs="Arial"/>
                <w:sz w:val="20"/>
                <w:szCs w:val="22"/>
                <w:lang w:eastAsia="en-US" w:bidi="en-US"/>
              </w:rPr>
              <w:t>work</w:t>
            </w:r>
            <w:r w:rsidRPr="00B002D5">
              <w:rPr>
                <w:rFonts w:eastAsia="Arial" w:cs="Arial"/>
                <w:spacing w:val="-13"/>
                <w:sz w:val="20"/>
                <w:szCs w:val="22"/>
                <w:lang w:eastAsia="en-US" w:bidi="en-US"/>
              </w:rPr>
              <w:t xml:space="preserve"> </w:t>
            </w:r>
            <w:r w:rsidRPr="00B002D5">
              <w:rPr>
                <w:rFonts w:eastAsia="Arial" w:cs="Arial"/>
                <w:sz w:val="20"/>
                <w:szCs w:val="22"/>
                <w:lang w:eastAsia="en-US" w:bidi="en-US"/>
              </w:rPr>
              <w:t>as</w:t>
            </w:r>
            <w:r w:rsidRPr="00B002D5">
              <w:rPr>
                <w:rFonts w:eastAsia="Arial" w:cs="Arial"/>
                <w:spacing w:val="-16"/>
                <w:sz w:val="20"/>
                <w:szCs w:val="22"/>
                <w:lang w:eastAsia="en-US" w:bidi="en-US"/>
              </w:rPr>
              <w:t xml:space="preserve"> </w:t>
            </w:r>
            <w:r w:rsidRPr="00B002D5">
              <w:rPr>
                <w:rFonts w:eastAsia="Arial" w:cs="Arial"/>
                <w:sz w:val="20"/>
                <w:szCs w:val="22"/>
                <w:lang w:eastAsia="en-US" w:bidi="en-US"/>
              </w:rPr>
              <w:t>defined</w:t>
            </w:r>
            <w:r w:rsidRPr="00B002D5">
              <w:rPr>
                <w:rFonts w:eastAsia="Arial" w:cs="Arial"/>
                <w:spacing w:val="-15"/>
                <w:sz w:val="20"/>
                <w:szCs w:val="22"/>
                <w:lang w:eastAsia="en-US" w:bidi="en-US"/>
              </w:rPr>
              <w:t xml:space="preserve"> </w:t>
            </w:r>
            <w:r w:rsidRPr="00B002D5">
              <w:rPr>
                <w:rFonts w:eastAsia="Arial" w:cs="Arial"/>
                <w:sz w:val="20"/>
                <w:szCs w:val="22"/>
                <w:lang w:eastAsia="en-US" w:bidi="en-US"/>
              </w:rPr>
              <w:t>in</w:t>
            </w:r>
            <w:r w:rsidRPr="00B002D5">
              <w:rPr>
                <w:rFonts w:eastAsia="Arial" w:cs="Arial"/>
                <w:spacing w:val="-15"/>
                <w:sz w:val="20"/>
                <w:szCs w:val="22"/>
                <w:lang w:eastAsia="en-US" w:bidi="en-US"/>
              </w:rPr>
              <w:t xml:space="preserve"> </w:t>
            </w:r>
            <w:r w:rsidRPr="00B002D5">
              <w:rPr>
                <w:rFonts w:eastAsia="Arial" w:cs="Arial"/>
                <w:sz w:val="20"/>
                <w:szCs w:val="22"/>
                <w:lang w:eastAsia="en-US" w:bidi="en-US"/>
              </w:rPr>
              <w:t>the</w:t>
            </w:r>
            <w:r w:rsidRPr="00B002D5">
              <w:rPr>
                <w:rFonts w:eastAsia="Arial" w:cs="Arial"/>
                <w:spacing w:val="-14"/>
                <w:sz w:val="20"/>
                <w:szCs w:val="22"/>
                <w:lang w:eastAsia="en-US" w:bidi="en-US"/>
              </w:rPr>
              <w:t xml:space="preserve"> </w:t>
            </w:r>
            <w:r w:rsidRPr="00B002D5">
              <w:rPr>
                <w:rFonts w:eastAsia="Arial" w:cs="Arial"/>
                <w:sz w:val="20"/>
                <w:szCs w:val="22"/>
                <w:lang w:eastAsia="en-US" w:bidi="en-US"/>
              </w:rPr>
              <w:t>Project Specifications.</w:t>
            </w:r>
          </w:p>
        </w:tc>
      </w:tr>
      <w:tr w:rsidR="00B002D5" w:rsidRPr="00B002D5" w14:paraId="3ACF8A5C" w14:textId="77777777" w:rsidTr="007E6FA0">
        <w:trPr>
          <w:trHeight w:val="227"/>
        </w:trPr>
        <w:tc>
          <w:tcPr>
            <w:tcW w:w="2696" w:type="dxa"/>
          </w:tcPr>
          <w:p w14:paraId="3F67EFB5" w14:textId="77777777" w:rsidR="00B002D5" w:rsidRPr="00B002D5" w:rsidRDefault="00B002D5" w:rsidP="00B002D5">
            <w:pPr>
              <w:widowControl w:val="0"/>
              <w:autoSpaceDE w:val="0"/>
              <w:autoSpaceDN w:val="0"/>
              <w:spacing w:after="0" w:line="207" w:lineRule="exact"/>
              <w:ind w:left="107"/>
              <w:jc w:val="left"/>
              <w:rPr>
                <w:rFonts w:eastAsia="Arial" w:cs="Arial"/>
                <w:sz w:val="20"/>
                <w:szCs w:val="22"/>
                <w:lang w:eastAsia="en-US" w:bidi="en-US"/>
              </w:rPr>
            </w:pPr>
            <w:r w:rsidRPr="00B002D5">
              <w:rPr>
                <w:rFonts w:eastAsia="Arial" w:cs="Arial"/>
                <w:sz w:val="20"/>
                <w:szCs w:val="22"/>
                <w:lang w:eastAsia="en-US" w:bidi="en-US"/>
              </w:rPr>
              <w:t>Quantity</w:t>
            </w:r>
          </w:p>
        </w:tc>
        <w:tc>
          <w:tcPr>
            <w:tcW w:w="5525" w:type="dxa"/>
          </w:tcPr>
          <w:p w14:paraId="1163C028" w14:textId="77777777" w:rsidR="00B002D5" w:rsidRPr="00B002D5" w:rsidRDefault="00B002D5" w:rsidP="00B002D5">
            <w:pPr>
              <w:widowControl w:val="0"/>
              <w:autoSpaceDE w:val="0"/>
              <w:autoSpaceDN w:val="0"/>
              <w:spacing w:after="0" w:line="207" w:lineRule="exact"/>
              <w:ind w:left="107"/>
              <w:jc w:val="left"/>
              <w:rPr>
                <w:rFonts w:eastAsia="Arial" w:cs="Arial"/>
                <w:sz w:val="20"/>
                <w:szCs w:val="22"/>
                <w:lang w:eastAsia="en-US" w:bidi="en-US"/>
              </w:rPr>
            </w:pPr>
            <w:r w:rsidRPr="00B002D5">
              <w:rPr>
                <w:rFonts w:eastAsia="Arial" w:cs="Arial"/>
                <w:sz w:val="20"/>
                <w:szCs w:val="22"/>
                <w:lang w:eastAsia="en-US" w:bidi="en-US"/>
              </w:rPr>
              <w:t>The number of units of work for each item.</w:t>
            </w:r>
          </w:p>
        </w:tc>
      </w:tr>
      <w:tr w:rsidR="00B002D5" w:rsidRPr="00B002D5" w14:paraId="4CD3D78A" w14:textId="77777777" w:rsidTr="007E6FA0">
        <w:trPr>
          <w:trHeight w:val="460"/>
        </w:trPr>
        <w:tc>
          <w:tcPr>
            <w:tcW w:w="2696" w:type="dxa"/>
          </w:tcPr>
          <w:p w14:paraId="46FBBE5E" w14:textId="77777777" w:rsidR="00B002D5" w:rsidRPr="00B002D5" w:rsidRDefault="00B002D5" w:rsidP="00B002D5">
            <w:pPr>
              <w:widowControl w:val="0"/>
              <w:autoSpaceDE w:val="0"/>
              <w:autoSpaceDN w:val="0"/>
              <w:spacing w:after="0" w:line="229" w:lineRule="exact"/>
              <w:ind w:left="107"/>
              <w:jc w:val="left"/>
              <w:rPr>
                <w:rFonts w:eastAsia="Arial" w:cs="Arial"/>
                <w:sz w:val="20"/>
                <w:szCs w:val="22"/>
                <w:lang w:eastAsia="en-US" w:bidi="en-US"/>
              </w:rPr>
            </w:pPr>
            <w:r w:rsidRPr="00B002D5">
              <w:rPr>
                <w:rFonts w:eastAsia="Arial" w:cs="Arial"/>
                <w:sz w:val="20"/>
                <w:szCs w:val="22"/>
                <w:lang w:eastAsia="en-US" w:bidi="en-US"/>
              </w:rPr>
              <w:t>Rate</w:t>
            </w:r>
          </w:p>
        </w:tc>
        <w:tc>
          <w:tcPr>
            <w:tcW w:w="5525" w:type="dxa"/>
          </w:tcPr>
          <w:p w14:paraId="42C2F8E9" w14:textId="77777777" w:rsidR="00B002D5" w:rsidRPr="00B002D5" w:rsidRDefault="00B002D5" w:rsidP="00B002D5">
            <w:pPr>
              <w:widowControl w:val="0"/>
              <w:autoSpaceDE w:val="0"/>
              <w:autoSpaceDN w:val="0"/>
              <w:spacing w:before="3" w:after="0" w:line="230" w:lineRule="exact"/>
              <w:ind w:left="107" w:right="10"/>
              <w:jc w:val="left"/>
              <w:rPr>
                <w:rFonts w:eastAsia="Arial" w:cs="Arial"/>
                <w:sz w:val="20"/>
                <w:szCs w:val="22"/>
                <w:lang w:eastAsia="en-US" w:bidi="en-US"/>
              </w:rPr>
            </w:pPr>
            <w:r w:rsidRPr="00B002D5">
              <w:rPr>
                <w:rFonts w:eastAsia="Arial" w:cs="Arial"/>
                <w:sz w:val="20"/>
                <w:szCs w:val="22"/>
                <w:lang w:eastAsia="en-US" w:bidi="en-US"/>
              </w:rPr>
              <w:t>The payment per unit of measurement at which the Tenderer tenders to do the work.</w:t>
            </w:r>
          </w:p>
        </w:tc>
      </w:tr>
      <w:tr w:rsidR="00B002D5" w:rsidRPr="00B002D5" w14:paraId="0B18BCB8" w14:textId="77777777" w:rsidTr="007E6FA0">
        <w:trPr>
          <w:trHeight w:val="227"/>
        </w:trPr>
        <w:tc>
          <w:tcPr>
            <w:tcW w:w="2696" w:type="dxa"/>
          </w:tcPr>
          <w:p w14:paraId="76009B40" w14:textId="77777777" w:rsidR="00B002D5" w:rsidRPr="00B002D5" w:rsidRDefault="00B002D5" w:rsidP="00B002D5">
            <w:pPr>
              <w:widowControl w:val="0"/>
              <w:autoSpaceDE w:val="0"/>
              <w:autoSpaceDN w:val="0"/>
              <w:spacing w:after="0" w:line="207" w:lineRule="exact"/>
              <w:ind w:left="107"/>
              <w:jc w:val="left"/>
              <w:rPr>
                <w:rFonts w:eastAsia="Arial" w:cs="Arial"/>
                <w:sz w:val="20"/>
                <w:szCs w:val="22"/>
                <w:lang w:eastAsia="en-US" w:bidi="en-US"/>
              </w:rPr>
            </w:pPr>
            <w:r w:rsidRPr="00B002D5">
              <w:rPr>
                <w:rFonts w:eastAsia="Arial" w:cs="Arial"/>
                <w:sz w:val="20"/>
                <w:szCs w:val="22"/>
                <w:lang w:eastAsia="en-US" w:bidi="en-US"/>
              </w:rPr>
              <w:t>Amount</w:t>
            </w:r>
          </w:p>
        </w:tc>
        <w:tc>
          <w:tcPr>
            <w:tcW w:w="5525" w:type="dxa"/>
          </w:tcPr>
          <w:p w14:paraId="1050E974" w14:textId="77777777" w:rsidR="00B002D5" w:rsidRPr="00B002D5" w:rsidRDefault="00B002D5" w:rsidP="00B002D5">
            <w:pPr>
              <w:widowControl w:val="0"/>
              <w:autoSpaceDE w:val="0"/>
              <w:autoSpaceDN w:val="0"/>
              <w:spacing w:after="0" w:line="207" w:lineRule="exact"/>
              <w:ind w:left="107"/>
              <w:jc w:val="left"/>
              <w:rPr>
                <w:rFonts w:eastAsia="Arial" w:cs="Arial"/>
                <w:sz w:val="20"/>
                <w:szCs w:val="22"/>
                <w:lang w:eastAsia="en-US" w:bidi="en-US"/>
              </w:rPr>
            </w:pPr>
            <w:r w:rsidRPr="00B002D5">
              <w:rPr>
                <w:rFonts w:eastAsia="Arial" w:cs="Arial"/>
                <w:sz w:val="20"/>
                <w:szCs w:val="22"/>
                <w:lang w:eastAsia="en-US" w:bidi="en-US"/>
              </w:rPr>
              <w:t>The product of the quantity and the rate tendered for an item.</w:t>
            </w:r>
          </w:p>
        </w:tc>
      </w:tr>
      <w:tr w:rsidR="00B002D5" w:rsidRPr="00B002D5" w14:paraId="4EF1CA05" w14:textId="77777777" w:rsidTr="007E6FA0">
        <w:trPr>
          <w:trHeight w:val="688"/>
        </w:trPr>
        <w:tc>
          <w:tcPr>
            <w:tcW w:w="2696" w:type="dxa"/>
          </w:tcPr>
          <w:p w14:paraId="4F0C8D73" w14:textId="77777777" w:rsidR="00B002D5" w:rsidRPr="00B002D5" w:rsidRDefault="00B002D5" w:rsidP="00B002D5">
            <w:pPr>
              <w:widowControl w:val="0"/>
              <w:autoSpaceDE w:val="0"/>
              <w:autoSpaceDN w:val="0"/>
              <w:spacing w:after="0" w:line="229" w:lineRule="exact"/>
              <w:ind w:left="107"/>
              <w:jc w:val="left"/>
              <w:rPr>
                <w:rFonts w:eastAsia="Arial" w:cs="Arial"/>
                <w:sz w:val="20"/>
                <w:szCs w:val="22"/>
                <w:lang w:eastAsia="en-US" w:bidi="en-US"/>
              </w:rPr>
            </w:pPr>
            <w:r w:rsidRPr="00B002D5">
              <w:rPr>
                <w:rFonts w:eastAsia="Arial" w:cs="Arial"/>
                <w:sz w:val="20"/>
                <w:szCs w:val="22"/>
                <w:lang w:eastAsia="en-US" w:bidi="en-US"/>
              </w:rPr>
              <w:t>Lump sum</w:t>
            </w:r>
          </w:p>
        </w:tc>
        <w:tc>
          <w:tcPr>
            <w:tcW w:w="5525" w:type="dxa"/>
          </w:tcPr>
          <w:p w14:paraId="2F9B4DDE" w14:textId="77777777" w:rsidR="00B002D5" w:rsidRPr="00B002D5" w:rsidRDefault="00B002D5" w:rsidP="00B002D5">
            <w:pPr>
              <w:widowControl w:val="0"/>
              <w:autoSpaceDE w:val="0"/>
              <w:autoSpaceDN w:val="0"/>
              <w:spacing w:after="0" w:line="229" w:lineRule="exact"/>
              <w:ind w:left="107"/>
              <w:jc w:val="left"/>
              <w:rPr>
                <w:rFonts w:eastAsia="Arial" w:cs="Arial"/>
                <w:sz w:val="20"/>
                <w:szCs w:val="22"/>
                <w:lang w:eastAsia="en-US" w:bidi="en-US"/>
              </w:rPr>
            </w:pPr>
            <w:r w:rsidRPr="00B002D5">
              <w:rPr>
                <w:rFonts w:eastAsia="Arial" w:cs="Arial"/>
                <w:sz w:val="20"/>
                <w:szCs w:val="22"/>
                <w:lang w:eastAsia="en-US" w:bidi="en-US"/>
              </w:rPr>
              <w:t>An amount tendered for an item, the extent of which is described in the</w:t>
            </w:r>
          </w:p>
          <w:p w14:paraId="7407165C" w14:textId="77777777" w:rsidR="00B002D5" w:rsidRPr="00B002D5" w:rsidRDefault="00B002D5" w:rsidP="00B002D5">
            <w:pPr>
              <w:widowControl w:val="0"/>
              <w:autoSpaceDE w:val="0"/>
              <w:autoSpaceDN w:val="0"/>
              <w:spacing w:before="5" w:after="0" w:line="228" w:lineRule="exact"/>
              <w:ind w:left="107"/>
              <w:jc w:val="left"/>
              <w:rPr>
                <w:rFonts w:eastAsia="Arial" w:cs="Arial"/>
                <w:sz w:val="20"/>
                <w:szCs w:val="22"/>
                <w:lang w:eastAsia="en-US" w:bidi="en-US"/>
              </w:rPr>
            </w:pPr>
            <w:r w:rsidRPr="00B002D5">
              <w:rPr>
                <w:rFonts w:eastAsia="Arial" w:cs="Arial"/>
                <w:sz w:val="20"/>
                <w:szCs w:val="22"/>
                <w:lang w:eastAsia="en-US" w:bidi="en-US"/>
              </w:rPr>
              <w:t>Bill of Quantities, the Specifications or elsewhere but the quantity of work of which is not measured in any units.</w:t>
            </w:r>
          </w:p>
        </w:tc>
      </w:tr>
      <w:tr w:rsidR="00B002D5" w:rsidRPr="00B002D5" w14:paraId="7670E455" w14:textId="77777777" w:rsidTr="007E6FA0">
        <w:trPr>
          <w:trHeight w:val="1149"/>
        </w:trPr>
        <w:tc>
          <w:tcPr>
            <w:tcW w:w="2696" w:type="dxa"/>
          </w:tcPr>
          <w:p w14:paraId="2CE012BC" w14:textId="77777777" w:rsidR="00B002D5" w:rsidRPr="00B002D5" w:rsidRDefault="00B002D5" w:rsidP="00B002D5">
            <w:pPr>
              <w:widowControl w:val="0"/>
              <w:autoSpaceDE w:val="0"/>
              <w:autoSpaceDN w:val="0"/>
              <w:spacing w:after="0" w:line="227" w:lineRule="exact"/>
              <w:ind w:left="107"/>
              <w:jc w:val="left"/>
              <w:rPr>
                <w:rFonts w:eastAsia="Arial" w:cs="Arial"/>
                <w:sz w:val="20"/>
                <w:szCs w:val="22"/>
                <w:lang w:eastAsia="en-US" w:bidi="en-US"/>
              </w:rPr>
            </w:pPr>
            <w:r w:rsidRPr="00B002D5">
              <w:rPr>
                <w:rFonts w:eastAsia="Arial" w:cs="Arial"/>
                <w:sz w:val="20"/>
                <w:szCs w:val="22"/>
                <w:lang w:eastAsia="en-US" w:bidi="en-US"/>
              </w:rPr>
              <w:t>Prime Cost Sum</w:t>
            </w:r>
          </w:p>
        </w:tc>
        <w:tc>
          <w:tcPr>
            <w:tcW w:w="5525" w:type="dxa"/>
          </w:tcPr>
          <w:p w14:paraId="2B3B85DF" w14:textId="77777777" w:rsidR="00B002D5" w:rsidRPr="00B002D5" w:rsidRDefault="00B002D5" w:rsidP="00B002D5">
            <w:pPr>
              <w:widowControl w:val="0"/>
              <w:autoSpaceDE w:val="0"/>
              <w:autoSpaceDN w:val="0"/>
              <w:spacing w:after="0"/>
              <w:ind w:left="107" w:right="98"/>
              <w:rPr>
                <w:rFonts w:eastAsia="Arial" w:cs="Arial"/>
                <w:sz w:val="20"/>
                <w:szCs w:val="22"/>
                <w:lang w:eastAsia="en-US" w:bidi="en-US"/>
              </w:rPr>
            </w:pPr>
            <w:r w:rsidRPr="00B002D5">
              <w:rPr>
                <w:rFonts w:eastAsia="Arial" w:cs="Arial"/>
                <w:sz w:val="20"/>
                <w:szCs w:val="22"/>
                <w:lang w:eastAsia="en-US" w:bidi="en-US"/>
              </w:rPr>
              <w:t>A sum included in the Contract and so designated in the Schedule of Quantities for covering the prime cost of goods or materials to be supplied under the Contract and for delivery of such items to storage on site. The amount to be paid to the Contractor shall be the actual</w:t>
            </w:r>
          </w:p>
          <w:p w14:paraId="258B921B" w14:textId="77777777" w:rsidR="00B002D5" w:rsidRPr="00B002D5" w:rsidRDefault="00B002D5" w:rsidP="00B002D5">
            <w:pPr>
              <w:widowControl w:val="0"/>
              <w:autoSpaceDE w:val="0"/>
              <w:autoSpaceDN w:val="0"/>
              <w:spacing w:after="0" w:line="211" w:lineRule="exact"/>
              <w:ind w:left="107"/>
              <w:rPr>
                <w:rFonts w:eastAsia="Arial" w:cs="Arial"/>
                <w:sz w:val="20"/>
                <w:szCs w:val="22"/>
                <w:lang w:eastAsia="en-US" w:bidi="en-US"/>
              </w:rPr>
            </w:pPr>
            <w:r w:rsidRPr="00B002D5">
              <w:rPr>
                <w:rFonts w:eastAsia="Arial" w:cs="Arial"/>
                <w:sz w:val="20"/>
                <w:szCs w:val="22"/>
                <w:lang w:eastAsia="en-US" w:bidi="en-US"/>
              </w:rPr>
              <w:t>price paid by him</w:t>
            </w:r>
          </w:p>
        </w:tc>
      </w:tr>
    </w:tbl>
    <w:p w14:paraId="63F47881" w14:textId="77777777" w:rsidR="00B002D5" w:rsidRPr="00B002D5" w:rsidRDefault="00B002D5" w:rsidP="00B002D5">
      <w:pPr>
        <w:widowControl w:val="0"/>
        <w:tabs>
          <w:tab w:val="left" w:pos="851"/>
        </w:tabs>
        <w:autoSpaceDE w:val="0"/>
        <w:autoSpaceDN w:val="0"/>
        <w:spacing w:before="10" w:after="0" w:line="256" w:lineRule="auto"/>
        <w:ind w:left="851" w:right="310"/>
        <w:rPr>
          <w:rFonts w:ascii="Tahoma" w:hAnsi="Tahoma"/>
          <w:szCs w:val="22"/>
          <w:lang w:eastAsia="en-US"/>
        </w:rPr>
      </w:pPr>
    </w:p>
    <w:p w14:paraId="34BFCECC" w14:textId="77777777" w:rsidR="00B002D5" w:rsidRPr="00B002D5" w:rsidRDefault="00B002D5" w:rsidP="00B002D5">
      <w:pPr>
        <w:widowControl w:val="0"/>
        <w:numPr>
          <w:ilvl w:val="1"/>
          <w:numId w:val="395"/>
        </w:numPr>
        <w:tabs>
          <w:tab w:val="left" w:pos="851"/>
        </w:tabs>
        <w:autoSpaceDE w:val="0"/>
        <w:autoSpaceDN w:val="0"/>
        <w:spacing w:before="10" w:after="0" w:line="256" w:lineRule="auto"/>
        <w:ind w:left="851" w:right="310"/>
        <w:rPr>
          <w:rFonts w:ascii="Tahoma" w:hAnsi="Tahoma"/>
          <w:szCs w:val="22"/>
          <w:lang w:eastAsia="en-US"/>
        </w:rPr>
      </w:pPr>
      <w:r w:rsidRPr="00B002D5">
        <w:rPr>
          <w:rFonts w:ascii="Tahoma" w:hAnsi="Tahoma"/>
          <w:szCs w:val="22"/>
          <w:lang w:eastAsia="en-US"/>
        </w:rPr>
        <w:t>The Tenderer shall fill in a rate or a lump sum for each item where provision has been made for it even where no quantities are given. Items against which no rate or lump sum has been entered in the tender will not be paid for when the work is executed, as it is assumed that the contractor does not wish to receive payment for any such work.</w:t>
      </w:r>
    </w:p>
    <w:p w14:paraId="3D6D2B19" w14:textId="77777777" w:rsidR="00B002D5" w:rsidRPr="00B002D5" w:rsidRDefault="00B002D5" w:rsidP="00B002D5">
      <w:pPr>
        <w:spacing w:before="159" w:after="0" w:line="259" w:lineRule="auto"/>
        <w:ind w:left="851" w:right="384"/>
        <w:rPr>
          <w:rFonts w:ascii="Tahoma" w:hAnsi="Tahoma"/>
        </w:rPr>
      </w:pPr>
      <w:r w:rsidRPr="00B002D5">
        <w:rPr>
          <w:rFonts w:ascii="Tahoma" w:hAnsi="Tahoma"/>
        </w:rPr>
        <w:t>The Tenderer shall fill in a rate against all items where the words “rate only” appear in the amount column. The provisions of Subclause 1209(f) of the Standard Specifications shall apply to rate-only items.</w:t>
      </w:r>
    </w:p>
    <w:p w14:paraId="201B2065" w14:textId="77777777" w:rsidR="00B002D5" w:rsidRPr="00B002D5" w:rsidRDefault="00B002D5" w:rsidP="00B002D5">
      <w:pPr>
        <w:spacing w:before="160" w:after="0" w:line="259" w:lineRule="auto"/>
        <w:ind w:left="851" w:right="384"/>
        <w:rPr>
          <w:rFonts w:ascii="Tahoma" w:hAnsi="Tahoma"/>
        </w:rPr>
      </w:pPr>
      <w:r w:rsidRPr="00B002D5">
        <w:rPr>
          <w:rFonts w:ascii="Tahoma" w:hAnsi="Tahoma"/>
        </w:rPr>
        <w:t>The Tenderer shall not group a number of items together and tender one rate or lump sum for such group of items. The Tenderer also shall not indicate against any item that full compensation for such item has been included in another item. The Tenderer may not tender a zero rate for any item, failure to comply with this requirement may result in the tender being rejected.</w:t>
      </w:r>
    </w:p>
    <w:p w14:paraId="4BB69304" w14:textId="77777777" w:rsidR="00B002D5" w:rsidRPr="00B002D5" w:rsidRDefault="00B002D5" w:rsidP="00B002D5">
      <w:pPr>
        <w:spacing w:before="159" w:after="0" w:line="261" w:lineRule="auto"/>
        <w:ind w:left="851" w:right="384"/>
        <w:rPr>
          <w:rFonts w:ascii="Tahoma" w:hAnsi="Tahoma"/>
        </w:rPr>
      </w:pPr>
      <w:r w:rsidRPr="00B002D5">
        <w:rPr>
          <w:rFonts w:ascii="Tahoma" w:hAnsi="Tahoma"/>
        </w:rPr>
        <w:t>The tendered lump sums and rates shall be valid irrespective of any change in the quantities during the execution of the Contract.</w:t>
      </w:r>
    </w:p>
    <w:p w14:paraId="3632CF81" w14:textId="77777777" w:rsidR="00B002D5" w:rsidRPr="00B002D5" w:rsidRDefault="00B002D5" w:rsidP="00B002D5">
      <w:pPr>
        <w:spacing w:before="159" w:after="0" w:line="261" w:lineRule="auto"/>
        <w:ind w:left="851" w:right="384"/>
        <w:rPr>
          <w:rFonts w:ascii="Tahoma" w:hAnsi="Tahoma"/>
        </w:rPr>
      </w:pPr>
    </w:p>
    <w:p w14:paraId="564F538A" w14:textId="77777777" w:rsidR="00B002D5" w:rsidRPr="00B002D5" w:rsidRDefault="00B002D5" w:rsidP="00B002D5">
      <w:pPr>
        <w:widowControl w:val="0"/>
        <w:numPr>
          <w:ilvl w:val="1"/>
          <w:numId w:val="395"/>
        </w:numPr>
        <w:tabs>
          <w:tab w:val="left" w:pos="851"/>
        </w:tabs>
        <w:autoSpaceDE w:val="0"/>
        <w:autoSpaceDN w:val="0"/>
        <w:spacing w:before="10" w:after="0" w:line="256" w:lineRule="auto"/>
        <w:ind w:left="851" w:right="310"/>
        <w:rPr>
          <w:rFonts w:ascii="Tahoma" w:hAnsi="Tahoma"/>
          <w:szCs w:val="22"/>
          <w:lang w:eastAsia="en-US"/>
        </w:rPr>
      </w:pPr>
      <w:r w:rsidRPr="00B002D5">
        <w:rPr>
          <w:rFonts w:ascii="Tahoma" w:hAnsi="Tahoma"/>
          <w:szCs w:val="22"/>
          <w:lang w:eastAsia="en-US"/>
        </w:rPr>
        <w:t>The works as executed will be measured for payment in accordance with the methods described in the Contract Documents under the various payment items, notwithstanding any custom to the contrary.</w:t>
      </w:r>
    </w:p>
    <w:p w14:paraId="3C44C081" w14:textId="77777777" w:rsidR="00B002D5" w:rsidRPr="00B002D5" w:rsidRDefault="00B002D5" w:rsidP="00B002D5">
      <w:pPr>
        <w:spacing w:before="160" w:after="0" w:line="259" w:lineRule="auto"/>
        <w:ind w:left="851" w:right="384"/>
        <w:rPr>
          <w:rFonts w:ascii="Tahoma" w:hAnsi="Tahoma"/>
        </w:rPr>
      </w:pPr>
      <w:r w:rsidRPr="00B002D5">
        <w:rPr>
          <w:rFonts w:ascii="Tahoma" w:hAnsi="Tahoma"/>
        </w:rPr>
        <w:t>Attention is directed to the provisions of Clause 1220 of the Standard Specifications regarding the measurement of quantities for payment. Except where otherwise specified as in Clause 1220, the net measurements or mass of the finished work in place shall be taken for payment but excluding any volume or mass of work in excess of that ordered.</w:t>
      </w:r>
    </w:p>
    <w:p w14:paraId="3499F9DE" w14:textId="77777777" w:rsidR="00B002D5" w:rsidRPr="00B002D5" w:rsidRDefault="00B002D5" w:rsidP="00B002D5">
      <w:pPr>
        <w:spacing w:after="0"/>
        <w:rPr>
          <w:rFonts w:ascii="Tahoma" w:hAnsi="Tahoma"/>
        </w:rPr>
      </w:pPr>
    </w:p>
    <w:p w14:paraId="12138DCC" w14:textId="77777777" w:rsidR="00B002D5" w:rsidRPr="00B002D5" w:rsidRDefault="00B002D5" w:rsidP="00B002D5">
      <w:pPr>
        <w:widowControl w:val="0"/>
        <w:numPr>
          <w:ilvl w:val="1"/>
          <w:numId w:val="395"/>
        </w:numPr>
        <w:tabs>
          <w:tab w:val="left" w:pos="851"/>
        </w:tabs>
        <w:autoSpaceDE w:val="0"/>
        <w:autoSpaceDN w:val="0"/>
        <w:spacing w:before="10" w:after="0" w:line="256" w:lineRule="auto"/>
        <w:ind w:left="851" w:right="310"/>
        <w:rPr>
          <w:rFonts w:ascii="Tahoma" w:hAnsi="Tahoma"/>
          <w:szCs w:val="22"/>
          <w:lang w:eastAsia="en-US"/>
        </w:rPr>
      </w:pPr>
      <w:r w:rsidRPr="00B002D5">
        <w:rPr>
          <w:rFonts w:ascii="Tahoma" w:hAnsi="Tahoma"/>
          <w:szCs w:val="22"/>
          <w:lang w:eastAsia="en-US"/>
        </w:rPr>
        <w:t>The short descriptions of the payment items given in the Bill of Quantities are only for the purposes of identifying the items and providing specific details. Reference shall be made, inter alia, to the drawings, Standard Specifications, Particular Specifications, General Conditions of Contract and Special Conditions of Contract for more detailed information regarding the extent of the work entailed under each item.</w:t>
      </w:r>
    </w:p>
    <w:p w14:paraId="13337DEA" w14:textId="77777777" w:rsidR="00B002D5" w:rsidRPr="00B002D5" w:rsidRDefault="00B002D5" w:rsidP="00B002D5">
      <w:pPr>
        <w:widowControl w:val="0"/>
        <w:tabs>
          <w:tab w:val="left" w:pos="1247"/>
        </w:tabs>
        <w:autoSpaceDE w:val="0"/>
        <w:autoSpaceDN w:val="0"/>
        <w:spacing w:after="0" w:line="259" w:lineRule="auto"/>
        <w:ind w:left="1246" w:right="469"/>
        <w:jc w:val="left"/>
        <w:rPr>
          <w:rFonts w:ascii="Tahoma" w:hAnsi="Tahoma"/>
          <w:sz w:val="20"/>
          <w:lang w:eastAsia="en-US"/>
        </w:rPr>
      </w:pPr>
    </w:p>
    <w:p w14:paraId="39723354" w14:textId="77777777" w:rsidR="00B002D5" w:rsidRPr="00B002D5" w:rsidRDefault="00B002D5" w:rsidP="00B002D5">
      <w:pPr>
        <w:widowControl w:val="0"/>
        <w:numPr>
          <w:ilvl w:val="1"/>
          <w:numId w:val="395"/>
        </w:numPr>
        <w:tabs>
          <w:tab w:val="left" w:pos="851"/>
        </w:tabs>
        <w:autoSpaceDE w:val="0"/>
        <w:autoSpaceDN w:val="0"/>
        <w:spacing w:before="10" w:after="0" w:line="256" w:lineRule="auto"/>
        <w:ind w:left="851" w:right="310"/>
        <w:rPr>
          <w:rFonts w:ascii="Tahoma" w:hAnsi="Tahoma"/>
          <w:szCs w:val="22"/>
          <w:lang w:eastAsia="en-US"/>
        </w:rPr>
      </w:pPr>
      <w:r w:rsidRPr="00B002D5">
        <w:rPr>
          <w:rFonts w:ascii="Tahoma" w:hAnsi="Tahoma"/>
          <w:szCs w:val="22"/>
          <w:lang w:eastAsia="en-US"/>
        </w:rPr>
        <w:t>The pay item numbers that appear in the Bill of Quantities refer to the corresponding item numbers in the Standard Specifications. Certain pay item numbers appearing in the Schedule of Quantities are prefixed by the letter PS. This letter signifies that either:</w:t>
      </w:r>
    </w:p>
    <w:p w14:paraId="6D27F5A1" w14:textId="77777777" w:rsidR="00B002D5" w:rsidRPr="00B002D5" w:rsidRDefault="00B002D5" w:rsidP="00B002D5">
      <w:pPr>
        <w:widowControl w:val="0"/>
        <w:numPr>
          <w:ilvl w:val="2"/>
          <w:numId w:val="395"/>
        </w:numPr>
        <w:tabs>
          <w:tab w:val="left" w:pos="1813"/>
          <w:tab w:val="left" w:pos="1814"/>
        </w:tabs>
        <w:autoSpaceDE w:val="0"/>
        <w:autoSpaceDN w:val="0"/>
        <w:spacing w:after="0" w:line="256" w:lineRule="auto"/>
        <w:ind w:right="784"/>
        <w:rPr>
          <w:rFonts w:ascii="Tahoma" w:hAnsi="Tahoma"/>
          <w:szCs w:val="22"/>
          <w:lang w:eastAsia="en-US"/>
        </w:rPr>
      </w:pPr>
      <w:r w:rsidRPr="00B002D5">
        <w:rPr>
          <w:rFonts w:ascii="Tahoma" w:hAnsi="Tahoma"/>
          <w:szCs w:val="22"/>
          <w:lang w:eastAsia="en-US"/>
        </w:rPr>
        <w:t>a new pay item not listed in the Standard Specification has been described and listed in the Particular Specification, or</w:t>
      </w:r>
    </w:p>
    <w:p w14:paraId="310712B5" w14:textId="77777777" w:rsidR="00B002D5" w:rsidRPr="00B002D5" w:rsidRDefault="00B002D5" w:rsidP="00B002D5">
      <w:pPr>
        <w:widowControl w:val="0"/>
        <w:numPr>
          <w:ilvl w:val="2"/>
          <w:numId w:val="395"/>
        </w:numPr>
        <w:tabs>
          <w:tab w:val="left" w:pos="1813"/>
          <w:tab w:val="left" w:pos="1814"/>
        </w:tabs>
        <w:autoSpaceDE w:val="0"/>
        <w:autoSpaceDN w:val="0"/>
        <w:spacing w:before="164" w:after="0" w:line="261" w:lineRule="auto"/>
        <w:ind w:right="470"/>
        <w:rPr>
          <w:rFonts w:ascii="Tahoma" w:hAnsi="Tahoma"/>
          <w:szCs w:val="22"/>
          <w:lang w:eastAsia="en-US"/>
        </w:rPr>
      </w:pPr>
      <w:r w:rsidRPr="00B002D5">
        <w:rPr>
          <w:rFonts w:ascii="Tahoma" w:hAnsi="Tahoma"/>
          <w:szCs w:val="22"/>
          <w:lang w:eastAsia="en-US"/>
        </w:rPr>
        <w:t>an existing measurement and / or payment clause occurring in the Standard Specifications</w:t>
      </w:r>
      <w:r w:rsidRPr="00B002D5">
        <w:rPr>
          <w:rFonts w:ascii="Tahoma" w:hAnsi="Tahoma"/>
          <w:spacing w:val="-23"/>
          <w:szCs w:val="22"/>
          <w:lang w:eastAsia="en-US"/>
        </w:rPr>
        <w:t xml:space="preserve"> </w:t>
      </w:r>
      <w:r w:rsidRPr="00B002D5">
        <w:rPr>
          <w:rFonts w:ascii="Tahoma" w:hAnsi="Tahoma"/>
          <w:szCs w:val="22"/>
          <w:lang w:eastAsia="en-US"/>
        </w:rPr>
        <w:t>has been clarified and / or modified in the Particular</w:t>
      </w:r>
      <w:r w:rsidRPr="00B002D5">
        <w:rPr>
          <w:rFonts w:ascii="Tahoma" w:hAnsi="Tahoma"/>
          <w:spacing w:val="-3"/>
          <w:szCs w:val="22"/>
          <w:lang w:eastAsia="en-US"/>
        </w:rPr>
        <w:t xml:space="preserve"> </w:t>
      </w:r>
      <w:r w:rsidRPr="00B002D5">
        <w:rPr>
          <w:rFonts w:ascii="Tahoma" w:hAnsi="Tahoma"/>
          <w:szCs w:val="22"/>
          <w:lang w:eastAsia="en-US"/>
        </w:rPr>
        <w:t>Specifications.</w:t>
      </w:r>
    </w:p>
    <w:p w14:paraId="77656EE9" w14:textId="77777777" w:rsidR="00B002D5" w:rsidRPr="00B002D5" w:rsidRDefault="00B002D5" w:rsidP="00B002D5">
      <w:pPr>
        <w:spacing w:after="0" w:line="259" w:lineRule="auto"/>
        <w:ind w:left="1246" w:right="206"/>
        <w:rPr>
          <w:rFonts w:ascii="Tahoma" w:hAnsi="Tahoma"/>
        </w:rPr>
      </w:pPr>
      <w:r w:rsidRPr="00B002D5">
        <w:rPr>
          <w:rFonts w:ascii="Tahoma" w:hAnsi="Tahoma"/>
        </w:rPr>
        <w:t>The listing of pay items with or without a PS prefix where relevant has, as stated, been done to assist Bidders and in no way absolves Bidders from the obligation to familiarise themselves with, and bid on the basis of the Documents as a whole. No claim based on errors in or omissions of pay item</w:t>
      </w:r>
      <w:r w:rsidRPr="00B002D5">
        <w:rPr>
          <w:rFonts w:ascii="Tahoma" w:hAnsi="Tahoma"/>
          <w:spacing w:val="-26"/>
        </w:rPr>
        <w:t xml:space="preserve"> </w:t>
      </w:r>
      <w:r w:rsidRPr="00B002D5">
        <w:rPr>
          <w:rFonts w:ascii="Tahoma" w:hAnsi="Tahoma"/>
        </w:rPr>
        <w:t>numbers and / or the prefix PS in the columns headed “Pay Item” in the Bill of Quantities will be</w:t>
      </w:r>
      <w:r w:rsidRPr="00B002D5">
        <w:rPr>
          <w:rFonts w:ascii="Tahoma" w:hAnsi="Tahoma"/>
          <w:spacing w:val="-26"/>
        </w:rPr>
        <w:t xml:space="preserve"> </w:t>
      </w:r>
      <w:r w:rsidRPr="00B002D5">
        <w:rPr>
          <w:rFonts w:ascii="Tahoma" w:hAnsi="Tahoma"/>
        </w:rPr>
        <w:t>considered.</w:t>
      </w:r>
    </w:p>
    <w:p w14:paraId="095CD397" w14:textId="77777777" w:rsidR="00B002D5" w:rsidRDefault="00B002D5" w:rsidP="00B002D5">
      <w:pPr>
        <w:widowControl w:val="0"/>
        <w:numPr>
          <w:ilvl w:val="1"/>
          <w:numId w:val="395"/>
        </w:numPr>
        <w:tabs>
          <w:tab w:val="left" w:pos="1247"/>
          <w:tab w:val="left" w:pos="9356"/>
        </w:tabs>
        <w:autoSpaceDE w:val="0"/>
        <w:autoSpaceDN w:val="0"/>
        <w:spacing w:before="159" w:after="0" w:line="261" w:lineRule="auto"/>
        <w:ind w:right="48"/>
        <w:rPr>
          <w:rFonts w:ascii="Tahoma" w:hAnsi="Tahoma"/>
          <w:szCs w:val="22"/>
          <w:lang w:eastAsia="en-US"/>
        </w:rPr>
      </w:pPr>
      <w:r w:rsidRPr="00B002D5">
        <w:rPr>
          <w:rFonts w:ascii="Tahoma" w:hAnsi="Tahoma"/>
          <w:szCs w:val="22"/>
          <w:lang w:eastAsia="en-US"/>
        </w:rPr>
        <w:t>Where a Pay Item has the unit of measurement equal to % the Tenderer must</w:t>
      </w:r>
      <w:r w:rsidRPr="00B002D5">
        <w:rPr>
          <w:rFonts w:ascii="Tahoma" w:hAnsi="Tahoma"/>
          <w:spacing w:val="-18"/>
          <w:szCs w:val="22"/>
          <w:lang w:eastAsia="en-US"/>
        </w:rPr>
        <w:t xml:space="preserve"> </w:t>
      </w:r>
      <w:r w:rsidRPr="00B002D5">
        <w:rPr>
          <w:rFonts w:ascii="Tahoma" w:hAnsi="Tahoma"/>
          <w:szCs w:val="22"/>
          <w:lang w:eastAsia="en-US"/>
        </w:rPr>
        <w:t>enter</w:t>
      </w:r>
      <w:r w:rsidRPr="00B002D5">
        <w:rPr>
          <w:rFonts w:ascii="Tahoma" w:hAnsi="Tahoma"/>
          <w:spacing w:val="-2"/>
          <w:szCs w:val="22"/>
          <w:lang w:eastAsia="en-US"/>
        </w:rPr>
        <w:t xml:space="preserve"> </w:t>
      </w:r>
      <w:r w:rsidRPr="00B002D5">
        <w:rPr>
          <w:rFonts w:ascii="Tahoma" w:hAnsi="Tahoma"/>
          <w:szCs w:val="22"/>
          <w:lang w:eastAsia="en-US"/>
        </w:rPr>
        <w:t xml:space="preserve">the </w:t>
      </w:r>
      <w:r w:rsidRPr="00B002D5">
        <w:rPr>
          <w:rFonts w:ascii="Tahoma" w:hAnsi="Tahoma"/>
          <w:spacing w:val="-1"/>
          <w:szCs w:val="22"/>
          <w:lang w:eastAsia="en-US"/>
        </w:rPr>
        <w:t xml:space="preserve">percentage </w:t>
      </w:r>
      <w:r w:rsidRPr="00B002D5">
        <w:rPr>
          <w:rFonts w:ascii="Tahoma" w:hAnsi="Tahoma"/>
          <w:szCs w:val="22"/>
          <w:lang w:eastAsia="en-US"/>
        </w:rPr>
        <w:t>required by him under the “Rate” column, e.g. for 5% enter 5,0 not</w:t>
      </w:r>
      <w:r w:rsidRPr="00B002D5">
        <w:rPr>
          <w:rFonts w:ascii="Tahoma" w:hAnsi="Tahoma"/>
          <w:spacing w:val="-16"/>
          <w:szCs w:val="22"/>
          <w:lang w:eastAsia="en-US"/>
        </w:rPr>
        <w:t xml:space="preserve"> </w:t>
      </w:r>
      <w:r w:rsidRPr="00B002D5">
        <w:rPr>
          <w:rFonts w:ascii="Tahoma" w:hAnsi="Tahoma"/>
          <w:szCs w:val="22"/>
          <w:lang w:eastAsia="en-US"/>
        </w:rPr>
        <w:t>0,05.</w:t>
      </w:r>
    </w:p>
    <w:p w14:paraId="492DED8B" w14:textId="77777777" w:rsidR="00425564" w:rsidRPr="00B002D5" w:rsidRDefault="00425564" w:rsidP="00425564">
      <w:pPr>
        <w:widowControl w:val="0"/>
        <w:tabs>
          <w:tab w:val="left" w:pos="1247"/>
          <w:tab w:val="left" w:pos="9356"/>
        </w:tabs>
        <w:autoSpaceDE w:val="0"/>
        <w:autoSpaceDN w:val="0"/>
        <w:spacing w:before="159" w:after="0" w:line="261" w:lineRule="auto"/>
        <w:ind w:left="1246" w:right="48"/>
        <w:rPr>
          <w:rFonts w:ascii="Tahoma" w:hAnsi="Tahoma"/>
          <w:szCs w:val="22"/>
          <w:lang w:eastAsia="en-US"/>
        </w:rPr>
      </w:pPr>
    </w:p>
    <w:p w14:paraId="01FED55A" w14:textId="77777777" w:rsidR="00B002D5" w:rsidRPr="00B002D5" w:rsidRDefault="00B002D5" w:rsidP="00B002D5">
      <w:pPr>
        <w:widowControl w:val="0"/>
        <w:numPr>
          <w:ilvl w:val="0"/>
          <w:numId w:val="395"/>
        </w:numPr>
        <w:tabs>
          <w:tab w:val="left" w:pos="1529"/>
          <w:tab w:val="left" w:pos="1530"/>
        </w:tabs>
        <w:autoSpaceDE w:val="0"/>
        <w:autoSpaceDN w:val="0"/>
        <w:spacing w:after="0"/>
        <w:jc w:val="left"/>
        <w:outlineLvl w:val="6"/>
        <w:rPr>
          <w:b/>
          <w:bCs/>
          <w:szCs w:val="22"/>
        </w:rPr>
      </w:pPr>
      <w:r w:rsidRPr="00B002D5">
        <w:rPr>
          <w:b/>
          <w:bCs/>
          <w:szCs w:val="22"/>
        </w:rPr>
        <w:t>SCHEDULE OF DAY WORK</w:t>
      </w:r>
      <w:r w:rsidRPr="00B002D5">
        <w:rPr>
          <w:b/>
          <w:bCs/>
          <w:spacing w:val="1"/>
          <w:szCs w:val="22"/>
        </w:rPr>
        <w:t xml:space="preserve"> </w:t>
      </w:r>
      <w:r w:rsidRPr="00B002D5">
        <w:rPr>
          <w:b/>
          <w:bCs/>
          <w:szCs w:val="22"/>
        </w:rPr>
        <w:t>RATES</w:t>
      </w:r>
    </w:p>
    <w:p w14:paraId="284B87BB" w14:textId="77777777" w:rsidR="00B002D5" w:rsidRPr="00B002D5" w:rsidRDefault="00B002D5" w:rsidP="00B002D5">
      <w:pPr>
        <w:widowControl w:val="0"/>
        <w:numPr>
          <w:ilvl w:val="1"/>
          <w:numId w:val="395"/>
        </w:numPr>
        <w:tabs>
          <w:tab w:val="left" w:pos="1246"/>
          <w:tab w:val="left" w:pos="1247"/>
        </w:tabs>
        <w:autoSpaceDE w:val="0"/>
        <w:autoSpaceDN w:val="0"/>
        <w:spacing w:before="178" w:after="0" w:line="256" w:lineRule="auto"/>
        <w:ind w:right="48"/>
        <w:rPr>
          <w:rFonts w:ascii="Tahoma" w:hAnsi="Tahoma"/>
          <w:szCs w:val="22"/>
          <w:lang w:eastAsia="en-US"/>
        </w:rPr>
      </w:pPr>
      <w:r w:rsidRPr="00B002D5">
        <w:rPr>
          <w:rFonts w:ascii="Tahoma" w:hAnsi="Tahoma"/>
          <w:szCs w:val="22"/>
          <w:lang w:eastAsia="en-US"/>
        </w:rPr>
        <w:t>The Schedule of Day work Rates shall be used to calculate the payment due for work ordered as</w:t>
      </w:r>
      <w:r w:rsidRPr="00B002D5">
        <w:rPr>
          <w:rFonts w:ascii="Tahoma" w:hAnsi="Tahoma"/>
          <w:spacing w:val="-31"/>
          <w:szCs w:val="22"/>
          <w:lang w:eastAsia="en-US"/>
        </w:rPr>
        <w:t xml:space="preserve"> </w:t>
      </w:r>
      <w:r w:rsidRPr="00B002D5">
        <w:rPr>
          <w:rFonts w:ascii="Tahoma" w:hAnsi="Tahoma"/>
          <w:szCs w:val="22"/>
          <w:lang w:eastAsia="en-US"/>
        </w:rPr>
        <w:t>Day works, and for which no rates appear in the Bill of</w:t>
      </w:r>
      <w:r w:rsidRPr="00B002D5">
        <w:rPr>
          <w:rFonts w:ascii="Tahoma" w:hAnsi="Tahoma"/>
          <w:spacing w:val="-10"/>
          <w:szCs w:val="22"/>
          <w:lang w:eastAsia="en-US"/>
        </w:rPr>
        <w:t xml:space="preserve"> </w:t>
      </w:r>
      <w:r w:rsidRPr="00B002D5">
        <w:rPr>
          <w:rFonts w:ascii="Tahoma" w:hAnsi="Tahoma"/>
          <w:szCs w:val="22"/>
          <w:lang w:eastAsia="en-US"/>
        </w:rPr>
        <w:t>Quantities.</w:t>
      </w:r>
    </w:p>
    <w:p w14:paraId="74A2E6F3" w14:textId="77777777" w:rsidR="00B002D5" w:rsidRPr="00B002D5" w:rsidRDefault="00B002D5" w:rsidP="00B002D5">
      <w:pPr>
        <w:widowControl w:val="0"/>
        <w:numPr>
          <w:ilvl w:val="1"/>
          <w:numId w:val="395"/>
        </w:numPr>
        <w:tabs>
          <w:tab w:val="left" w:pos="1246"/>
          <w:tab w:val="left" w:pos="1247"/>
        </w:tabs>
        <w:autoSpaceDE w:val="0"/>
        <w:autoSpaceDN w:val="0"/>
        <w:spacing w:before="178" w:after="0" w:line="256" w:lineRule="auto"/>
        <w:ind w:right="48"/>
        <w:rPr>
          <w:rFonts w:ascii="Tahoma" w:hAnsi="Tahoma"/>
          <w:szCs w:val="22"/>
          <w:lang w:eastAsia="en-US"/>
        </w:rPr>
      </w:pPr>
      <w:r w:rsidRPr="00B002D5">
        <w:rPr>
          <w:rFonts w:ascii="Tahoma" w:hAnsi="Tahoma"/>
          <w:szCs w:val="22"/>
          <w:lang w:eastAsia="en-US"/>
        </w:rPr>
        <w:t>The description of the work, quality of materials and standard of workmanship shall be as described</w:t>
      </w:r>
      <w:r w:rsidRPr="00B002D5">
        <w:rPr>
          <w:rFonts w:ascii="Tahoma" w:hAnsi="Tahoma"/>
          <w:spacing w:val="-26"/>
          <w:szCs w:val="22"/>
          <w:lang w:eastAsia="en-US"/>
        </w:rPr>
        <w:t xml:space="preserve"> </w:t>
      </w:r>
      <w:r w:rsidRPr="00B002D5">
        <w:rPr>
          <w:rFonts w:ascii="Tahoma" w:hAnsi="Tahoma"/>
          <w:szCs w:val="22"/>
          <w:lang w:eastAsia="en-US"/>
        </w:rPr>
        <w:t>in the Specification.</w:t>
      </w:r>
    </w:p>
    <w:p w14:paraId="2882FD34" w14:textId="77777777" w:rsidR="00B002D5" w:rsidRPr="00B002D5" w:rsidRDefault="00B002D5" w:rsidP="00B002D5">
      <w:pPr>
        <w:widowControl w:val="0"/>
        <w:numPr>
          <w:ilvl w:val="1"/>
          <w:numId w:val="395"/>
        </w:numPr>
        <w:tabs>
          <w:tab w:val="left" w:pos="1246"/>
          <w:tab w:val="left" w:pos="1247"/>
        </w:tabs>
        <w:autoSpaceDE w:val="0"/>
        <w:autoSpaceDN w:val="0"/>
        <w:spacing w:before="178" w:after="0" w:line="256" w:lineRule="auto"/>
        <w:ind w:right="48"/>
        <w:rPr>
          <w:rFonts w:ascii="Tahoma" w:hAnsi="Tahoma"/>
          <w:szCs w:val="22"/>
          <w:lang w:eastAsia="en-US"/>
        </w:rPr>
      </w:pPr>
      <w:r w:rsidRPr="00B002D5">
        <w:rPr>
          <w:rFonts w:ascii="Tahoma" w:hAnsi="Tahoma"/>
          <w:szCs w:val="22"/>
          <w:lang w:eastAsia="en-US"/>
        </w:rPr>
        <w:t>The prices quoted in the Schedule shall cover all the necessary insurances, use and maintenance</w:t>
      </w:r>
      <w:r w:rsidRPr="00B002D5">
        <w:rPr>
          <w:rFonts w:ascii="Tahoma" w:hAnsi="Tahoma"/>
          <w:spacing w:val="-28"/>
          <w:szCs w:val="22"/>
          <w:lang w:eastAsia="en-US"/>
        </w:rPr>
        <w:t xml:space="preserve"> </w:t>
      </w:r>
      <w:r w:rsidRPr="00B002D5">
        <w:rPr>
          <w:rFonts w:ascii="Tahoma" w:hAnsi="Tahoma"/>
          <w:szCs w:val="22"/>
          <w:lang w:eastAsia="en-US"/>
        </w:rPr>
        <w:t>of ordinary plant (e.g. barrows, running planks, hand pumps, hand tools and appliances generally), superintendence, overhead charges and profit, and in the case of mechanically operated plant, the wages of the operator and assistant, consumables, stores, fuel, maintenance and transportation of plant to</w:t>
      </w:r>
      <w:r w:rsidRPr="00B002D5">
        <w:rPr>
          <w:rFonts w:ascii="Tahoma" w:hAnsi="Tahoma"/>
          <w:spacing w:val="-1"/>
          <w:szCs w:val="22"/>
          <w:lang w:eastAsia="en-US"/>
        </w:rPr>
        <w:t xml:space="preserve"> </w:t>
      </w:r>
      <w:r w:rsidRPr="00B002D5">
        <w:rPr>
          <w:rFonts w:ascii="Tahoma" w:hAnsi="Tahoma"/>
          <w:szCs w:val="22"/>
          <w:lang w:eastAsia="en-US"/>
        </w:rPr>
        <w:t>site.</w:t>
      </w:r>
    </w:p>
    <w:p w14:paraId="4438705C" w14:textId="77777777" w:rsidR="00B002D5" w:rsidRPr="00B002D5" w:rsidRDefault="00B002D5" w:rsidP="00B002D5">
      <w:pPr>
        <w:widowControl w:val="0"/>
        <w:numPr>
          <w:ilvl w:val="1"/>
          <w:numId w:val="395"/>
        </w:numPr>
        <w:tabs>
          <w:tab w:val="left" w:pos="1246"/>
          <w:tab w:val="left" w:pos="1247"/>
        </w:tabs>
        <w:autoSpaceDE w:val="0"/>
        <w:autoSpaceDN w:val="0"/>
        <w:spacing w:before="178" w:after="0" w:line="256" w:lineRule="auto"/>
        <w:ind w:right="48"/>
        <w:rPr>
          <w:rFonts w:ascii="Tahoma" w:hAnsi="Tahoma"/>
          <w:szCs w:val="22"/>
          <w:lang w:eastAsia="en-US"/>
        </w:rPr>
      </w:pPr>
      <w:r w:rsidRPr="00B002D5">
        <w:rPr>
          <w:rFonts w:ascii="Tahoma" w:hAnsi="Tahoma"/>
          <w:szCs w:val="22"/>
          <w:lang w:eastAsia="en-US"/>
        </w:rPr>
        <w:t>The time of gangers, overseers, or charge hands working with their gangs, is to be paid for</w:t>
      </w:r>
      <w:r w:rsidRPr="00B002D5">
        <w:rPr>
          <w:rFonts w:ascii="Tahoma" w:hAnsi="Tahoma"/>
          <w:spacing w:val="-30"/>
          <w:szCs w:val="22"/>
          <w:lang w:eastAsia="en-US"/>
        </w:rPr>
        <w:t xml:space="preserve"> </w:t>
      </w:r>
      <w:r w:rsidRPr="00B002D5">
        <w:rPr>
          <w:rFonts w:ascii="Tahoma" w:hAnsi="Tahoma"/>
          <w:szCs w:val="22"/>
          <w:lang w:eastAsia="en-US"/>
        </w:rPr>
        <w:t>under appropriate items, but the time of Foremen is not to be included. This is to be covered by superintendence. The time actually spent by labour on work shall be recorded for this</w:t>
      </w:r>
      <w:r w:rsidRPr="00B002D5">
        <w:rPr>
          <w:rFonts w:ascii="Tahoma" w:hAnsi="Tahoma"/>
          <w:spacing w:val="-14"/>
          <w:szCs w:val="22"/>
          <w:lang w:eastAsia="en-US"/>
        </w:rPr>
        <w:t xml:space="preserve"> </w:t>
      </w:r>
      <w:r w:rsidRPr="00B002D5">
        <w:rPr>
          <w:rFonts w:ascii="Tahoma" w:hAnsi="Tahoma"/>
          <w:szCs w:val="22"/>
          <w:lang w:eastAsia="en-US"/>
        </w:rPr>
        <w:t>purpose.</w:t>
      </w:r>
    </w:p>
    <w:p w14:paraId="443B434D" w14:textId="77777777" w:rsidR="00B002D5" w:rsidRPr="00B002D5" w:rsidRDefault="00B002D5" w:rsidP="00B002D5">
      <w:pPr>
        <w:widowControl w:val="0"/>
        <w:numPr>
          <w:ilvl w:val="1"/>
          <w:numId w:val="395"/>
        </w:numPr>
        <w:tabs>
          <w:tab w:val="left" w:pos="1246"/>
          <w:tab w:val="left" w:pos="1247"/>
        </w:tabs>
        <w:autoSpaceDE w:val="0"/>
        <w:autoSpaceDN w:val="0"/>
        <w:spacing w:before="178" w:after="0" w:line="256" w:lineRule="auto"/>
        <w:ind w:right="48"/>
        <w:rPr>
          <w:rFonts w:ascii="Tahoma" w:hAnsi="Tahoma"/>
          <w:szCs w:val="22"/>
          <w:lang w:eastAsia="en-US"/>
        </w:rPr>
      </w:pPr>
      <w:r w:rsidRPr="00B002D5">
        <w:rPr>
          <w:rFonts w:ascii="Tahoma" w:hAnsi="Tahoma"/>
          <w:szCs w:val="22"/>
          <w:lang w:eastAsia="en-US"/>
        </w:rPr>
        <w:t>The price quoted for labour shall be for straight time only and no overtime rates shall be payable. Rates shall only be paid for artisans working at their trade.</w:t>
      </w:r>
    </w:p>
    <w:p w14:paraId="3091BE8F" w14:textId="77777777" w:rsidR="00B002D5" w:rsidRPr="00B002D5" w:rsidRDefault="00B002D5" w:rsidP="00B002D5">
      <w:pPr>
        <w:widowControl w:val="0"/>
        <w:numPr>
          <w:ilvl w:val="1"/>
          <w:numId w:val="395"/>
        </w:numPr>
        <w:tabs>
          <w:tab w:val="left" w:pos="1246"/>
          <w:tab w:val="left" w:pos="1247"/>
        </w:tabs>
        <w:autoSpaceDE w:val="0"/>
        <w:autoSpaceDN w:val="0"/>
        <w:spacing w:before="178" w:after="0" w:line="256" w:lineRule="auto"/>
        <w:ind w:right="48"/>
        <w:rPr>
          <w:rFonts w:ascii="Tahoma" w:hAnsi="Tahoma"/>
          <w:szCs w:val="22"/>
          <w:lang w:eastAsia="en-US"/>
        </w:rPr>
      </w:pPr>
      <w:r w:rsidRPr="00B002D5">
        <w:rPr>
          <w:rFonts w:ascii="Tahoma" w:hAnsi="Tahoma"/>
          <w:szCs w:val="22"/>
          <w:lang w:eastAsia="en-US"/>
        </w:rPr>
        <w:t>The rates for materials shall cover distribution within the site. Delivery to the site shall be charged in addition.</w:t>
      </w:r>
    </w:p>
    <w:p w14:paraId="624848C4" w14:textId="77777777" w:rsidR="00B002D5" w:rsidRPr="00B002D5" w:rsidRDefault="00B002D5" w:rsidP="00B002D5">
      <w:pPr>
        <w:widowControl w:val="0"/>
        <w:numPr>
          <w:ilvl w:val="1"/>
          <w:numId w:val="395"/>
        </w:numPr>
        <w:tabs>
          <w:tab w:val="left" w:pos="1246"/>
          <w:tab w:val="left" w:pos="1247"/>
        </w:tabs>
        <w:autoSpaceDE w:val="0"/>
        <w:autoSpaceDN w:val="0"/>
        <w:spacing w:before="178" w:after="0" w:line="256" w:lineRule="auto"/>
        <w:ind w:right="48"/>
        <w:rPr>
          <w:rFonts w:ascii="Tahoma" w:hAnsi="Tahoma"/>
          <w:szCs w:val="22"/>
          <w:lang w:eastAsia="en-US"/>
        </w:rPr>
      </w:pPr>
      <w:r w:rsidRPr="00B002D5">
        <w:rPr>
          <w:rFonts w:ascii="Tahoma" w:hAnsi="Tahoma"/>
          <w:szCs w:val="22"/>
          <w:lang w:eastAsia="en-US"/>
        </w:rPr>
        <w:t>The cost of additional watching and lighting and other incidentals specially necessitated by Day works shall not be paid for separately.</w:t>
      </w:r>
    </w:p>
    <w:p w14:paraId="0A1C78B9" w14:textId="77777777" w:rsidR="00B002D5" w:rsidRPr="00B002D5" w:rsidRDefault="00B002D5" w:rsidP="00B002D5">
      <w:pPr>
        <w:widowControl w:val="0"/>
        <w:numPr>
          <w:ilvl w:val="1"/>
          <w:numId w:val="395"/>
        </w:numPr>
        <w:tabs>
          <w:tab w:val="left" w:pos="1246"/>
          <w:tab w:val="left" w:pos="1247"/>
        </w:tabs>
        <w:autoSpaceDE w:val="0"/>
        <w:autoSpaceDN w:val="0"/>
        <w:spacing w:before="178" w:after="0" w:line="256" w:lineRule="auto"/>
        <w:ind w:right="48"/>
        <w:rPr>
          <w:rFonts w:ascii="Tahoma" w:hAnsi="Tahoma"/>
          <w:szCs w:val="22"/>
          <w:lang w:eastAsia="en-US"/>
        </w:rPr>
      </w:pPr>
      <w:r w:rsidRPr="00B002D5">
        <w:rPr>
          <w:rFonts w:ascii="Tahoma" w:hAnsi="Tahoma"/>
          <w:szCs w:val="22"/>
          <w:lang w:eastAsia="en-US"/>
        </w:rPr>
        <w:t>The rates given in the Schedules shall be taken to be operative at the time of Bidding.</w:t>
      </w:r>
    </w:p>
    <w:p w14:paraId="01500BCE" w14:textId="77777777" w:rsidR="00B002D5" w:rsidRPr="00B002D5" w:rsidRDefault="00B002D5" w:rsidP="00B002D5">
      <w:pPr>
        <w:widowControl w:val="0"/>
        <w:numPr>
          <w:ilvl w:val="1"/>
          <w:numId w:val="395"/>
        </w:numPr>
        <w:tabs>
          <w:tab w:val="left" w:pos="1246"/>
          <w:tab w:val="left" w:pos="1247"/>
        </w:tabs>
        <w:autoSpaceDE w:val="0"/>
        <w:autoSpaceDN w:val="0"/>
        <w:spacing w:before="178" w:after="0" w:line="256" w:lineRule="auto"/>
        <w:ind w:right="48"/>
        <w:rPr>
          <w:rFonts w:ascii="Tahoma" w:hAnsi="Tahoma"/>
          <w:szCs w:val="22"/>
          <w:lang w:eastAsia="en-US"/>
        </w:rPr>
      </w:pPr>
      <w:r w:rsidRPr="00B002D5">
        <w:rPr>
          <w:rFonts w:ascii="Tahoma" w:hAnsi="Tahoma"/>
          <w:szCs w:val="22"/>
          <w:lang w:eastAsia="en-US"/>
        </w:rPr>
        <w:t>Day works shall be carried out on the written instructions from the Supervisors’ Representative.</w:t>
      </w:r>
    </w:p>
    <w:p w14:paraId="76E192F5" w14:textId="77777777" w:rsidR="00B002D5" w:rsidRPr="00B002D5" w:rsidRDefault="00B002D5" w:rsidP="00B002D5">
      <w:pPr>
        <w:widowControl w:val="0"/>
        <w:numPr>
          <w:ilvl w:val="1"/>
          <w:numId w:val="395"/>
        </w:numPr>
        <w:tabs>
          <w:tab w:val="left" w:pos="1247"/>
        </w:tabs>
        <w:autoSpaceDE w:val="0"/>
        <w:autoSpaceDN w:val="0"/>
        <w:spacing w:before="178" w:after="0" w:line="256" w:lineRule="auto"/>
        <w:ind w:right="48"/>
        <w:rPr>
          <w:rFonts w:ascii="Tahoma" w:hAnsi="Tahoma"/>
          <w:sz w:val="20"/>
          <w:lang w:eastAsia="en-US"/>
        </w:rPr>
      </w:pPr>
      <w:r w:rsidRPr="00B002D5">
        <w:rPr>
          <w:rFonts w:ascii="Tahoma" w:hAnsi="Tahoma"/>
          <w:szCs w:val="22"/>
          <w:lang w:eastAsia="en-US"/>
        </w:rPr>
        <w:t>The description of the plant</w:t>
      </w:r>
      <w:r w:rsidRPr="00B002D5">
        <w:rPr>
          <w:rFonts w:ascii="Tahoma" w:hAnsi="Tahoma"/>
          <w:sz w:val="20"/>
          <w:lang w:eastAsia="en-US"/>
        </w:rPr>
        <w:t xml:space="preserve"> should be completed by the Bidder when</w:t>
      </w:r>
      <w:r w:rsidRPr="00B002D5">
        <w:rPr>
          <w:rFonts w:ascii="Tahoma" w:hAnsi="Tahoma"/>
          <w:spacing w:val="-9"/>
          <w:sz w:val="20"/>
          <w:lang w:eastAsia="en-US"/>
        </w:rPr>
        <w:t xml:space="preserve"> </w:t>
      </w:r>
      <w:r w:rsidRPr="00B002D5">
        <w:rPr>
          <w:rFonts w:ascii="Tahoma" w:hAnsi="Tahoma"/>
          <w:sz w:val="20"/>
          <w:lang w:eastAsia="en-US"/>
        </w:rPr>
        <w:t>bidding.</w:t>
      </w:r>
    </w:p>
    <w:p w14:paraId="46CFB8E4" w14:textId="77777777" w:rsidR="00B002D5" w:rsidRPr="00B002D5" w:rsidRDefault="00B002D5" w:rsidP="00B002D5">
      <w:pPr>
        <w:suppressAutoHyphens/>
        <w:spacing w:before="120" w:after="240"/>
        <w:rPr>
          <w:rFonts w:ascii="Tahoma" w:hAnsi="Tahoma" w:cs="Tahoma"/>
          <w:i/>
          <w:szCs w:val="24"/>
          <w:lang w:eastAsia="en-US"/>
        </w:rPr>
      </w:pPr>
      <w:r w:rsidRPr="00B002D5">
        <w:rPr>
          <w:rFonts w:ascii="Tahoma" w:hAnsi="Tahoma" w:cs="Tahoma"/>
          <w:szCs w:val="24"/>
          <w:lang w:eastAsia="en-GB"/>
        </w:rPr>
        <w:br w:type="page"/>
      </w:r>
    </w:p>
    <w:p w14:paraId="29F4D9D2" w14:textId="77777777" w:rsidR="00D27228" w:rsidRPr="006273DF" w:rsidRDefault="00D27228" w:rsidP="000F07FD">
      <w:pPr>
        <w:keepNext/>
        <w:overflowPunct w:val="0"/>
        <w:autoSpaceDE w:val="0"/>
        <w:autoSpaceDN w:val="0"/>
        <w:adjustRightInd w:val="0"/>
        <w:spacing w:before="100" w:beforeAutospacing="1" w:after="200"/>
        <w:ind w:left="360" w:right="-360" w:hanging="360"/>
        <w:jc w:val="left"/>
        <w:textAlignment w:val="baseline"/>
        <w:rPr>
          <w:rFonts w:ascii="Tahoma" w:hAnsi="Tahoma" w:cs="Tahoma"/>
          <w:b/>
          <w:kern w:val="28"/>
          <w:szCs w:val="24"/>
        </w:rPr>
      </w:pPr>
      <w:r w:rsidRPr="006273DF">
        <w:rPr>
          <w:rFonts w:ascii="Tahoma" w:hAnsi="Tahoma" w:cs="Tahoma"/>
          <w:b/>
          <w:kern w:val="28"/>
          <w:szCs w:val="24"/>
        </w:rPr>
        <w:t xml:space="preserve">C. </w:t>
      </w:r>
      <w:r w:rsidR="00F47966" w:rsidRPr="006273DF">
        <w:rPr>
          <w:rFonts w:ascii="Tahoma" w:hAnsi="Tahoma" w:cs="Tahoma"/>
          <w:b/>
          <w:kern w:val="28"/>
          <w:szCs w:val="24"/>
        </w:rPr>
        <w:t>DRAWINGS</w:t>
      </w:r>
    </w:p>
    <w:tbl>
      <w:tblPr>
        <w:tblW w:w="0" w:type="auto"/>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4A0" w:firstRow="1" w:lastRow="0" w:firstColumn="1" w:lastColumn="0" w:noHBand="0" w:noVBand="1"/>
      </w:tblPr>
      <w:tblGrid>
        <w:gridCol w:w="2268"/>
        <w:gridCol w:w="6840"/>
      </w:tblGrid>
      <w:tr w:rsidR="00D27228" w:rsidRPr="006273DF" w14:paraId="2A21564B" w14:textId="77777777" w:rsidTr="00D27228">
        <w:tc>
          <w:tcPr>
            <w:tcW w:w="9108" w:type="dxa"/>
            <w:gridSpan w:val="2"/>
            <w:tcBorders>
              <w:top w:val="double" w:sz="2" w:space="0" w:color="auto"/>
              <w:left w:val="double" w:sz="2" w:space="0" w:color="auto"/>
              <w:bottom w:val="single" w:sz="6" w:space="0" w:color="auto"/>
              <w:right w:val="double" w:sz="2" w:space="0" w:color="auto"/>
            </w:tcBorders>
            <w:hideMark/>
          </w:tcPr>
          <w:p w14:paraId="315522B5" w14:textId="77777777" w:rsidR="00D27228" w:rsidRPr="006273DF" w:rsidRDefault="00D27228" w:rsidP="00D27228">
            <w:pPr>
              <w:suppressAutoHyphens/>
              <w:spacing w:before="120"/>
              <w:jc w:val="center"/>
              <w:rPr>
                <w:rFonts w:ascii="Tahoma" w:hAnsi="Tahoma" w:cs="Tahoma"/>
                <w:b/>
                <w:szCs w:val="24"/>
              </w:rPr>
            </w:pPr>
            <w:r w:rsidRPr="006273DF">
              <w:rPr>
                <w:rFonts w:ascii="Tahoma" w:hAnsi="Tahoma" w:cs="Tahoma"/>
                <w:b/>
                <w:szCs w:val="24"/>
              </w:rPr>
              <w:t>List of Drawings</w:t>
            </w:r>
          </w:p>
        </w:tc>
      </w:tr>
      <w:tr w:rsidR="00D27228" w:rsidRPr="006273DF" w14:paraId="2F25E4DF" w14:textId="77777777" w:rsidTr="00D27228">
        <w:trPr>
          <w:cantSplit/>
        </w:trPr>
        <w:tc>
          <w:tcPr>
            <w:tcW w:w="2268" w:type="dxa"/>
            <w:tcBorders>
              <w:top w:val="single" w:sz="6" w:space="0" w:color="auto"/>
              <w:left w:val="double" w:sz="2" w:space="0" w:color="auto"/>
              <w:bottom w:val="single" w:sz="6" w:space="0" w:color="auto"/>
              <w:right w:val="single" w:sz="6" w:space="0" w:color="auto"/>
            </w:tcBorders>
            <w:hideMark/>
          </w:tcPr>
          <w:p w14:paraId="5BF83B3C" w14:textId="77777777" w:rsidR="00D27228" w:rsidRPr="006273DF" w:rsidRDefault="00D27228" w:rsidP="00032DDF">
            <w:pPr>
              <w:suppressAutoHyphens/>
              <w:spacing w:before="120"/>
              <w:jc w:val="left"/>
              <w:rPr>
                <w:rFonts w:ascii="Tahoma" w:hAnsi="Tahoma" w:cs="Tahoma"/>
                <w:b/>
                <w:szCs w:val="24"/>
              </w:rPr>
            </w:pPr>
            <w:r w:rsidRPr="006273DF">
              <w:rPr>
                <w:rFonts w:ascii="Tahoma" w:hAnsi="Tahoma" w:cs="Tahoma"/>
                <w:b/>
                <w:szCs w:val="24"/>
              </w:rPr>
              <w:t xml:space="preserve">Drawing </w:t>
            </w:r>
            <w:r w:rsidR="00A961BD" w:rsidRPr="006273DF">
              <w:rPr>
                <w:rFonts w:ascii="Tahoma" w:hAnsi="Tahoma" w:cs="Tahoma"/>
                <w:b/>
                <w:szCs w:val="24"/>
              </w:rPr>
              <w:t xml:space="preserve">No. </w:t>
            </w:r>
          </w:p>
        </w:tc>
        <w:tc>
          <w:tcPr>
            <w:tcW w:w="6840" w:type="dxa"/>
            <w:tcBorders>
              <w:top w:val="single" w:sz="6" w:space="0" w:color="auto"/>
              <w:left w:val="nil"/>
              <w:bottom w:val="single" w:sz="6" w:space="0" w:color="auto"/>
              <w:right w:val="double" w:sz="2" w:space="0" w:color="auto"/>
            </w:tcBorders>
            <w:hideMark/>
          </w:tcPr>
          <w:p w14:paraId="5D054B48" w14:textId="77777777" w:rsidR="00D27228" w:rsidRPr="006273DF" w:rsidRDefault="00D27228" w:rsidP="00D27228">
            <w:pPr>
              <w:suppressAutoHyphens/>
              <w:spacing w:before="120"/>
              <w:jc w:val="center"/>
              <w:rPr>
                <w:rFonts w:ascii="Tahoma" w:hAnsi="Tahoma" w:cs="Tahoma"/>
                <w:b/>
                <w:szCs w:val="24"/>
              </w:rPr>
            </w:pPr>
            <w:r w:rsidRPr="006273DF">
              <w:rPr>
                <w:rFonts w:ascii="Tahoma" w:hAnsi="Tahoma" w:cs="Tahoma"/>
                <w:b/>
                <w:szCs w:val="24"/>
              </w:rPr>
              <w:t>Drawing Title</w:t>
            </w:r>
          </w:p>
        </w:tc>
      </w:tr>
      <w:tr w:rsidR="00D27228" w:rsidRPr="006273DF" w14:paraId="49AC422E" w14:textId="77777777" w:rsidTr="00D27228">
        <w:trPr>
          <w:cantSplit/>
        </w:trPr>
        <w:tc>
          <w:tcPr>
            <w:tcW w:w="2268" w:type="dxa"/>
            <w:tcBorders>
              <w:top w:val="single" w:sz="6" w:space="0" w:color="auto"/>
              <w:left w:val="double" w:sz="2" w:space="0" w:color="auto"/>
              <w:bottom w:val="single" w:sz="6" w:space="0" w:color="auto"/>
              <w:right w:val="single" w:sz="6" w:space="0" w:color="auto"/>
            </w:tcBorders>
          </w:tcPr>
          <w:p w14:paraId="5BC9FF13" w14:textId="77777777" w:rsidR="00D27228" w:rsidRPr="006273DF" w:rsidRDefault="00D27228" w:rsidP="00D27228">
            <w:pPr>
              <w:suppressAutoHyphens/>
              <w:rPr>
                <w:rFonts w:ascii="Tahoma" w:hAnsi="Tahoma" w:cs="Tahoma"/>
                <w:szCs w:val="24"/>
              </w:rPr>
            </w:pPr>
          </w:p>
          <w:p w14:paraId="6F4B615A" w14:textId="77777777" w:rsidR="00D27228" w:rsidRPr="006273DF" w:rsidRDefault="00D27228" w:rsidP="00D27228">
            <w:pPr>
              <w:suppressAutoHyphens/>
              <w:rPr>
                <w:rFonts w:ascii="Tahoma" w:hAnsi="Tahoma" w:cs="Tahoma"/>
                <w:szCs w:val="24"/>
              </w:rPr>
            </w:pPr>
          </w:p>
        </w:tc>
        <w:tc>
          <w:tcPr>
            <w:tcW w:w="6840" w:type="dxa"/>
            <w:tcBorders>
              <w:top w:val="single" w:sz="6" w:space="0" w:color="auto"/>
              <w:left w:val="nil"/>
              <w:bottom w:val="single" w:sz="6" w:space="0" w:color="auto"/>
              <w:right w:val="double" w:sz="2" w:space="0" w:color="auto"/>
            </w:tcBorders>
          </w:tcPr>
          <w:p w14:paraId="39E2B7A7" w14:textId="77777777" w:rsidR="00D27228" w:rsidRPr="006273DF" w:rsidRDefault="00D27228" w:rsidP="00D27228">
            <w:pPr>
              <w:suppressAutoHyphens/>
              <w:rPr>
                <w:rFonts w:ascii="Tahoma" w:hAnsi="Tahoma" w:cs="Tahoma"/>
                <w:szCs w:val="24"/>
              </w:rPr>
            </w:pPr>
          </w:p>
        </w:tc>
      </w:tr>
      <w:tr w:rsidR="00D27228" w:rsidRPr="006273DF" w14:paraId="3FC2D6FB" w14:textId="77777777" w:rsidTr="00D27228">
        <w:trPr>
          <w:cantSplit/>
        </w:trPr>
        <w:tc>
          <w:tcPr>
            <w:tcW w:w="2268" w:type="dxa"/>
            <w:tcBorders>
              <w:top w:val="single" w:sz="6" w:space="0" w:color="auto"/>
              <w:left w:val="double" w:sz="2" w:space="0" w:color="auto"/>
              <w:bottom w:val="single" w:sz="6" w:space="0" w:color="auto"/>
              <w:right w:val="single" w:sz="6" w:space="0" w:color="auto"/>
            </w:tcBorders>
          </w:tcPr>
          <w:p w14:paraId="7073C79C" w14:textId="77777777" w:rsidR="00D27228" w:rsidRPr="006273DF" w:rsidRDefault="00D27228" w:rsidP="00D27228">
            <w:pPr>
              <w:suppressAutoHyphens/>
              <w:rPr>
                <w:rFonts w:ascii="Tahoma" w:hAnsi="Tahoma" w:cs="Tahoma"/>
                <w:szCs w:val="24"/>
              </w:rPr>
            </w:pPr>
          </w:p>
          <w:p w14:paraId="24BD90E7" w14:textId="77777777" w:rsidR="00D27228" w:rsidRPr="006273DF" w:rsidRDefault="00D27228" w:rsidP="00D27228">
            <w:pPr>
              <w:suppressAutoHyphens/>
              <w:rPr>
                <w:rFonts w:ascii="Tahoma" w:hAnsi="Tahoma" w:cs="Tahoma"/>
                <w:szCs w:val="24"/>
              </w:rPr>
            </w:pPr>
          </w:p>
        </w:tc>
        <w:tc>
          <w:tcPr>
            <w:tcW w:w="6840" w:type="dxa"/>
            <w:tcBorders>
              <w:top w:val="single" w:sz="6" w:space="0" w:color="auto"/>
              <w:left w:val="nil"/>
              <w:bottom w:val="single" w:sz="6" w:space="0" w:color="auto"/>
              <w:right w:val="double" w:sz="2" w:space="0" w:color="auto"/>
            </w:tcBorders>
          </w:tcPr>
          <w:p w14:paraId="176CB0AF" w14:textId="77777777" w:rsidR="00D27228" w:rsidRPr="006273DF" w:rsidRDefault="00D27228" w:rsidP="00D27228">
            <w:pPr>
              <w:suppressAutoHyphens/>
              <w:rPr>
                <w:rFonts w:ascii="Tahoma" w:hAnsi="Tahoma" w:cs="Tahoma"/>
                <w:szCs w:val="24"/>
              </w:rPr>
            </w:pPr>
          </w:p>
        </w:tc>
      </w:tr>
      <w:tr w:rsidR="00D27228" w:rsidRPr="006273DF" w14:paraId="5C96DC6C" w14:textId="77777777" w:rsidTr="00D27228">
        <w:trPr>
          <w:cantSplit/>
        </w:trPr>
        <w:tc>
          <w:tcPr>
            <w:tcW w:w="2268" w:type="dxa"/>
            <w:tcBorders>
              <w:top w:val="single" w:sz="6" w:space="0" w:color="auto"/>
              <w:left w:val="double" w:sz="2" w:space="0" w:color="auto"/>
              <w:bottom w:val="single" w:sz="6" w:space="0" w:color="auto"/>
              <w:right w:val="single" w:sz="6" w:space="0" w:color="auto"/>
            </w:tcBorders>
          </w:tcPr>
          <w:p w14:paraId="30BE37DF" w14:textId="77777777" w:rsidR="00D27228" w:rsidRPr="006273DF" w:rsidRDefault="00D27228" w:rsidP="00D27228">
            <w:pPr>
              <w:suppressAutoHyphens/>
              <w:rPr>
                <w:rFonts w:ascii="Tahoma" w:hAnsi="Tahoma" w:cs="Tahoma"/>
                <w:szCs w:val="24"/>
              </w:rPr>
            </w:pPr>
          </w:p>
          <w:p w14:paraId="0C7233F1" w14:textId="77777777" w:rsidR="00D27228" w:rsidRPr="006273DF" w:rsidRDefault="00D27228" w:rsidP="00D27228">
            <w:pPr>
              <w:suppressAutoHyphens/>
              <w:rPr>
                <w:rFonts w:ascii="Tahoma" w:hAnsi="Tahoma" w:cs="Tahoma"/>
                <w:szCs w:val="24"/>
              </w:rPr>
            </w:pPr>
          </w:p>
        </w:tc>
        <w:tc>
          <w:tcPr>
            <w:tcW w:w="6840" w:type="dxa"/>
            <w:tcBorders>
              <w:top w:val="single" w:sz="6" w:space="0" w:color="auto"/>
              <w:left w:val="nil"/>
              <w:bottom w:val="single" w:sz="6" w:space="0" w:color="auto"/>
              <w:right w:val="double" w:sz="2" w:space="0" w:color="auto"/>
            </w:tcBorders>
          </w:tcPr>
          <w:p w14:paraId="143F546F" w14:textId="77777777" w:rsidR="00D27228" w:rsidRPr="006273DF" w:rsidRDefault="00D27228" w:rsidP="00D27228">
            <w:pPr>
              <w:suppressAutoHyphens/>
              <w:rPr>
                <w:rFonts w:ascii="Tahoma" w:hAnsi="Tahoma" w:cs="Tahoma"/>
                <w:szCs w:val="24"/>
              </w:rPr>
            </w:pPr>
          </w:p>
        </w:tc>
      </w:tr>
      <w:tr w:rsidR="00D27228" w:rsidRPr="006273DF" w14:paraId="293B0C0D" w14:textId="77777777" w:rsidTr="00D27228">
        <w:trPr>
          <w:cantSplit/>
        </w:trPr>
        <w:tc>
          <w:tcPr>
            <w:tcW w:w="2268" w:type="dxa"/>
            <w:tcBorders>
              <w:top w:val="single" w:sz="6" w:space="0" w:color="auto"/>
              <w:left w:val="double" w:sz="2" w:space="0" w:color="auto"/>
              <w:bottom w:val="single" w:sz="6" w:space="0" w:color="auto"/>
              <w:right w:val="single" w:sz="6" w:space="0" w:color="auto"/>
            </w:tcBorders>
          </w:tcPr>
          <w:p w14:paraId="2292FA9F" w14:textId="77777777" w:rsidR="00D27228" w:rsidRPr="006273DF" w:rsidRDefault="00D27228" w:rsidP="00D27228">
            <w:pPr>
              <w:suppressAutoHyphens/>
              <w:rPr>
                <w:rFonts w:ascii="Tahoma" w:hAnsi="Tahoma" w:cs="Tahoma"/>
                <w:szCs w:val="24"/>
              </w:rPr>
            </w:pPr>
          </w:p>
          <w:p w14:paraId="7BA56200" w14:textId="77777777" w:rsidR="00D27228" w:rsidRPr="006273DF" w:rsidRDefault="00D27228" w:rsidP="00D27228">
            <w:pPr>
              <w:suppressAutoHyphens/>
              <w:rPr>
                <w:rFonts w:ascii="Tahoma" w:hAnsi="Tahoma" w:cs="Tahoma"/>
                <w:szCs w:val="24"/>
              </w:rPr>
            </w:pPr>
          </w:p>
        </w:tc>
        <w:tc>
          <w:tcPr>
            <w:tcW w:w="6840" w:type="dxa"/>
            <w:tcBorders>
              <w:top w:val="single" w:sz="6" w:space="0" w:color="auto"/>
              <w:left w:val="nil"/>
              <w:bottom w:val="single" w:sz="6" w:space="0" w:color="auto"/>
              <w:right w:val="double" w:sz="2" w:space="0" w:color="auto"/>
            </w:tcBorders>
          </w:tcPr>
          <w:p w14:paraId="12AD9BB4" w14:textId="77777777" w:rsidR="00D27228" w:rsidRPr="006273DF" w:rsidRDefault="00D27228" w:rsidP="00D27228">
            <w:pPr>
              <w:suppressAutoHyphens/>
              <w:rPr>
                <w:rFonts w:ascii="Tahoma" w:hAnsi="Tahoma" w:cs="Tahoma"/>
                <w:szCs w:val="24"/>
              </w:rPr>
            </w:pPr>
          </w:p>
        </w:tc>
      </w:tr>
      <w:tr w:rsidR="00D27228" w:rsidRPr="006273DF" w14:paraId="5747F8A4" w14:textId="77777777" w:rsidTr="00D27228">
        <w:trPr>
          <w:cantSplit/>
        </w:trPr>
        <w:tc>
          <w:tcPr>
            <w:tcW w:w="2268" w:type="dxa"/>
            <w:tcBorders>
              <w:top w:val="single" w:sz="6" w:space="0" w:color="auto"/>
              <w:left w:val="double" w:sz="2" w:space="0" w:color="auto"/>
              <w:bottom w:val="single" w:sz="6" w:space="0" w:color="auto"/>
              <w:right w:val="single" w:sz="6" w:space="0" w:color="auto"/>
            </w:tcBorders>
          </w:tcPr>
          <w:p w14:paraId="594A2962" w14:textId="77777777" w:rsidR="00D27228" w:rsidRPr="006273DF" w:rsidRDefault="00D27228" w:rsidP="00D27228">
            <w:pPr>
              <w:suppressAutoHyphens/>
              <w:rPr>
                <w:rFonts w:ascii="Tahoma" w:hAnsi="Tahoma" w:cs="Tahoma"/>
                <w:szCs w:val="24"/>
              </w:rPr>
            </w:pPr>
          </w:p>
          <w:p w14:paraId="0D228C91" w14:textId="77777777" w:rsidR="00D27228" w:rsidRPr="006273DF" w:rsidRDefault="00D27228" w:rsidP="00D27228">
            <w:pPr>
              <w:suppressAutoHyphens/>
              <w:rPr>
                <w:rFonts w:ascii="Tahoma" w:hAnsi="Tahoma" w:cs="Tahoma"/>
                <w:szCs w:val="24"/>
              </w:rPr>
            </w:pPr>
          </w:p>
        </w:tc>
        <w:tc>
          <w:tcPr>
            <w:tcW w:w="6840" w:type="dxa"/>
            <w:tcBorders>
              <w:top w:val="single" w:sz="6" w:space="0" w:color="auto"/>
              <w:left w:val="nil"/>
              <w:bottom w:val="single" w:sz="6" w:space="0" w:color="auto"/>
              <w:right w:val="double" w:sz="2" w:space="0" w:color="auto"/>
            </w:tcBorders>
          </w:tcPr>
          <w:p w14:paraId="017742BD" w14:textId="77777777" w:rsidR="00D27228" w:rsidRPr="006273DF" w:rsidRDefault="00D27228" w:rsidP="00D27228">
            <w:pPr>
              <w:suppressAutoHyphens/>
              <w:rPr>
                <w:rFonts w:ascii="Tahoma" w:hAnsi="Tahoma" w:cs="Tahoma"/>
                <w:szCs w:val="24"/>
              </w:rPr>
            </w:pPr>
          </w:p>
        </w:tc>
      </w:tr>
      <w:tr w:rsidR="00D27228" w:rsidRPr="006273DF" w14:paraId="09516864" w14:textId="77777777" w:rsidTr="00D27228">
        <w:trPr>
          <w:cantSplit/>
        </w:trPr>
        <w:tc>
          <w:tcPr>
            <w:tcW w:w="2268" w:type="dxa"/>
            <w:tcBorders>
              <w:top w:val="single" w:sz="6" w:space="0" w:color="auto"/>
              <w:left w:val="double" w:sz="2" w:space="0" w:color="auto"/>
              <w:bottom w:val="single" w:sz="6" w:space="0" w:color="auto"/>
              <w:right w:val="single" w:sz="6" w:space="0" w:color="auto"/>
            </w:tcBorders>
          </w:tcPr>
          <w:p w14:paraId="7F1A9D51" w14:textId="77777777" w:rsidR="00D27228" w:rsidRPr="006273DF" w:rsidRDefault="00D27228" w:rsidP="00D27228">
            <w:pPr>
              <w:suppressAutoHyphens/>
              <w:rPr>
                <w:rFonts w:ascii="Tahoma" w:hAnsi="Tahoma" w:cs="Tahoma"/>
                <w:szCs w:val="24"/>
              </w:rPr>
            </w:pPr>
          </w:p>
          <w:p w14:paraId="3B122DC1" w14:textId="77777777" w:rsidR="00D27228" w:rsidRPr="006273DF" w:rsidRDefault="00D27228" w:rsidP="00D27228">
            <w:pPr>
              <w:suppressAutoHyphens/>
              <w:rPr>
                <w:rFonts w:ascii="Tahoma" w:hAnsi="Tahoma" w:cs="Tahoma"/>
                <w:szCs w:val="24"/>
              </w:rPr>
            </w:pPr>
          </w:p>
        </w:tc>
        <w:tc>
          <w:tcPr>
            <w:tcW w:w="6840" w:type="dxa"/>
            <w:tcBorders>
              <w:top w:val="single" w:sz="6" w:space="0" w:color="auto"/>
              <w:left w:val="nil"/>
              <w:bottom w:val="single" w:sz="6" w:space="0" w:color="auto"/>
              <w:right w:val="double" w:sz="2" w:space="0" w:color="auto"/>
            </w:tcBorders>
          </w:tcPr>
          <w:p w14:paraId="43720C5F" w14:textId="77777777" w:rsidR="00D27228" w:rsidRPr="006273DF" w:rsidRDefault="00D27228" w:rsidP="00D27228">
            <w:pPr>
              <w:suppressAutoHyphens/>
              <w:rPr>
                <w:rFonts w:ascii="Tahoma" w:hAnsi="Tahoma" w:cs="Tahoma"/>
                <w:szCs w:val="24"/>
              </w:rPr>
            </w:pPr>
          </w:p>
        </w:tc>
      </w:tr>
      <w:tr w:rsidR="00D27228" w:rsidRPr="006273DF" w14:paraId="7784FC18" w14:textId="77777777" w:rsidTr="00D27228">
        <w:trPr>
          <w:cantSplit/>
        </w:trPr>
        <w:tc>
          <w:tcPr>
            <w:tcW w:w="2268" w:type="dxa"/>
            <w:tcBorders>
              <w:top w:val="single" w:sz="6" w:space="0" w:color="auto"/>
              <w:left w:val="double" w:sz="2" w:space="0" w:color="auto"/>
              <w:bottom w:val="single" w:sz="6" w:space="0" w:color="auto"/>
              <w:right w:val="single" w:sz="6" w:space="0" w:color="auto"/>
            </w:tcBorders>
          </w:tcPr>
          <w:p w14:paraId="131E6992" w14:textId="77777777" w:rsidR="00D27228" w:rsidRPr="006273DF" w:rsidRDefault="00D27228" w:rsidP="00D27228">
            <w:pPr>
              <w:suppressAutoHyphens/>
              <w:rPr>
                <w:rFonts w:ascii="Tahoma" w:hAnsi="Tahoma" w:cs="Tahoma"/>
                <w:szCs w:val="24"/>
              </w:rPr>
            </w:pPr>
          </w:p>
          <w:p w14:paraId="10C4C415" w14:textId="77777777" w:rsidR="00D27228" w:rsidRPr="006273DF" w:rsidRDefault="00D27228" w:rsidP="00D27228">
            <w:pPr>
              <w:suppressAutoHyphens/>
              <w:rPr>
                <w:rFonts w:ascii="Tahoma" w:hAnsi="Tahoma" w:cs="Tahoma"/>
                <w:szCs w:val="24"/>
              </w:rPr>
            </w:pPr>
          </w:p>
        </w:tc>
        <w:tc>
          <w:tcPr>
            <w:tcW w:w="6840" w:type="dxa"/>
            <w:tcBorders>
              <w:top w:val="single" w:sz="6" w:space="0" w:color="auto"/>
              <w:left w:val="nil"/>
              <w:bottom w:val="single" w:sz="6" w:space="0" w:color="auto"/>
              <w:right w:val="double" w:sz="2" w:space="0" w:color="auto"/>
            </w:tcBorders>
          </w:tcPr>
          <w:p w14:paraId="67A31C63" w14:textId="77777777" w:rsidR="00D27228" w:rsidRPr="006273DF" w:rsidRDefault="00D27228" w:rsidP="00D27228">
            <w:pPr>
              <w:suppressAutoHyphens/>
              <w:rPr>
                <w:rFonts w:ascii="Tahoma" w:hAnsi="Tahoma" w:cs="Tahoma"/>
                <w:szCs w:val="24"/>
              </w:rPr>
            </w:pPr>
          </w:p>
        </w:tc>
      </w:tr>
      <w:tr w:rsidR="00D27228" w:rsidRPr="006273DF" w14:paraId="700CA5CD" w14:textId="77777777" w:rsidTr="00D27228">
        <w:trPr>
          <w:cantSplit/>
        </w:trPr>
        <w:tc>
          <w:tcPr>
            <w:tcW w:w="2268" w:type="dxa"/>
            <w:tcBorders>
              <w:top w:val="single" w:sz="6" w:space="0" w:color="auto"/>
              <w:left w:val="double" w:sz="2" w:space="0" w:color="auto"/>
              <w:bottom w:val="double" w:sz="2" w:space="0" w:color="auto"/>
              <w:right w:val="single" w:sz="6" w:space="0" w:color="auto"/>
            </w:tcBorders>
          </w:tcPr>
          <w:p w14:paraId="43C827C5" w14:textId="77777777" w:rsidR="00D27228" w:rsidRPr="006273DF" w:rsidRDefault="00D27228" w:rsidP="00D27228">
            <w:pPr>
              <w:suppressAutoHyphens/>
              <w:rPr>
                <w:rFonts w:ascii="Tahoma" w:hAnsi="Tahoma" w:cs="Tahoma"/>
                <w:szCs w:val="24"/>
              </w:rPr>
            </w:pPr>
          </w:p>
          <w:p w14:paraId="70AA7E90" w14:textId="77777777" w:rsidR="00D27228" w:rsidRPr="006273DF" w:rsidRDefault="00D27228" w:rsidP="00D27228">
            <w:pPr>
              <w:suppressAutoHyphens/>
              <w:rPr>
                <w:rFonts w:ascii="Tahoma" w:hAnsi="Tahoma" w:cs="Tahoma"/>
                <w:szCs w:val="24"/>
              </w:rPr>
            </w:pPr>
          </w:p>
        </w:tc>
        <w:tc>
          <w:tcPr>
            <w:tcW w:w="6840" w:type="dxa"/>
            <w:tcBorders>
              <w:top w:val="single" w:sz="6" w:space="0" w:color="auto"/>
              <w:left w:val="nil"/>
              <w:bottom w:val="double" w:sz="2" w:space="0" w:color="auto"/>
              <w:right w:val="double" w:sz="2" w:space="0" w:color="auto"/>
            </w:tcBorders>
          </w:tcPr>
          <w:p w14:paraId="57C65DE3" w14:textId="77777777" w:rsidR="00D27228" w:rsidRPr="006273DF" w:rsidRDefault="00D27228" w:rsidP="00D27228">
            <w:pPr>
              <w:suppressAutoHyphens/>
              <w:rPr>
                <w:rFonts w:ascii="Tahoma" w:hAnsi="Tahoma" w:cs="Tahoma"/>
                <w:szCs w:val="24"/>
              </w:rPr>
            </w:pPr>
          </w:p>
        </w:tc>
      </w:tr>
    </w:tbl>
    <w:p w14:paraId="3041AF98" w14:textId="77777777" w:rsidR="00F039EA" w:rsidRPr="006273DF" w:rsidRDefault="00D27228" w:rsidP="00F039EA">
      <w:pPr>
        <w:suppressAutoHyphens/>
        <w:rPr>
          <w:rFonts w:ascii="Tahoma" w:hAnsi="Tahoma" w:cs="Tahoma"/>
          <w:szCs w:val="24"/>
        </w:rPr>
      </w:pPr>
      <w:r w:rsidRPr="006273DF">
        <w:rPr>
          <w:rFonts w:ascii="Tahoma" w:hAnsi="Tahoma" w:cs="Tahoma"/>
          <w:szCs w:val="24"/>
        </w:rPr>
        <w:t xml:space="preserve"> </w:t>
      </w:r>
      <w:bookmarkStart w:id="386" w:name="_Toc479768962"/>
      <w:bookmarkEnd w:id="386"/>
      <w:r w:rsidR="00F039EA" w:rsidRPr="006273DF">
        <w:rPr>
          <w:rFonts w:ascii="Tahoma" w:hAnsi="Tahoma" w:cs="Tahoma"/>
          <w:szCs w:val="24"/>
        </w:rPr>
        <w:br w:type="page"/>
      </w:r>
    </w:p>
    <w:p w14:paraId="62FA3973" w14:textId="77777777" w:rsidR="00D27228" w:rsidRPr="006273DF" w:rsidRDefault="00D27228" w:rsidP="00F039EA">
      <w:pPr>
        <w:suppressAutoHyphens/>
        <w:rPr>
          <w:rFonts w:ascii="Tahoma" w:hAnsi="Tahoma" w:cs="Tahoma"/>
          <w:b/>
          <w:kern w:val="28"/>
          <w:szCs w:val="24"/>
        </w:rPr>
      </w:pPr>
      <w:r w:rsidRPr="006273DF">
        <w:rPr>
          <w:rFonts w:ascii="Tahoma" w:hAnsi="Tahoma" w:cs="Tahoma"/>
          <w:b/>
          <w:kern w:val="28"/>
          <w:szCs w:val="24"/>
        </w:rPr>
        <w:t xml:space="preserve">D. </w:t>
      </w:r>
      <w:r w:rsidR="00F47966" w:rsidRPr="006273DF">
        <w:rPr>
          <w:rFonts w:ascii="Tahoma" w:hAnsi="Tahoma" w:cs="Tahoma"/>
          <w:b/>
          <w:kern w:val="28"/>
          <w:szCs w:val="24"/>
        </w:rPr>
        <w:t>TECHNICAL SPECIFICATIONS</w:t>
      </w:r>
    </w:p>
    <w:p w14:paraId="347AEBD0" w14:textId="77777777" w:rsidR="009B16A4" w:rsidRPr="009B16A4" w:rsidRDefault="009B16A4" w:rsidP="009B16A4">
      <w:pPr>
        <w:keepNext/>
        <w:widowControl w:val="0"/>
        <w:autoSpaceDE w:val="0"/>
        <w:autoSpaceDN w:val="0"/>
        <w:spacing w:after="0"/>
        <w:jc w:val="left"/>
        <w:outlineLvl w:val="2"/>
        <w:rPr>
          <w:rFonts w:eastAsia="Arial" w:cs="Arial"/>
          <w:b/>
          <w:bCs/>
          <w:szCs w:val="24"/>
          <w:u w:val="single"/>
          <w:lang w:eastAsia="en-US" w:bidi="en-US"/>
        </w:rPr>
      </w:pPr>
      <w:r w:rsidRPr="009B16A4">
        <w:rPr>
          <w:rFonts w:eastAsia="Arial" w:cs="Arial"/>
          <w:b/>
          <w:bCs/>
          <w:szCs w:val="24"/>
          <w:u w:val="single"/>
          <w:lang w:eastAsia="en-US" w:bidi="en-US"/>
        </w:rPr>
        <w:t>SECTION 1200:</w:t>
      </w:r>
      <w:r w:rsidRPr="009B16A4">
        <w:rPr>
          <w:rFonts w:eastAsia="Arial" w:cs="Arial"/>
          <w:b/>
          <w:bCs/>
          <w:szCs w:val="24"/>
          <w:lang w:eastAsia="en-US" w:bidi="en-US"/>
        </w:rPr>
        <w:tab/>
      </w:r>
      <w:r w:rsidRPr="009B16A4">
        <w:rPr>
          <w:rFonts w:eastAsia="Arial" w:cs="Arial"/>
          <w:b/>
          <w:bCs/>
          <w:szCs w:val="24"/>
          <w:u w:val="single"/>
          <w:lang w:eastAsia="en-US" w:bidi="en-US"/>
        </w:rPr>
        <w:t>GENERAL REQUIREMENTS AND PROVISIONS</w:t>
      </w:r>
    </w:p>
    <w:p w14:paraId="6AB547C7" w14:textId="77777777" w:rsidR="009B16A4" w:rsidRPr="009B16A4" w:rsidRDefault="009B16A4" w:rsidP="009B16A4">
      <w:pPr>
        <w:widowControl w:val="0"/>
        <w:autoSpaceDE w:val="0"/>
        <w:autoSpaceDN w:val="0"/>
        <w:spacing w:after="0"/>
        <w:jc w:val="left"/>
        <w:rPr>
          <w:rFonts w:eastAsia="Arial" w:cs="Arial"/>
          <w:lang w:eastAsia="en-US" w:bidi="en-US"/>
        </w:rPr>
      </w:pPr>
    </w:p>
    <w:p w14:paraId="478F867E"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68276A82" w14:textId="77777777" w:rsidR="009B16A4" w:rsidRPr="009B16A4" w:rsidRDefault="009B16A4" w:rsidP="009B16A4">
      <w:pPr>
        <w:keepNext/>
        <w:widowControl w:val="0"/>
        <w:autoSpaceDE w:val="0"/>
        <w:autoSpaceDN w:val="0"/>
        <w:spacing w:after="0"/>
        <w:jc w:val="left"/>
        <w:outlineLvl w:val="0"/>
        <w:rPr>
          <w:rFonts w:eastAsia="Arial" w:cs="Arial"/>
          <w:b/>
          <w:bCs/>
          <w:szCs w:val="22"/>
          <w:lang w:eastAsia="en-US" w:bidi="en-US"/>
        </w:rPr>
      </w:pPr>
      <w:r w:rsidRPr="009B16A4">
        <w:rPr>
          <w:rFonts w:eastAsia="Arial" w:cs="Arial"/>
          <w:b/>
          <w:bCs/>
          <w:szCs w:val="22"/>
          <w:lang w:eastAsia="en-US" w:bidi="en-US"/>
        </w:rPr>
        <w:t>PS1204:</w:t>
      </w:r>
      <w:r w:rsidRPr="009B16A4">
        <w:rPr>
          <w:rFonts w:eastAsia="Arial" w:cs="Arial"/>
          <w:b/>
          <w:bCs/>
          <w:szCs w:val="22"/>
          <w:lang w:eastAsia="en-US" w:bidi="en-US"/>
        </w:rPr>
        <w:tab/>
      </w:r>
      <w:r w:rsidRPr="009B16A4">
        <w:rPr>
          <w:rFonts w:eastAsia="Arial" w:cs="Arial"/>
          <w:b/>
          <w:bCs/>
          <w:szCs w:val="22"/>
          <w:lang w:eastAsia="en-US" w:bidi="en-US"/>
        </w:rPr>
        <w:tab/>
        <w:t>PROGRAMME OF WORK</w:t>
      </w:r>
    </w:p>
    <w:p w14:paraId="4B2DFC28" w14:textId="77777777" w:rsidR="009B16A4" w:rsidRPr="009B16A4" w:rsidRDefault="009B16A4" w:rsidP="009B16A4">
      <w:pPr>
        <w:widowControl w:val="0"/>
        <w:autoSpaceDE w:val="0"/>
        <w:autoSpaceDN w:val="0"/>
        <w:spacing w:after="0"/>
        <w:jc w:val="left"/>
        <w:rPr>
          <w:rFonts w:eastAsia="Arial" w:cs="Arial"/>
          <w:sz w:val="20"/>
          <w:szCs w:val="22"/>
          <w:lang w:eastAsia="en-US" w:bidi="en-US"/>
        </w:rPr>
      </w:pPr>
    </w:p>
    <w:p w14:paraId="3E2F58D5" w14:textId="77777777" w:rsidR="009B16A4" w:rsidRPr="009B16A4" w:rsidRDefault="009B16A4" w:rsidP="009B16A4">
      <w:pPr>
        <w:widowControl w:val="0"/>
        <w:tabs>
          <w:tab w:val="left" w:pos="-360"/>
          <w:tab w:val="left" w:pos="360"/>
        </w:tabs>
        <w:suppressAutoHyphens/>
        <w:autoSpaceDE w:val="0"/>
        <w:autoSpaceDN w:val="0"/>
        <w:spacing w:after="0"/>
        <w:ind w:left="360"/>
        <w:jc w:val="left"/>
        <w:rPr>
          <w:rFonts w:eastAsia="Arial" w:cs="Arial"/>
          <w:b/>
          <w:bCs/>
          <w:i/>
          <w:iCs/>
          <w:szCs w:val="22"/>
          <w:lang w:eastAsia="en-US" w:bidi="en-US"/>
        </w:rPr>
      </w:pPr>
      <w:r w:rsidRPr="009B16A4">
        <w:rPr>
          <w:rFonts w:eastAsia="Arial" w:cs="Arial"/>
          <w:b/>
          <w:bCs/>
          <w:i/>
          <w:iCs/>
          <w:szCs w:val="22"/>
          <w:lang w:eastAsia="en-US" w:bidi="en-US"/>
        </w:rPr>
        <w:t>Replace the first paragraph with the following</w:t>
      </w:r>
    </w:p>
    <w:p w14:paraId="396FB61A"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0DA9CB4E" w14:textId="77777777" w:rsidR="009B16A4" w:rsidRPr="009B16A4" w:rsidRDefault="009B16A4" w:rsidP="009B16A4">
      <w:pPr>
        <w:widowControl w:val="0"/>
        <w:numPr>
          <w:ilvl w:val="0"/>
          <w:numId w:val="442"/>
        </w:numPr>
        <w:suppressAutoHyphens/>
        <w:autoSpaceDE w:val="0"/>
        <w:autoSpaceDN w:val="0"/>
        <w:spacing w:after="160" w:line="360" w:lineRule="auto"/>
        <w:jc w:val="left"/>
        <w:rPr>
          <w:rFonts w:eastAsia="Arial" w:cs="Arial"/>
          <w:b/>
          <w:bCs/>
          <w:szCs w:val="22"/>
          <w:lang w:eastAsia="en-US" w:bidi="en-US"/>
        </w:rPr>
      </w:pPr>
      <w:r w:rsidRPr="009B16A4">
        <w:rPr>
          <w:rFonts w:eastAsia="Arial" w:cs="Arial"/>
          <w:b/>
          <w:bCs/>
          <w:szCs w:val="22"/>
          <w:lang w:eastAsia="en-US" w:bidi="en-US"/>
        </w:rPr>
        <w:t>APPROVED PROGRAMME</w:t>
      </w:r>
    </w:p>
    <w:p w14:paraId="45E92A3B" w14:textId="77777777" w:rsidR="009B16A4" w:rsidRPr="009B16A4" w:rsidRDefault="009B16A4" w:rsidP="009B16A4">
      <w:pPr>
        <w:widowControl w:val="0"/>
        <w:autoSpaceDE w:val="0"/>
        <w:autoSpaceDN w:val="0"/>
        <w:spacing w:after="0" w:line="276" w:lineRule="auto"/>
        <w:rPr>
          <w:rFonts w:eastAsia="Arial" w:cs="Arial"/>
          <w:szCs w:val="22"/>
          <w:lang w:eastAsia="en-US" w:bidi="en-US"/>
        </w:rPr>
      </w:pPr>
      <w:r w:rsidRPr="009B16A4">
        <w:rPr>
          <w:rFonts w:eastAsia="Arial" w:cs="Arial"/>
          <w:szCs w:val="22"/>
          <w:lang w:eastAsia="en-US" w:bidi="en-US"/>
        </w:rPr>
        <w:t xml:space="preserve">The contractor shall submit his programme of work, within the time stated in the Particular Conditions of Contract, to the Engineer for approval. The Contractor shall ensure that he has at his disposal adequate staff with the necessary expertise to develop and maintain the network programme for the duration of the contract and to provide the information required by the Engineer as specified hereafter.   </w:t>
      </w:r>
    </w:p>
    <w:p w14:paraId="1D05EA6F" w14:textId="77777777" w:rsidR="009B16A4" w:rsidRPr="009B16A4" w:rsidRDefault="009B16A4" w:rsidP="009B16A4">
      <w:pPr>
        <w:widowControl w:val="0"/>
        <w:autoSpaceDE w:val="0"/>
        <w:autoSpaceDN w:val="0"/>
        <w:spacing w:after="0" w:line="276" w:lineRule="auto"/>
        <w:ind w:left="2160"/>
        <w:jc w:val="left"/>
        <w:rPr>
          <w:rFonts w:eastAsia="Arial" w:cs="Arial"/>
          <w:szCs w:val="22"/>
          <w:lang w:eastAsia="en-US" w:bidi="en-US"/>
        </w:rPr>
      </w:pPr>
    </w:p>
    <w:p w14:paraId="06FF655E" w14:textId="77777777" w:rsidR="009B16A4" w:rsidRPr="009B16A4" w:rsidRDefault="009B16A4" w:rsidP="009B16A4">
      <w:pPr>
        <w:widowControl w:val="0"/>
        <w:autoSpaceDE w:val="0"/>
        <w:autoSpaceDN w:val="0"/>
        <w:spacing w:after="0" w:line="276" w:lineRule="auto"/>
        <w:jc w:val="left"/>
        <w:rPr>
          <w:rFonts w:eastAsia="Arial" w:cs="Arial"/>
          <w:szCs w:val="22"/>
          <w:lang w:eastAsia="en-US" w:bidi="en-US"/>
        </w:rPr>
      </w:pPr>
      <w:r w:rsidRPr="009B16A4">
        <w:rPr>
          <w:rFonts w:eastAsia="Arial" w:cs="Arial"/>
          <w:szCs w:val="22"/>
          <w:lang w:eastAsia="en-US" w:bidi="en-US"/>
        </w:rPr>
        <w:t>The programme shall be in a bar chart (Gantt chart) or any other time-activity format acceptable to the Engineer and shall clearly show:</w:t>
      </w:r>
    </w:p>
    <w:p w14:paraId="0EE06DBD" w14:textId="77777777" w:rsidR="009B16A4" w:rsidRPr="009B16A4" w:rsidRDefault="009B16A4" w:rsidP="009B16A4">
      <w:pPr>
        <w:widowControl w:val="0"/>
        <w:autoSpaceDE w:val="0"/>
        <w:autoSpaceDN w:val="0"/>
        <w:spacing w:after="0"/>
        <w:ind w:left="2160"/>
        <w:jc w:val="left"/>
        <w:rPr>
          <w:rFonts w:eastAsia="Arial" w:cs="Arial"/>
          <w:szCs w:val="22"/>
          <w:lang w:eastAsia="en-US" w:bidi="en-US"/>
        </w:rPr>
      </w:pPr>
    </w:p>
    <w:p w14:paraId="52DEB40A" w14:textId="77777777" w:rsidR="009B16A4" w:rsidRPr="009B16A4" w:rsidRDefault="009B16A4" w:rsidP="009B16A4">
      <w:pPr>
        <w:widowControl w:val="0"/>
        <w:numPr>
          <w:ilvl w:val="0"/>
          <w:numId w:val="443"/>
        </w:numPr>
        <w:suppressAutoHyphens/>
        <w:autoSpaceDE w:val="0"/>
        <w:autoSpaceDN w:val="0"/>
        <w:spacing w:after="160"/>
        <w:rPr>
          <w:rFonts w:eastAsia="Arial" w:cs="Arial"/>
          <w:szCs w:val="22"/>
          <w:lang w:eastAsia="en-US" w:bidi="en-US"/>
        </w:rPr>
      </w:pPr>
      <w:r w:rsidRPr="009B16A4">
        <w:rPr>
          <w:rFonts w:eastAsia="Arial" w:cs="Arial"/>
          <w:szCs w:val="22"/>
          <w:lang w:eastAsia="en-US" w:bidi="en-US"/>
        </w:rPr>
        <w:t>The proposed rate of progress in order to complete the works within the required period as tendered, showing the various activities, their duration and proposed resources (major plant and labour) for each element of the works.  Sufficient details shall be provided to enable the Engineer to be able to assess construction progress.  All activities, including establishment on site, trimming and finishing and the completion of all minor ancillary works are to be included in the programme.</w:t>
      </w:r>
    </w:p>
    <w:p w14:paraId="44ADCF4E" w14:textId="77777777" w:rsidR="009B16A4" w:rsidRPr="009B16A4" w:rsidRDefault="009B16A4" w:rsidP="009B16A4">
      <w:pPr>
        <w:widowControl w:val="0"/>
        <w:numPr>
          <w:ilvl w:val="0"/>
          <w:numId w:val="443"/>
        </w:numPr>
        <w:suppressAutoHyphens/>
        <w:autoSpaceDE w:val="0"/>
        <w:autoSpaceDN w:val="0"/>
        <w:spacing w:after="160"/>
        <w:jc w:val="left"/>
        <w:rPr>
          <w:rFonts w:eastAsia="Arial" w:cs="Arial"/>
          <w:szCs w:val="22"/>
          <w:lang w:eastAsia="en-US" w:bidi="en-US"/>
        </w:rPr>
      </w:pPr>
      <w:r w:rsidRPr="009B16A4">
        <w:rPr>
          <w:rFonts w:eastAsia="Arial" w:cs="Arial"/>
          <w:szCs w:val="22"/>
          <w:lang w:eastAsia="en-US" w:bidi="en-US"/>
        </w:rPr>
        <w:t xml:space="preserve">The sequence of activities and any dependencies (time or resource related) between them; the critical path activities; the amount of slack time for non-critical activities; </w:t>
      </w:r>
    </w:p>
    <w:p w14:paraId="5AF6BDD9" w14:textId="77777777" w:rsidR="009B16A4" w:rsidRPr="009B16A4" w:rsidRDefault="009B16A4" w:rsidP="009B16A4">
      <w:pPr>
        <w:widowControl w:val="0"/>
        <w:numPr>
          <w:ilvl w:val="0"/>
          <w:numId w:val="443"/>
        </w:numPr>
        <w:suppressAutoHyphens/>
        <w:autoSpaceDE w:val="0"/>
        <w:autoSpaceDN w:val="0"/>
        <w:spacing w:after="160"/>
        <w:jc w:val="left"/>
        <w:rPr>
          <w:rFonts w:eastAsia="Arial" w:cs="Arial"/>
          <w:szCs w:val="22"/>
          <w:lang w:eastAsia="en-US" w:bidi="en-US"/>
        </w:rPr>
      </w:pPr>
      <w:r w:rsidRPr="009B16A4">
        <w:rPr>
          <w:rFonts w:eastAsia="Arial" w:cs="Arial"/>
          <w:szCs w:val="22"/>
          <w:lang w:eastAsia="en-US" w:bidi="en-US"/>
        </w:rPr>
        <w:t>Key dates in respect of work to be carried out, or information, etc., to be provided, by others.</w:t>
      </w:r>
    </w:p>
    <w:p w14:paraId="46DE17DB" w14:textId="77777777" w:rsidR="009B16A4" w:rsidRPr="009B16A4" w:rsidRDefault="009B16A4" w:rsidP="009B16A4">
      <w:pPr>
        <w:widowControl w:val="0"/>
        <w:numPr>
          <w:ilvl w:val="0"/>
          <w:numId w:val="443"/>
        </w:numPr>
        <w:suppressAutoHyphens/>
        <w:autoSpaceDE w:val="0"/>
        <w:autoSpaceDN w:val="0"/>
        <w:spacing w:after="160"/>
        <w:rPr>
          <w:rFonts w:eastAsia="Arial" w:cs="Arial"/>
          <w:szCs w:val="22"/>
          <w:lang w:eastAsia="en-US" w:bidi="en-US"/>
        </w:rPr>
      </w:pPr>
      <w:r w:rsidRPr="009B16A4">
        <w:rPr>
          <w:rFonts w:eastAsia="Arial" w:cs="Arial"/>
          <w:szCs w:val="22"/>
          <w:lang w:eastAsia="en-US" w:bidi="en-US"/>
        </w:rPr>
        <w:t>The anticipated value of work to be done during each month and any</w:t>
      </w:r>
    </w:p>
    <w:p w14:paraId="51460739" w14:textId="77777777" w:rsidR="009B16A4" w:rsidRPr="009B16A4" w:rsidRDefault="009B16A4" w:rsidP="009B16A4">
      <w:pPr>
        <w:widowControl w:val="0"/>
        <w:numPr>
          <w:ilvl w:val="0"/>
          <w:numId w:val="443"/>
        </w:numPr>
        <w:suppressAutoHyphens/>
        <w:autoSpaceDE w:val="0"/>
        <w:autoSpaceDN w:val="0"/>
        <w:spacing w:after="0"/>
        <w:jc w:val="left"/>
        <w:rPr>
          <w:rFonts w:eastAsia="Arial" w:cs="Arial"/>
          <w:szCs w:val="22"/>
          <w:lang w:eastAsia="en-US" w:bidi="en-US"/>
        </w:rPr>
      </w:pPr>
      <w:r w:rsidRPr="009B16A4">
        <w:rPr>
          <w:rFonts w:eastAsia="Arial" w:cs="Arial"/>
          <w:szCs w:val="22"/>
          <w:lang w:eastAsia="en-US" w:bidi="en-US"/>
        </w:rPr>
        <w:t>Other information specifically required by the Engineer.</w:t>
      </w:r>
    </w:p>
    <w:p w14:paraId="068FE74F"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59A96DC1"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When drawing up his programme, the Contractor shall, take into consideration:</w:t>
      </w:r>
    </w:p>
    <w:p w14:paraId="53E47DD2" w14:textId="77777777" w:rsidR="009B16A4" w:rsidRPr="009B16A4" w:rsidRDefault="009B16A4" w:rsidP="009B16A4">
      <w:pPr>
        <w:widowControl w:val="0"/>
        <w:numPr>
          <w:ilvl w:val="0"/>
          <w:numId w:val="444"/>
        </w:numPr>
        <w:suppressAutoHyphens/>
        <w:autoSpaceDE w:val="0"/>
        <w:autoSpaceDN w:val="0"/>
        <w:spacing w:after="0"/>
        <w:jc w:val="left"/>
        <w:rPr>
          <w:rFonts w:eastAsia="Arial" w:cs="Arial"/>
          <w:szCs w:val="22"/>
          <w:lang w:eastAsia="en-US" w:bidi="en-US"/>
        </w:rPr>
      </w:pPr>
      <w:r w:rsidRPr="009B16A4">
        <w:rPr>
          <w:rFonts w:eastAsia="Arial" w:cs="Arial"/>
          <w:szCs w:val="22"/>
          <w:lang w:eastAsia="en-US" w:bidi="en-US"/>
        </w:rPr>
        <w:t>Testing and approval process of materials and works</w:t>
      </w:r>
    </w:p>
    <w:p w14:paraId="7FBBD307" w14:textId="77777777" w:rsidR="009B16A4" w:rsidRPr="009B16A4" w:rsidRDefault="009B16A4" w:rsidP="009B16A4">
      <w:pPr>
        <w:widowControl w:val="0"/>
        <w:numPr>
          <w:ilvl w:val="0"/>
          <w:numId w:val="444"/>
        </w:numPr>
        <w:suppressAutoHyphens/>
        <w:autoSpaceDE w:val="0"/>
        <w:autoSpaceDN w:val="0"/>
        <w:spacing w:after="0"/>
        <w:jc w:val="left"/>
        <w:rPr>
          <w:rFonts w:eastAsia="Arial" w:cs="Arial"/>
          <w:szCs w:val="22"/>
          <w:lang w:eastAsia="en-US" w:bidi="en-US"/>
        </w:rPr>
      </w:pPr>
      <w:r w:rsidRPr="009B16A4">
        <w:rPr>
          <w:rFonts w:eastAsia="Arial" w:cs="Arial"/>
          <w:szCs w:val="22"/>
          <w:lang w:eastAsia="en-US" w:bidi="en-US"/>
        </w:rPr>
        <w:t>Expected weather conditions and their effects.</w:t>
      </w:r>
    </w:p>
    <w:p w14:paraId="639BA967" w14:textId="77777777" w:rsidR="009B16A4" w:rsidRPr="009B16A4" w:rsidRDefault="009B16A4" w:rsidP="009B16A4">
      <w:pPr>
        <w:widowControl w:val="0"/>
        <w:numPr>
          <w:ilvl w:val="0"/>
          <w:numId w:val="444"/>
        </w:numPr>
        <w:suppressAutoHyphens/>
        <w:autoSpaceDE w:val="0"/>
        <w:autoSpaceDN w:val="0"/>
        <w:spacing w:after="0"/>
        <w:jc w:val="left"/>
        <w:rPr>
          <w:rFonts w:eastAsia="Arial" w:cs="Arial"/>
          <w:szCs w:val="22"/>
          <w:lang w:eastAsia="en-US" w:bidi="en-US"/>
        </w:rPr>
      </w:pPr>
      <w:r w:rsidRPr="009B16A4">
        <w:rPr>
          <w:rFonts w:eastAsia="Arial" w:cs="Arial"/>
          <w:szCs w:val="22"/>
          <w:lang w:eastAsia="en-US" w:bidi="en-US"/>
        </w:rPr>
        <w:t>Known physical conditions or artificial obstructions.</w:t>
      </w:r>
    </w:p>
    <w:p w14:paraId="65BEC9FA" w14:textId="77777777" w:rsidR="009B16A4" w:rsidRPr="009B16A4" w:rsidRDefault="009B16A4" w:rsidP="009B16A4">
      <w:pPr>
        <w:widowControl w:val="0"/>
        <w:numPr>
          <w:ilvl w:val="0"/>
          <w:numId w:val="444"/>
        </w:numPr>
        <w:suppressAutoHyphens/>
        <w:autoSpaceDE w:val="0"/>
        <w:autoSpaceDN w:val="0"/>
        <w:spacing w:after="0"/>
        <w:jc w:val="left"/>
        <w:rPr>
          <w:rFonts w:eastAsia="Arial" w:cs="Arial"/>
          <w:szCs w:val="22"/>
          <w:lang w:eastAsia="en-US" w:bidi="en-US"/>
        </w:rPr>
      </w:pPr>
      <w:r w:rsidRPr="009B16A4">
        <w:rPr>
          <w:rFonts w:eastAsia="Arial" w:cs="Arial"/>
          <w:szCs w:val="22"/>
          <w:lang w:eastAsia="en-US" w:bidi="en-US"/>
        </w:rPr>
        <w:t>The accommodation and safeguarding of public traffic.</w:t>
      </w:r>
    </w:p>
    <w:p w14:paraId="63577BCC" w14:textId="77777777" w:rsidR="009B16A4" w:rsidRPr="009B16A4" w:rsidRDefault="009B16A4" w:rsidP="009B16A4">
      <w:pPr>
        <w:widowControl w:val="0"/>
        <w:numPr>
          <w:ilvl w:val="0"/>
          <w:numId w:val="444"/>
        </w:numPr>
        <w:suppressAutoHyphens/>
        <w:autoSpaceDE w:val="0"/>
        <w:autoSpaceDN w:val="0"/>
        <w:spacing w:after="0"/>
        <w:jc w:val="left"/>
        <w:rPr>
          <w:rFonts w:eastAsia="Arial" w:cs="Arial"/>
          <w:szCs w:val="22"/>
          <w:lang w:eastAsia="en-US" w:bidi="en-US"/>
        </w:rPr>
      </w:pPr>
      <w:r w:rsidRPr="009B16A4">
        <w:rPr>
          <w:rFonts w:eastAsia="Arial" w:cs="Arial"/>
          <w:szCs w:val="22"/>
          <w:lang w:eastAsia="en-US" w:bidi="en-US"/>
        </w:rPr>
        <w:t>Dealing with, altering and installing services.</w:t>
      </w:r>
    </w:p>
    <w:p w14:paraId="2E35243E" w14:textId="77777777" w:rsidR="009B16A4" w:rsidRPr="009B16A4" w:rsidRDefault="009B16A4" w:rsidP="009B16A4">
      <w:pPr>
        <w:widowControl w:val="0"/>
        <w:numPr>
          <w:ilvl w:val="0"/>
          <w:numId w:val="444"/>
        </w:numPr>
        <w:suppressAutoHyphens/>
        <w:autoSpaceDE w:val="0"/>
        <w:autoSpaceDN w:val="0"/>
        <w:spacing w:after="0"/>
        <w:jc w:val="left"/>
        <w:rPr>
          <w:rFonts w:eastAsia="Arial" w:cs="Arial"/>
          <w:szCs w:val="22"/>
          <w:lang w:eastAsia="en-US" w:bidi="en-US"/>
        </w:rPr>
      </w:pPr>
      <w:r w:rsidRPr="009B16A4">
        <w:rPr>
          <w:rFonts w:eastAsia="Arial" w:cs="Arial"/>
          <w:szCs w:val="22"/>
          <w:lang w:eastAsia="en-US" w:bidi="en-US"/>
        </w:rPr>
        <w:t>Expropriation and all other actions required in terms of this contract.</w:t>
      </w:r>
    </w:p>
    <w:p w14:paraId="47BC1DEA" w14:textId="77777777" w:rsidR="009B16A4" w:rsidRPr="009B16A4" w:rsidRDefault="009B16A4" w:rsidP="009B16A4">
      <w:pPr>
        <w:widowControl w:val="0"/>
        <w:autoSpaceDE w:val="0"/>
        <w:autoSpaceDN w:val="0"/>
        <w:spacing w:after="0" w:line="276" w:lineRule="auto"/>
        <w:ind w:left="1440"/>
        <w:jc w:val="left"/>
        <w:rPr>
          <w:rFonts w:eastAsia="Arial" w:cs="Arial"/>
          <w:szCs w:val="22"/>
          <w:lang w:eastAsia="en-US" w:bidi="en-US"/>
        </w:rPr>
      </w:pPr>
    </w:p>
    <w:p w14:paraId="16D4671D" w14:textId="77777777" w:rsidR="009B16A4" w:rsidRPr="009B16A4" w:rsidRDefault="009B16A4" w:rsidP="009B16A4">
      <w:pPr>
        <w:widowControl w:val="0"/>
        <w:autoSpaceDE w:val="0"/>
        <w:autoSpaceDN w:val="0"/>
        <w:spacing w:after="0" w:line="276" w:lineRule="auto"/>
        <w:ind w:left="450"/>
        <w:jc w:val="left"/>
        <w:rPr>
          <w:rFonts w:eastAsia="Arial" w:cs="Arial"/>
          <w:szCs w:val="22"/>
          <w:lang w:eastAsia="en-US" w:bidi="en-US"/>
        </w:rPr>
      </w:pPr>
      <w:r w:rsidRPr="009B16A4">
        <w:rPr>
          <w:rFonts w:eastAsia="Arial" w:cs="Arial"/>
          <w:szCs w:val="22"/>
          <w:lang w:eastAsia="en-US" w:bidi="en-US"/>
        </w:rPr>
        <w:t>The following details shall be submitted together with the programme:</w:t>
      </w:r>
    </w:p>
    <w:p w14:paraId="6D84737D" w14:textId="77777777" w:rsidR="009B16A4" w:rsidRPr="009B16A4" w:rsidRDefault="009B16A4" w:rsidP="009B16A4">
      <w:pPr>
        <w:widowControl w:val="0"/>
        <w:numPr>
          <w:ilvl w:val="0"/>
          <w:numId w:val="445"/>
        </w:numPr>
        <w:suppressAutoHyphens/>
        <w:autoSpaceDE w:val="0"/>
        <w:autoSpaceDN w:val="0"/>
        <w:spacing w:after="0"/>
        <w:jc w:val="left"/>
        <w:rPr>
          <w:rFonts w:eastAsia="Arial" w:cs="Arial"/>
          <w:szCs w:val="22"/>
          <w:lang w:eastAsia="en-US" w:bidi="en-US"/>
        </w:rPr>
      </w:pPr>
      <w:r w:rsidRPr="009B16A4">
        <w:rPr>
          <w:rFonts w:eastAsia="Arial" w:cs="Arial"/>
          <w:szCs w:val="22"/>
          <w:lang w:eastAsia="en-US" w:bidi="en-US"/>
        </w:rPr>
        <w:t>The number of working hours per day, working days per week, assumed holiday or shut-down periods on which the programme is based.</w:t>
      </w:r>
    </w:p>
    <w:p w14:paraId="0D4F65D8" w14:textId="77777777" w:rsidR="009B16A4" w:rsidRPr="009B16A4" w:rsidRDefault="009B16A4" w:rsidP="009B16A4">
      <w:pPr>
        <w:widowControl w:val="0"/>
        <w:numPr>
          <w:ilvl w:val="0"/>
          <w:numId w:val="445"/>
        </w:numPr>
        <w:suppressAutoHyphens/>
        <w:autoSpaceDE w:val="0"/>
        <w:autoSpaceDN w:val="0"/>
        <w:spacing w:after="0"/>
        <w:jc w:val="left"/>
        <w:rPr>
          <w:rFonts w:eastAsia="Arial" w:cs="Arial"/>
          <w:szCs w:val="22"/>
          <w:lang w:eastAsia="en-US" w:bidi="en-US"/>
        </w:rPr>
      </w:pPr>
      <w:r w:rsidRPr="009B16A4">
        <w:rPr>
          <w:rFonts w:eastAsia="Arial" w:cs="Arial"/>
          <w:szCs w:val="22"/>
          <w:lang w:eastAsia="en-US" w:bidi="en-US"/>
        </w:rPr>
        <w:t>The overall labour and major plant resources on which the programme is based.</w:t>
      </w:r>
    </w:p>
    <w:p w14:paraId="3A02C472" w14:textId="77777777" w:rsidR="009B16A4" w:rsidRPr="009B16A4" w:rsidRDefault="009B16A4" w:rsidP="009B16A4">
      <w:pPr>
        <w:widowControl w:val="0"/>
        <w:numPr>
          <w:ilvl w:val="0"/>
          <w:numId w:val="445"/>
        </w:numPr>
        <w:suppressAutoHyphens/>
        <w:autoSpaceDE w:val="0"/>
        <w:autoSpaceDN w:val="0"/>
        <w:spacing w:after="0"/>
        <w:jc w:val="left"/>
        <w:rPr>
          <w:rFonts w:eastAsia="Arial" w:cs="Arial"/>
          <w:szCs w:val="22"/>
          <w:lang w:eastAsia="en-US" w:bidi="en-US"/>
        </w:rPr>
      </w:pPr>
      <w:r w:rsidRPr="009B16A4">
        <w:rPr>
          <w:rFonts w:eastAsia="Arial" w:cs="Arial"/>
          <w:szCs w:val="22"/>
          <w:lang w:eastAsia="en-US" w:bidi="en-US"/>
        </w:rPr>
        <w:t>The detailed traffic accommodation proposals on which the programme is based (road or lane closures, lengths of sections to be worked, timing etc).</w:t>
      </w:r>
    </w:p>
    <w:p w14:paraId="17370D01" w14:textId="77777777" w:rsidR="009B16A4" w:rsidRPr="009B16A4" w:rsidRDefault="009B16A4" w:rsidP="009B16A4">
      <w:pPr>
        <w:widowControl w:val="0"/>
        <w:numPr>
          <w:ilvl w:val="0"/>
          <w:numId w:val="445"/>
        </w:numPr>
        <w:suppressAutoHyphens/>
        <w:autoSpaceDE w:val="0"/>
        <w:autoSpaceDN w:val="0"/>
        <w:spacing w:after="0"/>
        <w:jc w:val="left"/>
        <w:rPr>
          <w:rFonts w:eastAsia="Arial" w:cs="Arial"/>
          <w:szCs w:val="22"/>
          <w:lang w:eastAsia="en-US" w:bidi="en-US"/>
        </w:rPr>
      </w:pPr>
      <w:r w:rsidRPr="009B16A4">
        <w:rPr>
          <w:rFonts w:eastAsia="Arial" w:cs="Arial"/>
          <w:szCs w:val="22"/>
          <w:lang w:eastAsia="en-US" w:bidi="en-US"/>
        </w:rPr>
        <w:t>The rate of production for major works components such as layer works, subbase, base, surfacing, etc (units per day / hour) on which the programmed time for carrying out the work is based.</w:t>
      </w:r>
    </w:p>
    <w:p w14:paraId="35FA8CB2" w14:textId="77777777" w:rsidR="009B16A4" w:rsidRPr="009B16A4" w:rsidRDefault="009B16A4" w:rsidP="009B16A4">
      <w:pPr>
        <w:widowControl w:val="0"/>
        <w:suppressAutoHyphens/>
        <w:autoSpaceDE w:val="0"/>
        <w:autoSpaceDN w:val="0"/>
        <w:spacing w:after="0" w:line="276" w:lineRule="auto"/>
        <w:jc w:val="left"/>
        <w:rPr>
          <w:rFonts w:eastAsia="Arial" w:cs="Arial"/>
          <w:szCs w:val="22"/>
          <w:lang w:eastAsia="en-US" w:bidi="en-US"/>
        </w:rPr>
      </w:pPr>
    </w:p>
    <w:p w14:paraId="67F45E61" w14:textId="77777777" w:rsidR="009B16A4" w:rsidRPr="009B16A4" w:rsidRDefault="009B16A4" w:rsidP="009B16A4">
      <w:pPr>
        <w:widowControl w:val="0"/>
        <w:autoSpaceDE w:val="0"/>
        <w:autoSpaceDN w:val="0"/>
        <w:spacing w:after="0"/>
        <w:rPr>
          <w:rFonts w:eastAsia="Arial" w:cs="Arial"/>
          <w:szCs w:val="22"/>
          <w:lang w:eastAsia="en-US" w:bidi="en-US"/>
        </w:rPr>
      </w:pPr>
      <w:r w:rsidRPr="009B16A4">
        <w:rPr>
          <w:rFonts w:eastAsia="Arial" w:cs="Arial"/>
          <w:szCs w:val="22"/>
          <w:lang w:eastAsia="en-US" w:bidi="en-US"/>
        </w:rPr>
        <w:t>The Contractor shall base his initial programme of work on the scope of the work as described in the Particular Specifications.  This programme shall be reviewed on a regular basis by the Contractor in accordance with changing circumstances, delays and amendments to the work ordered by the Engineer as a result of further examinations made by him.</w:t>
      </w:r>
    </w:p>
    <w:p w14:paraId="24D5A7A6" w14:textId="77777777" w:rsidR="009B16A4" w:rsidRPr="009B16A4" w:rsidRDefault="009B16A4" w:rsidP="009B16A4">
      <w:pPr>
        <w:widowControl w:val="0"/>
        <w:autoSpaceDE w:val="0"/>
        <w:autoSpaceDN w:val="0"/>
        <w:spacing w:after="0"/>
        <w:rPr>
          <w:rFonts w:eastAsia="Arial" w:cs="Arial"/>
          <w:szCs w:val="22"/>
          <w:lang w:eastAsia="en-US" w:bidi="en-US"/>
        </w:rPr>
      </w:pPr>
    </w:p>
    <w:p w14:paraId="338D612C" w14:textId="77777777" w:rsidR="009B16A4" w:rsidRPr="009B16A4" w:rsidRDefault="009B16A4" w:rsidP="009B16A4">
      <w:pPr>
        <w:widowControl w:val="0"/>
        <w:autoSpaceDE w:val="0"/>
        <w:autoSpaceDN w:val="0"/>
        <w:spacing w:after="0"/>
        <w:rPr>
          <w:rFonts w:eastAsia="Arial" w:cs="Arial"/>
          <w:szCs w:val="22"/>
          <w:lang w:eastAsia="en-US" w:bidi="en-US"/>
        </w:rPr>
      </w:pPr>
      <w:r w:rsidRPr="009B16A4">
        <w:rPr>
          <w:rFonts w:eastAsia="Arial" w:cs="Arial"/>
          <w:szCs w:val="22"/>
          <w:lang w:eastAsia="en-US" w:bidi="en-US"/>
        </w:rPr>
        <w:t>Minor revisions to the approved programme may be introduced from time to time by mutual agreement between the Contractor and the Engineer.  Should the Engineer believe that a major revision of the programme is required, the Contractor will be notified in writing and a revised programme shall be submitted within two weeks of receipt of such notification.</w:t>
      </w:r>
    </w:p>
    <w:p w14:paraId="51D5B4F7" w14:textId="77777777" w:rsidR="009B16A4" w:rsidRPr="009B16A4" w:rsidRDefault="009B16A4" w:rsidP="009B16A4">
      <w:pPr>
        <w:widowControl w:val="0"/>
        <w:autoSpaceDE w:val="0"/>
        <w:autoSpaceDN w:val="0"/>
        <w:spacing w:after="0"/>
        <w:rPr>
          <w:rFonts w:eastAsia="Arial" w:cs="Arial"/>
          <w:szCs w:val="22"/>
          <w:lang w:eastAsia="en-US" w:bidi="en-US"/>
        </w:rPr>
      </w:pPr>
    </w:p>
    <w:p w14:paraId="0E8C5BB9" w14:textId="77777777" w:rsidR="009B16A4" w:rsidRPr="009B16A4" w:rsidRDefault="009B16A4" w:rsidP="009B16A4">
      <w:pPr>
        <w:widowControl w:val="0"/>
        <w:autoSpaceDE w:val="0"/>
        <w:autoSpaceDN w:val="0"/>
        <w:spacing w:after="0"/>
        <w:rPr>
          <w:rFonts w:eastAsia="Arial" w:cs="Arial"/>
          <w:szCs w:val="22"/>
          <w:lang w:eastAsia="en-US" w:bidi="en-US"/>
        </w:rPr>
      </w:pPr>
      <w:r w:rsidRPr="009B16A4">
        <w:rPr>
          <w:rFonts w:eastAsia="Arial" w:cs="Arial"/>
          <w:szCs w:val="22"/>
          <w:lang w:eastAsia="en-US" w:bidi="en-US"/>
        </w:rPr>
        <w:t xml:space="preserve">It should be noted that it is in the Contractor's interest to provide a comprehensive programme giving as much information as possible about the times allowed for the various activities as well as resource or other limitations affecting the programme, since the approved programme may be used to evaluate any claims in terms of the General Conditions of Contract for extensions of time.  </w:t>
      </w:r>
    </w:p>
    <w:p w14:paraId="39A78294" w14:textId="77777777" w:rsidR="009B16A4" w:rsidRPr="009B16A4" w:rsidRDefault="009B16A4" w:rsidP="009B16A4">
      <w:pPr>
        <w:widowControl w:val="0"/>
        <w:autoSpaceDE w:val="0"/>
        <w:autoSpaceDN w:val="0"/>
        <w:spacing w:after="0"/>
        <w:rPr>
          <w:rFonts w:eastAsia="Arial" w:cs="Arial"/>
          <w:szCs w:val="22"/>
          <w:lang w:eastAsia="en-US" w:bidi="en-US"/>
        </w:rPr>
      </w:pPr>
    </w:p>
    <w:p w14:paraId="6A492E59" w14:textId="77777777" w:rsidR="009B16A4" w:rsidRPr="009B16A4" w:rsidRDefault="009B16A4" w:rsidP="009B16A4">
      <w:pPr>
        <w:widowControl w:val="0"/>
        <w:numPr>
          <w:ilvl w:val="0"/>
          <w:numId w:val="442"/>
        </w:numPr>
        <w:autoSpaceDE w:val="0"/>
        <w:autoSpaceDN w:val="0"/>
        <w:spacing w:after="160" w:line="360" w:lineRule="auto"/>
        <w:jc w:val="left"/>
        <w:rPr>
          <w:rFonts w:eastAsia="Arial" w:cs="Arial"/>
          <w:b/>
          <w:bCs/>
          <w:szCs w:val="22"/>
          <w:lang w:eastAsia="en-US" w:bidi="en-US"/>
        </w:rPr>
      </w:pPr>
      <w:r w:rsidRPr="009B16A4">
        <w:rPr>
          <w:rFonts w:eastAsia="Arial" w:cs="Arial"/>
          <w:b/>
          <w:bCs/>
          <w:szCs w:val="22"/>
          <w:lang w:eastAsia="en-US" w:bidi="en-US"/>
        </w:rPr>
        <w:t>REPORTING</w:t>
      </w:r>
    </w:p>
    <w:p w14:paraId="1483EA38" w14:textId="77777777" w:rsidR="009B16A4" w:rsidRPr="009B16A4" w:rsidRDefault="009B16A4" w:rsidP="009B16A4">
      <w:pPr>
        <w:widowControl w:val="0"/>
        <w:suppressAutoHyphens/>
        <w:autoSpaceDE w:val="0"/>
        <w:autoSpaceDN w:val="0"/>
        <w:spacing w:line="300" w:lineRule="exact"/>
        <w:jc w:val="left"/>
        <w:rPr>
          <w:rFonts w:eastAsia="Arial" w:cs="Arial"/>
          <w:color w:val="000000"/>
          <w:szCs w:val="22"/>
          <w:lang w:eastAsia="en-US" w:bidi="en-US"/>
        </w:rPr>
      </w:pPr>
      <w:r w:rsidRPr="009B16A4">
        <w:rPr>
          <w:rFonts w:eastAsia="Arial" w:cs="Arial"/>
          <w:color w:val="000000"/>
          <w:szCs w:val="22"/>
          <w:lang w:eastAsia="en-US" w:bidi="en-US"/>
        </w:rPr>
        <w:t>The Contractor shall submit to the Engineer, at least three working days before each monthly site meeting copies of the following:</w:t>
      </w:r>
    </w:p>
    <w:p w14:paraId="23BD30AD" w14:textId="77777777" w:rsidR="009B16A4" w:rsidRPr="009B16A4" w:rsidRDefault="009B16A4" w:rsidP="009B16A4">
      <w:pPr>
        <w:widowControl w:val="0"/>
        <w:numPr>
          <w:ilvl w:val="0"/>
          <w:numId w:val="446"/>
        </w:numPr>
        <w:suppressAutoHyphens/>
        <w:autoSpaceDE w:val="0"/>
        <w:autoSpaceDN w:val="0"/>
        <w:spacing w:after="0" w:line="300" w:lineRule="exact"/>
        <w:jc w:val="left"/>
        <w:rPr>
          <w:rFonts w:eastAsia="Arial" w:cs="Arial"/>
          <w:color w:val="000000"/>
          <w:szCs w:val="22"/>
          <w:lang w:eastAsia="en-US" w:bidi="en-US"/>
        </w:rPr>
      </w:pPr>
      <w:r w:rsidRPr="009B16A4">
        <w:rPr>
          <w:rFonts w:eastAsia="Arial" w:cs="Arial"/>
          <w:color w:val="000000"/>
          <w:szCs w:val="22"/>
          <w:lang w:eastAsia="en-US" w:bidi="en-US"/>
        </w:rPr>
        <w:t>The construction programme with progress charts and programme graphs updated to reflect the actual progress to date.</w:t>
      </w:r>
    </w:p>
    <w:p w14:paraId="2C011785" w14:textId="77777777" w:rsidR="009B16A4" w:rsidRPr="009B16A4" w:rsidRDefault="009B16A4" w:rsidP="009B16A4">
      <w:pPr>
        <w:widowControl w:val="0"/>
        <w:suppressAutoHyphens/>
        <w:autoSpaceDE w:val="0"/>
        <w:autoSpaceDN w:val="0"/>
        <w:spacing w:line="300" w:lineRule="exact"/>
        <w:ind w:left="1701" w:hanging="708"/>
        <w:jc w:val="left"/>
        <w:rPr>
          <w:rFonts w:eastAsia="Arial" w:cs="Arial"/>
          <w:color w:val="000000"/>
          <w:szCs w:val="22"/>
          <w:lang w:eastAsia="en-US" w:bidi="en-US"/>
        </w:rPr>
      </w:pPr>
      <w:r w:rsidRPr="009B16A4">
        <w:rPr>
          <w:rFonts w:eastAsia="Arial" w:cs="Arial"/>
          <w:color w:val="000000"/>
          <w:szCs w:val="22"/>
          <w:lang w:eastAsia="en-US" w:bidi="en-US"/>
        </w:rPr>
        <w:t>(ii)</w:t>
      </w:r>
      <w:r w:rsidRPr="009B16A4">
        <w:rPr>
          <w:rFonts w:eastAsia="Arial" w:cs="Arial"/>
          <w:color w:val="000000"/>
          <w:szCs w:val="22"/>
          <w:lang w:eastAsia="en-US" w:bidi="en-US"/>
        </w:rPr>
        <w:tab/>
        <w:t>A summary of progress on site over the month preceding the site meeting.  The report shall be in the form of a detailed narrative to the construction programme.</w:t>
      </w:r>
    </w:p>
    <w:p w14:paraId="40F00569" w14:textId="77777777" w:rsidR="009B16A4" w:rsidRPr="009B16A4" w:rsidRDefault="009B16A4" w:rsidP="009B16A4">
      <w:pPr>
        <w:widowControl w:val="0"/>
        <w:suppressAutoHyphens/>
        <w:autoSpaceDE w:val="0"/>
        <w:autoSpaceDN w:val="0"/>
        <w:spacing w:line="300" w:lineRule="exact"/>
        <w:ind w:left="1701" w:hanging="708"/>
        <w:jc w:val="left"/>
        <w:rPr>
          <w:rFonts w:eastAsia="Arial" w:cs="Arial"/>
          <w:color w:val="000000"/>
          <w:szCs w:val="22"/>
          <w:lang w:eastAsia="en-US" w:bidi="en-US"/>
        </w:rPr>
      </w:pPr>
      <w:r w:rsidRPr="009B16A4">
        <w:rPr>
          <w:rFonts w:eastAsia="Arial" w:cs="Arial"/>
          <w:color w:val="000000"/>
          <w:szCs w:val="22"/>
          <w:lang w:eastAsia="en-US" w:bidi="en-US"/>
        </w:rPr>
        <w:t>(iii)</w:t>
      </w:r>
      <w:r w:rsidRPr="009B16A4">
        <w:rPr>
          <w:rFonts w:eastAsia="Arial" w:cs="Arial"/>
          <w:color w:val="000000"/>
          <w:szCs w:val="22"/>
          <w:lang w:eastAsia="en-US" w:bidi="en-US"/>
        </w:rPr>
        <w:tab/>
        <w:t>Details of activities running late, indicating what steps have been or will be taken to ensure that the work is completed within the specified time.</w:t>
      </w:r>
    </w:p>
    <w:p w14:paraId="530C5A8B" w14:textId="77777777" w:rsidR="009B16A4" w:rsidRPr="009B16A4" w:rsidRDefault="009B16A4" w:rsidP="009B16A4">
      <w:pPr>
        <w:widowControl w:val="0"/>
        <w:numPr>
          <w:ilvl w:val="0"/>
          <w:numId w:val="447"/>
        </w:numPr>
        <w:suppressAutoHyphens/>
        <w:autoSpaceDE w:val="0"/>
        <w:autoSpaceDN w:val="0"/>
        <w:spacing w:after="0" w:line="300" w:lineRule="exact"/>
        <w:jc w:val="left"/>
        <w:rPr>
          <w:rFonts w:eastAsia="Arial" w:cs="Arial"/>
          <w:color w:val="000000"/>
          <w:szCs w:val="22"/>
          <w:lang w:eastAsia="en-US" w:bidi="en-US"/>
        </w:rPr>
      </w:pPr>
      <w:r w:rsidRPr="009B16A4">
        <w:rPr>
          <w:rFonts w:eastAsia="Arial" w:cs="Arial"/>
          <w:color w:val="000000"/>
          <w:szCs w:val="22"/>
          <w:lang w:eastAsia="en-US" w:bidi="en-US"/>
        </w:rPr>
        <w:t>A report on all labour, plant and materials on site, according to sub-clauses PCC 4.20 and PCC 6.10 of the Particular Conditions.</w:t>
      </w:r>
    </w:p>
    <w:p w14:paraId="1BFA78B0" w14:textId="77777777" w:rsidR="009B16A4" w:rsidRPr="009B16A4" w:rsidRDefault="009B16A4" w:rsidP="009B16A4">
      <w:pPr>
        <w:widowControl w:val="0"/>
        <w:suppressAutoHyphens/>
        <w:autoSpaceDE w:val="0"/>
        <w:autoSpaceDN w:val="0"/>
        <w:spacing w:after="0"/>
        <w:jc w:val="left"/>
        <w:rPr>
          <w:rFonts w:eastAsia="Arial" w:cs="Arial"/>
          <w:b/>
          <w:szCs w:val="22"/>
          <w:lang w:eastAsia="en-US" w:bidi="en-US"/>
        </w:rPr>
      </w:pPr>
      <w:r w:rsidRPr="009B16A4">
        <w:rPr>
          <w:rFonts w:eastAsia="Arial" w:cs="Arial"/>
          <w:b/>
          <w:szCs w:val="22"/>
          <w:lang w:eastAsia="en-US" w:bidi="en-US"/>
        </w:rPr>
        <w:t>PS 1205 Workmanship and Quality Control</w:t>
      </w:r>
    </w:p>
    <w:p w14:paraId="72F4CAE1" w14:textId="77777777" w:rsidR="009B16A4" w:rsidRPr="009B16A4" w:rsidRDefault="009B16A4" w:rsidP="009B16A4">
      <w:pPr>
        <w:widowControl w:val="0"/>
        <w:suppressAutoHyphens/>
        <w:autoSpaceDE w:val="0"/>
        <w:autoSpaceDN w:val="0"/>
        <w:spacing w:after="0"/>
        <w:jc w:val="left"/>
        <w:rPr>
          <w:rFonts w:eastAsia="Arial" w:cs="Arial"/>
          <w:szCs w:val="22"/>
          <w:lang w:eastAsia="en-US" w:bidi="en-US"/>
        </w:rPr>
      </w:pPr>
    </w:p>
    <w:p w14:paraId="34181CDD" w14:textId="77777777" w:rsidR="009B16A4" w:rsidRPr="009B16A4" w:rsidRDefault="009B16A4" w:rsidP="009B16A4">
      <w:pPr>
        <w:widowControl w:val="0"/>
        <w:suppressAutoHyphens/>
        <w:autoSpaceDE w:val="0"/>
        <w:autoSpaceDN w:val="0"/>
        <w:spacing w:after="0"/>
        <w:jc w:val="left"/>
        <w:rPr>
          <w:rFonts w:eastAsia="Arial" w:cs="Arial"/>
          <w:b/>
          <w:szCs w:val="22"/>
          <w:lang w:eastAsia="en-US" w:bidi="en-US"/>
        </w:rPr>
      </w:pPr>
      <w:r w:rsidRPr="009B16A4">
        <w:rPr>
          <w:rFonts w:eastAsia="Arial" w:cs="Arial"/>
          <w:b/>
          <w:szCs w:val="22"/>
          <w:lang w:eastAsia="en-US" w:bidi="en-US"/>
        </w:rPr>
        <w:t>Add the following paragraphs:</w:t>
      </w:r>
    </w:p>
    <w:p w14:paraId="1C181F55" w14:textId="77777777" w:rsidR="009B16A4" w:rsidRPr="009B16A4" w:rsidRDefault="009B16A4" w:rsidP="009B16A4">
      <w:pPr>
        <w:widowControl w:val="0"/>
        <w:suppressAutoHyphens/>
        <w:autoSpaceDE w:val="0"/>
        <w:autoSpaceDN w:val="0"/>
        <w:spacing w:after="0"/>
        <w:jc w:val="left"/>
        <w:rPr>
          <w:rFonts w:eastAsia="Arial" w:cs="Arial"/>
          <w:szCs w:val="22"/>
          <w:lang w:eastAsia="en-US" w:bidi="en-US"/>
        </w:rPr>
      </w:pPr>
    </w:p>
    <w:p w14:paraId="6476B992" w14:textId="77777777" w:rsidR="009B16A4" w:rsidRPr="009B16A4" w:rsidRDefault="009B16A4" w:rsidP="009B16A4">
      <w:pPr>
        <w:widowControl w:val="0"/>
        <w:suppressAutoHyphens/>
        <w:autoSpaceDE w:val="0"/>
        <w:autoSpaceDN w:val="0"/>
        <w:spacing w:after="0"/>
        <w:jc w:val="left"/>
        <w:rPr>
          <w:rFonts w:eastAsia="Arial" w:cs="Arial"/>
          <w:szCs w:val="22"/>
          <w:lang w:eastAsia="en-US" w:bidi="en-US"/>
        </w:rPr>
      </w:pPr>
      <w:r w:rsidRPr="009B16A4">
        <w:rPr>
          <w:rFonts w:eastAsia="Arial" w:cs="Arial"/>
          <w:szCs w:val="22"/>
          <w:lang w:eastAsia="en-US" w:bidi="en-US"/>
        </w:rPr>
        <w:t>(a)</w:t>
      </w:r>
      <w:r w:rsidRPr="009B16A4">
        <w:rPr>
          <w:rFonts w:eastAsia="Arial" w:cs="Arial"/>
          <w:szCs w:val="22"/>
          <w:lang w:eastAsia="en-US" w:bidi="en-US"/>
        </w:rPr>
        <w:tab/>
        <w:t>Inspections</w:t>
      </w:r>
    </w:p>
    <w:p w14:paraId="39BA10FF" w14:textId="77777777" w:rsidR="009B16A4" w:rsidRPr="009B16A4" w:rsidRDefault="009B16A4" w:rsidP="009B16A4">
      <w:pPr>
        <w:widowControl w:val="0"/>
        <w:suppressAutoHyphens/>
        <w:autoSpaceDE w:val="0"/>
        <w:autoSpaceDN w:val="0"/>
        <w:spacing w:after="0"/>
        <w:jc w:val="left"/>
        <w:rPr>
          <w:rFonts w:eastAsia="Arial" w:cs="Arial"/>
          <w:szCs w:val="22"/>
          <w:lang w:eastAsia="en-US" w:bidi="en-US"/>
        </w:rPr>
      </w:pPr>
      <w:r w:rsidRPr="009B16A4">
        <w:rPr>
          <w:rFonts w:eastAsia="Arial" w:cs="Arial"/>
          <w:szCs w:val="22"/>
          <w:lang w:eastAsia="en-US" w:bidi="en-US"/>
        </w:rPr>
        <w:t> </w:t>
      </w:r>
    </w:p>
    <w:p w14:paraId="322AE340" w14:textId="77777777" w:rsidR="009B16A4" w:rsidRPr="009B16A4" w:rsidRDefault="009B16A4" w:rsidP="009B16A4">
      <w:pPr>
        <w:widowControl w:val="0"/>
        <w:suppressAutoHyphens/>
        <w:autoSpaceDE w:val="0"/>
        <w:autoSpaceDN w:val="0"/>
        <w:spacing w:after="0"/>
        <w:ind w:left="709"/>
        <w:rPr>
          <w:rFonts w:eastAsia="Arial" w:cs="Arial"/>
          <w:szCs w:val="22"/>
          <w:lang w:eastAsia="en-US" w:bidi="en-US"/>
        </w:rPr>
      </w:pPr>
      <w:r w:rsidRPr="009B16A4">
        <w:rPr>
          <w:rFonts w:eastAsia="Arial" w:cs="Arial"/>
          <w:szCs w:val="22"/>
          <w:lang w:eastAsia="en-US" w:bidi="en-US"/>
        </w:rPr>
        <w:t>The Engineer will inspect the works during the course of construction. The Contractor shall accord the Engineer every facility he may require for such inspection.</w:t>
      </w:r>
    </w:p>
    <w:p w14:paraId="325CD535" w14:textId="77777777" w:rsidR="009B16A4" w:rsidRPr="009B16A4" w:rsidRDefault="009B16A4" w:rsidP="009B16A4">
      <w:pPr>
        <w:widowControl w:val="0"/>
        <w:suppressAutoHyphens/>
        <w:autoSpaceDE w:val="0"/>
        <w:autoSpaceDN w:val="0"/>
        <w:spacing w:after="0"/>
        <w:ind w:left="709"/>
        <w:jc w:val="left"/>
        <w:rPr>
          <w:rFonts w:eastAsia="Arial" w:cs="Arial"/>
          <w:szCs w:val="22"/>
          <w:lang w:eastAsia="en-US" w:bidi="en-US"/>
        </w:rPr>
      </w:pPr>
    </w:p>
    <w:p w14:paraId="2E6C2C9E" w14:textId="77777777" w:rsidR="009B16A4" w:rsidRPr="009B16A4" w:rsidRDefault="009B16A4" w:rsidP="009B16A4">
      <w:pPr>
        <w:widowControl w:val="0"/>
        <w:suppressAutoHyphens/>
        <w:autoSpaceDE w:val="0"/>
        <w:autoSpaceDN w:val="0"/>
        <w:spacing w:after="0"/>
        <w:ind w:left="709"/>
        <w:rPr>
          <w:rFonts w:eastAsia="Arial" w:cs="Arial"/>
          <w:szCs w:val="22"/>
          <w:lang w:eastAsia="en-US" w:bidi="en-US"/>
        </w:rPr>
      </w:pPr>
      <w:r w:rsidRPr="009B16A4">
        <w:rPr>
          <w:rFonts w:eastAsia="Arial" w:cs="Arial"/>
          <w:szCs w:val="22"/>
          <w:lang w:eastAsia="en-US" w:bidi="en-US"/>
        </w:rPr>
        <w:t>Any inspection, examination or test either of workmanship, material or performance shall not exempt the Contractor from any of his obligations under the contract. The liability of the Contractor for defective material or workmanship that may be discovered after any portion or portions of the work have been put into service shall be in accordance with the General Conditions of Contract notwithstanding that the defective item(s) may have previously been inspected and approved by the Engineer.</w:t>
      </w:r>
    </w:p>
    <w:p w14:paraId="06F8857D" w14:textId="77777777" w:rsidR="009B16A4" w:rsidRPr="009B16A4" w:rsidRDefault="009B16A4" w:rsidP="009B16A4">
      <w:pPr>
        <w:widowControl w:val="0"/>
        <w:suppressAutoHyphens/>
        <w:autoSpaceDE w:val="0"/>
        <w:autoSpaceDN w:val="0"/>
        <w:spacing w:after="0"/>
        <w:jc w:val="left"/>
        <w:rPr>
          <w:rFonts w:eastAsia="Arial" w:cs="Arial"/>
          <w:szCs w:val="22"/>
          <w:lang w:eastAsia="en-US" w:bidi="en-US"/>
        </w:rPr>
      </w:pPr>
    </w:p>
    <w:p w14:paraId="0725C8F5" w14:textId="77777777" w:rsidR="009B16A4" w:rsidRPr="009B16A4" w:rsidRDefault="009B16A4" w:rsidP="009B16A4">
      <w:pPr>
        <w:widowControl w:val="0"/>
        <w:suppressAutoHyphens/>
        <w:autoSpaceDE w:val="0"/>
        <w:autoSpaceDN w:val="0"/>
        <w:spacing w:after="0"/>
        <w:jc w:val="left"/>
        <w:rPr>
          <w:rFonts w:eastAsia="Arial" w:cs="Arial"/>
          <w:szCs w:val="22"/>
          <w:lang w:eastAsia="en-US" w:bidi="en-US"/>
        </w:rPr>
      </w:pPr>
      <w:r w:rsidRPr="009B16A4">
        <w:rPr>
          <w:rFonts w:eastAsia="Arial" w:cs="Arial"/>
          <w:szCs w:val="22"/>
          <w:lang w:eastAsia="en-US" w:bidi="en-US"/>
        </w:rPr>
        <w:t>(b)</w:t>
      </w:r>
      <w:r w:rsidRPr="009B16A4">
        <w:rPr>
          <w:rFonts w:eastAsia="Arial" w:cs="Arial"/>
          <w:szCs w:val="22"/>
          <w:lang w:eastAsia="en-US" w:bidi="en-US"/>
        </w:rPr>
        <w:tab/>
        <w:t>Workmanship</w:t>
      </w:r>
    </w:p>
    <w:p w14:paraId="4F9B097D" w14:textId="77777777" w:rsidR="009B16A4" w:rsidRPr="009B16A4" w:rsidRDefault="009B16A4" w:rsidP="009B16A4">
      <w:pPr>
        <w:widowControl w:val="0"/>
        <w:suppressAutoHyphens/>
        <w:autoSpaceDE w:val="0"/>
        <w:autoSpaceDN w:val="0"/>
        <w:spacing w:after="0"/>
        <w:jc w:val="left"/>
        <w:rPr>
          <w:rFonts w:eastAsia="Arial" w:cs="Arial"/>
          <w:szCs w:val="22"/>
          <w:lang w:eastAsia="en-US" w:bidi="en-US"/>
        </w:rPr>
      </w:pPr>
    </w:p>
    <w:p w14:paraId="09C7D9E1" w14:textId="77777777" w:rsidR="009B16A4" w:rsidRPr="009B16A4" w:rsidRDefault="009B16A4" w:rsidP="009B16A4">
      <w:pPr>
        <w:widowControl w:val="0"/>
        <w:suppressAutoHyphens/>
        <w:autoSpaceDE w:val="0"/>
        <w:autoSpaceDN w:val="0"/>
        <w:spacing w:after="0"/>
        <w:ind w:left="1418" w:hanging="709"/>
        <w:jc w:val="left"/>
        <w:rPr>
          <w:rFonts w:eastAsia="Arial" w:cs="Arial"/>
          <w:szCs w:val="22"/>
          <w:lang w:eastAsia="en-US" w:bidi="en-US"/>
        </w:rPr>
      </w:pPr>
      <w:r w:rsidRPr="009B16A4">
        <w:rPr>
          <w:rFonts w:eastAsia="Arial" w:cs="Arial"/>
          <w:szCs w:val="22"/>
          <w:lang w:eastAsia="en-US" w:bidi="en-US"/>
        </w:rPr>
        <w:t>(i)</w:t>
      </w:r>
      <w:r w:rsidRPr="009B16A4">
        <w:rPr>
          <w:rFonts w:eastAsia="Arial" w:cs="Arial"/>
          <w:szCs w:val="22"/>
          <w:lang w:eastAsia="en-US" w:bidi="en-US"/>
        </w:rPr>
        <w:tab/>
        <w:t>Testing of Materials</w:t>
      </w:r>
    </w:p>
    <w:p w14:paraId="52FE3B91" w14:textId="77777777" w:rsidR="009B16A4" w:rsidRPr="009B16A4" w:rsidRDefault="009B16A4" w:rsidP="009B16A4">
      <w:pPr>
        <w:widowControl w:val="0"/>
        <w:suppressAutoHyphens/>
        <w:autoSpaceDE w:val="0"/>
        <w:autoSpaceDN w:val="0"/>
        <w:spacing w:after="0"/>
        <w:ind w:left="709"/>
        <w:jc w:val="left"/>
        <w:rPr>
          <w:rFonts w:eastAsia="Arial" w:cs="Arial"/>
          <w:szCs w:val="22"/>
          <w:lang w:eastAsia="en-US" w:bidi="en-US"/>
        </w:rPr>
      </w:pPr>
    </w:p>
    <w:p w14:paraId="7E4017AB" w14:textId="77777777" w:rsidR="009B16A4" w:rsidRPr="009B16A4" w:rsidRDefault="009B16A4" w:rsidP="009B16A4">
      <w:pPr>
        <w:widowControl w:val="0"/>
        <w:suppressAutoHyphens/>
        <w:autoSpaceDE w:val="0"/>
        <w:autoSpaceDN w:val="0"/>
        <w:spacing w:after="0"/>
        <w:ind w:left="1418"/>
        <w:rPr>
          <w:rFonts w:eastAsia="Arial" w:cs="Arial"/>
          <w:szCs w:val="22"/>
          <w:lang w:eastAsia="en-US" w:bidi="en-US"/>
        </w:rPr>
      </w:pPr>
      <w:r w:rsidRPr="009B16A4">
        <w:rPr>
          <w:rFonts w:eastAsia="Arial" w:cs="Arial"/>
          <w:szCs w:val="22"/>
          <w:lang w:eastAsia="en-US" w:bidi="en-US"/>
        </w:rPr>
        <w:t>The Contractor shall carry out tests on materials and workmanship in order to ensure compliance with the requirements of the Specifications. The frequency of testing shall be in accordance with the requirements of the Standard and/or Technical Specifications, but the Contractor may increase the specified frequency in order to have more control of the quality of the Works.</w:t>
      </w:r>
    </w:p>
    <w:p w14:paraId="7BD8EDD5" w14:textId="77777777" w:rsidR="009B16A4" w:rsidRPr="009B16A4" w:rsidRDefault="009B16A4" w:rsidP="009B16A4">
      <w:pPr>
        <w:widowControl w:val="0"/>
        <w:suppressAutoHyphens/>
        <w:autoSpaceDE w:val="0"/>
        <w:autoSpaceDN w:val="0"/>
        <w:spacing w:after="0"/>
        <w:ind w:left="1418"/>
        <w:rPr>
          <w:rFonts w:eastAsia="Arial" w:cs="Arial"/>
          <w:szCs w:val="22"/>
          <w:lang w:eastAsia="en-US" w:bidi="en-US"/>
        </w:rPr>
      </w:pPr>
    </w:p>
    <w:p w14:paraId="4C29082D" w14:textId="77777777" w:rsidR="009B16A4" w:rsidRPr="009B16A4" w:rsidRDefault="009B16A4" w:rsidP="009B16A4">
      <w:pPr>
        <w:keepNext/>
        <w:widowControl w:val="0"/>
        <w:suppressAutoHyphens/>
        <w:autoSpaceDE w:val="0"/>
        <w:autoSpaceDN w:val="0"/>
        <w:spacing w:after="0"/>
        <w:ind w:left="1418"/>
        <w:rPr>
          <w:rFonts w:eastAsia="Arial" w:cs="Arial"/>
          <w:szCs w:val="22"/>
          <w:lang w:eastAsia="en-US" w:bidi="en-US"/>
        </w:rPr>
      </w:pPr>
      <w:r w:rsidRPr="009B16A4">
        <w:rPr>
          <w:rFonts w:eastAsia="Arial" w:cs="Arial"/>
          <w:szCs w:val="22"/>
          <w:lang w:eastAsia="en-US" w:bidi="en-US"/>
        </w:rPr>
        <w:t>All tests shall be conducted in accordance with the latest published methods listed below.</w:t>
      </w:r>
    </w:p>
    <w:p w14:paraId="5D2B93AB" w14:textId="77777777" w:rsidR="009B16A4" w:rsidRPr="009B16A4" w:rsidRDefault="009B16A4" w:rsidP="009B16A4">
      <w:pPr>
        <w:keepNext/>
        <w:widowControl w:val="0"/>
        <w:suppressAutoHyphens/>
        <w:autoSpaceDE w:val="0"/>
        <w:autoSpaceDN w:val="0"/>
        <w:spacing w:after="0"/>
        <w:ind w:left="709"/>
        <w:rPr>
          <w:rFonts w:eastAsia="Arial" w:cs="Arial"/>
          <w:szCs w:val="22"/>
          <w:lang w:eastAsia="en-US" w:bidi="en-US"/>
        </w:rPr>
      </w:pPr>
    </w:p>
    <w:p w14:paraId="6BCCE17B" w14:textId="77777777" w:rsidR="009B16A4" w:rsidRPr="009B16A4" w:rsidRDefault="009B16A4" w:rsidP="009B16A4">
      <w:pPr>
        <w:widowControl w:val="0"/>
        <w:suppressAutoHyphens/>
        <w:autoSpaceDE w:val="0"/>
        <w:autoSpaceDN w:val="0"/>
        <w:spacing w:after="0"/>
        <w:ind w:left="1985" w:hanging="567"/>
        <w:rPr>
          <w:rFonts w:eastAsia="Arial" w:cs="Arial"/>
          <w:szCs w:val="22"/>
          <w:lang w:eastAsia="en-US" w:bidi="en-US"/>
        </w:rPr>
      </w:pPr>
      <w:r w:rsidRPr="009B16A4">
        <w:rPr>
          <w:rFonts w:eastAsia="Arial" w:cs="Arial"/>
          <w:szCs w:val="22"/>
          <w:lang w:eastAsia="en-US" w:bidi="en-US"/>
        </w:rPr>
        <w:t>1.</w:t>
      </w:r>
      <w:r w:rsidRPr="009B16A4">
        <w:rPr>
          <w:rFonts w:eastAsia="Arial" w:cs="Arial"/>
          <w:szCs w:val="22"/>
          <w:lang w:eastAsia="en-US" w:bidi="en-US"/>
        </w:rPr>
        <w:tab/>
        <w:t>British Standards Institution (BSI)</w:t>
      </w:r>
    </w:p>
    <w:p w14:paraId="2DF32E23" w14:textId="77777777" w:rsidR="009B16A4" w:rsidRPr="009B16A4" w:rsidRDefault="009B16A4" w:rsidP="009B16A4">
      <w:pPr>
        <w:widowControl w:val="0"/>
        <w:suppressAutoHyphens/>
        <w:autoSpaceDE w:val="0"/>
        <w:autoSpaceDN w:val="0"/>
        <w:spacing w:after="0"/>
        <w:ind w:left="1418"/>
        <w:rPr>
          <w:rFonts w:eastAsia="Arial" w:cs="Arial"/>
          <w:szCs w:val="22"/>
          <w:lang w:eastAsia="en-US" w:bidi="en-US"/>
        </w:rPr>
      </w:pPr>
    </w:p>
    <w:p w14:paraId="653DB154" w14:textId="77777777" w:rsidR="009B16A4" w:rsidRPr="009B16A4" w:rsidRDefault="009B16A4" w:rsidP="009B16A4">
      <w:pPr>
        <w:widowControl w:val="0"/>
        <w:suppressAutoHyphens/>
        <w:autoSpaceDE w:val="0"/>
        <w:autoSpaceDN w:val="0"/>
        <w:spacing w:after="0"/>
        <w:ind w:left="1985" w:hanging="567"/>
        <w:rPr>
          <w:rFonts w:eastAsia="Arial" w:cs="Arial"/>
          <w:szCs w:val="22"/>
          <w:lang w:eastAsia="en-US" w:bidi="en-US"/>
        </w:rPr>
      </w:pPr>
      <w:r w:rsidRPr="009B16A4">
        <w:rPr>
          <w:rFonts w:eastAsia="Arial" w:cs="Arial"/>
          <w:szCs w:val="22"/>
          <w:lang w:eastAsia="en-US" w:bidi="en-US"/>
        </w:rPr>
        <w:t>2.</w:t>
      </w:r>
      <w:r w:rsidRPr="009B16A4">
        <w:rPr>
          <w:rFonts w:eastAsia="Arial" w:cs="Arial"/>
          <w:szCs w:val="22"/>
          <w:lang w:eastAsia="en-US" w:bidi="en-US"/>
        </w:rPr>
        <w:tab/>
        <w:t xml:space="preserve">American Society for Testing and Materials (Abbreviation: ASTM) </w:t>
      </w:r>
    </w:p>
    <w:p w14:paraId="0AC8E1B3" w14:textId="77777777" w:rsidR="009B16A4" w:rsidRPr="009B16A4" w:rsidRDefault="009B16A4" w:rsidP="009B16A4">
      <w:pPr>
        <w:widowControl w:val="0"/>
        <w:suppressAutoHyphens/>
        <w:autoSpaceDE w:val="0"/>
        <w:autoSpaceDN w:val="0"/>
        <w:spacing w:after="0"/>
        <w:ind w:left="1418"/>
        <w:rPr>
          <w:rFonts w:eastAsia="Arial" w:cs="Arial"/>
          <w:szCs w:val="22"/>
          <w:lang w:eastAsia="en-US" w:bidi="en-US"/>
        </w:rPr>
      </w:pPr>
    </w:p>
    <w:p w14:paraId="57873F02" w14:textId="77777777" w:rsidR="009B16A4" w:rsidRPr="009B16A4" w:rsidRDefault="009B16A4" w:rsidP="009B16A4">
      <w:pPr>
        <w:widowControl w:val="0"/>
        <w:suppressAutoHyphens/>
        <w:autoSpaceDE w:val="0"/>
        <w:autoSpaceDN w:val="0"/>
        <w:spacing w:after="0"/>
        <w:ind w:left="1985" w:hanging="567"/>
        <w:rPr>
          <w:rFonts w:eastAsia="Arial" w:cs="Arial"/>
          <w:szCs w:val="22"/>
          <w:lang w:eastAsia="en-US" w:bidi="en-US"/>
        </w:rPr>
      </w:pPr>
      <w:r w:rsidRPr="009B16A4">
        <w:rPr>
          <w:rFonts w:eastAsia="Arial" w:cs="Arial"/>
          <w:szCs w:val="22"/>
          <w:lang w:eastAsia="en-US" w:bidi="en-US"/>
        </w:rPr>
        <w:t>3.</w:t>
      </w:r>
      <w:r w:rsidRPr="009B16A4">
        <w:rPr>
          <w:rFonts w:eastAsia="Arial" w:cs="Arial"/>
          <w:szCs w:val="22"/>
          <w:lang w:eastAsia="en-US" w:bidi="en-US"/>
        </w:rPr>
        <w:tab/>
        <w:t>American Association of State Highways and Transportation Officials (AASHTO)</w:t>
      </w:r>
    </w:p>
    <w:p w14:paraId="7A89054B" w14:textId="77777777" w:rsidR="009B16A4" w:rsidRPr="009B16A4" w:rsidRDefault="009B16A4" w:rsidP="009B16A4">
      <w:pPr>
        <w:widowControl w:val="0"/>
        <w:suppressAutoHyphens/>
        <w:autoSpaceDE w:val="0"/>
        <w:autoSpaceDN w:val="0"/>
        <w:spacing w:after="0"/>
        <w:ind w:left="1440"/>
        <w:rPr>
          <w:rFonts w:eastAsia="Arial" w:cs="Arial"/>
          <w:szCs w:val="22"/>
          <w:lang w:eastAsia="en-US" w:bidi="en-US"/>
        </w:rPr>
      </w:pPr>
    </w:p>
    <w:p w14:paraId="759CF8B7" w14:textId="77777777" w:rsidR="009B16A4" w:rsidRPr="009B16A4" w:rsidRDefault="009B16A4" w:rsidP="009B16A4">
      <w:pPr>
        <w:widowControl w:val="0"/>
        <w:suppressAutoHyphens/>
        <w:autoSpaceDE w:val="0"/>
        <w:autoSpaceDN w:val="0"/>
        <w:spacing w:after="0"/>
        <w:ind w:left="2007" w:hanging="567"/>
        <w:rPr>
          <w:rFonts w:eastAsia="Arial" w:cs="Arial"/>
          <w:szCs w:val="22"/>
          <w:lang w:eastAsia="en-US" w:bidi="en-US"/>
        </w:rPr>
      </w:pPr>
      <w:r w:rsidRPr="009B16A4">
        <w:rPr>
          <w:rFonts w:eastAsia="Arial" w:cs="Arial"/>
          <w:szCs w:val="22"/>
          <w:lang w:eastAsia="en-US" w:bidi="en-US"/>
        </w:rPr>
        <w:t>4.</w:t>
      </w:r>
      <w:r w:rsidRPr="009B16A4">
        <w:rPr>
          <w:rFonts w:eastAsia="Arial" w:cs="Arial"/>
          <w:szCs w:val="22"/>
          <w:lang w:eastAsia="en-US" w:bidi="en-US"/>
        </w:rPr>
        <w:tab/>
        <w:t>Technical Methods For Highways (TMH): Standard Methods of Testing Road Construction Materials, TMH1 2nd Edition, published by the South African Department of Transport, 1986.</w:t>
      </w:r>
    </w:p>
    <w:p w14:paraId="21FE8908" w14:textId="77777777" w:rsidR="009B16A4" w:rsidRPr="009B16A4" w:rsidRDefault="009B16A4" w:rsidP="009B16A4">
      <w:pPr>
        <w:widowControl w:val="0"/>
        <w:suppressAutoHyphens/>
        <w:autoSpaceDE w:val="0"/>
        <w:autoSpaceDN w:val="0"/>
        <w:spacing w:after="0"/>
        <w:ind w:left="2007" w:hanging="567"/>
        <w:rPr>
          <w:rFonts w:eastAsia="Arial" w:cs="Arial"/>
          <w:szCs w:val="22"/>
          <w:lang w:eastAsia="en-US" w:bidi="en-US"/>
        </w:rPr>
      </w:pPr>
    </w:p>
    <w:p w14:paraId="3CDBB7D2" w14:textId="77777777" w:rsidR="009B16A4" w:rsidRPr="009B16A4" w:rsidRDefault="009B16A4" w:rsidP="009B16A4">
      <w:pPr>
        <w:widowControl w:val="0"/>
        <w:suppressAutoHyphens/>
        <w:autoSpaceDE w:val="0"/>
        <w:autoSpaceDN w:val="0"/>
        <w:spacing w:after="0"/>
        <w:ind w:left="2007" w:hanging="567"/>
        <w:rPr>
          <w:rFonts w:eastAsia="Arial" w:cs="Arial"/>
          <w:szCs w:val="22"/>
          <w:lang w:eastAsia="en-US" w:bidi="en-US"/>
        </w:rPr>
      </w:pPr>
      <w:r w:rsidRPr="009B16A4">
        <w:rPr>
          <w:rFonts w:eastAsia="Arial" w:cs="Arial"/>
          <w:szCs w:val="22"/>
          <w:lang w:eastAsia="en-US" w:bidi="en-US"/>
        </w:rPr>
        <w:t>5.</w:t>
      </w:r>
      <w:r w:rsidRPr="009B16A4">
        <w:rPr>
          <w:rFonts w:eastAsia="Arial" w:cs="Arial"/>
          <w:szCs w:val="22"/>
          <w:lang w:eastAsia="en-US" w:bidi="en-US"/>
        </w:rPr>
        <w:tab/>
        <w:t>South African Bureau of Standard Specifications, (SABS)</w:t>
      </w:r>
    </w:p>
    <w:p w14:paraId="5427CACE" w14:textId="77777777" w:rsidR="009B16A4" w:rsidRPr="009B16A4" w:rsidRDefault="009B16A4" w:rsidP="009B16A4">
      <w:pPr>
        <w:widowControl w:val="0"/>
        <w:suppressAutoHyphens/>
        <w:autoSpaceDE w:val="0"/>
        <w:autoSpaceDN w:val="0"/>
        <w:spacing w:after="0"/>
        <w:ind w:left="2007" w:hanging="567"/>
        <w:rPr>
          <w:rFonts w:eastAsia="Arial" w:cs="Arial"/>
          <w:szCs w:val="22"/>
          <w:lang w:eastAsia="en-US" w:bidi="en-US"/>
        </w:rPr>
      </w:pPr>
    </w:p>
    <w:p w14:paraId="159C20AC" w14:textId="77777777" w:rsidR="009B16A4" w:rsidRPr="009B16A4" w:rsidRDefault="009B16A4" w:rsidP="009B16A4">
      <w:pPr>
        <w:widowControl w:val="0"/>
        <w:suppressAutoHyphens/>
        <w:autoSpaceDE w:val="0"/>
        <w:autoSpaceDN w:val="0"/>
        <w:spacing w:after="0"/>
        <w:ind w:left="2007" w:hanging="567"/>
        <w:rPr>
          <w:rFonts w:eastAsia="Arial" w:cs="Arial"/>
          <w:szCs w:val="22"/>
          <w:lang w:eastAsia="en-US" w:bidi="en-US"/>
        </w:rPr>
      </w:pPr>
      <w:r w:rsidRPr="009B16A4">
        <w:rPr>
          <w:rFonts w:eastAsia="Arial" w:cs="Arial"/>
          <w:szCs w:val="22"/>
          <w:lang w:eastAsia="en-US" w:bidi="en-US"/>
        </w:rPr>
        <w:t xml:space="preserve">6. </w:t>
      </w:r>
      <w:r w:rsidRPr="009B16A4">
        <w:rPr>
          <w:rFonts w:eastAsia="Arial" w:cs="Arial"/>
          <w:szCs w:val="22"/>
          <w:lang w:eastAsia="en-US" w:bidi="en-US"/>
        </w:rPr>
        <w:tab/>
        <w:t>MS-2 Asphalt Mix Design Methods (Asphalt Institute)</w:t>
      </w:r>
    </w:p>
    <w:p w14:paraId="219E262D" w14:textId="77777777" w:rsidR="009B16A4" w:rsidRPr="009B16A4" w:rsidRDefault="009B16A4" w:rsidP="009B16A4">
      <w:pPr>
        <w:widowControl w:val="0"/>
        <w:suppressAutoHyphens/>
        <w:autoSpaceDE w:val="0"/>
        <w:autoSpaceDN w:val="0"/>
        <w:spacing w:after="0"/>
        <w:ind w:left="1440" w:right="357"/>
        <w:rPr>
          <w:rFonts w:eastAsia="Arial" w:cs="Arial"/>
          <w:szCs w:val="22"/>
          <w:lang w:eastAsia="en-US" w:bidi="en-US"/>
        </w:rPr>
      </w:pPr>
    </w:p>
    <w:p w14:paraId="4B2B4EF5" w14:textId="77777777" w:rsidR="009B16A4" w:rsidRPr="009B16A4" w:rsidRDefault="009B16A4" w:rsidP="009B16A4">
      <w:pPr>
        <w:widowControl w:val="0"/>
        <w:suppressAutoHyphens/>
        <w:autoSpaceDE w:val="0"/>
        <w:autoSpaceDN w:val="0"/>
        <w:spacing w:after="0"/>
        <w:ind w:left="1440"/>
        <w:rPr>
          <w:rFonts w:eastAsia="Arial" w:cs="Arial"/>
          <w:szCs w:val="22"/>
          <w:lang w:eastAsia="en-US" w:bidi="en-US"/>
        </w:rPr>
      </w:pPr>
      <w:r w:rsidRPr="009B16A4">
        <w:rPr>
          <w:rFonts w:eastAsia="Arial" w:cs="Arial"/>
          <w:szCs w:val="22"/>
          <w:lang w:eastAsia="en-US" w:bidi="en-US"/>
        </w:rPr>
        <w:t>In addition to the above, standard specifications or test methods of other bodies may be referred to in these specifications, or test methods may be described where no acceptable standard methods exist.</w:t>
      </w:r>
    </w:p>
    <w:p w14:paraId="5780F933" w14:textId="77777777" w:rsidR="009B16A4" w:rsidRPr="009B16A4" w:rsidRDefault="009B16A4" w:rsidP="009B16A4">
      <w:pPr>
        <w:widowControl w:val="0"/>
        <w:suppressAutoHyphens/>
        <w:autoSpaceDE w:val="0"/>
        <w:autoSpaceDN w:val="0"/>
        <w:spacing w:after="0"/>
        <w:ind w:left="1440"/>
        <w:rPr>
          <w:rFonts w:eastAsia="Arial" w:cs="Arial"/>
          <w:szCs w:val="22"/>
          <w:lang w:eastAsia="en-US" w:bidi="en-US"/>
        </w:rPr>
      </w:pPr>
    </w:p>
    <w:p w14:paraId="09E4FE76" w14:textId="77777777" w:rsidR="009B16A4" w:rsidRPr="009B16A4" w:rsidRDefault="009B16A4" w:rsidP="009B16A4">
      <w:pPr>
        <w:widowControl w:val="0"/>
        <w:suppressAutoHyphens/>
        <w:autoSpaceDE w:val="0"/>
        <w:autoSpaceDN w:val="0"/>
        <w:spacing w:after="0"/>
        <w:ind w:left="1440"/>
        <w:rPr>
          <w:rFonts w:eastAsia="Arial" w:cs="Arial"/>
          <w:szCs w:val="22"/>
          <w:lang w:eastAsia="en-US" w:bidi="en-US"/>
        </w:rPr>
      </w:pPr>
      <w:r w:rsidRPr="009B16A4">
        <w:rPr>
          <w:rFonts w:eastAsia="Arial" w:cs="Arial"/>
          <w:szCs w:val="22"/>
          <w:lang w:eastAsia="en-US" w:bidi="en-US"/>
        </w:rPr>
        <w:t>The Contractor shall submit all test results to the Engineer on a weekly basis. Work for which process control test results have not been submitted to the Engineer will not be approved.</w:t>
      </w:r>
    </w:p>
    <w:p w14:paraId="31029BAE" w14:textId="77777777" w:rsidR="009B16A4" w:rsidRPr="009B16A4" w:rsidRDefault="009B16A4" w:rsidP="009B16A4">
      <w:pPr>
        <w:widowControl w:val="0"/>
        <w:suppressAutoHyphens/>
        <w:autoSpaceDE w:val="0"/>
        <w:autoSpaceDN w:val="0"/>
        <w:spacing w:after="0"/>
        <w:ind w:left="720"/>
        <w:rPr>
          <w:rFonts w:eastAsia="Arial" w:cs="Arial"/>
          <w:szCs w:val="22"/>
          <w:lang w:eastAsia="en-US" w:bidi="en-US"/>
        </w:rPr>
      </w:pPr>
    </w:p>
    <w:p w14:paraId="4C1B3F7F" w14:textId="77777777" w:rsidR="009B16A4" w:rsidRPr="009B16A4" w:rsidRDefault="009B16A4" w:rsidP="009B16A4">
      <w:pPr>
        <w:keepNext/>
        <w:widowControl w:val="0"/>
        <w:suppressAutoHyphens/>
        <w:autoSpaceDE w:val="0"/>
        <w:autoSpaceDN w:val="0"/>
        <w:spacing w:after="0"/>
        <w:ind w:left="1418" w:hanging="698"/>
        <w:rPr>
          <w:rFonts w:eastAsia="Arial" w:cs="Arial"/>
          <w:szCs w:val="22"/>
          <w:lang w:eastAsia="en-US" w:bidi="en-US"/>
        </w:rPr>
      </w:pPr>
      <w:r w:rsidRPr="009B16A4">
        <w:rPr>
          <w:rFonts w:eastAsia="Arial" w:cs="Arial"/>
          <w:szCs w:val="22"/>
          <w:lang w:eastAsia="en-US" w:bidi="en-US"/>
        </w:rPr>
        <w:t>(ii)</w:t>
      </w:r>
      <w:r w:rsidRPr="009B16A4">
        <w:rPr>
          <w:rFonts w:eastAsia="Arial" w:cs="Arial"/>
          <w:szCs w:val="22"/>
          <w:lang w:eastAsia="en-US" w:bidi="en-US"/>
        </w:rPr>
        <w:tab/>
        <w:t>Contractor’s Laboratory</w:t>
      </w:r>
    </w:p>
    <w:p w14:paraId="4C5FCA72" w14:textId="77777777" w:rsidR="009B16A4" w:rsidRPr="009B16A4" w:rsidRDefault="009B16A4" w:rsidP="009B16A4">
      <w:pPr>
        <w:keepNext/>
        <w:widowControl w:val="0"/>
        <w:suppressAutoHyphens/>
        <w:autoSpaceDE w:val="0"/>
        <w:autoSpaceDN w:val="0"/>
        <w:spacing w:after="0"/>
        <w:ind w:left="720"/>
        <w:rPr>
          <w:rFonts w:eastAsia="Arial" w:cs="Arial"/>
          <w:szCs w:val="22"/>
          <w:lang w:eastAsia="en-US" w:bidi="en-US"/>
        </w:rPr>
      </w:pPr>
    </w:p>
    <w:p w14:paraId="11E6530E" w14:textId="77777777" w:rsidR="009B16A4" w:rsidRPr="009B16A4" w:rsidRDefault="009B16A4" w:rsidP="009B16A4">
      <w:pPr>
        <w:keepNext/>
        <w:widowControl w:val="0"/>
        <w:autoSpaceDE w:val="0"/>
        <w:autoSpaceDN w:val="0"/>
        <w:spacing w:after="0"/>
        <w:ind w:left="1440"/>
        <w:rPr>
          <w:rFonts w:eastAsia="Arial" w:cs="Arial"/>
          <w:szCs w:val="22"/>
          <w:lang w:eastAsia="en-US" w:bidi="en-US"/>
        </w:rPr>
      </w:pPr>
      <w:r w:rsidRPr="009B16A4">
        <w:rPr>
          <w:rFonts w:eastAsia="Arial" w:cs="Arial"/>
          <w:szCs w:val="22"/>
          <w:lang w:eastAsia="en-US" w:bidi="en-US"/>
        </w:rPr>
        <w:t>The Contractor shall establish on site and maintain in good order a laboratory with approved equipment sufficient to enable him to carry out process control testing required to ensure conformity with the Specifications. As a minimum, the laboratory shall be equipped with equipment and facilities as specified for the Engineer's Laboratory.</w:t>
      </w:r>
    </w:p>
    <w:p w14:paraId="4C0CF92E" w14:textId="77777777" w:rsidR="009B16A4" w:rsidRPr="009B16A4" w:rsidRDefault="009B16A4" w:rsidP="009B16A4">
      <w:pPr>
        <w:widowControl w:val="0"/>
        <w:suppressAutoHyphens/>
        <w:autoSpaceDE w:val="0"/>
        <w:autoSpaceDN w:val="0"/>
        <w:spacing w:after="0"/>
        <w:ind w:left="720"/>
        <w:rPr>
          <w:rFonts w:eastAsia="Arial" w:cs="Arial"/>
          <w:szCs w:val="22"/>
          <w:lang w:eastAsia="en-US" w:bidi="en-US"/>
        </w:rPr>
      </w:pPr>
    </w:p>
    <w:p w14:paraId="28C04349" w14:textId="77777777" w:rsidR="009B16A4" w:rsidRPr="009B16A4" w:rsidRDefault="009B16A4" w:rsidP="009B16A4">
      <w:pPr>
        <w:widowControl w:val="0"/>
        <w:autoSpaceDE w:val="0"/>
        <w:autoSpaceDN w:val="0"/>
        <w:spacing w:after="0"/>
        <w:ind w:left="1440"/>
        <w:rPr>
          <w:rFonts w:eastAsia="Arial" w:cs="Arial"/>
          <w:szCs w:val="22"/>
          <w:lang w:eastAsia="en-US" w:bidi="en-US"/>
        </w:rPr>
      </w:pPr>
      <w:r w:rsidRPr="009B16A4">
        <w:rPr>
          <w:rFonts w:eastAsia="Arial" w:cs="Arial"/>
          <w:szCs w:val="22"/>
          <w:lang w:eastAsia="en-US" w:bidi="en-US"/>
        </w:rPr>
        <w:t xml:space="preserve">The laboratory equipment to be used shall be tested and calibrated by the supplier or by his Agent before their use for process control testing. The calibration shall be done at the beginning of the Contract and shall be repeated every six months or at such other interval as the Engineer may decide. Proof of calibration in the form of certificates shall be submitted to the Engineer not later than seven days after calibration, failing which the Engineer shall declare the equipment unsuitable for use on the project. Results of any tests carried out prior to the testing and calibration of the equipment will be rejected. </w:t>
      </w:r>
    </w:p>
    <w:p w14:paraId="72E21EBC" w14:textId="77777777" w:rsidR="009B16A4" w:rsidRPr="009B16A4" w:rsidRDefault="009B16A4" w:rsidP="009B16A4">
      <w:pPr>
        <w:widowControl w:val="0"/>
        <w:autoSpaceDE w:val="0"/>
        <w:autoSpaceDN w:val="0"/>
        <w:spacing w:after="0"/>
        <w:ind w:left="720"/>
        <w:rPr>
          <w:rFonts w:eastAsia="Arial" w:cs="Arial"/>
          <w:szCs w:val="22"/>
          <w:lang w:eastAsia="en-US" w:bidi="en-US"/>
        </w:rPr>
      </w:pPr>
    </w:p>
    <w:p w14:paraId="67C1FC9E" w14:textId="77777777" w:rsidR="009B16A4" w:rsidRPr="009B16A4" w:rsidRDefault="009B16A4" w:rsidP="009B16A4">
      <w:pPr>
        <w:widowControl w:val="0"/>
        <w:suppressAutoHyphens/>
        <w:autoSpaceDE w:val="0"/>
        <w:autoSpaceDN w:val="0"/>
        <w:spacing w:after="0"/>
        <w:ind w:left="1429"/>
        <w:rPr>
          <w:rFonts w:eastAsia="Arial" w:cs="Arial"/>
          <w:szCs w:val="22"/>
          <w:lang w:eastAsia="en-US" w:bidi="en-US"/>
        </w:rPr>
      </w:pPr>
      <w:r w:rsidRPr="009B16A4">
        <w:rPr>
          <w:rFonts w:eastAsia="Arial" w:cs="Arial"/>
          <w:szCs w:val="22"/>
          <w:lang w:eastAsia="en-US" w:bidi="en-US"/>
        </w:rPr>
        <w:t>Results of compaction densities obtained by nuclear density testing equipment shall be compared to results obtained by the sand replacement method at the rate of one sand replacement test per fifteen nuclear density tests.</w:t>
      </w:r>
    </w:p>
    <w:p w14:paraId="18053003" w14:textId="77777777" w:rsidR="009B16A4" w:rsidRPr="009B16A4" w:rsidRDefault="009B16A4" w:rsidP="009B16A4">
      <w:pPr>
        <w:widowControl w:val="0"/>
        <w:suppressAutoHyphens/>
        <w:autoSpaceDE w:val="0"/>
        <w:autoSpaceDN w:val="0"/>
        <w:spacing w:after="0"/>
        <w:ind w:left="1429"/>
        <w:rPr>
          <w:rFonts w:eastAsia="Arial" w:cs="Arial"/>
          <w:szCs w:val="22"/>
          <w:lang w:eastAsia="en-US" w:bidi="en-US"/>
        </w:rPr>
      </w:pPr>
    </w:p>
    <w:p w14:paraId="1A0FAB2C" w14:textId="77777777" w:rsidR="009B16A4" w:rsidRPr="009B16A4" w:rsidRDefault="009B16A4" w:rsidP="009B16A4">
      <w:pPr>
        <w:widowControl w:val="0"/>
        <w:suppressAutoHyphens/>
        <w:autoSpaceDE w:val="0"/>
        <w:autoSpaceDN w:val="0"/>
        <w:spacing w:after="0"/>
        <w:ind w:left="1429"/>
        <w:rPr>
          <w:rFonts w:eastAsia="Arial" w:cs="Arial"/>
          <w:szCs w:val="22"/>
          <w:lang w:eastAsia="en-US" w:bidi="en-US"/>
        </w:rPr>
      </w:pPr>
      <w:r w:rsidRPr="009B16A4">
        <w:rPr>
          <w:rFonts w:eastAsia="Arial" w:cs="Arial"/>
          <w:szCs w:val="22"/>
          <w:lang w:eastAsia="en-US" w:bidi="en-US"/>
        </w:rPr>
        <w:t>The Contractor shall employ a qualified Materials Engineer with at least eight (8) years’ experience to supervise the Contractor’s Laboratory and quality control tests. Prior to deploying the Materials Engineer to the site, the Contractor shall submit to the Engineer his academic details and Curricula Vitae. The Engineer reserves the right to reject the proposed personnel if in his opinion he is not qualified or sufficiently experienced to supervise or carry out quality tests.</w:t>
      </w:r>
    </w:p>
    <w:p w14:paraId="662686C8" w14:textId="77777777" w:rsidR="009B16A4" w:rsidRPr="009B16A4" w:rsidRDefault="009B16A4" w:rsidP="009B16A4">
      <w:pPr>
        <w:widowControl w:val="0"/>
        <w:suppressAutoHyphens/>
        <w:autoSpaceDE w:val="0"/>
        <w:autoSpaceDN w:val="0"/>
        <w:spacing w:after="0"/>
        <w:ind w:left="1429"/>
        <w:rPr>
          <w:rFonts w:eastAsia="Arial" w:cs="Arial"/>
          <w:szCs w:val="22"/>
          <w:lang w:eastAsia="en-US" w:bidi="en-US"/>
        </w:rPr>
      </w:pPr>
    </w:p>
    <w:p w14:paraId="6F0D91A7" w14:textId="77777777" w:rsidR="009B16A4" w:rsidRPr="009B16A4" w:rsidRDefault="009B16A4" w:rsidP="009B16A4">
      <w:pPr>
        <w:widowControl w:val="0"/>
        <w:suppressAutoHyphens/>
        <w:autoSpaceDE w:val="0"/>
        <w:autoSpaceDN w:val="0"/>
        <w:spacing w:after="0"/>
        <w:ind w:left="1429"/>
        <w:rPr>
          <w:rFonts w:eastAsia="Arial" w:cs="Arial"/>
          <w:szCs w:val="22"/>
          <w:lang w:eastAsia="en-US" w:bidi="en-US"/>
        </w:rPr>
      </w:pPr>
      <w:r w:rsidRPr="009B16A4">
        <w:rPr>
          <w:rFonts w:eastAsia="Arial" w:cs="Arial"/>
          <w:szCs w:val="22"/>
          <w:lang w:eastAsia="en-US" w:bidi="en-US"/>
        </w:rPr>
        <w:t>The Contractor shall maintain record of test results in files clearly numbered in a logical sequence.  The Engineer shall have access to the records at all times.</w:t>
      </w:r>
    </w:p>
    <w:p w14:paraId="76999C31" w14:textId="77777777" w:rsidR="009B16A4" w:rsidRPr="009B16A4" w:rsidRDefault="009B16A4" w:rsidP="009B16A4">
      <w:pPr>
        <w:widowControl w:val="0"/>
        <w:suppressAutoHyphens/>
        <w:autoSpaceDE w:val="0"/>
        <w:autoSpaceDN w:val="0"/>
        <w:spacing w:after="0"/>
        <w:ind w:left="720"/>
        <w:jc w:val="left"/>
        <w:rPr>
          <w:rFonts w:eastAsia="Arial" w:cs="Arial"/>
          <w:szCs w:val="22"/>
          <w:lang w:eastAsia="en-US" w:bidi="en-US"/>
        </w:rPr>
      </w:pPr>
    </w:p>
    <w:p w14:paraId="7E09EC9F" w14:textId="77777777" w:rsidR="009B16A4" w:rsidRPr="009B16A4" w:rsidRDefault="009B16A4" w:rsidP="009B16A4">
      <w:pPr>
        <w:keepNext/>
        <w:widowControl w:val="0"/>
        <w:suppressAutoHyphens/>
        <w:autoSpaceDE w:val="0"/>
        <w:autoSpaceDN w:val="0"/>
        <w:spacing w:after="0"/>
        <w:ind w:left="720"/>
        <w:jc w:val="left"/>
        <w:rPr>
          <w:rFonts w:eastAsia="Arial" w:cs="Arial"/>
          <w:szCs w:val="22"/>
          <w:lang w:eastAsia="en-US" w:bidi="en-US"/>
        </w:rPr>
      </w:pPr>
      <w:r w:rsidRPr="009B16A4">
        <w:rPr>
          <w:rFonts w:eastAsia="Arial" w:cs="Arial"/>
          <w:szCs w:val="22"/>
          <w:lang w:eastAsia="en-US" w:bidi="en-US"/>
        </w:rPr>
        <w:t>(iii)</w:t>
      </w:r>
      <w:r w:rsidRPr="009B16A4">
        <w:rPr>
          <w:rFonts w:eastAsia="Arial" w:cs="Arial"/>
          <w:szCs w:val="22"/>
          <w:lang w:eastAsia="en-US" w:bidi="en-US"/>
        </w:rPr>
        <w:tab/>
        <w:t xml:space="preserve">Laboratory for the Consulting Engineer </w:t>
      </w:r>
    </w:p>
    <w:p w14:paraId="5DC79475" w14:textId="77777777" w:rsidR="009B16A4" w:rsidRPr="009B16A4" w:rsidRDefault="009B16A4" w:rsidP="009B16A4">
      <w:pPr>
        <w:keepNext/>
        <w:widowControl w:val="0"/>
        <w:suppressAutoHyphens/>
        <w:autoSpaceDE w:val="0"/>
        <w:autoSpaceDN w:val="0"/>
        <w:spacing w:after="0"/>
        <w:ind w:left="720"/>
        <w:jc w:val="left"/>
        <w:rPr>
          <w:rFonts w:eastAsia="Arial" w:cs="Arial"/>
          <w:szCs w:val="22"/>
          <w:lang w:eastAsia="en-US" w:bidi="en-US"/>
        </w:rPr>
      </w:pPr>
    </w:p>
    <w:p w14:paraId="4C9740B8" w14:textId="77777777" w:rsidR="009B16A4" w:rsidRPr="009B16A4" w:rsidRDefault="009B16A4" w:rsidP="009B16A4">
      <w:pPr>
        <w:widowControl w:val="0"/>
        <w:suppressAutoHyphens/>
        <w:autoSpaceDE w:val="0"/>
        <w:autoSpaceDN w:val="0"/>
        <w:spacing w:after="0"/>
        <w:ind w:left="1440"/>
        <w:rPr>
          <w:rFonts w:eastAsia="Arial" w:cs="Arial"/>
          <w:szCs w:val="22"/>
          <w:lang w:eastAsia="en-US" w:bidi="en-US"/>
        </w:rPr>
      </w:pPr>
      <w:r w:rsidRPr="009B16A4">
        <w:rPr>
          <w:rFonts w:eastAsia="Arial" w:cs="Arial"/>
          <w:szCs w:val="22"/>
          <w:lang w:eastAsia="en-US" w:bidi="en-US"/>
        </w:rPr>
        <w:t xml:space="preserve">The Contractor shall establish on site and equip a laboratory for use by the Engineer. The laboratory building shall be constructed in accordance with the drawings and specifications issued by the Engineer as part of the Contract drawings. Alternatively, the Contractor can identify rented laboratory building to the satisfaction of the Engineer. </w:t>
      </w:r>
    </w:p>
    <w:p w14:paraId="619AA21E" w14:textId="77777777" w:rsidR="009B16A4" w:rsidRPr="009B16A4" w:rsidRDefault="009B16A4" w:rsidP="009B16A4">
      <w:pPr>
        <w:widowControl w:val="0"/>
        <w:suppressAutoHyphens/>
        <w:autoSpaceDE w:val="0"/>
        <w:autoSpaceDN w:val="0"/>
        <w:spacing w:after="0"/>
        <w:ind w:left="720"/>
        <w:rPr>
          <w:rFonts w:eastAsia="Arial" w:cs="Arial"/>
          <w:szCs w:val="22"/>
          <w:lang w:eastAsia="en-US" w:bidi="en-US"/>
        </w:rPr>
      </w:pPr>
    </w:p>
    <w:p w14:paraId="044A397C" w14:textId="77777777" w:rsidR="009B16A4" w:rsidRPr="009B16A4" w:rsidRDefault="009B16A4" w:rsidP="009B16A4">
      <w:pPr>
        <w:widowControl w:val="0"/>
        <w:suppressAutoHyphens/>
        <w:autoSpaceDE w:val="0"/>
        <w:autoSpaceDN w:val="0"/>
        <w:spacing w:after="0"/>
        <w:ind w:left="1440"/>
        <w:rPr>
          <w:rFonts w:eastAsia="Arial" w:cs="Arial"/>
          <w:szCs w:val="22"/>
          <w:lang w:eastAsia="en-US" w:bidi="en-US"/>
        </w:rPr>
      </w:pPr>
      <w:r w:rsidRPr="009B16A4">
        <w:rPr>
          <w:rFonts w:eastAsia="Arial" w:cs="Arial"/>
          <w:szCs w:val="22"/>
          <w:lang w:eastAsia="en-US" w:bidi="en-US"/>
        </w:rPr>
        <w:t>The Contractor shall supply, install and insure the laboratory equipment required by the Engineer for carrying out quality assurance tests. The laboratory shall be equipped with all equipment, chemicals, supplies, etc. necessary for the performance of the following tests and procedures as described in:</w:t>
      </w:r>
    </w:p>
    <w:p w14:paraId="2E8C02B2" w14:textId="77777777" w:rsidR="009B16A4" w:rsidRPr="009B16A4" w:rsidRDefault="009B16A4" w:rsidP="009B16A4">
      <w:pPr>
        <w:widowControl w:val="0"/>
        <w:suppressAutoHyphens/>
        <w:autoSpaceDE w:val="0"/>
        <w:autoSpaceDN w:val="0"/>
        <w:spacing w:after="0"/>
        <w:ind w:left="1440"/>
        <w:jc w:val="left"/>
        <w:rPr>
          <w:rFonts w:eastAsia="Arial" w:cs="Arial"/>
          <w:szCs w:val="22"/>
          <w:lang w:eastAsia="en-US" w:bidi="en-US"/>
        </w:rPr>
      </w:pPr>
    </w:p>
    <w:p w14:paraId="4C50266D" w14:textId="77777777" w:rsidR="009B16A4" w:rsidRPr="009B16A4" w:rsidRDefault="009B16A4" w:rsidP="009B16A4">
      <w:pPr>
        <w:widowControl w:val="0"/>
        <w:suppressAutoHyphens/>
        <w:autoSpaceDE w:val="0"/>
        <w:autoSpaceDN w:val="0"/>
        <w:spacing w:after="0"/>
        <w:ind w:left="1440"/>
        <w:jc w:val="left"/>
        <w:rPr>
          <w:rFonts w:eastAsia="Arial" w:cs="Arial"/>
          <w:b/>
          <w:szCs w:val="22"/>
          <w:lang w:eastAsia="en-US" w:bidi="en-US"/>
        </w:rPr>
      </w:pPr>
      <w:r w:rsidRPr="009B16A4">
        <w:rPr>
          <w:rFonts w:eastAsia="Arial" w:cs="Arial"/>
          <w:b/>
          <w:szCs w:val="22"/>
          <w:lang w:eastAsia="en-US" w:bidi="en-US"/>
        </w:rPr>
        <w:t>BS 1377:1975 “Methods of Testing Soils for Civil Engineering Purposes”.</w:t>
      </w:r>
    </w:p>
    <w:p w14:paraId="39DF138B"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p>
    <w:p w14:paraId="3DFD7D35"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Method</w:t>
      </w:r>
    </w:p>
    <w:p w14:paraId="40B93F8F"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 xml:space="preserve">1.5 </w:t>
      </w:r>
      <w:r w:rsidRPr="009B16A4">
        <w:rPr>
          <w:rFonts w:eastAsia="Arial" w:cs="Arial"/>
          <w:szCs w:val="22"/>
          <w:lang w:eastAsia="en-US" w:bidi="en-US"/>
        </w:rPr>
        <w:tab/>
        <w:t xml:space="preserve">Preparation of disturbed samples for testing </w:t>
      </w:r>
    </w:p>
    <w:p w14:paraId="1DC81A9B"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2.1</w:t>
      </w:r>
      <w:r w:rsidRPr="009B16A4">
        <w:rPr>
          <w:rFonts w:eastAsia="Arial" w:cs="Arial"/>
          <w:szCs w:val="22"/>
          <w:lang w:eastAsia="en-US" w:bidi="en-US"/>
        </w:rPr>
        <w:tab/>
        <w:t>Test 1:</w:t>
      </w:r>
      <w:r w:rsidRPr="009B16A4">
        <w:rPr>
          <w:rFonts w:eastAsia="Arial" w:cs="Arial"/>
          <w:szCs w:val="22"/>
          <w:lang w:eastAsia="en-US" w:bidi="en-US"/>
        </w:rPr>
        <w:tab/>
        <w:t>Determination of the moisture content</w:t>
      </w:r>
    </w:p>
    <w:p w14:paraId="20B174FE" w14:textId="77777777" w:rsidR="009B16A4" w:rsidRPr="009B16A4" w:rsidRDefault="009B16A4" w:rsidP="009B16A4">
      <w:pPr>
        <w:widowControl w:val="0"/>
        <w:autoSpaceDE w:val="0"/>
        <w:autoSpaceDN w:val="0"/>
        <w:spacing w:after="0"/>
        <w:ind w:left="2160"/>
        <w:jc w:val="left"/>
        <w:rPr>
          <w:rFonts w:eastAsia="Arial" w:cs="Arial"/>
          <w:szCs w:val="22"/>
          <w:lang w:eastAsia="en-US" w:bidi="en-US"/>
        </w:rPr>
      </w:pPr>
      <w:r w:rsidRPr="009B16A4">
        <w:rPr>
          <w:rFonts w:eastAsia="Arial" w:cs="Arial"/>
          <w:szCs w:val="22"/>
          <w:lang w:eastAsia="en-US" w:bidi="en-US"/>
        </w:rPr>
        <w:t>1 (A):</w:t>
      </w:r>
      <w:r w:rsidRPr="009B16A4">
        <w:rPr>
          <w:rFonts w:eastAsia="Arial" w:cs="Arial"/>
          <w:szCs w:val="22"/>
          <w:lang w:eastAsia="en-US" w:bidi="en-US"/>
        </w:rPr>
        <w:tab/>
        <w:t>Standard method (oven-drying method)</w:t>
      </w:r>
    </w:p>
    <w:p w14:paraId="52E1EF17" w14:textId="77777777" w:rsidR="009B16A4" w:rsidRPr="009B16A4" w:rsidRDefault="009B16A4" w:rsidP="009B16A4">
      <w:pPr>
        <w:widowControl w:val="0"/>
        <w:autoSpaceDE w:val="0"/>
        <w:autoSpaceDN w:val="0"/>
        <w:spacing w:after="0"/>
        <w:ind w:left="2160"/>
        <w:jc w:val="left"/>
        <w:rPr>
          <w:rFonts w:eastAsia="Arial" w:cs="Arial"/>
          <w:szCs w:val="22"/>
          <w:lang w:eastAsia="en-US" w:bidi="en-US"/>
        </w:rPr>
      </w:pPr>
      <w:r w:rsidRPr="009B16A4">
        <w:rPr>
          <w:rFonts w:eastAsia="Arial" w:cs="Arial"/>
          <w:szCs w:val="22"/>
          <w:lang w:eastAsia="en-US" w:bidi="en-US"/>
        </w:rPr>
        <w:t>1 (B):</w:t>
      </w:r>
      <w:r w:rsidRPr="009B16A4">
        <w:rPr>
          <w:rFonts w:eastAsia="Arial" w:cs="Arial"/>
          <w:szCs w:val="22"/>
          <w:lang w:eastAsia="en-US" w:bidi="en-US"/>
        </w:rPr>
        <w:tab/>
        <w:t>Subsidiary method (sand bath method)</w:t>
      </w:r>
    </w:p>
    <w:p w14:paraId="409E35C0"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p>
    <w:p w14:paraId="1080CBE9"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2.2</w:t>
      </w:r>
      <w:r w:rsidRPr="009B16A4">
        <w:rPr>
          <w:rFonts w:eastAsia="Arial" w:cs="Arial"/>
          <w:szCs w:val="22"/>
          <w:lang w:eastAsia="en-US" w:bidi="en-US"/>
        </w:rPr>
        <w:tab/>
        <w:t>Test 2  Determination of the liquid limit</w:t>
      </w:r>
    </w:p>
    <w:p w14:paraId="381B7639" w14:textId="77777777" w:rsidR="009B16A4" w:rsidRPr="009B16A4" w:rsidRDefault="009B16A4" w:rsidP="009B16A4">
      <w:pPr>
        <w:widowControl w:val="0"/>
        <w:autoSpaceDE w:val="0"/>
        <w:autoSpaceDN w:val="0"/>
        <w:spacing w:after="0"/>
        <w:ind w:left="2160"/>
        <w:jc w:val="left"/>
        <w:rPr>
          <w:rFonts w:eastAsia="Arial" w:cs="Arial"/>
          <w:szCs w:val="22"/>
          <w:lang w:eastAsia="en-US" w:bidi="en-US"/>
        </w:rPr>
      </w:pPr>
      <w:r w:rsidRPr="009B16A4">
        <w:rPr>
          <w:rFonts w:eastAsia="Arial" w:cs="Arial"/>
          <w:szCs w:val="22"/>
          <w:lang w:eastAsia="en-US" w:bidi="en-US"/>
        </w:rPr>
        <w:t>2 (A)</w:t>
      </w:r>
      <w:r w:rsidRPr="009B16A4">
        <w:rPr>
          <w:rFonts w:eastAsia="Arial" w:cs="Arial"/>
          <w:szCs w:val="22"/>
          <w:lang w:eastAsia="en-US" w:bidi="en-US"/>
        </w:rPr>
        <w:tab/>
        <w:t>Method using cone Penetrometer</w:t>
      </w:r>
    </w:p>
    <w:p w14:paraId="1093349D" w14:textId="77777777" w:rsidR="009B16A4" w:rsidRPr="009B16A4" w:rsidRDefault="009B16A4" w:rsidP="009B16A4">
      <w:pPr>
        <w:widowControl w:val="0"/>
        <w:autoSpaceDE w:val="0"/>
        <w:autoSpaceDN w:val="0"/>
        <w:spacing w:after="0"/>
        <w:ind w:left="2160"/>
        <w:jc w:val="left"/>
        <w:rPr>
          <w:rFonts w:eastAsia="Arial" w:cs="Arial"/>
          <w:szCs w:val="22"/>
          <w:lang w:eastAsia="en-US" w:bidi="en-US"/>
        </w:rPr>
      </w:pPr>
      <w:r w:rsidRPr="009B16A4">
        <w:rPr>
          <w:rFonts w:eastAsia="Arial" w:cs="Arial"/>
          <w:szCs w:val="22"/>
          <w:lang w:eastAsia="en-US" w:bidi="en-US"/>
        </w:rPr>
        <w:t xml:space="preserve">2 (B)   </w:t>
      </w:r>
      <w:r w:rsidRPr="009B16A4">
        <w:rPr>
          <w:rFonts w:eastAsia="Arial" w:cs="Arial"/>
          <w:szCs w:val="22"/>
          <w:lang w:eastAsia="en-US" w:bidi="en-US"/>
        </w:rPr>
        <w:tab/>
        <w:t>Method using the Casagrande apparatus</w:t>
      </w:r>
    </w:p>
    <w:p w14:paraId="7A561E95"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p>
    <w:p w14:paraId="54E03922"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2.3</w:t>
      </w:r>
      <w:r w:rsidRPr="009B16A4">
        <w:rPr>
          <w:rFonts w:eastAsia="Arial" w:cs="Arial"/>
          <w:szCs w:val="22"/>
          <w:lang w:eastAsia="en-US" w:bidi="en-US"/>
        </w:rPr>
        <w:tab/>
        <w:t>Test 3</w:t>
      </w:r>
      <w:r w:rsidRPr="009B16A4">
        <w:rPr>
          <w:rFonts w:eastAsia="Arial" w:cs="Arial"/>
          <w:szCs w:val="22"/>
          <w:lang w:eastAsia="en-US" w:bidi="en-US"/>
        </w:rPr>
        <w:tab/>
        <w:t xml:space="preserve">Determination of the plastic limit </w:t>
      </w:r>
    </w:p>
    <w:p w14:paraId="38FCA2B2"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2.4</w:t>
      </w:r>
      <w:r w:rsidRPr="009B16A4">
        <w:rPr>
          <w:rFonts w:eastAsia="Arial" w:cs="Arial"/>
          <w:szCs w:val="22"/>
          <w:lang w:eastAsia="en-US" w:bidi="en-US"/>
        </w:rPr>
        <w:tab/>
        <w:t>Test 4</w:t>
      </w:r>
      <w:r w:rsidRPr="009B16A4">
        <w:rPr>
          <w:rFonts w:eastAsia="Arial" w:cs="Arial"/>
          <w:szCs w:val="22"/>
          <w:lang w:eastAsia="en-US" w:bidi="en-US"/>
        </w:rPr>
        <w:tab/>
        <w:t>Determination of the plasticity index</w:t>
      </w:r>
    </w:p>
    <w:p w14:paraId="4EFA5C3B"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2.6</w:t>
      </w:r>
      <w:r w:rsidRPr="009B16A4">
        <w:rPr>
          <w:rFonts w:eastAsia="Arial" w:cs="Arial"/>
          <w:szCs w:val="22"/>
          <w:lang w:eastAsia="en-US" w:bidi="en-US"/>
        </w:rPr>
        <w:tab/>
        <w:t>Test 6  Determination of the specific gravity of soil particles</w:t>
      </w:r>
    </w:p>
    <w:p w14:paraId="75B12DE7" w14:textId="77777777" w:rsidR="009B16A4" w:rsidRPr="009B16A4" w:rsidRDefault="009B16A4" w:rsidP="009B16A4">
      <w:pPr>
        <w:widowControl w:val="0"/>
        <w:autoSpaceDE w:val="0"/>
        <w:autoSpaceDN w:val="0"/>
        <w:spacing w:after="0"/>
        <w:ind w:left="2858" w:hanging="709"/>
        <w:jc w:val="left"/>
        <w:rPr>
          <w:rFonts w:eastAsia="Arial" w:cs="Arial"/>
          <w:szCs w:val="22"/>
          <w:lang w:eastAsia="en-US" w:bidi="en-US"/>
        </w:rPr>
      </w:pPr>
      <w:r w:rsidRPr="009B16A4">
        <w:rPr>
          <w:rFonts w:eastAsia="Arial" w:cs="Arial"/>
          <w:szCs w:val="22"/>
          <w:lang w:eastAsia="en-US" w:bidi="en-US"/>
        </w:rPr>
        <w:t>6 (A)</w:t>
      </w:r>
      <w:r w:rsidRPr="009B16A4">
        <w:rPr>
          <w:rFonts w:eastAsia="Arial" w:cs="Arial"/>
          <w:szCs w:val="22"/>
          <w:lang w:eastAsia="en-US" w:bidi="en-US"/>
        </w:rPr>
        <w:tab/>
      </w:r>
      <w:r w:rsidRPr="009B16A4">
        <w:rPr>
          <w:rFonts w:eastAsia="Arial" w:cs="Arial"/>
          <w:szCs w:val="22"/>
          <w:lang w:eastAsia="en-US" w:bidi="en-US"/>
        </w:rPr>
        <w:tab/>
        <w:t>Method for fine, medium-and coarse-grained soils</w:t>
      </w:r>
    </w:p>
    <w:p w14:paraId="293AFB65" w14:textId="77777777" w:rsidR="009B16A4" w:rsidRPr="009B16A4" w:rsidRDefault="009B16A4" w:rsidP="009B16A4">
      <w:pPr>
        <w:widowControl w:val="0"/>
        <w:autoSpaceDE w:val="0"/>
        <w:autoSpaceDN w:val="0"/>
        <w:spacing w:after="0"/>
        <w:ind w:left="2858" w:hanging="709"/>
        <w:jc w:val="left"/>
        <w:rPr>
          <w:rFonts w:eastAsia="Arial" w:cs="Arial"/>
          <w:szCs w:val="22"/>
          <w:lang w:eastAsia="en-US" w:bidi="en-US"/>
        </w:rPr>
      </w:pPr>
      <w:r w:rsidRPr="009B16A4">
        <w:rPr>
          <w:rFonts w:eastAsia="Arial" w:cs="Arial"/>
          <w:szCs w:val="22"/>
          <w:lang w:eastAsia="en-US" w:bidi="en-US"/>
        </w:rPr>
        <w:t>6 (B)</w:t>
      </w:r>
      <w:r w:rsidRPr="009B16A4">
        <w:rPr>
          <w:rFonts w:eastAsia="Arial" w:cs="Arial"/>
          <w:szCs w:val="22"/>
          <w:lang w:eastAsia="en-US" w:bidi="en-US"/>
        </w:rPr>
        <w:tab/>
      </w:r>
      <w:r w:rsidRPr="009B16A4">
        <w:rPr>
          <w:rFonts w:eastAsia="Arial" w:cs="Arial"/>
          <w:szCs w:val="22"/>
          <w:lang w:eastAsia="en-US" w:bidi="en-US"/>
        </w:rPr>
        <w:tab/>
        <w:t>Method for fine-grained soils</w:t>
      </w:r>
    </w:p>
    <w:p w14:paraId="56CB0A90"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p>
    <w:p w14:paraId="46610AFB"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2.7</w:t>
      </w:r>
      <w:r w:rsidRPr="009B16A4">
        <w:rPr>
          <w:rFonts w:eastAsia="Arial" w:cs="Arial"/>
          <w:szCs w:val="22"/>
          <w:lang w:eastAsia="en-US" w:bidi="en-US"/>
        </w:rPr>
        <w:tab/>
        <w:t>Test 7</w:t>
      </w:r>
      <w:r w:rsidRPr="009B16A4">
        <w:rPr>
          <w:rFonts w:eastAsia="Arial" w:cs="Arial"/>
          <w:szCs w:val="22"/>
          <w:lang w:eastAsia="en-US" w:bidi="en-US"/>
        </w:rPr>
        <w:tab/>
        <w:t>Determination of the particle size distribution</w:t>
      </w:r>
    </w:p>
    <w:p w14:paraId="13EF22C4" w14:textId="77777777" w:rsidR="009B16A4" w:rsidRPr="009B16A4" w:rsidRDefault="009B16A4" w:rsidP="009B16A4">
      <w:pPr>
        <w:widowControl w:val="0"/>
        <w:autoSpaceDE w:val="0"/>
        <w:autoSpaceDN w:val="0"/>
        <w:spacing w:after="0"/>
        <w:ind w:left="2836" w:hanging="709"/>
        <w:jc w:val="left"/>
        <w:rPr>
          <w:rFonts w:eastAsia="Arial" w:cs="Arial"/>
          <w:szCs w:val="22"/>
          <w:lang w:eastAsia="en-US" w:bidi="en-US"/>
        </w:rPr>
      </w:pPr>
      <w:r w:rsidRPr="009B16A4">
        <w:rPr>
          <w:rFonts w:eastAsia="Arial" w:cs="Arial"/>
          <w:szCs w:val="22"/>
          <w:lang w:eastAsia="en-US" w:bidi="en-US"/>
        </w:rPr>
        <w:t>7 (A)</w:t>
      </w:r>
      <w:r w:rsidRPr="009B16A4">
        <w:rPr>
          <w:rFonts w:eastAsia="Arial" w:cs="Arial"/>
          <w:szCs w:val="22"/>
          <w:lang w:eastAsia="en-US" w:bidi="en-US"/>
        </w:rPr>
        <w:tab/>
      </w:r>
      <w:r w:rsidRPr="009B16A4">
        <w:rPr>
          <w:rFonts w:eastAsia="Arial" w:cs="Arial"/>
          <w:szCs w:val="22"/>
          <w:lang w:eastAsia="en-US" w:bidi="en-US"/>
        </w:rPr>
        <w:tab/>
        <w:t>Standard method by wet sieving</w:t>
      </w:r>
    </w:p>
    <w:p w14:paraId="58157C0A"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p>
    <w:p w14:paraId="4B44665F" w14:textId="77777777" w:rsidR="009B16A4" w:rsidRPr="009B16A4" w:rsidRDefault="009B16A4" w:rsidP="009B16A4">
      <w:pPr>
        <w:widowControl w:val="0"/>
        <w:autoSpaceDE w:val="0"/>
        <w:autoSpaceDN w:val="0"/>
        <w:spacing w:after="0"/>
        <w:ind w:left="2127" w:hanging="687"/>
        <w:jc w:val="left"/>
        <w:rPr>
          <w:rFonts w:eastAsia="Arial" w:cs="Arial"/>
          <w:szCs w:val="22"/>
          <w:lang w:eastAsia="en-US" w:bidi="en-US"/>
        </w:rPr>
      </w:pPr>
      <w:r w:rsidRPr="009B16A4">
        <w:rPr>
          <w:rFonts w:eastAsia="Arial" w:cs="Arial"/>
          <w:szCs w:val="22"/>
          <w:lang w:eastAsia="en-US" w:bidi="en-US"/>
        </w:rPr>
        <w:t>4.2</w:t>
      </w:r>
      <w:r w:rsidRPr="009B16A4">
        <w:rPr>
          <w:rFonts w:eastAsia="Arial" w:cs="Arial"/>
          <w:szCs w:val="22"/>
          <w:lang w:eastAsia="en-US" w:bidi="en-US"/>
        </w:rPr>
        <w:tab/>
        <w:t>Test13</w:t>
      </w:r>
      <w:r w:rsidRPr="009B16A4">
        <w:rPr>
          <w:rFonts w:eastAsia="Arial" w:cs="Arial"/>
          <w:szCs w:val="22"/>
          <w:lang w:eastAsia="en-US" w:bidi="en-US"/>
        </w:rPr>
        <w:tab/>
        <w:t>Determination of the dry density moisture contents relation - 4.5kg Rammer method</w:t>
      </w:r>
    </w:p>
    <w:p w14:paraId="1A182314"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p>
    <w:p w14:paraId="2B068491" w14:textId="77777777" w:rsidR="009B16A4" w:rsidRPr="009B16A4" w:rsidRDefault="009B16A4" w:rsidP="009B16A4">
      <w:pPr>
        <w:widowControl w:val="0"/>
        <w:autoSpaceDE w:val="0"/>
        <w:autoSpaceDN w:val="0"/>
        <w:spacing w:after="0"/>
        <w:ind w:left="2127" w:hanging="687"/>
        <w:jc w:val="left"/>
        <w:rPr>
          <w:rFonts w:eastAsia="Arial" w:cs="Arial"/>
          <w:szCs w:val="22"/>
          <w:lang w:eastAsia="en-US" w:bidi="en-US"/>
        </w:rPr>
      </w:pPr>
      <w:r w:rsidRPr="009B16A4">
        <w:rPr>
          <w:rFonts w:eastAsia="Arial" w:cs="Arial"/>
          <w:szCs w:val="22"/>
          <w:lang w:eastAsia="en-US" w:bidi="en-US"/>
        </w:rPr>
        <w:t>4.4</w:t>
      </w:r>
      <w:r w:rsidRPr="009B16A4">
        <w:rPr>
          <w:rFonts w:eastAsia="Arial" w:cs="Arial"/>
          <w:szCs w:val="22"/>
          <w:lang w:eastAsia="en-US" w:bidi="en-US"/>
        </w:rPr>
        <w:tab/>
        <w:t>Test 15 Determination of the dry density of soil on the site</w:t>
      </w:r>
    </w:p>
    <w:p w14:paraId="34188166" w14:textId="77777777" w:rsidR="009B16A4" w:rsidRPr="009B16A4" w:rsidRDefault="009B16A4" w:rsidP="009B16A4">
      <w:pPr>
        <w:widowControl w:val="0"/>
        <w:autoSpaceDE w:val="0"/>
        <w:autoSpaceDN w:val="0"/>
        <w:spacing w:after="0"/>
        <w:ind w:left="2814" w:hanging="687"/>
        <w:rPr>
          <w:rFonts w:eastAsia="Arial" w:cs="Arial"/>
          <w:szCs w:val="22"/>
          <w:lang w:eastAsia="en-US" w:bidi="en-US"/>
        </w:rPr>
      </w:pPr>
      <w:r w:rsidRPr="009B16A4">
        <w:rPr>
          <w:rFonts w:eastAsia="Arial" w:cs="Arial"/>
          <w:szCs w:val="22"/>
          <w:lang w:eastAsia="en-US" w:bidi="en-US"/>
        </w:rPr>
        <w:t>15 (A)</w:t>
      </w:r>
      <w:r w:rsidRPr="009B16A4">
        <w:rPr>
          <w:rFonts w:eastAsia="Arial" w:cs="Arial"/>
          <w:szCs w:val="22"/>
          <w:lang w:eastAsia="en-US" w:bidi="en-US"/>
        </w:rPr>
        <w:tab/>
        <w:t xml:space="preserve">Sand replacement method suitable for fine, medium and coarse-grained soils: small pouring cylinder method (minimum of 3 sets) </w:t>
      </w:r>
    </w:p>
    <w:p w14:paraId="2B28EDEA" w14:textId="77777777" w:rsidR="009B16A4" w:rsidRPr="009B16A4" w:rsidRDefault="009B16A4" w:rsidP="009B16A4">
      <w:pPr>
        <w:widowControl w:val="0"/>
        <w:autoSpaceDE w:val="0"/>
        <w:autoSpaceDN w:val="0"/>
        <w:spacing w:after="0"/>
        <w:ind w:left="2858" w:hanging="709"/>
        <w:jc w:val="left"/>
        <w:rPr>
          <w:rFonts w:eastAsia="Arial" w:cs="Arial"/>
          <w:szCs w:val="22"/>
          <w:lang w:eastAsia="en-US" w:bidi="en-US"/>
        </w:rPr>
      </w:pPr>
      <w:r w:rsidRPr="009B16A4">
        <w:rPr>
          <w:rFonts w:eastAsia="Arial" w:cs="Arial"/>
          <w:szCs w:val="22"/>
          <w:lang w:eastAsia="en-US" w:bidi="en-US"/>
        </w:rPr>
        <w:t xml:space="preserve">15 (B)  </w:t>
      </w:r>
      <w:r w:rsidRPr="009B16A4">
        <w:rPr>
          <w:rFonts w:eastAsia="Arial" w:cs="Arial"/>
          <w:szCs w:val="22"/>
          <w:lang w:eastAsia="en-US" w:bidi="en-US"/>
        </w:rPr>
        <w:tab/>
        <w:t xml:space="preserve">Sand replacement methods suitable for fine- medium, and coarse-grained soils: large pouring cylinder method (minimum of 2 sets) </w:t>
      </w:r>
    </w:p>
    <w:p w14:paraId="5C3BE4E6"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p>
    <w:p w14:paraId="00C942EB"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5.1</w:t>
      </w:r>
      <w:r w:rsidRPr="009B16A4">
        <w:rPr>
          <w:rFonts w:eastAsia="Arial" w:cs="Arial"/>
          <w:szCs w:val="22"/>
          <w:lang w:eastAsia="en-US" w:bidi="en-US"/>
        </w:rPr>
        <w:tab/>
        <w:t>Test 16   Determination of the California Bearing Ratio (CBR)</w:t>
      </w:r>
    </w:p>
    <w:p w14:paraId="4418F269"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Notes:</w:t>
      </w:r>
    </w:p>
    <w:p w14:paraId="0C18731A" w14:textId="77777777" w:rsidR="009B16A4" w:rsidRPr="009B16A4" w:rsidRDefault="009B16A4" w:rsidP="009B16A4">
      <w:pPr>
        <w:widowControl w:val="0"/>
        <w:suppressAutoHyphens/>
        <w:autoSpaceDE w:val="0"/>
        <w:autoSpaceDN w:val="0"/>
        <w:spacing w:after="0"/>
        <w:ind w:left="2160" w:hanging="720"/>
        <w:jc w:val="left"/>
        <w:rPr>
          <w:rFonts w:eastAsia="Arial" w:cs="Arial"/>
          <w:szCs w:val="22"/>
          <w:lang w:eastAsia="en-US" w:bidi="en-US"/>
        </w:rPr>
      </w:pPr>
      <w:r w:rsidRPr="009B16A4">
        <w:rPr>
          <w:rFonts w:eastAsia="Arial" w:cs="Arial"/>
          <w:szCs w:val="22"/>
          <w:lang w:eastAsia="en-US" w:bidi="en-US"/>
        </w:rPr>
        <w:t>(1)</w:t>
      </w:r>
      <w:r w:rsidRPr="009B16A4">
        <w:rPr>
          <w:rFonts w:eastAsia="Arial" w:cs="Arial"/>
          <w:szCs w:val="22"/>
          <w:lang w:eastAsia="en-US" w:bidi="en-US"/>
        </w:rPr>
        <w:tab/>
        <w:t>Two soaking tanks 1500mm x 1000mm x 600mm deep to be provided, together with apparatuses for measuring swell (minimum 10No).</w:t>
      </w:r>
    </w:p>
    <w:p w14:paraId="210459EE" w14:textId="77777777" w:rsidR="009B16A4" w:rsidRPr="009B16A4" w:rsidRDefault="009B16A4" w:rsidP="009B16A4">
      <w:pPr>
        <w:widowControl w:val="0"/>
        <w:suppressAutoHyphens/>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(2)</w:t>
      </w:r>
      <w:r w:rsidRPr="009B16A4">
        <w:rPr>
          <w:rFonts w:eastAsia="Arial" w:cs="Arial"/>
          <w:szCs w:val="22"/>
          <w:lang w:eastAsia="en-US" w:bidi="en-US"/>
        </w:rPr>
        <w:tab/>
        <w:t>At least 25 moulds and 75 x 2 kg surcharge weights to be provided.</w:t>
      </w:r>
    </w:p>
    <w:p w14:paraId="3EFABCC1"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p>
    <w:p w14:paraId="342801EB" w14:textId="77777777" w:rsidR="009B16A4" w:rsidRPr="009B16A4" w:rsidRDefault="009B16A4" w:rsidP="009B16A4">
      <w:pPr>
        <w:widowControl w:val="0"/>
        <w:suppressAutoHyphens/>
        <w:autoSpaceDE w:val="0"/>
        <w:autoSpaceDN w:val="0"/>
        <w:spacing w:after="0"/>
        <w:ind w:left="1440"/>
        <w:jc w:val="left"/>
        <w:rPr>
          <w:rFonts w:eastAsia="Arial" w:cs="Arial"/>
          <w:b/>
          <w:szCs w:val="22"/>
          <w:lang w:eastAsia="en-US" w:bidi="en-US"/>
        </w:rPr>
      </w:pPr>
      <w:r w:rsidRPr="009B16A4">
        <w:rPr>
          <w:rFonts w:eastAsia="Arial" w:cs="Arial"/>
          <w:b/>
          <w:szCs w:val="22"/>
          <w:lang w:eastAsia="en-US" w:bidi="en-US"/>
        </w:rPr>
        <w:t>BS 812: 1975 “Methods for Sampling and Testing of Minerals Aggregates Sand and Fillers”.</w:t>
      </w:r>
    </w:p>
    <w:p w14:paraId="7DDE6AFC" w14:textId="77777777" w:rsidR="009B16A4" w:rsidRPr="009B16A4" w:rsidRDefault="009B16A4" w:rsidP="009B16A4">
      <w:pPr>
        <w:widowControl w:val="0"/>
        <w:suppressAutoHyphens/>
        <w:autoSpaceDE w:val="0"/>
        <w:autoSpaceDN w:val="0"/>
        <w:spacing w:after="0"/>
        <w:ind w:left="1440"/>
        <w:jc w:val="left"/>
        <w:rPr>
          <w:rFonts w:eastAsia="Arial" w:cs="Arial"/>
          <w:szCs w:val="22"/>
          <w:lang w:eastAsia="en-US" w:bidi="en-US"/>
        </w:rPr>
      </w:pPr>
    </w:p>
    <w:p w14:paraId="58BB44D9"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Part 1:</w:t>
      </w:r>
      <w:r w:rsidRPr="009B16A4">
        <w:rPr>
          <w:rFonts w:eastAsia="Arial" w:cs="Arial"/>
          <w:szCs w:val="22"/>
          <w:lang w:eastAsia="en-US" w:bidi="en-US"/>
        </w:rPr>
        <w:tab/>
        <w:t>Sampling size, shape and classification, Sections 5 to 7 inclusive</w:t>
      </w:r>
    </w:p>
    <w:p w14:paraId="234D2A0D"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Part 2:</w:t>
      </w:r>
      <w:r w:rsidRPr="009B16A4">
        <w:rPr>
          <w:rFonts w:eastAsia="Arial" w:cs="Arial"/>
          <w:szCs w:val="22"/>
          <w:lang w:eastAsia="en-US" w:bidi="en-US"/>
        </w:rPr>
        <w:tab/>
        <w:t xml:space="preserve">Physical Properties, Section 5 to 7 inclusive </w:t>
      </w:r>
    </w:p>
    <w:p w14:paraId="6252F9CE"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Part 3:</w:t>
      </w:r>
      <w:r w:rsidRPr="009B16A4">
        <w:rPr>
          <w:rFonts w:eastAsia="Arial" w:cs="Arial"/>
          <w:szCs w:val="22"/>
          <w:lang w:eastAsia="en-US" w:bidi="en-US"/>
        </w:rPr>
        <w:tab/>
        <w:t>Mechanical Properties, Section 7 and 8</w:t>
      </w:r>
    </w:p>
    <w:p w14:paraId="24463FCF"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p>
    <w:p w14:paraId="360AB839" w14:textId="77777777" w:rsidR="009B16A4" w:rsidRPr="009B16A4" w:rsidRDefault="009B16A4" w:rsidP="009B16A4">
      <w:pPr>
        <w:widowControl w:val="0"/>
        <w:suppressAutoHyphens/>
        <w:autoSpaceDE w:val="0"/>
        <w:autoSpaceDN w:val="0"/>
        <w:spacing w:after="0"/>
        <w:ind w:left="1440"/>
        <w:jc w:val="left"/>
        <w:rPr>
          <w:rFonts w:eastAsia="Arial" w:cs="Arial"/>
          <w:b/>
          <w:szCs w:val="22"/>
          <w:lang w:eastAsia="en-US" w:bidi="en-US"/>
        </w:rPr>
      </w:pPr>
      <w:r w:rsidRPr="009B16A4">
        <w:rPr>
          <w:rFonts w:eastAsia="Arial" w:cs="Arial"/>
          <w:b/>
          <w:szCs w:val="22"/>
          <w:lang w:eastAsia="en-US" w:bidi="en-US"/>
        </w:rPr>
        <w:t xml:space="preserve">BS 1881: 1970 “Methods of testing Concrete” </w:t>
      </w:r>
    </w:p>
    <w:p w14:paraId="544A3C3F"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p>
    <w:p w14:paraId="3EF6190D"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Part 2:</w:t>
      </w:r>
      <w:r w:rsidRPr="009B16A4">
        <w:rPr>
          <w:rFonts w:eastAsia="Arial" w:cs="Arial"/>
          <w:szCs w:val="22"/>
          <w:lang w:eastAsia="en-US" w:bidi="en-US"/>
        </w:rPr>
        <w:tab/>
        <w:t xml:space="preserve">Slump test, Compacting factor test </w:t>
      </w:r>
    </w:p>
    <w:p w14:paraId="022BCB3D"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Part 3:</w:t>
      </w:r>
      <w:r w:rsidRPr="009B16A4">
        <w:rPr>
          <w:rFonts w:eastAsia="Arial" w:cs="Arial"/>
          <w:szCs w:val="22"/>
          <w:lang w:eastAsia="en-US" w:bidi="en-US"/>
        </w:rPr>
        <w:tab/>
        <w:t xml:space="preserve">Making and curing test cubes </w:t>
      </w:r>
    </w:p>
    <w:p w14:paraId="65208986"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p>
    <w:p w14:paraId="2C48B386"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Note:</w:t>
      </w:r>
    </w:p>
    <w:p w14:paraId="7C1BDDFD"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At least 30 moulds shall be supplied and the curing tank shall not be used for any other purpose.</w:t>
      </w:r>
    </w:p>
    <w:p w14:paraId="54202998"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p>
    <w:p w14:paraId="70E8A1A1"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Part 4:</w:t>
      </w:r>
      <w:r w:rsidRPr="009B16A4">
        <w:rPr>
          <w:rFonts w:eastAsia="Arial" w:cs="Arial"/>
          <w:szCs w:val="22"/>
          <w:lang w:eastAsia="en-US" w:bidi="en-US"/>
        </w:rPr>
        <w:tab/>
        <w:t xml:space="preserve">Test compressive strength of test cubes </w:t>
      </w:r>
    </w:p>
    <w:p w14:paraId="278D8F88"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p>
    <w:p w14:paraId="7CC81990"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Note:</w:t>
      </w:r>
    </w:p>
    <w:p w14:paraId="23899C41"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The gap between the platens of the compressive testing machine must be capable opening to at least 200mm.</w:t>
      </w:r>
    </w:p>
    <w:p w14:paraId="713C35AA"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p>
    <w:p w14:paraId="2DE3A29C" w14:textId="77777777" w:rsidR="009B16A4" w:rsidRPr="009B16A4" w:rsidRDefault="009B16A4" w:rsidP="009B16A4">
      <w:pPr>
        <w:widowControl w:val="0"/>
        <w:suppressAutoHyphens/>
        <w:autoSpaceDE w:val="0"/>
        <w:autoSpaceDN w:val="0"/>
        <w:spacing w:after="0"/>
        <w:ind w:left="1440"/>
        <w:jc w:val="left"/>
        <w:rPr>
          <w:rFonts w:eastAsia="Arial" w:cs="Arial"/>
          <w:b/>
          <w:szCs w:val="22"/>
          <w:lang w:eastAsia="en-US" w:bidi="en-US"/>
        </w:rPr>
      </w:pPr>
      <w:r w:rsidRPr="009B16A4">
        <w:rPr>
          <w:rFonts w:eastAsia="Arial" w:cs="Arial"/>
          <w:b/>
          <w:szCs w:val="22"/>
          <w:lang w:eastAsia="en-US" w:bidi="en-US"/>
        </w:rPr>
        <w:t>U.K. Transport and Road Research Laboratory publication - Road Note 39</w:t>
      </w:r>
    </w:p>
    <w:p w14:paraId="10E20B39" w14:textId="77777777" w:rsidR="009B16A4" w:rsidRPr="009B16A4" w:rsidRDefault="009B16A4" w:rsidP="009B16A4">
      <w:pPr>
        <w:widowControl w:val="0"/>
        <w:suppressAutoHyphens/>
        <w:autoSpaceDE w:val="0"/>
        <w:autoSpaceDN w:val="0"/>
        <w:spacing w:after="0"/>
        <w:ind w:left="1440"/>
        <w:jc w:val="left"/>
        <w:rPr>
          <w:rFonts w:eastAsia="Arial" w:cs="Arial"/>
          <w:szCs w:val="22"/>
          <w:lang w:eastAsia="en-US" w:bidi="en-US"/>
        </w:rPr>
      </w:pPr>
    </w:p>
    <w:p w14:paraId="4AD5474C"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“Road Note 39 – Recommendations for Road Surface Dressing”</w:t>
      </w:r>
    </w:p>
    <w:p w14:paraId="731D1449"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Road Tray (Appendix1)</w:t>
      </w:r>
    </w:p>
    <w:p w14:paraId="3DA02104"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p>
    <w:p w14:paraId="431F70E4" w14:textId="77777777" w:rsidR="009B16A4" w:rsidRPr="009B16A4" w:rsidRDefault="009B16A4" w:rsidP="009B16A4">
      <w:pPr>
        <w:widowControl w:val="0"/>
        <w:suppressAutoHyphens/>
        <w:autoSpaceDE w:val="0"/>
        <w:autoSpaceDN w:val="0"/>
        <w:spacing w:after="0"/>
        <w:ind w:left="1440"/>
        <w:jc w:val="left"/>
        <w:rPr>
          <w:rFonts w:eastAsia="Arial" w:cs="Arial"/>
          <w:b/>
          <w:szCs w:val="22"/>
          <w:lang w:eastAsia="en-US" w:bidi="en-US"/>
        </w:rPr>
      </w:pPr>
      <w:r w:rsidRPr="009B16A4">
        <w:rPr>
          <w:rFonts w:eastAsia="Arial" w:cs="Arial"/>
          <w:b/>
          <w:szCs w:val="22"/>
          <w:lang w:eastAsia="en-US" w:bidi="en-US"/>
        </w:rPr>
        <w:t>BS 1707: 1970 “Hot Binder Distributors for Road surface Dressing”</w:t>
      </w:r>
    </w:p>
    <w:p w14:paraId="283ABDE3"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p>
    <w:p w14:paraId="709365E2"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Depot Tray Test</w:t>
      </w:r>
    </w:p>
    <w:p w14:paraId="61B886AF" w14:textId="77777777" w:rsidR="009B16A4" w:rsidRPr="009B16A4" w:rsidRDefault="009B16A4" w:rsidP="009B16A4">
      <w:pPr>
        <w:widowControl w:val="0"/>
        <w:suppressAutoHyphens/>
        <w:autoSpaceDE w:val="0"/>
        <w:autoSpaceDN w:val="0"/>
        <w:spacing w:after="0"/>
        <w:ind w:left="1440"/>
        <w:jc w:val="left"/>
        <w:rPr>
          <w:rFonts w:eastAsia="Arial" w:cs="Arial"/>
          <w:szCs w:val="22"/>
          <w:lang w:eastAsia="en-US" w:bidi="en-US"/>
        </w:rPr>
      </w:pPr>
    </w:p>
    <w:p w14:paraId="7F13E3E0" w14:textId="77777777" w:rsidR="009B16A4" w:rsidRPr="009B16A4" w:rsidRDefault="009B16A4" w:rsidP="009B16A4">
      <w:pPr>
        <w:widowControl w:val="0"/>
        <w:suppressAutoHyphens/>
        <w:autoSpaceDE w:val="0"/>
        <w:autoSpaceDN w:val="0"/>
        <w:spacing w:after="0"/>
        <w:ind w:left="1440"/>
        <w:jc w:val="left"/>
        <w:rPr>
          <w:rFonts w:eastAsia="Arial" w:cs="Arial"/>
          <w:b/>
          <w:szCs w:val="22"/>
          <w:lang w:eastAsia="en-US" w:bidi="en-US"/>
        </w:rPr>
      </w:pPr>
      <w:r w:rsidRPr="009B16A4">
        <w:rPr>
          <w:rFonts w:eastAsia="Arial" w:cs="Arial"/>
          <w:b/>
          <w:szCs w:val="22"/>
          <w:lang w:eastAsia="en-US" w:bidi="en-US"/>
        </w:rPr>
        <w:t>Standard Methods for Testing Penetration and its Products” 1959 (Institute Petroleum)</w:t>
      </w:r>
    </w:p>
    <w:p w14:paraId="391A15B1" w14:textId="77777777" w:rsidR="009B16A4" w:rsidRPr="009B16A4" w:rsidRDefault="009B16A4" w:rsidP="009B16A4">
      <w:pPr>
        <w:widowControl w:val="0"/>
        <w:suppressAutoHyphens/>
        <w:autoSpaceDE w:val="0"/>
        <w:autoSpaceDN w:val="0"/>
        <w:spacing w:after="0"/>
        <w:ind w:left="1440"/>
        <w:jc w:val="left"/>
        <w:rPr>
          <w:rFonts w:eastAsia="Arial" w:cs="Arial"/>
          <w:szCs w:val="22"/>
          <w:lang w:eastAsia="en-US" w:bidi="en-US"/>
        </w:rPr>
      </w:pPr>
    </w:p>
    <w:p w14:paraId="38BEF0F5"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IP 49/72 Penetration Test for Bitumen</w:t>
      </w:r>
    </w:p>
    <w:p w14:paraId="102EAFB0"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p>
    <w:p w14:paraId="6A16ADC1" w14:textId="77777777" w:rsidR="009B16A4" w:rsidRPr="009B16A4" w:rsidRDefault="009B16A4" w:rsidP="009B16A4">
      <w:pPr>
        <w:widowControl w:val="0"/>
        <w:suppressAutoHyphens/>
        <w:autoSpaceDE w:val="0"/>
        <w:autoSpaceDN w:val="0"/>
        <w:spacing w:after="0"/>
        <w:ind w:left="1440"/>
        <w:jc w:val="left"/>
        <w:rPr>
          <w:rFonts w:eastAsia="Arial" w:cs="Arial"/>
          <w:b/>
          <w:szCs w:val="22"/>
          <w:lang w:eastAsia="en-US" w:bidi="en-US"/>
        </w:rPr>
      </w:pPr>
      <w:r w:rsidRPr="009B16A4">
        <w:rPr>
          <w:rFonts w:eastAsia="Arial" w:cs="Arial"/>
          <w:b/>
          <w:szCs w:val="22"/>
          <w:lang w:eastAsia="en-US" w:bidi="en-US"/>
        </w:rPr>
        <w:t>ASTM Designation: C88-78 Standard Method of Testing for Soundness of Aggregates by use of Sodium Sulphate or Magnesium”</w:t>
      </w:r>
    </w:p>
    <w:p w14:paraId="0314B582" w14:textId="77777777" w:rsidR="009B16A4" w:rsidRPr="009B16A4" w:rsidRDefault="009B16A4" w:rsidP="009B16A4">
      <w:pPr>
        <w:widowControl w:val="0"/>
        <w:autoSpaceDE w:val="0"/>
        <w:autoSpaceDN w:val="0"/>
        <w:spacing w:after="0"/>
        <w:ind w:left="1440"/>
        <w:jc w:val="left"/>
        <w:rPr>
          <w:rFonts w:eastAsia="Arial" w:cs="Arial"/>
          <w:b/>
          <w:szCs w:val="22"/>
          <w:lang w:eastAsia="en-US" w:bidi="en-US"/>
        </w:rPr>
      </w:pPr>
    </w:p>
    <w:p w14:paraId="4C840163" w14:textId="77777777" w:rsidR="009B16A4" w:rsidRPr="009B16A4" w:rsidRDefault="009B16A4" w:rsidP="009B16A4">
      <w:pPr>
        <w:widowControl w:val="0"/>
        <w:suppressAutoHyphens/>
        <w:autoSpaceDE w:val="0"/>
        <w:autoSpaceDN w:val="0"/>
        <w:spacing w:after="0"/>
        <w:ind w:left="1440"/>
        <w:jc w:val="left"/>
        <w:rPr>
          <w:rFonts w:eastAsia="Arial" w:cs="Arial"/>
          <w:b/>
          <w:szCs w:val="22"/>
          <w:lang w:eastAsia="en-US" w:bidi="en-US"/>
        </w:rPr>
      </w:pPr>
      <w:r w:rsidRPr="009B16A4">
        <w:rPr>
          <w:rFonts w:eastAsia="Arial" w:cs="Arial"/>
          <w:b/>
          <w:szCs w:val="22"/>
          <w:lang w:eastAsia="en-US" w:bidi="en-US"/>
        </w:rPr>
        <w:t>AASHTO Designation: T176-65 Standard Method of Test for Plastic Fines in Graded Aggregates in Soils by Use of the Sand Equivalent Test”</w:t>
      </w:r>
    </w:p>
    <w:p w14:paraId="7F35FF8A" w14:textId="77777777" w:rsidR="009B16A4" w:rsidRPr="009B16A4" w:rsidRDefault="009B16A4" w:rsidP="009B16A4">
      <w:pPr>
        <w:widowControl w:val="0"/>
        <w:suppressAutoHyphens/>
        <w:autoSpaceDE w:val="0"/>
        <w:autoSpaceDN w:val="0"/>
        <w:spacing w:after="0"/>
        <w:ind w:left="1440"/>
        <w:jc w:val="left"/>
        <w:rPr>
          <w:rFonts w:eastAsia="Arial" w:cs="Arial"/>
          <w:szCs w:val="22"/>
          <w:lang w:eastAsia="en-US" w:bidi="en-US"/>
        </w:rPr>
      </w:pPr>
    </w:p>
    <w:p w14:paraId="55995A67" w14:textId="77777777" w:rsidR="009B16A4" w:rsidRPr="009B16A4" w:rsidRDefault="009B16A4" w:rsidP="009B16A4">
      <w:pPr>
        <w:widowControl w:val="0"/>
        <w:suppressAutoHyphens/>
        <w:autoSpaceDE w:val="0"/>
        <w:autoSpaceDN w:val="0"/>
        <w:spacing w:after="0"/>
        <w:ind w:left="1440"/>
        <w:rPr>
          <w:rFonts w:eastAsia="Arial" w:cs="Arial"/>
          <w:szCs w:val="22"/>
          <w:lang w:eastAsia="en-US" w:bidi="en-US"/>
        </w:rPr>
      </w:pPr>
      <w:r w:rsidRPr="009B16A4">
        <w:rPr>
          <w:rFonts w:eastAsia="Arial" w:cs="Arial"/>
          <w:szCs w:val="22"/>
          <w:lang w:eastAsia="en-US" w:bidi="en-US"/>
        </w:rPr>
        <w:t>The equipment will be as scheduled in these Particular Specifications. All equipment furnished for use by the Engineer must be calibrated as stated above. The Contractor shall maintain throughout the contract period both the laboratory building and the laboratory equipment and shall replace any damaged equipment within seven days of receiving the Engineer’s instruction to do so.</w:t>
      </w:r>
    </w:p>
    <w:p w14:paraId="772DF243" w14:textId="77777777" w:rsidR="009B16A4" w:rsidRPr="009B16A4" w:rsidRDefault="009B16A4" w:rsidP="009B16A4">
      <w:pPr>
        <w:widowControl w:val="0"/>
        <w:suppressAutoHyphens/>
        <w:autoSpaceDE w:val="0"/>
        <w:autoSpaceDN w:val="0"/>
        <w:spacing w:after="0"/>
        <w:ind w:left="1440"/>
        <w:rPr>
          <w:rFonts w:eastAsia="Arial" w:cs="Arial"/>
          <w:szCs w:val="22"/>
          <w:lang w:eastAsia="en-US" w:bidi="en-US"/>
        </w:rPr>
      </w:pPr>
      <w:r w:rsidRPr="009B16A4">
        <w:rPr>
          <w:rFonts w:eastAsia="Arial" w:cs="Arial"/>
          <w:szCs w:val="22"/>
          <w:lang w:eastAsia="en-US" w:bidi="en-US"/>
        </w:rPr>
        <w:t>The laboratory equipment will revert to the Employer at the end of the contract.</w:t>
      </w:r>
    </w:p>
    <w:p w14:paraId="38B3F42B" w14:textId="77777777" w:rsidR="009B16A4" w:rsidRPr="009B16A4" w:rsidRDefault="009B16A4" w:rsidP="009B16A4">
      <w:pPr>
        <w:widowControl w:val="0"/>
        <w:suppressAutoHyphens/>
        <w:autoSpaceDE w:val="0"/>
        <w:autoSpaceDN w:val="0"/>
        <w:spacing w:after="0"/>
        <w:ind w:left="1440"/>
        <w:rPr>
          <w:rFonts w:eastAsia="Arial" w:cs="Arial"/>
          <w:szCs w:val="22"/>
          <w:lang w:eastAsia="en-US" w:bidi="en-US"/>
        </w:rPr>
      </w:pPr>
    </w:p>
    <w:p w14:paraId="6AAAEAF6" w14:textId="77777777" w:rsidR="009B16A4" w:rsidRPr="009B16A4" w:rsidRDefault="009B16A4" w:rsidP="009B16A4">
      <w:pPr>
        <w:widowControl w:val="0"/>
        <w:suppressAutoHyphens/>
        <w:autoSpaceDE w:val="0"/>
        <w:autoSpaceDN w:val="0"/>
        <w:spacing w:after="0"/>
        <w:ind w:left="1440"/>
        <w:rPr>
          <w:rFonts w:eastAsia="Arial" w:cs="Arial"/>
          <w:szCs w:val="22"/>
          <w:lang w:eastAsia="en-US" w:bidi="en-US"/>
        </w:rPr>
      </w:pPr>
      <w:r w:rsidRPr="009B16A4">
        <w:rPr>
          <w:rFonts w:eastAsia="Arial" w:cs="Arial"/>
          <w:szCs w:val="22"/>
          <w:lang w:eastAsia="en-US" w:bidi="en-US"/>
        </w:rPr>
        <w:t>Payment for the provision of laboratory building and equipment shall be as tendered by the Contractor. The tendered rate shall include full compensation for procuring, furnishing, insuring, calibrating and maintaining in good order all the facilities and equipment.</w:t>
      </w:r>
    </w:p>
    <w:p w14:paraId="3A04DB4D"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675DDD15"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(c)</w:t>
      </w:r>
      <w:r w:rsidRPr="009B16A4">
        <w:rPr>
          <w:rFonts w:eastAsia="Arial" w:cs="Arial"/>
          <w:szCs w:val="22"/>
          <w:lang w:eastAsia="en-US" w:bidi="en-US"/>
        </w:rPr>
        <w:tab/>
        <w:t>Cost of Testing</w:t>
      </w:r>
    </w:p>
    <w:p w14:paraId="16F74CBE"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2847CDE5" w14:textId="77777777" w:rsidR="009B16A4" w:rsidRPr="009B16A4" w:rsidRDefault="009B16A4" w:rsidP="009B16A4">
      <w:pPr>
        <w:widowControl w:val="0"/>
        <w:autoSpaceDE w:val="0"/>
        <w:autoSpaceDN w:val="0"/>
        <w:spacing w:after="0"/>
        <w:ind w:left="709"/>
        <w:jc w:val="left"/>
        <w:rPr>
          <w:rFonts w:eastAsia="Arial" w:cs="Arial"/>
          <w:szCs w:val="22"/>
          <w:lang w:eastAsia="en-US" w:bidi="en-US"/>
        </w:rPr>
      </w:pPr>
      <w:r w:rsidRPr="009B16A4">
        <w:rPr>
          <w:rFonts w:eastAsia="Arial" w:cs="Arial"/>
          <w:szCs w:val="22"/>
          <w:lang w:eastAsia="en-US" w:bidi="en-US"/>
        </w:rPr>
        <w:t>(i)</w:t>
      </w:r>
      <w:r w:rsidRPr="009B16A4">
        <w:rPr>
          <w:rFonts w:eastAsia="Arial" w:cs="Arial"/>
          <w:szCs w:val="22"/>
          <w:lang w:eastAsia="en-US" w:bidi="en-US"/>
        </w:rPr>
        <w:tab/>
        <w:t>Testing by Contractor and Provision of Samples</w:t>
      </w:r>
    </w:p>
    <w:p w14:paraId="65B29EDC" w14:textId="77777777" w:rsidR="009B16A4" w:rsidRPr="009B16A4" w:rsidRDefault="009B16A4" w:rsidP="009B16A4">
      <w:pPr>
        <w:widowControl w:val="0"/>
        <w:autoSpaceDE w:val="0"/>
        <w:autoSpaceDN w:val="0"/>
        <w:spacing w:after="0"/>
        <w:ind w:left="709"/>
        <w:jc w:val="left"/>
        <w:rPr>
          <w:rFonts w:eastAsia="Arial" w:cs="Arial"/>
          <w:szCs w:val="22"/>
          <w:lang w:eastAsia="en-US" w:bidi="en-US"/>
        </w:rPr>
      </w:pPr>
    </w:p>
    <w:p w14:paraId="10854181" w14:textId="77777777" w:rsidR="009B16A4" w:rsidRPr="009B16A4" w:rsidRDefault="009B16A4" w:rsidP="009B16A4">
      <w:pPr>
        <w:widowControl w:val="0"/>
        <w:autoSpaceDE w:val="0"/>
        <w:autoSpaceDN w:val="0"/>
        <w:spacing w:after="0"/>
        <w:ind w:left="1418"/>
        <w:rPr>
          <w:rFonts w:eastAsia="Arial" w:cs="Arial"/>
          <w:szCs w:val="22"/>
          <w:lang w:eastAsia="en-US" w:bidi="en-US"/>
        </w:rPr>
      </w:pPr>
      <w:r w:rsidRPr="009B16A4">
        <w:rPr>
          <w:rFonts w:eastAsia="Arial" w:cs="Arial"/>
          <w:szCs w:val="22"/>
          <w:lang w:eastAsia="en-US" w:bidi="en-US"/>
        </w:rPr>
        <w:t>The cost of testing of materials and workmanship undertaken by the Contractor to ensure compliance with the Specification, including the submission of certificates that materials supplied by him comply with the relevant BS or other Specifications, shall be deemed to be covered by the prices tendered under the relevant items in the Bills of Quantities for work in which the materials are incorporated. The same applies to samples that the Contractor must supply to the Engineer for testing.</w:t>
      </w:r>
    </w:p>
    <w:p w14:paraId="632EB4B3" w14:textId="77777777" w:rsidR="009B16A4" w:rsidRPr="009B16A4" w:rsidRDefault="009B16A4" w:rsidP="009B16A4">
      <w:pPr>
        <w:widowControl w:val="0"/>
        <w:suppressAutoHyphens/>
        <w:autoSpaceDE w:val="0"/>
        <w:autoSpaceDN w:val="0"/>
        <w:spacing w:after="0"/>
        <w:ind w:left="709"/>
        <w:jc w:val="left"/>
        <w:rPr>
          <w:rFonts w:eastAsia="Arial" w:cs="Arial"/>
          <w:szCs w:val="22"/>
          <w:lang w:eastAsia="en-US" w:bidi="en-US"/>
        </w:rPr>
      </w:pPr>
    </w:p>
    <w:p w14:paraId="11D711C5" w14:textId="77777777" w:rsidR="009B16A4" w:rsidRPr="009B16A4" w:rsidRDefault="009B16A4" w:rsidP="009B16A4">
      <w:pPr>
        <w:widowControl w:val="0"/>
        <w:suppressAutoHyphens/>
        <w:autoSpaceDE w:val="0"/>
        <w:autoSpaceDN w:val="0"/>
        <w:spacing w:after="0"/>
        <w:ind w:left="709"/>
        <w:jc w:val="left"/>
        <w:rPr>
          <w:rFonts w:eastAsia="Arial" w:cs="Arial"/>
          <w:szCs w:val="22"/>
          <w:lang w:eastAsia="en-US" w:bidi="en-US"/>
        </w:rPr>
      </w:pPr>
      <w:r w:rsidRPr="009B16A4">
        <w:rPr>
          <w:rFonts w:eastAsia="Arial" w:cs="Arial"/>
          <w:szCs w:val="22"/>
          <w:lang w:eastAsia="en-US" w:bidi="en-US"/>
        </w:rPr>
        <w:t>(ii)</w:t>
      </w:r>
      <w:r w:rsidRPr="009B16A4">
        <w:rPr>
          <w:rFonts w:eastAsia="Arial" w:cs="Arial"/>
          <w:szCs w:val="22"/>
          <w:lang w:eastAsia="en-US" w:bidi="en-US"/>
        </w:rPr>
        <w:tab/>
        <w:t>Additional Testing</w:t>
      </w:r>
    </w:p>
    <w:p w14:paraId="02D164C6" w14:textId="77777777" w:rsidR="009B16A4" w:rsidRPr="009B16A4" w:rsidRDefault="009B16A4" w:rsidP="009B16A4">
      <w:pPr>
        <w:widowControl w:val="0"/>
        <w:suppressAutoHyphens/>
        <w:autoSpaceDE w:val="0"/>
        <w:autoSpaceDN w:val="0"/>
        <w:spacing w:after="0"/>
        <w:ind w:left="709"/>
        <w:jc w:val="left"/>
        <w:rPr>
          <w:rFonts w:eastAsia="Arial" w:cs="Arial"/>
          <w:szCs w:val="22"/>
          <w:lang w:eastAsia="en-US" w:bidi="en-US"/>
        </w:rPr>
      </w:pPr>
    </w:p>
    <w:p w14:paraId="3613A7DE" w14:textId="77777777" w:rsidR="009B16A4" w:rsidRPr="009B16A4" w:rsidRDefault="009B16A4" w:rsidP="009B16A4">
      <w:pPr>
        <w:widowControl w:val="0"/>
        <w:autoSpaceDE w:val="0"/>
        <w:autoSpaceDN w:val="0"/>
        <w:spacing w:after="0"/>
        <w:ind w:left="1418"/>
        <w:rPr>
          <w:rFonts w:eastAsia="Arial" w:cs="Arial"/>
          <w:szCs w:val="22"/>
          <w:lang w:eastAsia="en-US" w:bidi="en-US"/>
        </w:rPr>
      </w:pPr>
      <w:r w:rsidRPr="009B16A4">
        <w:rPr>
          <w:rFonts w:eastAsia="Arial" w:cs="Arial"/>
          <w:szCs w:val="22"/>
          <w:lang w:eastAsia="en-US" w:bidi="en-US"/>
        </w:rPr>
        <w:t>The Engineer shall have the right to take samples and/or order any additional tests on workmanship or materials supplied by the Contractor. Where such additional testing is required, the cost thereof to the Contractor shall be determined.  If the costs of individual tests are not itemised in the Bills of Quantities the cost of additional testing shall be classified as additional work under Clauses 7.4 and 13 of the General Conditions of Contract, provided that the test indicate compliance with the Specification otherwise the cost shall be borne by the Contractor.</w:t>
      </w:r>
    </w:p>
    <w:p w14:paraId="2B1BC260" w14:textId="77777777" w:rsidR="009B16A4" w:rsidRPr="009B16A4" w:rsidRDefault="009B16A4" w:rsidP="009B16A4">
      <w:pPr>
        <w:widowControl w:val="0"/>
        <w:autoSpaceDE w:val="0"/>
        <w:autoSpaceDN w:val="0"/>
        <w:spacing w:after="0"/>
        <w:ind w:left="1418"/>
        <w:rPr>
          <w:rFonts w:eastAsia="Arial" w:cs="Arial"/>
          <w:szCs w:val="22"/>
          <w:lang w:eastAsia="en-US" w:bidi="en-US"/>
        </w:rPr>
      </w:pPr>
    </w:p>
    <w:p w14:paraId="62FC955E" w14:textId="77777777" w:rsidR="009B16A4" w:rsidRPr="009B16A4" w:rsidRDefault="009B16A4" w:rsidP="009B16A4">
      <w:pPr>
        <w:widowControl w:val="0"/>
        <w:suppressAutoHyphens/>
        <w:autoSpaceDE w:val="0"/>
        <w:autoSpaceDN w:val="0"/>
        <w:spacing w:after="0"/>
        <w:jc w:val="left"/>
        <w:rPr>
          <w:rFonts w:eastAsia="Arial" w:cs="Arial"/>
          <w:szCs w:val="22"/>
          <w:lang w:eastAsia="en-US" w:bidi="en-US"/>
        </w:rPr>
      </w:pPr>
    </w:p>
    <w:p w14:paraId="0EFB35B5" w14:textId="77777777" w:rsidR="009B16A4" w:rsidRPr="009B16A4" w:rsidRDefault="009B16A4" w:rsidP="009B16A4">
      <w:pPr>
        <w:widowControl w:val="0"/>
        <w:suppressAutoHyphens/>
        <w:autoSpaceDE w:val="0"/>
        <w:autoSpaceDN w:val="0"/>
        <w:ind w:left="993" w:hanging="993"/>
        <w:jc w:val="left"/>
        <w:rPr>
          <w:rFonts w:eastAsia="Arial" w:cs="Arial"/>
          <w:b/>
          <w:color w:val="000000"/>
          <w:szCs w:val="22"/>
          <w:lang w:eastAsia="en-US" w:bidi="en-US"/>
        </w:rPr>
      </w:pPr>
      <w:r w:rsidRPr="009B16A4">
        <w:rPr>
          <w:rFonts w:eastAsia="Arial" w:cs="Arial"/>
          <w:b/>
          <w:color w:val="000000"/>
          <w:szCs w:val="22"/>
          <w:lang w:eastAsia="en-US" w:bidi="en-US"/>
        </w:rPr>
        <w:t>PS1206</w:t>
      </w:r>
      <w:r w:rsidRPr="009B16A4">
        <w:rPr>
          <w:rFonts w:eastAsia="Arial" w:cs="Arial"/>
          <w:b/>
          <w:color w:val="000000"/>
          <w:szCs w:val="22"/>
          <w:lang w:eastAsia="en-US" w:bidi="en-US"/>
        </w:rPr>
        <w:tab/>
        <w:t>THE SETTING-OUT OF WORK AND PROTECTION OF BEACONS</w:t>
      </w:r>
    </w:p>
    <w:p w14:paraId="56480C36" w14:textId="77777777" w:rsidR="009B16A4" w:rsidRPr="009B16A4" w:rsidRDefault="009B16A4" w:rsidP="009B16A4">
      <w:pPr>
        <w:widowControl w:val="0"/>
        <w:autoSpaceDE w:val="0"/>
        <w:autoSpaceDN w:val="0"/>
        <w:spacing w:after="0"/>
        <w:ind w:firstLine="720"/>
        <w:jc w:val="left"/>
        <w:rPr>
          <w:rFonts w:eastAsia="Arial" w:cs="Arial"/>
          <w:b/>
          <w:bCs/>
          <w:i/>
          <w:color w:val="000000"/>
          <w:szCs w:val="22"/>
          <w:lang w:eastAsia="en-US" w:bidi="en-US"/>
        </w:rPr>
      </w:pPr>
      <w:r w:rsidRPr="009B16A4">
        <w:rPr>
          <w:rFonts w:eastAsia="Arial" w:cs="Arial"/>
          <w:b/>
          <w:bCs/>
          <w:i/>
          <w:color w:val="000000"/>
          <w:szCs w:val="22"/>
          <w:lang w:eastAsia="en-US" w:bidi="en-US"/>
        </w:rPr>
        <w:t>Add the following at the beginning of this clause:</w:t>
      </w:r>
    </w:p>
    <w:p w14:paraId="25095AF2" w14:textId="77777777" w:rsidR="009B16A4" w:rsidRPr="009B16A4" w:rsidRDefault="009B16A4" w:rsidP="009B16A4">
      <w:pPr>
        <w:widowControl w:val="0"/>
        <w:autoSpaceDE w:val="0"/>
        <w:autoSpaceDN w:val="0"/>
        <w:spacing w:after="0"/>
        <w:ind w:firstLine="720"/>
        <w:jc w:val="left"/>
        <w:rPr>
          <w:rFonts w:eastAsia="Arial" w:cs="Arial"/>
          <w:sz w:val="20"/>
          <w:lang w:eastAsia="en-US" w:bidi="en-US"/>
        </w:rPr>
      </w:pPr>
    </w:p>
    <w:p w14:paraId="72F2BBE5" w14:textId="77777777" w:rsidR="009B16A4" w:rsidRPr="009B16A4" w:rsidRDefault="009B16A4" w:rsidP="009B16A4">
      <w:pPr>
        <w:widowControl w:val="0"/>
        <w:autoSpaceDE w:val="0"/>
        <w:autoSpaceDN w:val="0"/>
        <w:spacing w:after="0"/>
        <w:ind w:left="720"/>
        <w:rPr>
          <w:rFonts w:eastAsia="Arial" w:cs="Arial"/>
          <w:color w:val="000000"/>
          <w:szCs w:val="22"/>
          <w:lang w:eastAsia="en-US" w:bidi="en-US"/>
        </w:rPr>
      </w:pPr>
      <w:r w:rsidRPr="009B16A4">
        <w:rPr>
          <w:rFonts w:eastAsia="Arial" w:cs="Arial"/>
          <w:szCs w:val="22"/>
          <w:lang w:eastAsia="en-US" w:bidi="en-US"/>
        </w:rPr>
        <w:t>“</w:t>
      </w:r>
      <w:r w:rsidRPr="009B16A4">
        <w:rPr>
          <w:rFonts w:eastAsia="Arial" w:cs="Arial"/>
          <w:color w:val="000000"/>
          <w:szCs w:val="22"/>
          <w:lang w:eastAsia="en-US" w:bidi="en-US"/>
        </w:rPr>
        <w:t>Upon issuance of the order to commence, the Engineer shall issue to the Contractor a set of setting out co-ordinates and the Contractor shall set out the works accurately and shall be responsible for any error(s) which may occur in such setting out and shall amend and rectify such error(s) at his own expense.</w:t>
      </w:r>
    </w:p>
    <w:p w14:paraId="651F330E" w14:textId="77777777" w:rsidR="009B16A4" w:rsidRPr="009B16A4" w:rsidRDefault="009B16A4" w:rsidP="009B16A4">
      <w:pPr>
        <w:widowControl w:val="0"/>
        <w:autoSpaceDE w:val="0"/>
        <w:autoSpaceDN w:val="0"/>
        <w:spacing w:after="0"/>
        <w:ind w:left="720"/>
        <w:rPr>
          <w:rFonts w:eastAsia="Arial" w:cs="Arial"/>
          <w:color w:val="000000"/>
          <w:szCs w:val="22"/>
          <w:lang w:eastAsia="en-US" w:bidi="en-US"/>
        </w:rPr>
      </w:pPr>
      <w:r w:rsidRPr="009B16A4">
        <w:rPr>
          <w:rFonts w:eastAsia="Arial" w:cs="Arial"/>
          <w:color w:val="000000"/>
          <w:szCs w:val="22"/>
          <w:lang w:eastAsia="en-US" w:bidi="en-US"/>
        </w:rPr>
        <w:t>In addition to setting out data, the Engineer shall issue to the Contractor co-ordinates of Benchmarks and control points for survey control. The Contractor shall, prior to using the benchmarks and control points, check their accuracy and confirm in writing to the Engineer that the information is sufficient for setting out the works accurately. Should discrepancies be found in the information issued by the Engineer, the Contractor shall afford the Engineer the opportunity to investigate the discrepancies and correct them within a period of seven calendar days. The Contractor shall programme his work in such a way that this requirement will not impact negatively on the rate of progress of the works, and no claim for extension of time will be entered pursuant to this requirement.</w:t>
      </w:r>
    </w:p>
    <w:p w14:paraId="78F68B74" w14:textId="77777777" w:rsidR="009B16A4" w:rsidRPr="009B16A4" w:rsidRDefault="009B16A4" w:rsidP="009B16A4">
      <w:pPr>
        <w:widowControl w:val="0"/>
        <w:autoSpaceDE w:val="0"/>
        <w:autoSpaceDN w:val="0"/>
        <w:spacing w:after="0"/>
        <w:ind w:left="720"/>
        <w:rPr>
          <w:rFonts w:eastAsia="Arial" w:cs="Arial"/>
          <w:b/>
          <w:color w:val="000000"/>
          <w:szCs w:val="22"/>
          <w:lang w:eastAsia="en-US" w:bidi="en-US"/>
        </w:rPr>
      </w:pPr>
      <w:r w:rsidRPr="009B16A4">
        <w:rPr>
          <w:rFonts w:eastAsia="Arial" w:cs="Arial"/>
          <w:color w:val="000000"/>
          <w:szCs w:val="22"/>
          <w:lang w:eastAsia="en-US" w:bidi="en-US"/>
        </w:rPr>
        <w:t>The Contractor may if he deems it necessary, establish additional control points. Any additional control points shall consist of steel pegs set in concrete at positions not likely to be affected by the works. The coordinates of the established points shall be issued to the Engineer in the form ‘Name, Y, X, Z’”</w:t>
      </w:r>
    </w:p>
    <w:p w14:paraId="2550EC82" w14:textId="77777777" w:rsidR="009B16A4" w:rsidRPr="009B16A4" w:rsidRDefault="009B16A4" w:rsidP="009B16A4">
      <w:pPr>
        <w:widowControl w:val="0"/>
        <w:suppressAutoHyphens/>
        <w:autoSpaceDE w:val="0"/>
        <w:autoSpaceDN w:val="0"/>
        <w:spacing w:after="0"/>
        <w:ind w:left="993" w:hanging="993"/>
        <w:jc w:val="left"/>
        <w:rPr>
          <w:rFonts w:eastAsia="Arial" w:cs="Arial"/>
          <w:color w:val="000000"/>
          <w:szCs w:val="22"/>
          <w:lang w:eastAsia="en-US" w:bidi="en-US"/>
        </w:rPr>
      </w:pPr>
    </w:p>
    <w:p w14:paraId="2C8E0B5F" w14:textId="77777777" w:rsidR="009B16A4" w:rsidRPr="009B16A4" w:rsidRDefault="009B16A4" w:rsidP="009B16A4">
      <w:pPr>
        <w:widowControl w:val="0"/>
        <w:suppressAutoHyphens/>
        <w:autoSpaceDE w:val="0"/>
        <w:autoSpaceDN w:val="0"/>
        <w:spacing w:before="120"/>
        <w:ind w:left="994" w:hanging="994"/>
        <w:jc w:val="left"/>
        <w:rPr>
          <w:rFonts w:eastAsia="Arial" w:cs="Arial"/>
          <w:b/>
          <w:bCs/>
          <w:i/>
          <w:color w:val="000000"/>
          <w:szCs w:val="22"/>
          <w:lang w:eastAsia="en-US" w:bidi="en-US"/>
        </w:rPr>
      </w:pPr>
      <w:r w:rsidRPr="009B16A4">
        <w:rPr>
          <w:rFonts w:eastAsia="Arial" w:cs="Arial"/>
          <w:i/>
          <w:color w:val="000000"/>
          <w:szCs w:val="22"/>
          <w:lang w:eastAsia="en-US" w:bidi="en-US"/>
        </w:rPr>
        <w:tab/>
      </w:r>
      <w:r w:rsidRPr="009B16A4">
        <w:rPr>
          <w:rFonts w:eastAsia="Arial" w:cs="Arial"/>
          <w:b/>
          <w:bCs/>
          <w:i/>
          <w:color w:val="000000"/>
          <w:szCs w:val="22"/>
          <w:lang w:eastAsia="en-US" w:bidi="en-US"/>
        </w:rPr>
        <w:t>Replace the second sentence in the second paragraph with:</w:t>
      </w:r>
    </w:p>
    <w:p w14:paraId="605714AD" w14:textId="77777777" w:rsidR="009B16A4" w:rsidRPr="009B16A4" w:rsidRDefault="009B16A4" w:rsidP="009B16A4">
      <w:pPr>
        <w:widowControl w:val="0"/>
        <w:suppressAutoHyphens/>
        <w:autoSpaceDE w:val="0"/>
        <w:autoSpaceDN w:val="0"/>
        <w:spacing w:line="300" w:lineRule="exact"/>
        <w:ind w:left="994" w:hanging="994"/>
        <w:jc w:val="left"/>
        <w:rPr>
          <w:rFonts w:eastAsia="Arial" w:cs="Arial"/>
          <w:color w:val="000000"/>
          <w:szCs w:val="22"/>
          <w:lang w:eastAsia="en-US" w:bidi="en-US"/>
        </w:rPr>
      </w:pPr>
      <w:r w:rsidRPr="009B16A4">
        <w:rPr>
          <w:rFonts w:eastAsia="Arial" w:cs="Arial"/>
          <w:i/>
          <w:color w:val="000000"/>
          <w:szCs w:val="22"/>
          <w:lang w:eastAsia="en-US" w:bidi="en-US"/>
        </w:rPr>
        <w:t xml:space="preserve"> </w:t>
      </w:r>
      <w:r w:rsidRPr="009B16A4">
        <w:rPr>
          <w:rFonts w:eastAsia="Arial" w:cs="Arial"/>
          <w:i/>
          <w:color w:val="000000"/>
          <w:szCs w:val="22"/>
          <w:lang w:eastAsia="en-US" w:bidi="en-US"/>
        </w:rPr>
        <w:tab/>
      </w:r>
      <w:r w:rsidRPr="009B16A4">
        <w:rPr>
          <w:rFonts w:eastAsia="Arial" w:cs="Arial"/>
          <w:color w:val="000000"/>
          <w:szCs w:val="22"/>
          <w:lang w:eastAsia="en-US" w:bidi="en-US"/>
        </w:rPr>
        <w:t xml:space="preserve">“In case that the reference beacons along the contract sections have been either destroyed, displaced or damaged before the handing over of the site to the contractor, then the Engineer will arrange to have new reference benchmarks reinstated by the Contractor at 500 m intervals and the cost of the re-establishment work will be paid under Section 1800 (Day Works) of the Particular Specifications”.  </w:t>
      </w:r>
    </w:p>
    <w:p w14:paraId="07C11089"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14A40986" w14:textId="77777777" w:rsidR="009B16A4" w:rsidRPr="009B16A4" w:rsidRDefault="009B16A4" w:rsidP="009B16A4">
      <w:pPr>
        <w:keepNext/>
        <w:widowControl w:val="0"/>
        <w:autoSpaceDE w:val="0"/>
        <w:autoSpaceDN w:val="0"/>
        <w:spacing w:after="0" w:line="360" w:lineRule="auto"/>
        <w:jc w:val="left"/>
        <w:outlineLvl w:val="1"/>
        <w:rPr>
          <w:rFonts w:eastAsia="Arial" w:cs="Arial"/>
          <w:b/>
          <w:bCs/>
          <w:szCs w:val="22"/>
          <w:lang w:eastAsia="en-US" w:bidi="en-US"/>
        </w:rPr>
      </w:pPr>
      <w:r w:rsidRPr="009B16A4">
        <w:rPr>
          <w:rFonts w:eastAsia="Arial" w:cs="Arial"/>
          <w:b/>
          <w:bCs/>
          <w:szCs w:val="22"/>
          <w:lang w:eastAsia="en-US" w:bidi="en-US"/>
        </w:rPr>
        <w:t>PS1207:</w:t>
      </w:r>
      <w:r w:rsidRPr="009B16A4">
        <w:rPr>
          <w:rFonts w:eastAsia="Arial" w:cs="Arial"/>
          <w:b/>
          <w:bCs/>
          <w:szCs w:val="22"/>
          <w:lang w:eastAsia="en-US" w:bidi="en-US"/>
        </w:rPr>
        <w:tab/>
        <w:t>NOTICES, SIGNS AND ADVERTISEMENTS</w:t>
      </w:r>
    </w:p>
    <w:p w14:paraId="740E2488" w14:textId="77777777" w:rsidR="009B16A4" w:rsidRPr="009B16A4" w:rsidRDefault="009B16A4" w:rsidP="009B16A4">
      <w:pPr>
        <w:widowControl w:val="0"/>
        <w:tabs>
          <w:tab w:val="left" w:pos="360"/>
          <w:tab w:val="left" w:pos="1260"/>
        </w:tabs>
        <w:suppressAutoHyphens/>
        <w:autoSpaceDE w:val="0"/>
        <w:autoSpaceDN w:val="0"/>
        <w:spacing w:after="0" w:line="360" w:lineRule="auto"/>
        <w:ind w:left="360"/>
        <w:jc w:val="left"/>
        <w:rPr>
          <w:rFonts w:eastAsia="Arial" w:cs="Arial"/>
          <w:b/>
          <w:bCs/>
          <w:i/>
          <w:iCs/>
          <w:szCs w:val="22"/>
          <w:lang w:eastAsia="en-US" w:bidi="en-US"/>
        </w:rPr>
      </w:pPr>
      <w:r w:rsidRPr="009B16A4">
        <w:rPr>
          <w:rFonts w:eastAsia="Arial" w:cs="Arial"/>
          <w:b/>
          <w:bCs/>
          <w:i/>
          <w:iCs/>
          <w:szCs w:val="22"/>
          <w:lang w:eastAsia="en-US" w:bidi="en-US"/>
        </w:rPr>
        <w:t>Add the following to the second paragraph:</w:t>
      </w:r>
    </w:p>
    <w:p w14:paraId="5D9C60DA" w14:textId="77777777" w:rsidR="009B16A4" w:rsidRPr="009B16A4" w:rsidRDefault="009B16A4" w:rsidP="009B16A4">
      <w:pPr>
        <w:widowControl w:val="0"/>
        <w:autoSpaceDE w:val="0"/>
        <w:autoSpaceDN w:val="0"/>
        <w:spacing w:after="0" w:line="276" w:lineRule="auto"/>
        <w:jc w:val="left"/>
        <w:rPr>
          <w:rFonts w:eastAsia="Arial" w:cs="Arial"/>
          <w:szCs w:val="22"/>
          <w:lang w:eastAsia="en-US" w:bidi="en-US"/>
        </w:rPr>
      </w:pPr>
    </w:p>
    <w:p w14:paraId="533C7751" w14:textId="77777777" w:rsidR="009B16A4" w:rsidRPr="009B16A4" w:rsidRDefault="009B16A4" w:rsidP="009B16A4">
      <w:pPr>
        <w:widowControl w:val="0"/>
        <w:autoSpaceDE w:val="0"/>
        <w:autoSpaceDN w:val="0"/>
        <w:spacing w:after="0" w:line="276" w:lineRule="auto"/>
        <w:ind w:left="900"/>
        <w:jc w:val="left"/>
        <w:rPr>
          <w:rFonts w:eastAsia="Arial" w:cs="Arial"/>
          <w:szCs w:val="22"/>
          <w:lang w:eastAsia="en-US" w:bidi="en-US"/>
        </w:rPr>
      </w:pPr>
      <w:r w:rsidRPr="009B16A4">
        <w:rPr>
          <w:rFonts w:eastAsia="Arial" w:cs="Arial"/>
          <w:szCs w:val="22"/>
          <w:lang w:eastAsia="en-US" w:bidi="en-US"/>
        </w:rPr>
        <w:t>“See Volume 2 Drawing No. CP-ILOM-TZ/TSH/601 of this document for details of the Notice Boards.  These boards shall remain in position until the end of the maintenance period, and shall then be removed without delay.</w:t>
      </w:r>
    </w:p>
    <w:p w14:paraId="51BA3C63" w14:textId="77777777" w:rsidR="009B16A4" w:rsidRPr="009B16A4" w:rsidRDefault="009B16A4" w:rsidP="009B16A4">
      <w:pPr>
        <w:widowControl w:val="0"/>
        <w:autoSpaceDE w:val="0"/>
        <w:autoSpaceDN w:val="0"/>
        <w:spacing w:after="0"/>
        <w:ind w:left="450" w:hanging="810"/>
        <w:jc w:val="left"/>
        <w:rPr>
          <w:rFonts w:eastAsia="Arial" w:cs="Arial"/>
          <w:b/>
          <w:szCs w:val="22"/>
          <w:lang w:bidi="en-US"/>
        </w:rPr>
      </w:pPr>
    </w:p>
    <w:p w14:paraId="70AB7342" w14:textId="77777777" w:rsidR="009B16A4" w:rsidRPr="009B16A4" w:rsidRDefault="009B16A4" w:rsidP="009B16A4">
      <w:pPr>
        <w:widowControl w:val="0"/>
        <w:autoSpaceDE w:val="0"/>
        <w:autoSpaceDN w:val="0"/>
        <w:spacing w:after="0"/>
        <w:ind w:left="810" w:hanging="810"/>
        <w:jc w:val="left"/>
        <w:rPr>
          <w:rFonts w:eastAsia="Arial" w:cs="Arial"/>
          <w:b/>
          <w:szCs w:val="22"/>
          <w:lang w:bidi="en-US"/>
        </w:rPr>
      </w:pPr>
      <w:r w:rsidRPr="009B16A4">
        <w:rPr>
          <w:rFonts w:eastAsia="Arial" w:cs="Arial"/>
          <w:b/>
          <w:szCs w:val="22"/>
          <w:lang w:bidi="en-US"/>
        </w:rPr>
        <w:t>PS 1208:</w:t>
      </w:r>
      <w:r w:rsidRPr="009B16A4">
        <w:rPr>
          <w:rFonts w:eastAsia="Arial" w:cs="Arial"/>
          <w:b/>
          <w:szCs w:val="22"/>
          <w:lang w:bidi="en-US"/>
        </w:rPr>
        <w:tab/>
        <w:t>MEASUREMENTS</w:t>
      </w:r>
    </w:p>
    <w:p w14:paraId="7C71AE3F" w14:textId="77777777" w:rsidR="009B16A4" w:rsidRPr="009B16A4" w:rsidRDefault="009B16A4" w:rsidP="009B16A4">
      <w:pPr>
        <w:widowControl w:val="0"/>
        <w:autoSpaceDE w:val="0"/>
        <w:autoSpaceDN w:val="0"/>
        <w:spacing w:after="0"/>
        <w:ind w:left="450" w:hanging="810"/>
        <w:jc w:val="left"/>
        <w:rPr>
          <w:rFonts w:eastAsia="Arial" w:cs="Arial"/>
          <w:b/>
          <w:szCs w:val="22"/>
          <w:lang w:bidi="en-US"/>
        </w:rPr>
      </w:pPr>
    </w:p>
    <w:p w14:paraId="3036B015" w14:textId="77777777" w:rsidR="009B16A4" w:rsidRPr="009B16A4" w:rsidRDefault="009B16A4" w:rsidP="009B16A4">
      <w:pPr>
        <w:widowControl w:val="0"/>
        <w:autoSpaceDE w:val="0"/>
        <w:autoSpaceDN w:val="0"/>
        <w:spacing w:after="0"/>
        <w:ind w:left="810" w:hanging="810"/>
        <w:jc w:val="left"/>
        <w:rPr>
          <w:rFonts w:eastAsia="Arial" w:cs="Arial"/>
          <w:b/>
          <w:i/>
          <w:szCs w:val="22"/>
          <w:lang w:bidi="en-US"/>
        </w:rPr>
      </w:pPr>
      <w:r w:rsidRPr="009B16A4">
        <w:rPr>
          <w:rFonts w:eastAsia="Arial" w:cs="Arial"/>
          <w:b/>
          <w:i/>
          <w:szCs w:val="22"/>
          <w:lang w:bidi="en-US"/>
        </w:rPr>
        <w:t>Add the following clause to 1208 (c):</w:t>
      </w:r>
    </w:p>
    <w:p w14:paraId="3D0DDF95" w14:textId="77777777" w:rsidR="009B16A4" w:rsidRPr="009B16A4" w:rsidRDefault="009B16A4" w:rsidP="009B16A4">
      <w:pPr>
        <w:widowControl w:val="0"/>
        <w:autoSpaceDE w:val="0"/>
        <w:autoSpaceDN w:val="0"/>
        <w:spacing w:after="0"/>
        <w:ind w:left="810" w:hanging="810"/>
        <w:jc w:val="left"/>
        <w:rPr>
          <w:rFonts w:eastAsia="Arial" w:cs="Arial"/>
          <w:szCs w:val="22"/>
          <w:lang w:bidi="en-US"/>
        </w:rPr>
      </w:pPr>
    </w:p>
    <w:p w14:paraId="58473BAE" w14:textId="77777777" w:rsidR="009B16A4" w:rsidRPr="009B16A4" w:rsidRDefault="009B16A4" w:rsidP="009B16A4">
      <w:pPr>
        <w:widowControl w:val="0"/>
        <w:autoSpaceDE w:val="0"/>
        <w:autoSpaceDN w:val="0"/>
        <w:spacing w:after="0"/>
        <w:ind w:left="720"/>
        <w:jc w:val="left"/>
        <w:rPr>
          <w:rFonts w:eastAsia="Arial" w:cs="Arial"/>
          <w:szCs w:val="22"/>
          <w:lang w:bidi="en-US"/>
        </w:rPr>
      </w:pPr>
      <w:r w:rsidRPr="009B16A4">
        <w:rPr>
          <w:rFonts w:eastAsia="Arial" w:cs="Arial"/>
          <w:szCs w:val="22"/>
          <w:lang w:bidi="en-US"/>
        </w:rPr>
        <w:t>“Cross-sectional levels shall be taken at not greater than 20-metre intervals jointly from the Surveyor of the Engineer and of the Contractor and agreed between the Contractor and the Engineer before any clearing, grubbing, stripping of topsoil or earthworks are undertaken and at any stage thereafter that the Engineer may require.</w:t>
      </w:r>
    </w:p>
    <w:p w14:paraId="3FC97946" w14:textId="77777777" w:rsidR="009B16A4" w:rsidRPr="009B16A4" w:rsidRDefault="009B16A4" w:rsidP="009B16A4">
      <w:pPr>
        <w:widowControl w:val="0"/>
        <w:autoSpaceDE w:val="0"/>
        <w:autoSpaceDN w:val="0"/>
        <w:spacing w:after="0"/>
        <w:ind w:left="720"/>
        <w:jc w:val="left"/>
        <w:rPr>
          <w:rFonts w:eastAsia="Arial" w:cs="Arial"/>
          <w:szCs w:val="22"/>
          <w:lang w:bidi="en-US"/>
        </w:rPr>
      </w:pPr>
      <w:r w:rsidRPr="009B16A4">
        <w:rPr>
          <w:rFonts w:eastAsia="Arial" w:cs="Arial"/>
          <w:szCs w:val="22"/>
          <w:lang w:bidi="en-US"/>
        </w:rPr>
        <w:t>Cross sections shall be taken at the same interval as the setting out. The cross sections shall cover the entire road reserve and shall contain a minimum of seven points consisting of centre point and three equally spaced points on either side of the centre point. The points shall be in line and perpendicular to the centre line. The results of the survey shall be certified by the Engineer as soon as possible”</w:t>
      </w:r>
    </w:p>
    <w:p w14:paraId="2F3E3DF5" w14:textId="77777777" w:rsidR="009B16A4" w:rsidRPr="009B16A4" w:rsidRDefault="009B16A4" w:rsidP="009B16A4">
      <w:pPr>
        <w:widowControl w:val="0"/>
        <w:suppressAutoHyphens/>
        <w:autoSpaceDE w:val="0"/>
        <w:autoSpaceDN w:val="0"/>
        <w:spacing w:before="120"/>
        <w:ind w:left="994" w:hanging="994"/>
        <w:jc w:val="left"/>
        <w:rPr>
          <w:rFonts w:eastAsia="Arial" w:cs="Arial"/>
          <w:color w:val="000000"/>
          <w:szCs w:val="22"/>
          <w:lang w:eastAsia="en-US" w:bidi="en-US"/>
        </w:rPr>
      </w:pPr>
    </w:p>
    <w:p w14:paraId="01DBBD72" w14:textId="77777777" w:rsidR="009B16A4" w:rsidRPr="009B16A4" w:rsidRDefault="009B16A4" w:rsidP="009B16A4">
      <w:pPr>
        <w:keepNext/>
        <w:widowControl w:val="0"/>
        <w:autoSpaceDE w:val="0"/>
        <w:autoSpaceDN w:val="0"/>
        <w:spacing w:after="0" w:line="360" w:lineRule="auto"/>
        <w:jc w:val="left"/>
        <w:outlineLvl w:val="1"/>
        <w:rPr>
          <w:rFonts w:eastAsia="Arial" w:cs="Arial"/>
          <w:b/>
          <w:bCs/>
          <w:szCs w:val="22"/>
          <w:lang w:eastAsia="en-US" w:bidi="en-US"/>
        </w:rPr>
      </w:pPr>
      <w:r w:rsidRPr="009B16A4">
        <w:rPr>
          <w:rFonts w:eastAsia="Arial" w:cs="Arial"/>
          <w:b/>
          <w:bCs/>
          <w:szCs w:val="22"/>
          <w:lang w:eastAsia="en-US" w:bidi="en-US"/>
        </w:rPr>
        <w:t>PS1209</w:t>
      </w:r>
      <w:r w:rsidRPr="009B16A4">
        <w:rPr>
          <w:rFonts w:eastAsia="Arial" w:cs="Arial"/>
          <w:b/>
          <w:bCs/>
          <w:szCs w:val="22"/>
          <w:lang w:eastAsia="en-US" w:bidi="en-US"/>
        </w:rPr>
        <w:tab/>
      </w:r>
      <w:r w:rsidRPr="009B16A4">
        <w:rPr>
          <w:rFonts w:eastAsia="Arial" w:cs="Arial"/>
          <w:b/>
          <w:bCs/>
          <w:szCs w:val="22"/>
          <w:lang w:eastAsia="en-US" w:bidi="en-US"/>
        </w:rPr>
        <w:tab/>
        <w:t>PAYMENT</w:t>
      </w:r>
    </w:p>
    <w:p w14:paraId="65FF5EEE" w14:textId="77777777" w:rsidR="009B16A4" w:rsidRPr="009B16A4" w:rsidRDefault="009B16A4" w:rsidP="009B16A4">
      <w:pPr>
        <w:widowControl w:val="0"/>
        <w:numPr>
          <w:ilvl w:val="0"/>
          <w:numId w:val="442"/>
        </w:numPr>
        <w:suppressAutoHyphens/>
        <w:autoSpaceDE w:val="0"/>
        <w:autoSpaceDN w:val="0"/>
        <w:spacing w:after="0" w:line="276" w:lineRule="auto"/>
        <w:jc w:val="left"/>
        <w:rPr>
          <w:rFonts w:eastAsia="Arial" w:cs="Arial"/>
          <w:b/>
          <w:bCs/>
          <w:szCs w:val="22"/>
          <w:lang w:eastAsia="en-US" w:bidi="en-US"/>
        </w:rPr>
      </w:pPr>
      <w:r w:rsidRPr="009B16A4">
        <w:rPr>
          <w:rFonts w:eastAsia="Arial" w:cs="Arial"/>
          <w:b/>
          <w:bCs/>
          <w:szCs w:val="22"/>
          <w:lang w:eastAsia="en-US" w:bidi="en-US"/>
        </w:rPr>
        <w:t>Rates to be inclusive</w:t>
      </w:r>
    </w:p>
    <w:p w14:paraId="10E9CA3A" w14:textId="77777777" w:rsidR="009B16A4" w:rsidRPr="009B16A4" w:rsidRDefault="009B16A4" w:rsidP="009B16A4">
      <w:pPr>
        <w:widowControl w:val="0"/>
        <w:autoSpaceDE w:val="0"/>
        <w:autoSpaceDN w:val="0"/>
        <w:spacing w:after="0" w:line="276" w:lineRule="auto"/>
        <w:jc w:val="left"/>
        <w:rPr>
          <w:rFonts w:eastAsia="Arial" w:cs="Arial"/>
          <w:szCs w:val="22"/>
          <w:lang w:eastAsia="en-US" w:bidi="en-US"/>
        </w:rPr>
      </w:pPr>
    </w:p>
    <w:p w14:paraId="73FFBD8D" w14:textId="77777777" w:rsidR="009B16A4" w:rsidRPr="009B16A4" w:rsidRDefault="009B16A4" w:rsidP="009B16A4">
      <w:pPr>
        <w:widowControl w:val="0"/>
        <w:tabs>
          <w:tab w:val="left" w:pos="360"/>
        </w:tabs>
        <w:suppressAutoHyphens/>
        <w:autoSpaceDE w:val="0"/>
        <w:autoSpaceDN w:val="0"/>
        <w:spacing w:after="0" w:line="276" w:lineRule="auto"/>
        <w:ind w:left="360"/>
        <w:jc w:val="left"/>
        <w:rPr>
          <w:rFonts w:eastAsia="Arial" w:cs="Arial"/>
          <w:b/>
          <w:bCs/>
          <w:i/>
          <w:iCs/>
          <w:szCs w:val="22"/>
          <w:lang w:eastAsia="en-US" w:bidi="en-US"/>
        </w:rPr>
      </w:pPr>
      <w:r w:rsidRPr="009B16A4">
        <w:rPr>
          <w:rFonts w:eastAsia="Arial" w:cs="Arial"/>
          <w:b/>
          <w:bCs/>
          <w:i/>
          <w:iCs/>
          <w:szCs w:val="22"/>
          <w:lang w:eastAsia="en-US" w:bidi="en-US"/>
        </w:rPr>
        <w:t>Replace “period of maintenance” in the last line of the first paragraph with “Defects Notification Period”</w:t>
      </w:r>
    </w:p>
    <w:p w14:paraId="3517CA0D" w14:textId="77777777" w:rsidR="009B16A4" w:rsidRPr="009B16A4" w:rsidRDefault="009B16A4" w:rsidP="009B16A4">
      <w:pPr>
        <w:widowControl w:val="0"/>
        <w:autoSpaceDE w:val="0"/>
        <w:autoSpaceDN w:val="0"/>
        <w:spacing w:after="0" w:line="276" w:lineRule="auto"/>
        <w:jc w:val="left"/>
        <w:rPr>
          <w:rFonts w:eastAsia="Arial" w:cs="Arial"/>
          <w:szCs w:val="22"/>
          <w:lang w:eastAsia="en-US" w:bidi="en-US"/>
        </w:rPr>
      </w:pPr>
    </w:p>
    <w:p w14:paraId="6CAF2A10" w14:textId="77777777" w:rsidR="009B16A4" w:rsidRPr="009B16A4" w:rsidRDefault="009B16A4" w:rsidP="009B16A4">
      <w:pPr>
        <w:widowControl w:val="0"/>
        <w:autoSpaceDE w:val="0"/>
        <w:autoSpaceDN w:val="0"/>
        <w:spacing w:after="0" w:line="276" w:lineRule="auto"/>
        <w:ind w:left="1440"/>
        <w:jc w:val="left"/>
        <w:rPr>
          <w:rFonts w:eastAsia="Arial" w:cs="Arial"/>
          <w:b/>
          <w:bCs/>
          <w:szCs w:val="22"/>
          <w:lang w:eastAsia="en-US" w:bidi="en-US"/>
        </w:rPr>
      </w:pPr>
      <w:r w:rsidRPr="009B16A4">
        <w:rPr>
          <w:rFonts w:eastAsia="Arial" w:cs="Arial"/>
          <w:b/>
          <w:bCs/>
          <w:szCs w:val="22"/>
          <w:lang w:eastAsia="en-US" w:bidi="en-US"/>
        </w:rPr>
        <w:t>(c)</w:t>
      </w:r>
      <w:r w:rsidRPr="009B16A4">
        <w:rPr>
          <w:rFonts w:eastAsia="Arial" w:cs="Arial"/>
          <w:b/>
          <w:bCs/>
          <w:szCs w:val="22"/>
          <w:lang w:eastAsia="en-US" w:bidi="en-US"/>
        </w:rPr>
        <w:tab/>
        <w:t>The meanings of certain phrases in payment clauses</w:t>
      </w:r>
    </w:p>
    <w:p w14:paraId="16EDA3BF" w14:textId="77777777" w:rsidR="009B16A4" w:rsidRPr="009B16A4" w:rsidRDefault="009B16A4" w:rsidP="009B16A4">
      <w:pPr>
        <w:widowControl w:val="0"/>
        <w:autoSpaceDE w:val="0"/>
        <w:autoSpaceDN w:val="0"/>
        <w:spacing w:after="0" w:line="276" w:lineRule="auto"/>
        <w:ind w:left="1440"/>
        <w:jc w:val="left"/>
        <w:rPr>
          <w:rFonts w:eastAsia="Arial" w:cs="Arial"/>
          <w:szCs w:val="22"/>
          <w:lang w:eastAsia="en-US" w:bidi="en-US"/>
        </w:rPr>
      </w:pPr>
      <w:r w:rsidRPr="009B16A4">
        <w:rPr>
          <w:rFonts w:eastAsia="Arial" w:cs="Arial"/>
          <w:szCs w:val="22"/>
          <w:lang w:eastAsia="en-US" w:bidi="en-US"/>
        </w:rPr>
        <w:t>(i)</w:t>
      </w:r>
      <w:r w:rsidRPr="009B16A4">
        <w:rPr>
          <w:rFonts w:eastAsia="Arial" w:cs="Arial"/>
          <w:szCs w:val="22"/>
          <w:lang w:eastAsia="en-US" w:bidi="en-US"/>
        </w:rPr>
        <w:tab/>
        <w:t>Procuring and furnishing (materials)</w:t>
      </w:r>
    </w:p>
    <w:p w14:paraId="35AF9AA6" w14:textId="77777777" w:rsidR="009B16A4" w:rsidRPr="009B16A4" w:rsidRDefault="009B16A4" w:rsidP="009B16A4">
      <w:pPr>
        <w:widowControl w:val="0"/>
        <w:tabs>
          <w:tab w:val="left" w:pos="360"/>
        </w:tabs>
        <w:suppressAutoHyphens/>
        <w:autoSpaceDE w:val="0"/>
        <w:autoSpaceDN w:val="0"/>
        <w:spacing w:after="0" w:line="276" w:lineRule="auto"/>
        <w:ind w:left="360"/>
        <w:jc w:val="left"/>
        <w:rPr>
          <w:rFonts w:eastAsia="Arial" w:cs="Arial"/>
          <w:b/>
          <w:bCs/>
          <w:i/>
          <w:iCs/>
          <w:szCs w:val="22"/>
          <w:lang w:eastAsia="en-US" w:bidi="en-US"/>
        </w:rPr>
      </w:pPr>
      <w:r w:rsidRPr="009B16A4">
        <w:rPr>
          <w:rFonts w:eastAsia="Arial" w:cs="Arial"/>
          <w:b/>
          <w:bCs/>
          <w:i/>
          <w:iCs/>
          <w:szCs w:val="22"/>
          <w:lang w:eastAsia="en-US" w:bidi="en-US"/>
        </w:rPr>
        <w:t>Insert “duties” in the sixth line of sub-clause after “all tax”</w:t>
      </w:r>
    </w:p>
    <w:p w14:paraId="2CCC97FD" w14:textId="77777777" w:rsidR="009B16A4" w:rsidRPr="009B16A4" w:rsidRDefault="009B16A4" w:rsidP="009B16A4">
      <w:pPr>
        <w:widowControl w:val="0"/>
        <w:autoSpaceDE w:val="0"/>
        <w:autoSpaceDN w:val="0"/>
        <w:spacing w:after="0" w:line="276" w:lineRule="auto"/>
        <w:jc w:val="left"/>
        <w:rPr>
          <w:rFonts w:eastAsia="Arial" w:cs="Arial"/>
          <w:szCs w:val="22"/>
          <w:lang w:eastAsia="en-US" w:bidi="en-US"/>
        </w:rPr>
      </w:pPr>
    </w:p>
    <w:p w14:paraId="3FEF9BE7" w14:textId="77777777" w:rsidR="009B16A4" w:rsidRPr="009B16A4" w:rsidRDefault="009B16A4" w:rsidP="009B16A4">
      <w:pPr>
        <w:widowControl w:val="0"/>
        <w:suppressAutoHyphens/>
        <w:autoSpaceDE w:val="0"/>
        <w:autoSpaceDN w:val="0"/>
        <w:ind w:left="993" w:hanging="993"/>
        <w:jc w:val="left"/>
        <w:rPr>
          <w:rFonts w:eastAsia="Arial" w:cs="Arial"/>
          <w:color w:val="000000"/>
          <w:szCs w:val="22"/>
          <w:lang w:eastAsia="en-US" w:bidi="en-US"/>
        </w:rPr>
      </w:pPr>
      <w:r w:rsidRPr="009B16A4">
        <w:rPr>
          <w:rFonts w:eastAsia="Arial" w:cs="Arial"/>
          <w:b/>
          <w:color w:val="000000"/>
          <w:szCs w:val="22"/>
          <w:lang w:eastAsia="en-US" w:bidi="en-US"/>
        </w:rPr>
        <w:t>PS 1210</w:t>
      </w:r>
      <w:r w:rsidRPr="009B16A4">
        <w:rPr>
          <w:rFonts w:eastAsia="Arial" w:cs="Arial"/>
          <w:b/>
          <w:color w:val="000000"/>
          <w:szCs w:val="22"/>
          <w:lang w:eastAsia="en-US" w:bidi="en-US"/>
        </w:rPr>
        <w:tab/>
        <w:t>CERTIFICATE OF PRACTICAL COMPLETION OF THE WORKS</w:t>
      </w:r>
    </w:p>
    <w:p w14:paraId="663CC256" w14:textId="77777777" w:rsidR="009B16A4" w:rsidRPr="009B16A4" w:rsidRDefault="009B16A4" w:rsidP="009B16A4">
      <w:pPr>
        <w:widowControl w:val="0"/>
        <w:tabs>
          <w:tab w:val="left" w:pos="120"/>
          <w:tab w:val="left" w:pos="840"/>
          <w:tab w:val="left" w:pos="993"/>
          <w:tab w:val="left" w:pos="3720"/>
          <w:tab w:val="left" w:pos="4440"/>
          <w:tab w:val="left" w:pos="5160"/>
          <w:tab w:val="left" w:pos="5880"/>
          <w:tab w:val="left" w:pos="6600"/>
          <w:tab w:val="left" w:pos="7320"/>
          <w:tab w:val="left" w:pos="8040"/>
          <w:tab w:val="left" w:pos="8640"/>
          <w:tab w:val="left" w:pos="9360"/>
        </w:tabs>
        <w:suppressAutoHyphens/>
        <w:autoSpaceDE w:val="0"/>
        <w:autoSpaceDN w:val="0"/>
        <w:spacing w:after="0" w:line="300" w:lineRule="exact"/>
        <w:ind w:left="480"/>
        <w:jc w:val="left"/>
        <w:rPr>
          <w:rFonts w:eastAsia="Arial" w:cs="Arial"/>
          <w:spacing w:val="-2"/>
          <w:szCs w:val="22"/>
          <w:lang w:eastAsia="en-US" w:bidi="en-US"/>
        </w:rPr>
      </w:pPr>
      <w:r w:rsidRPr="009B16A4">
        <w:rPr>
          <w:rFonts w:eastAsia="Arial" w:cs="Arial"/>
          <w:b/>
          <w:i/>
          <w:spacing w:val="-2"/>
          <w:szCs w:val="22"/>
          <w:lang w:eastAsia="en-US" w:bidi="en-US"/>
        </w:rPr>
        <w:t>Replace the words “Certificate of Practical Completion of the Works” in title and text of this clause by the words</w:t>
      </w:r>
      <w:r w:rsidRPr="009B16A4">
        <w:rPr>
          <w:rFonts w:eastAsia="Arial" w:cs="Arial"/>
          <w:spacing w:val="-2"/>
          <w:szCs w:val="22"/>
          <w:lang w:eastAsia="en-US" w:bidi="en-US"/>
        </w:rPr>
        <w:t xml:space="preserve"> “Taking-over Certificate”</w:t>
      </w:r>
    </w:p>
    <w:p w14:paraId="43F839C7" w14:textId="77777777" w:rsidR="009B16A4" w:rsidRPr="009B16A4" w:rsidRDefault="009B16A4" w:rsidP="009B16A4">
      <w:pPr>
        <w:widowControl w:val="0"/>
        <w:tabs>
          <w:tab w:val="left" w:pos="120"/>
          <w:tab w:val="left" w:pos="840"/>
          <w:tab w:val="left" w:pos="993"/>
          <w:tab w:val="left" w:pos="3720"/>
          <w:tab w:val="left" w:pos="4440"/>
          <w:tab w:val="left" w:pos="5160"/>
          <w:tab w:val="left" w:pos="5880"/>
          <w:tab w:val="left" w:pos="6600"/>
          <w:tab w:val="left" w:pos="7320"/>
          <w:tab w:val="left" w:pos="8040"/>
          <w:tab w:val="left" w:pos="8640"/>
          <w:tab w:val="left" w:pos="9360"/>
        </w:tabs>
        <w:suppressAutoHyphens/>
        <w:autoSpaceDE w:val="0"/>
        <w:autoSpaceDN w:val="0"/>
        <w:spacing w:line="300" w:lineRule="exact"/>
        <w:ind w:left="480"/>
        <w:jc w:val="left"/>
        <w:rPr>
          <w:rFonts w:eastAsia="Arial" w:cs="Arial"/>
          <w:spacing w:val="-2"/>
          <w:szCs w:val="22"/>
          <w:lang w:eastAsia="en-US" w:bidi="en-US"/>
        </w:rPr>
      </w:pPr>
    </w:p>
    <w:p w14:paraId="24CD6DA6" w14:textId="77777777" w:rsidR="009B16A4" w:rsidRPr="009B16A4" w:rsidRDefault="009B16A4" w:rsidP="009B16A4">
      <w:pPr>
        <w:widowControl w:val="0"/>
        <w:suppressAutoHyphens/>
        <w:autoSpaceDE w:val="0"/>
        <w:autoSpaceDN w:val="0"/>
        <w:spacing w:line="300" w:lineRule="exact"/>
        <w:ind w:left="480"/>
        <w:jc w:val="left"/>
        <w:rPr>
          <w:rFonts w:eastAsia="Arial" w:cs="Arial"/>
          <w:b/>
          <w:i/>
          <w:color w:val="000000"/>
          <w:szCs w:val="22"/>
          <w:lang w:eastAsia="en-US" w:bidi="en-US"/>
        </w:rPr>
      </w:pPr>
      <w:r w:rsidRPr="009B16A4">
        <w:rPr>
          <w:rFonts w:eastAsia="Arial" w:cs="Arial"/>
          <w:b/>
          <w:i/>
          <w:color w:val="000000"/>
          <w:szCs w:val="22"/>
          <w:lang w:eastAsia="en-US" w:bidi="en-US"/>
        </w:rPr>
        <w:t>Amend the sub-clauses of this clause as follows:</w:t>
      </w:r>
    </w:p>
    <w:p w14:paraId="77F4316C" w14:textId="77777777" w:rsidR="009B16A4" w:rsidRPr="009B16A4" w:rsidRDefault="009B16A4" w:rsidP="009B16A4">
      <w:pPr>
        <w:widowControl w:val="0"/>
        <w:suppressAutoHyphens/>
        <w:autoSpaceDE w:val="0"/>
        <w:autoSpaceDN w:val="0"/>
        <w:spacing w:line="300" w:lineRule="exact"/>
        <w:ind w:left="480"/>
        <w:jc w:val="left"/>
        <w:rPr>
          <w:rFonts w:eastAsia="Arial" w:cs="Arial"/>
          <w:color w:val="000000"/>
          <w:szCs w:val="22"/>
          <w:lang w:eastAsia="en-US" w:bidi="en-US"/>
        </w:rPr>
      </w:pPr>
      <w:r w:rsidRPr="009B16A4">
        <w:rPr>
          <w:rFonts w:eastAsia="Arial" w:cs="Arial"/>
          <w:color w:val="000000"/>
          <w:szCs w:val="22"/>
          <w:lang w:eastAsia="en-US" w:bidi="en-US"/>
        </w:rPr>
        <w:tab/>
        <w:t>In (b) add "and all storm water drainage works;"</w:t>
      </w:r>
    </w:p>
    <w:p w14:paraId="6E18FE4F" w14:textId="77777777" w:rsidR="009B16A4" w:rsidRPr="009B16A4" w:rsidRDefault="009B16A4" w:rsidP="009B16A4">
      <w:pPr>
        <w:widowControl w:val="0"/>
        <w:tabs>
          <w:tab w:val="left" w:pos="120"/>
          <w:tab w:val="left" w:pos="840"/>
          <w:tab w:val="left" w:pos="993"/>
          <w:tab w:val="left" w:pos="3720"/>
          <w:tab w:val="left" w:pos="4440"/>
          <w:tab w:val="left" w:pos="5160"/>
          <w:tab w:val="left" w:pos="5880"/>
          <w:tab w:val="left" w:pos="6600"/>
          <w:tab w:val="left" w:pos="7320"/>
          <w:tab w:val="left" w:pos="8040"/>
          <w:tab w:val="left" w:pos="8640"/>
          <w:tab w:val="left" w:pos="9360"/>
        </w:tabs>
        <w:suppressAutoHyphens/>
        <w:autoSpaceDE w:val="0"/>
        <w:autoSpaceDN w:val="0"/>
        <w:spacing w:line="300" w:lineRule="exact"/>
        <w:ind w:left="480"/>
        <w:jc w:val="left"/>
        <w:rPr>
          <w:rFonts w:eastAsia="Arial" w:cs="Arial"/>
          <w:b/>
          <w:i/>
          <w:spacing w:val="-2"/>
          <w:szCs w:val="22"/>
          <w:lang w:eastAsia="en-US" w:bidi="en-US"/>
        </w:rPr>
      </w:pPr>
      <w:r w:rsidRPr="009B16A4">
        <w:rPr>
          <w:rFonts w:eastAsia="Arial" w:cs="Arial"/>
          <w:b/>
          <w:i/>
          <w:spacing w:val="-2"/>
          <w:szCs w:val="22"/>
          <w:lang w:eastAsia="en-US" w:bidi="en-US"/>
        </w:rPr>
        <w:t>Add the following to this clause:</w:t>
      </w:r>
    </w:p>
    <w:p w14:paraId="4FE10320" w14:textId="77777777" w:rsidR="009B16A4" w:rsidRPr="009B16A4" w:rsidRDefault="009B16A4" w:rsidP="009B16A4">
      <w:pPr>
        <w:widowControl w:val="0"/>
        <w:tabs>
          <w:tab w:val="left" w:pos="120"/>
          <w:tab w:val="left" w:pos="840"/>
          <w:tab w:val="left" w:pos="993"/>
          <w:tab w:val="left" w:pos="3720"/>
          <w:tab w:val="left" w:pos="4440"/>
          <w:tab w:val="left" w:pos="5160"/>
          <w:tab w:val="left" w:pos="5880"/>
          <w:tab w:val="left" w:pos="6600"/>
          <w:tab w:val="left" w:pos="7320"/>
          <w:tab w:val="left" w:pos="8040"/>
          <w:tab w:val="left" w:pos="8640"/>
          <w:tab w:val="left" w:pos="9360"/>
        </w:tabs>
        <w:suppressAutoHyphens/>
        <w:autoSpaceDE w:val="0"/>
        <w:autoSpaceDN w:val="0"/>
        <w:spacing w:line="300" w:lineRule="exact"/>
        <w:ind w:left="993"/>
        <w:rPr>
          <w:rFonts w:eastAsia="Arial" w:cs="Arial"/>
          <w:spacing w:val="-2"/>
          <w:szCs w:val="22"/>
          <w:lang w:eastAsia="en-US" w:bidi="en-US"/>
        </w:rPr>
      </w:pPr>
      <w:r w:rsidRPr="009B16A4">
        <w:rPr>
          <w:rFonts w:eastAsia="Arial" w:cs="Arial"/>
          <w:spacing w:val="-2"/>
          <w:szCs w:val="22"/>
          <w:lang w:eastAsia="en-US" w:bidi="en-US"/>
        </w:rPr>
        <w:t>“Opening of a section of road to public traffic</w:t>
      </w:r>
      <w:r w:rsidRPr="009B16A4">
        <w:rPr>
          <w:rFonts w:eastAsia="Arial" w:cs="Arial"/>
          <w:b/>
          <w:spacing w:val="-2"/>
          <w:szCs w:val="22"/>
          <w:lang w:eastAsia="en-US" w:bidi="en-US"/>
        </w:rPr>
        <w:t xml:space="preserve"> before</w:t>
      </w:r>
      <w:r w:rsidRPr="009B16A4">
        <w:rPr>
          <w:rFonts w:eastAsia="Arial" w:cs="Arial"/>
          <w:spacing w:val="-2"/>
          <w:szCs w:val="22"/>
          <w:lang w:eastAsia="en-US" w:bidi="en-US"/>
        </w:rPr>
        <w:t xml:space="preserve"> the requirements of Clause 1210 have been met, if such opening should be allowed by the Engineer, shall not entitle the Contractor to the issue of a Taking-over Certificate for the road section in question.” </w:t>
      </w:r>
    </w:p>
    <w:p w14:paraId="0641C828" w14:textId="77777777" w:rsidR="009B16A4" w:rsidRPr="009B16A4" w:rsidRDefault="009B16A4" w:rsidP="009B16A4">
      <w:pPr>
        <w:widowControl w:val="0"/>
        <w:autoSpaceDE w:val="0"/>
        <w:autoSpaceDN w:val="0"/>
        <w:spacing w:after="0"/>
        <w:ind w:left="450" w:hanging="450"/>
        <w:jc w:val="left"/>
        <w:rPr>
          <w:rFonts w:eastAsia="Arial" w:cs="Arial"/>
          <w:b/>
          <w:szCs w:val="22"/>
          <w:lang w:bidi="en-US"/>
        </w:rPr>
      </w:pPr>
      <w:r w:rsidRPr="009B16A4">
        <w:rPr>
          <w:rFonts w:eastAsia="Arial" w:cs="Arial"/>
          <w:b/>
          <w:szCs w:val="22"/>
          <w:lang w:bidi="en-US"/>
        </w:rPr>
        <w:t>PS 1214:</w:t>
      </w:r>
      <w:r w:rsidRPr="009B16A4">
        <w:rPr>
          <w:rFonts w:eastAsia="Arial" w:cs="Arial"/>
          <w:b/>
          <w:szCs w:val="22"/>
          <w:lang w:bidi="en-US"/>
        </w:rPr>
        <w:tab/>
        <w:t>Contractor’s Activities in Respect of Property Outside the Road Reserve and of Services Moved, Damaged or Altered</w:t>
      </w:r>
    </w:p>
    <w:p w14:paraId="24A85EBB" w14:textId="77777777" w:rsidR="009B16A4" w:rsidRPr="009B16A4" w:rsidRDefault="009B16A4" w:rsidP="009B16A4">
      <w:pPr>
        <w:widowControl w:val="0"/>
        <w:autoSpaceDE w:val="0"/>
        <w:autoSpaceDN w:val="0"/>
        <w:spacing w:after="0"/>
        <w:ind w:left="450" w:hanging="810"/>
        <w:jc w:val="left"/>
        <w:rPr>
          <w:rFonts w:eastAsia="Arial" w:cs="Arial"/>
          <w:b/>
          <w:szCs w:val="22"/>
          <w:lang w:bidi="en-US"/>
        </w:rPr>
      </w:pPr>
    </w:p>
    <w:p w14:paraId="6A46E840" w14:textId="77777777" w:rsidR="009B16A4" w:rsidRPr="009B16A4" w:rsidRDefault="009B16A4" w:rsidP="009B16A4">
      <w:pPr>
        <w:widowControl w:val="0"/>
        <w:autoSpaceDE w:val="0"/>
        <w:autoSpaceDN w:val="0"/>
        <w:spacing w:after="0"/>
        <w:jc w:val="left"/>
        <w:rPr>
          <w:rFonts w:eastAsia="Arial" w:cs="Arial"/>
          <w:b/>
          <w:i/>
          <w:szCs w:val="22"/>
          <w:lang w:bidi="en-US"/>
        </w:rPr>
      </w:pPr>
      <w:r w:rsidRPr="009B16A4">
        <w:rPr>
          <w:rFonts w:eastAsia="Arial" w:cs="Arial"/>
          <w:b/>
          <w:i/>
          <w:szCs w:val="22"/>
          <w:lang w:bidi="en-US"/>
        </w:rPr>
        <w:t>Add the following clause 1214 (f):</w:t>
      </w:r>
    </w:p>
    <w:p w14:paraId="3D48C18E" w14:textId="77777777" w:rsidR="009B16A4" w:rsidRPr="009B16A4" w:rsidRDefault="009B16A4" w:rsidP="009B16A4">
      <w:pPr>
        <w:widowControl w:val="0"/>
        <w:autoSpaceDE w:val="0"/>
        <w:autoSpaceDN w:val="0"/>
        <w:spacing w:after="0"/>
        <w:ind w:left="450" w:hanging="810"/>
        <w:jc w:val="left"/>
        <w:rPr>
          <w:rFonts w:eastAsia="Arial" w:cs="Arial"/>
          <w:szCs w:val="22"/>
          <w:lang w:bidi="en-US"/>
        </w:rPr>
      </w:pPr>
    </w:p>
    <w:p w14:paraId="2B364A6A" w14:textId="77777777" w:rsidR="009B16A4" w:rsidRPr="009B16A4" w:rsidRDefault="009B16A4" w:rsidP="009B16A4">
      <w:pPr>
        <w:widowControl w:val="0"/>
        <w:autoSpaceDE w:val="0"/>
        <w:autoSpaceDN w:val="0"/>
        <w:spacing w:after="0"/>
        <w:rPr>
          <w:rFonts w:eastAsia="Arial" w:cs="Arial"/>
          <w:szCs w:val="22"/>
          <w:lang w:bidi="en-US"/>
        </w:rPr>
      </w:pPr>
      <w:r w:rsidRPr="009B16A4">
        <w:rPr>
          <w:rFonts w:eastAsia="Arial" w:cs="Arial"/>
          <w:szCs w:val="22"/>
          <w:lang w:bidi="en-US"/>
        </w:rPr>
        <w:t>“Any of the Contractor’s activities outside the Site or outside the road reserve on property not belonging to the Employer shall be exclusively at the Contractor’s own risk, cost and responsibility.”</w:t>
      </w:r>
    </w:p>
    <w:p w14:paraId="5CD19893" w14:textId="77777777" w:rsidR="009B16A4" w:rsidRPr="009B16A4" w:rsidRDefault="009B16A4" w:rsidP="009B16A4">
      <w:pPr>
        <w:widowControl w:val="0"/>
        <w:autoSpaceDE w:val="0"/>
        <w:autoSpaceDN w:val="0"/>
        <w:spacing w:after="0" w:line="276" w:lineRule="auto"/>
        <w:jc w:val="left"/>
        <w:rPr>
          <w:rFonts w:eastAsia="Arial" w:cs="Arial"/>
          <w:szCs w:val="22"/>
          <w:lang w:eastAsia="en-US" w:bidi="en-US"/>
        </w:rPr>
      </w:pPr>
    </w:p>
    <w:p w14:paraId="6FD737F6" w14:textId="77777777" w:rsidR="009B16A4" w:rsidRPr="009B16A4" w:rsidRDefault="009B16A4" w:rsidP="009B16A4">
      <w:pPr>
        <w:keepNext/>
        <w:widowControl w:val="0"/>
        <w:autoSpaceDE w:val="0"/>
        <w:autoSpaceDN w:val="0"/>
        <w:spacing w:after="0" w:line="276" w:lineRule="auto"/>
        <w:jc w:val="left"/>
        <w:outlineLvl w:val="1"/>
        <w:rPr>
          <w:rFonts w:eastAsia="Arial" w:cs="Arial"/>
          <w:b/>
          <w:bCs/>
          <w:szCs w:val="22"/>
          <w:lang w:eastAsia="en-US" w:bidi="en-US"/>
        </w:rPr>
      </w:pPr>
      <w:r w:rsidRPr="009B16A4">
        <w:rPr>
          <w:rFonts w:eastAsia="Arial" w:cs="Arial"/>
          <w:b/>
          <w:bCs/>
          <w:szCs w:val="22"/>
          <w:lang w:eastAsia="en-US" w:bidi="en-US"/>
        </w:rPr>
        <w:t>PS1215</w:t>
      </w:r>
      <w:r w:rsidRPr="009B16A4">
        <w:rPr>
          <w:rFonts w:eastAsia="Arial" w:cs="Arial"/>
          <w:b/>
          <w:bCs/>
          <w:szCs w:val="22"/>
          <w:lang w:eastAsia="en-US" w:bidi="en-US"/>
        </w:rPr>
        <w:tab/>
        <w:t>EXTENSION OF TIME RESULTING FROM ABNORMAL RAINFALL</w:t>
      </w:r>
    </w:p>
    <w:p w14:paraId="2E8ABC2C" w14:textId="77777777" w:rsidR="009B16A4" w:rsidRPr="009B16A4" w:rsidRDefault="009B16A4" w:rsidP="009B16A4">
      <w:pPr>
        <w:widowControl w:val="0"/>
        <w:autoSpaceDE w:val="0"/>
        <w:autoSpaceDN w:val="0"/>
        <w:spacing w:after="0" w:line="276" w:lineRule="auto"/>
        <w:jc w:val="left"/>
        <w:rPr>
          <w:rFonts w:eastAsia="Arial" w:cs="Arial"/>
          <w:szCs w:val="22"/>
          <w:lang w:eastAsia="en-US" w:bidi="en-US"/>
        </w:rPr>
      </w:pPr>
    </w:p>
    <w:p w14:paraId="1B61BBBA" w14:textId="77777777" w:rsidR="009B16A4" w:rsidRPr="009B16A4" w:rsidRDefault="009B16A4" w:rsidP="009B16A4">
      <w:pPr>
        <w:widowControl w:val="0"/>
        <w:tabs>
          <w:tab w:val="left" w:pos="360"/>
        </w:tabs>
        <w:suppressAutoHyphens/>
        <w:autoSpaceDE w:val="0"/>
        <w:autoSpaceDN w:val="0"/>
        <w:spacing w:after="0" w:line="276" w:lineRule="auto"/>
        <w:rPr>
          <w:rFonts w:eastAsia="Arial" w:cs="Arial"/>
          <w:szCs w:val="22"/>
          <w:lang w:eastAsia="en-US" w:bidi="en-US"/>
        </w:rPr>
      </w:pPr>
      <w:r w:rsidRPr="009B16A4">
        <w:rPr>
          <w:rFonts w:eastAsia="Arial" w:cs="Arial"/>
          <w:szCs w:val="22"/>
          <w:lang w:eastAsia="en-US" w:bidi="en-US"/>
        </w:rPr>
        <w:t>Method (ii) (Critical – path method) will be used for determining the extension of time due to inclement weather.</w:t>
      </w:r>
    </w:p>
    <w:p w14:paraId="0F6B9CF3" w14:textId="77777777" w:rsidR="009B16A4" w:rsidRPr="009B16A4" w:rsidRDefault="009B16A4" w:rsidP="009B16A4">
      <w:pPr>
        <w:widowControl w:val="0"/>
        <w:tabs>
          <w:tab w:val="left" w:pos="360"/>
        </w:tabs>
        <w:suppressAutoHyphens/>
        <w:autoSpaceDE w:val="0"/>
        <w:autoSpaceDN w:val="0"/>
        <w:spacing w:after="0" w:line="276" w:lineRule="auto"/>
        <w:rPr>
          <w:rFonts w:eastAsia="Arial" w:cs="Arial"/>
          <w:szCs w:val="22"/>
          <w:lang w:eastAsia="en-US" w:bidi="en-US"/>
        </w:rPr>
      </w:pPr>
      <w:r w:rsidRPr="009B16A4">
        <w:rPr>
          <w:rFonts w:eastAsia="Arial" w:cs="Arial"/>
          <w:szCs w:val="22"/>
          <w:lang w:eastAsia="en-US" w:bidi="en-US"/>
        </w:rPr>
        <w:t>Add the following table B1215/1 at the end of section on Method (ii) (Critical Path)</w:t>
      </w:r>
    </w:p>
    <w:p w14:paraId="2E70C99B" w14:textId="77777777" w:rsidR="009B16A4" w:rsidRPr="009B16A4" w:rsidRDefault="009B16A4" w:rsidP="009B16A4">
      <w:pPr>
        <w:widowControl w:val="0"/>
        <w:tabs>
          <w:tab w:val="left" w:pos="360"/>
        </w:tabs>
        <w:suppressAutoHyphens/>
        <w:autoSpaceDE w:val="0"/>
        <w:autoSpaceDN w:val="0"/>
        <w:spacing w:after="0" w:line="276" w:lineRule="auto"/>
        <w:rPr>
          <w:rFonts w:eastAsia="Arial" w:cs="Arial"/>
          <w:szCs w:val="22"/>
          <w:lang w:eastAsia="en-US" w:bidi="en-US"/>
        </w:rPr>
      </w:pPr>
      <w:r w:rsidRPr="009B16A4">
        <w:rPr>
          <w:rFonts w:eastAsia="Arial" w:cs="Arial"/>
          <w:szCs w:val="22"/>
          <w:lang w:eastAsia="en-US" w:bidi="en-US"/>
        </w:rPr>
        <w:t>Abnormal rain as shown in table B1215/1 shall be proven by rainfall records for previous five years (prior to contract start date) from Department of Climate Change and Meteorological Services. Fo</w:t>
      </w:r>
      <w:r w:rsidRPr="009B16A4">
        <w:rPr>
          <w:rFonts w:eastAsia="Arial" w:cs="Arial"/>
          <w:color w:val="000000"/>
          <w:szCs w:val="22"/>
          <w:lang w:eastAsia="en-US" w:bidi="en-US"/>
        </w:rPr>
        <w:t>r the purposes of calculating an extension of time due to climatic conditions the number of days in excess of the number of working days anticipated to be lost due to climatic conditions as shown in Table B1215/1 shall be taken into account:</w:t>
      </w:r>
    </w:p>
    <w:p w14:paraId="37F3030B" w14:textId="77777777" w:rsidR="009B16A4" w:rsidRPr="009B16A4" w:rsidRDefault="009B16A4" w:rsidP="009B16A4">
      <w:pPr>
        <w:widowControl w:val="0"/>
        <w:suppressAutoHyphens/>
        <w:autoSpaceDE w:val="0"/>
        <w:autoSpaceDN w:val="0"/>
        <w:spacing w:after="0" w:line="276" w:lineRule="auto"/>
        <w:jc w:val="left"/>
        <w:rPr>
          <w:rFonts w:eastAsia="Arial" w:cs="Arial"/>
          <w:color w:val="000000"/>
          <w:szCs w:val="22"/>
          <w:lang w:eastAsia="en-US" w:bidi="en-US"/>
        </w:rPr>
      </w:pPr>
    </w:p>
    <w:p w14:paraId="00C89EA2" w14:textId="77777777" w:rsidR="009B16A4" w:rsidRPr="009B16A4" w:rsidRDefault="009B16A4" w:rsidP="009B16A4">
      <w:pPr>
        <w:widowControl w:val="0"/>
        <w:autoSpaceDE w:val="0"/>
        <w:autoSpaceDN w:val="0"/>
        <w:spacing w:after="0" w:line="276" w:lineRule="auto"/>
        <w:ind w:left="720"/>
        <w:jc w:val="left"/>
        <w:rPr>
          <w:rFonts w:eastAsia="Arial" w:cs="Arial"/>
          <w:szCs w:val="22"/>
          <w:lang w:eastAsia="en-US" w:bidi="en-US"/>
        </w:rPr>
      </w:pPr>
      <w:r w:rsidRPr="009B16A4">
        <w:rPr>
          <w:rFonts w:eastAsia="Arial" w:cs="Arial"/>
          <w:szCs w:val="22"/>
          <w:lang w:eastAsia="en-US" w:bidi="en-US"/>
        </w:rPr>
        <w:t xml:space="preserve">Table B1215/1: Anticipation days (“n” working days) lost due to climatic conditions: </w:t>
      </w:r>
    </w:p>
    <w:p w14:paraId="2B7A53F7" w14:textId="77777777" w:rsidR="009B16A4" w:rsidRPr="009B16A4" w:rsidRDefault="009B16A4" w:rsidP="009B16A4">
      <w:pPr>
        <w:widowControl w:val="0"/>
        <w:autoSpaceDE w:val="0"/>
        <w:autoSpaceDN w:val="0"/>
        <w:spacing w:after="0" w:line="276" w:lineRule="auto"/>
        <w:ind w:left="720"/>
        <w:jc w:val="left"/>
        <w:rPr>
          <w:rFonts w:eastAsia="Arial" w:cs="Arial"/>
          <w:szCs w:val="22"/>
          <w:lang w:eastAsia="en-US" w:bidi="en-US"/>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7"/>
        <w:gridCol w:w="3851"/>
      </w:tblGrid>
      <w:tr w:rsidR="009B16A4" w:rsidRPr="009B16A4" w14:paraId="019847F0" w14:textId="77777777" w:rsidTr="007E6FA0">
        <w:trPr>
          <w:trHeight w:val="42"/>
        </w:trPr>
        <w:tc>
          <w:tcPr>
            <w:tcW w:w="3787" w:type="dxa"/>
            <w:tcBorders>
              <w:top w:val="single" w:sz="4" w:space="0" w:color="auto"/>
              <w:left w:val="single" w:sz="4" w:space="0" w:color="auto"/>
              <w:bottom w:val="single" w:sz="4" w:space="0" w:color="auto"/>
              <w:right w:val="single" w:sz="4" w:space="0" w:color="auto"/>
            </w:tcBorders>
            <w:vAlign w:val="center"/>
            <w:hideMark/>
          </w:tcPr>
          <w:p w14:paraId="0EF3FD88" w14:textId="77777777" w:rsidR="009B16A4" w:rsidRPr="009B16A4" w:rsidRDefault="009B16A4" w:rsidP="009B16A4">
            <w:pPr>
              <w:widowControl w:val="0"/>
              <w:autoSpaceDE w:val="0"/>
              <w:autoSpaceDN w:val="0"/>
              <w:spacing w:after="0"/>
              <w:jc w:val="center"/>
              <w:rPr>
                <w:rFonts w:eastAsia="Arial" w:cs="Arial"/>
                <w:b/>
                <w:bCs/>
                <w:szCs w:val="22"/>
                <w:lang w:eastAsia="en-GB" w:bidi="en-US"/>
              </w:rPr>
            </w:pPr>
            <w:r w:rsidRPr="009B16A4">
              <w:rPr>
                <w:rFonts w:eastAsia="Arial" w:cs="Arial"/>
                <w:b/>
                <w:bCs/>
                <w:szCs w:val="22"/>
                <w:lang w:eastAsia="en-GB" w:bidi="en-US"/>
              </w:rPr>
              <w:t>Month</w:t>
            </w:r>
          </w:p>
        </w:tc>
        <w:tc>
          <w:tcPr>
            <w:tcW w:w="3851" w:type="dxa"/>
            <w:tcBorders>
              <w:top w:val="single" w:sz="4" w:space="0" w:color="auto"/>
              <w:left w:val="single" w:sz="4" w:space="0" w:color="auto"/>
              <w:bottom w:val="single" w:sz="4" w:space="0" w:color="auto"/>
              <w:right w:val="single" w:sz="4" w:space="0" w:color="auto"/>
            </w:tcBorders>
            <w:vAlign w:val="center"/>
            <w:hideMark/>
          </w:tcPr>
          <w:p w14:paraId="4151FE5F" w14:textId="77777777" w:rsidR="009B16A4" w:rsidRPr="009B16A4" w:rsidRDefault="009B16A4" w:rsidP="009B16A4">
            <w:pPr>
              <w:widowControl w:val="0"/>
              <w:autoSpaceDE w:val="0"/>
              <w:autoSpaceDN w:val="0"/>
              <w:spacing w:after="0"/>
              <w:jc w:val="center"/>
              <w:rPr>
                <w:rFonts w:eastAsia="Arial" w:cs="Arial"/>
                <w:b/>
                <w:bCs/>
                <w:szCs w:val="22"/>
                <w:lang w:eastAsia="en-GB" w:bidi="en-US"/>
              </w:rPr>
            </w:pPr>
            <w:r w:rsidRPr="009B16A4">
              <w:rPr>
                <w:rFonts w:eastAsia="Arial" w:cs="Arial"/>
                <w:b/>
                <w:bCs/>
                <w:szCs w:val="22"/>
                <w:lang w:eastAsia="en-GB" w:bidi="en-US"/>
              </w:rPr>
              <w:t>Rain days</w:t>
            </w:r>
          </w:p>
        </w:tc>
      </w:tr>
      <w:tr w:rsidR="009B16A4" w:rsidRPr="009B16A4" w14:paraId="30E33A84" w14:textId="77777777" w:rsidTr="007E6FA0">
        <w:trPr>
          <w:trHeight w:val="265"/>
        </w:trPr>
        <w:tc>
          <w:tcPr>
            <w:tcW w:w="3787" w:type="dxa"/>
            <w:tcBorders>
              <w:top w:val="single" w:sz="4" w:space="0" w:color="auto"/>
              <w:left w:val="single" w:sz="4" w:space="0" w:color="auto"/>
              <w:bottom w:val="single" w:sz="4" w:space="0" w:color="auto"/>
              <w:right w:val="single" w:sz="4" w:space="0" w:color="auto"/>
            </w:tcBorders>
            <w:vAlign w:val="center"/>
            <w:hideMark/>
          </w:tcPr>
          <w:p w14:paraId="4A0C6DA5"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January</w:t>
            </w:r>
          </w:p>
        </w:tc>
        <w:tc>
          <w:tcPr>
            <w:tcW w:w="3851" w:type="dxa"/>
            <w:tcBorders>
              <w:top w:val="single" w:sz="4" w:space="0" w:color="auto"/>
              <w:left w:val="single" w:sz="4" w:space="0" w:color="auto"/>
              <w:bottom w:val="single" w:sz="4" w:space="0" w:color="auto"/>
              <w:right w:val="single" w:sz="4" w:space="0" w:color="auto"/>
            </w:tcBorders>
            <w:vAlign w:val="center"/>
            <w:hideMark/>
          </w:tcPr>
          <w:p w14:paraId="59D73A44"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color w:val="000000"/>
                <w:szCs w:val="22"/>
                <w:lang w:eastAsia="en-GB" w:bidi="en-US"/>
              </w:rPr>
              <w:t>18</w:t>
            </w:r>
          </w:p>
        </w:tc>
      </w:tr>
      <w:tr w:rsidR="009B16A4" w:rsidRPr="009B16A4" w14:paraId="6AB7B36B" w14:textId="77777777" w:rsidTr="007E6FA0">
        <w:trPr>
          <w:trHeight w:val="265"/>
        </w:trPr>
        <w:tc>
          <w:tcPr>
            <w:tcW w:w="3787" w:type="dxa"/>
            <w:tcBorders>
              <w:top w:val="single" w:sz="4" w:space="0" w:color="auto"/>
              <w:left w:val="single" w:sz="4" w:space="0" w:color="auto"/>
              <w:bottom w:val="single" w:sz="4" w:space="0" w:color="auto"/>
              <w:right w:val="single" w:sz="4" w:space="0" w:color="auto"/>
            </w:tcBorders>
            <w:vAlign w:val="center"/>
            <w:hideMark/>
          </w:tcPr>
          <w:p w14:paraId="18489E71"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February</w:t>
            </w:r>
          </w:p>
        </w:tc>
        <w:tc>
          <w:tcPr>
            <w:tcW w:w="3851" w:type="dxa"/>
            <w:tcBorders>
              <w:top w:val="single" w:sz="4" w:space="0" w:color="auto"/>
              <w:left w:val="single" w:sz="4" w:space="0" w:color="auto"/>
              <w:bottom w:val="single" w:sz="4" w:space="0" w:color="auto"/>
              <w:right w:val="single" w:sz="4" w:space="0" w:color="auto"/>
            </w:tcBorders>
            <w:vAlign w:val="center"/>
            <w:hideMark/>
          </w:tcPr>
          <w:p w14:paraId="34F30947"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color w:val="000000"/>
                <w:szCs w:val="22"/>
                <w:lang w:eastAsia="en-GB" w:bidi="en-US"/>
              </w:rPr>
              <w:t>13</w:t>
            </w:r>
          </w:p>
        </w:tc>
      </w:tr>
      <w:tr w:rsidR="009B16A4" w:rsidRPr="009B16A4" w14:paraId="61D4FF9A" w14:textId="77777777" w:rsidTr="007E6FA0">
        <w:trPr>
          <w:trHeight w:val="265"/>
        </w:trPr>
        <w:tc>
          <w:tcPr>
            <w:tcW w:w="3787" w:type="dxa"/>
            <w:tcBorders>
              <w:top w:val="single" w:sz="4" w:space="0" w:color="auto"/>
              <w:left w:val="single" w:sz="4" w:space="0" w:color="auto"/>
              <w:bottom w:val="single" w:sz="4" w:space="0" w:color="auto"/>
              <w:right w:val="single" w:sz="4" w:space="0" w:color="auto"/>
            </w:tcBorders>
            <w:vAlign w:val="center"/>
            <w:hideMark/>
          </w:tcPr>
          <w:p w14:paraId="246B0CC7"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March</w:t>
            </w:r>
          </w:p>
        </w:tc>
        <w:tc>
          <w:tcPr>
            <w:tcW w:w="3851" w:type="dxa"/>
            <w:tcBorders>
              <w:top w:val="single" w:sz="4" w:space="0" w:color="auto"/>
              <w:left w:val="single" w:sz="4" w:space="0" w:color="auto"/>
              <w:bottom w:val="single" w:sz="4" w:space="0" w:color="auto"/>
              <w:right w:val="single" w:sz="4" w:space="0" w:color="auto"/>
            </w:tcBorders>
            <w:vAlign w:val="center"/>
            <w:hideMark/>
          </w:tcPr>
          <w:p w14:paraId="39D60044"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color w:val="000000"/>
                <w:szCs w:val="22"/>
                <w:lang w:eastAsia="en-GB" w:bidi="en-US"/>
              </w:rPr>
              <w:t>12</w:t>
            </w:r>
          </w:p>
        </w:tc>
      </w:tr>
      <w:tr w:rsidR="009B16A4" w:rsidRPr="009B16A4" w14:paraId="029E4AB7" w14:textId="77777777" w:rsidTr="007E6FA0">
        <w:trPr>
          <w:trHeight w:val="265"/>
        </w:trPr>
        <w:tc>
          <w:tcPr>
            <w:tcW w:w="3787" w:type="dxa"/>
            <w:tcBorders>
              <w:top w:val="single" w:sz="4" w:space="0" w:color="auto"/>
              <w:left w:val="single" w:sz="4" w:space="0" w:color="auto"/>
              <w:bottom w:val="single" w:sz="4" w:space="0" w:color="auto"/>
              <w:right w:val="single" w:sz="4" w:space="0" w:color="auto"/>
            </w:tcBorders>
            <w:vAlign w:val="center"/>
            <w:hideMark/>
          </w:tcPr>
          <w:p w14:paraId="435E9B0D"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April</w:t>
            </w:r>
          </w:p>
        </w:tc>
        <w:tc>
          <w:tcPr>
            <w:tcW w:w="3851" w:type="dxa"/>
            <w:tcBorders>
              <w:top w:val="single" w:sz="4" w:space="0" w:color="auto"/>
              <w:left w:val="single" w:sz="4" w:space="0" w:color="auto"/>
              <w:bottom w:val="single" w:sz="4" w:space="0" w:color="auto"/>
              <w:right w:val="single" w:sz="4" w:space="0" w:color="auto"/>
            </w:tcBorders>
            <w:vAlign w:val="center"/>
            <w:hideMark/>
          </w:tcPr>
          <w:p w14:paraId="1F6F0EFA"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color w:val="000000"/>
                <w:szCs w:val="22"/>
                <w:lang w:eastAsia="en-GB" w:bidi="en-US"/>
              </w:rPr>
              <w:t>6</w:t>
            </w:r>
          </w:p>
        </w:tc>
      </w:tr>
      <w:tr w:rsidR="009B16A4" w:rsidRPr="009B16A4" w14:paraId="5E938045" w14:textId="77777777" w:rsidTr="007E6FA0">
        <w:trPr>
          <w:trHeight w:val="265"/>
        </w:trPr>
        <w:tc>
          <w:tcPr>
            <w:tcW w:w="3787" w:type="dxa"/>
            <w:tcBorders>
              <w:top w:val="single" w:sz="4" w:space="0" w:color="auto"/>
              <w:left w:val="single" w:sz="4" w:space="0" w:color="auto"/>
              <w:bottom w:val="single" w:sz="4" w:space="0" w:color="auto"/>
              <w:right w:val="single" w:sz="4" w:space="0" w:color="auto"/>
            </w:tcBorders>
            <w:vAlign w:val="center"/>
            <w:hideMark/>
          </w:tcPr>
          <w:p w14:paraId="0DA5034F"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May</w:t>
            </w:r>
          </w:p>
        </w:tc>
        <w:tc>
          <w:tcPr>
            <w:tcW w:w="3851" w:type="dxa"/>
            <w:tcBorders>
              <w:top w:val="single" w:sz="4" w:space="0" w:color="auto"/>
              <w:left w:val="single" w:sz="4" w:space="0" w:color="auto"/>
              <w:bottom w:val="single" w:sz="4" w:space="0" w:color="auto"/>
              <w:right w:val="single" w:sz="4" w:space="0" w:color="auto"/>
            </w:tcBorders>
            <w:vAlign w:val="center"/>
            <w:hideMark/>
          </w:tcPr>
          <w:p w14:paraId="0E7CA35B"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color w:val="000000"/>
                <w:szCs w:val="22"/>
                <w:lang w:eastAsia="en-GB" w:bidi="en-US"/>
              </w:rPr>
              <w:t>1</w:t>
            </w:r>
          </w:p>
        </w:tc>
      </w:tr>
      <w:tr w:rsidR="009B16A4" w:rsidRPr="009B16A4" w14:paraId="41C99363" w14:textId="77777777" w:rsidTr="007E6FA0">
        <w:trPr>
          <w:trHeight w:val="265"/>
        </w:trPr>
        <w:tc>
          <w:tcPr>
            <w:tcW w:w="3787" w:type="dxa"/>
            <w:tcBorders>
              <w:top w:val="single" w:sz="4" w:space="0" w:color="auto"/>
              <w:left w:val="single" w:sz="4" w:space="0" w:color="auto"/>
              <w:bottom w:val="single" w:sz="4" w:space="0" w:color="auto"/>
              <w:right w:val="single" w:sz="4" w:space="0" w:color="auto"/>
            </w:tcBorders>
            <w:vAlign w:val="center"/>
            <w:hideMark/>
          </w:tcPr>
          <w:p w14:paraId="5BACC955"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June</w:t>
            </w:r>
          </w:p>
        </w:tc>
        <w:tc>
          <w:tcPr>
            <w:tcW w:w="3851" w:type="dxa"/>
            <w:tcBorders>
              <w:top w:val="single" w:sz="4" w:space="0" w:color="auto"/>
              <w:left w:val="single" w:sz="4" w:space="0" w:color="auto"/>
              <w:bottom w:val="single" w:sz="4" w:space="0" w:color="auto"/>
              <w:right w:val="single" w:sz="4" w:space="0" w:color="auto"/>
            </w:tcBorders>
            <w:vAlign w:val="center"/>
            <w:hideMark/>
          </w:tcPr>
          <w:p w14:paraId="0EB49BCC"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color w:val="000000"/>
                <w:szCs w:val="22"/>
                <w:lang w:eastAsia="en-GB" w:bidi="en-US"/>
              </w:rPr>
              <w:t>0</w:t>
            </w:r>
          </w:p>
        </w:tc>
      </w:tr>
      <w:tr w:rsidR="009B16A4" w:rsidRPr="009B16A4" w14:paraId="660F4F5C" w14:textId="77777777" w:rsidTr="007E6FA0">
        <w:trPr>
          <w:trHeight w:val="265"/>
        </w:trPr>
        <w:tc>
          <w:tcPr>
            <w:tcW w:w="3787" w:type="dxa"/>
            <w:tcBorders>
              <w:top w:val="single" w:sz="4" w:space="0" w:color="auto"/>
              <w:left w:val="single" w:sz="4" w:space="0" w:color="auto"/>
              <w:bottom w:val="single" w:sz="4" w:space="0" w:color="auto"/>
              <w:right w:val="single" w:sz="4" w:space="0" w:color="auto"/>
            </w:tcBorders>
            <w:vAlign w:val="center"/>
            <w:hideMark/>
          </w:tcPr>
          <w:p w14:paraId="6D28123B"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July</w:t>
            </w:r>
          </w:p>
        </w:tc>
        <w:tc>
          <w:tcPr>
            <w:tcW w:w="3851" w:type="dxa"/>
            <w:tcBorders>
              <w:top w:val="single" w:sz="4" w:space="0" w:color="auto"/>
              <w:left w:val="single" w:sz="4" w:space="0" w:color="auto"/>
              <w:bottom w:val="single" w:sz="4" w:space="0" w:color="auto"/>
              <w:right w:val="single" w:sz="4" w:space="0" w:color="auto"/>
            </w:tcBorders>
            <w:vAlign w:val="center"/>
            <w:hideMark/>
          </w:tcPr>
          <w:p w14:paraId="35505666"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color w:val="000000"/>
                <w:szCs w:val="22"/>
                <w:lang w:eastAsia="en-GB" w:bidi="en-US"/>
              </w:rPr>
              <w:t>0</w:t>
            </w:r>
          </w:p>
        </w:tc>
      </w:tr>
      <w:tr w:rsidR="009B16A4" w:rsidRPr="009B16A4" w14:paraId="6D2AB8B3" w14:textId="77777777" w:rsidTr="007E6FA0">
        <w:trPr>
          <w:trHeight w:val="265"/>
        </w:trPr>
        <w:tc>
          <w:tcPr>
            <w:tcW w:w="3787" w:type="dxa"/>
            <w:tcBorders>
              <w:top w:val="single" w:sz="4" w:space="0" w:color="auto"/>
              <w:left w:val="single" w:sz="4" w:space="0" w:color="auto"/>
              <w:bottom w:val="single" w:sz="4" w:space="0" w:color="auto"/>
              <w:right w:val="single" w:sz="4" w:space="0" w:color="auto"/>
            </w:tcBorders>
            <w:vAlign w:val="center"/>
            <w:hideMark/>
          </w:tcPr>
          <w:p w14:paraId="7464611F"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August</w:t>
            </w:r>
          </w:p>
        </w:tc>
        <w:tc>
          <w:tcPr>
            <w:tcW w:w="3851" w:type="dxa"/>
            <w:tcBorders>
              <w:top w:val="single" w:sz="4" w:space="0" w:color="auto"/>
              <w:left w:val="single" w:sz="4" w:space="0" w:color="auto"/>
              <w:bottom w:val="single" w:sz="4" w:space="0" w:color="auto"/>
              <w:right w:val="single" w:sz="4" w:space="0" w:color="auto"/>
            </w:tcBorders>
            <w:vAlign w:val="center"/>
            <w:hideMark/>
          </w:tcPr>
          <w:p w14:paraId="49EEE742"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color w:val="000000"/>
                <w:szCs w:val="22"/>
                <w:lang w:eastAsia="en-GB" w:bidi="en-US"/>
              </w:rPr>
              <w:t>0</w:t>
            </w:r>
          </w:p>
        </w:tc>
      </w:tr>
      <w:tr w:rsidR="009B16A4" w:rsidRPr="009B16A4" w14:paraId="7760FA68" w14:textId="77777777" w:rsidTr="007E6FA0">
        <w:trPr>
          <w:trHeight w:val="265"/>
        </w:trPr>
        <w:tc>
          <w:tcPr>
            <w:tcW w:w="3787" w:type="dxa"/>
            <w:tcBorders>
              <w:top w:val="single" w:sz="4" w:space="0" w:color="auto"/>
              <w:left w:val="single" w:sz="4" w:space="0" w:color="auto"/>
              <w:bottom w:val="single" w:sz="4" w:space="0" w:color="auto"/>
              <w:right w:val="single" w:sz="4" w:space="0" w:color="auto"/>
            </w:tcBorders>
            <w:vAlign w:val="center"/>
            <w:hideMark/>
          </w:tcPr>
          <w:p w14:paraId="1AFC902F"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September</w:t>
            </w:r>
          </w:p>
        </w:tc>
        <w:tc>
          <w:tcPr>
            <w:tcW w:w="3851" w:type="dxa"/>
            <w:tcBorders>
              <w:top w:val="single" w:sz="4" w:space="0" w:color="auto"/>
              <w:left w:val="single" w:sz="4" w:space="0" w:color="auto"/>
              <w:bottom w:val="single" w:sz="4" w:space="0" w:color="auto"/>
              <w:right w:val="single" w:sz="4" w:space="0" w:color="auto"/>
            </w:tcBorders>
            <w:vAlign w:val="center"/>
            <w:hideMark/>
          </w:tcPr>
          <w:p w14:paraId="663416F1"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color w:val="000000"/>
                <w:szCs w:val="22"/>
                <w:lang w:eastAsia="en-GB" w:bidi="en-US"/>
              </w:rPr>
              <w:t>0</w:t>
            </w:r>
          </w:p>
        </w:tc>
      </w:tr>
      <w:tr w:rsidR="009B16A4" w:rsidRPr="009B16A4" w14:paraId="39300403" w14:textId="77777777" w:rsidTr="007E6FA0">
        <w:trPr>
          <w:trHeight w:val="265"/>
        </w:trPr>
        <w:tc>
          <w:tcPr>
            <w:tcW w:w="3787" w:type="dxa"/>
            <w:tcBorders>
              <w:top w:val="single" w:sz="4" w:space="0" w:color="auto"/>
              <w:left w:val="single" w:sz="4" w:space="0" w:color="auto"/>
              <w:bottom w:val="single" w:sz="4" w:space="0" w:color="auto"/>
              <w:right w:val="single" w:sz="4" w:space="0" w:color="auto"/>
            </w:tcBorders>
            <w:vAlign w:val="center"/>
            <w:hideMark/>
          </w:tcPr>
          <w:p w14:paraId="5E736655"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October</w:t>
            </w:r>
          </w:p>
        </w:tc>
        <w:tc>
          <w:tcPr>
            <w:tcW w:w="3851" w:type="dxa"/>
            <w:tcBorders>
              <w:top w:val="single" w:sz="4" w:space="0" w:color="auto"/>
              <w:left w:val="single" w:sz="4" w:space="0" w:color="auto"/>
              <w:bottom w:val="single" w:sz="4" w:space="0" w:color="auto"/>
              <w:right w:val="single" w:sz="4" w:space="0" w:color="auto"/>
            </w:tcBorders>
            <w:vAlign w:val="center"/>
            <w:hideMark/>
          </w:tcPr>
          <w:p w14:paraId="0C29C324"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1</w:t>
            </w:r>
          </w:p>
        </w:tc>
      </w:tr>
      <w:tr w:rsidR="009B16A4" w:rsidRPr="009B16A4" w14:paraId="05AF60BC" w14:textId="77777777" w:rsidTr="007E6FA0">
        <w:trPr>
          <w:trHeight w:val="265"/>
        </w:trPr>
        <w:tc>
          <w:tcPr>
            <w:tcW w:w="3787" w:type="dxa"/>
            <w:tcBorders>
              <w:top w:val="single" w:sz="4" w:space="0" w:color="auto"/>
              <w:left w:val="single" w:sz="4" w:space="0" w:color="auto"/>
              <w:bottom w:val="single" w:sz="4" w:space="0" w:color="auto"/>
              <w:right w:val="single" w:sz="4" w:space="0" w:color="auto"/>
            </w:tcBorders>
            <w:vAlign w:val="center"/>
            <w:hideMark/>
          </w:tcPr>
          <w:p w14:paraId="0216A8F5"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November</w:t>
            </w:r>
          </w:p>
        </w:tc>
        <w:tc>
          <w:tcPr>
            <w:tcW w:w="3851" w:type="dxa"/>
            <w:tcBorders>
              <w:top w:val="single" w:sz="4" w:space="0" w:color="auto"/>
              <w:left w:val="single" w:sz="4" w:space="0" w:color="auto"/>
              <w:bottom w:val="single" w:sz="4" w:space="0" w:color="auto"/>
              <w:right w:val="single" w:sz="4" w:space="0" w:color="auto"/>
            </w:tcBorders>
            <w:vAlign w:val="center"/>
            <w:hideMark/>
          </w:tcPr>
          <w:p w14:paraId="3A5C6585"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color w:val="000000"/>
                <w:szCs w:val="22"/>
                <w:lang w:eastAsia="en-GB" w:bidi="en-US"/>
              </w:rPr>
              <w:t>4</w:t>
            </w:r>
          </w:p>
        </w:tc>
      </w:tr>
      <w:tr w:rsidR="009B16A4" w:rsidRPr="009B16A4" w14:paraId="507CB3B6" w14:textId="77777777" w:rsidTr="007E6FA0">
        <w:trPr>
          <w:trHeight w:val="265"/>
        </w:trPr>
        <w:tc>
          <w:tcPr>
            <w:tcW w:w="3787" w:type="dxa"/>
            <w:tcBorders>
              <w:top w:val="single" w:sz="4" w:space="0" w:color="auto"/>
              <w:left w:val="single" w:sz="4" w:space="0" w:color="auto"/>
              <w:bottom w:val="single" w:sz="4" w:space="0" w:color="auto"/>
              <w:right w:val="single" w:sz="4" w:space="0" w:color="auto"/>
            </w:tcBorders>
            <w:vAlign w:val="center"/>
            <w:hideMark/>
          </w:tcPr>
          <w:p w14:paraId="341EC65E"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December</w:t>
            </w:r>
          </w:p>
        </w:tc>
        <w:tc>
          <w:tcPr>
            <w:tcW w:w="3851" w:type="dxa"/>
            <w:tcBorders>
              <w:top w:val="single" w:sz="4" w:space="0" w:color="auto"/>
              <w:left w:val="single" w:sz="4" w:space="0" w:color="auto"/>
              <w:bottom w:val="single" w:sz="4" w:space="0" w:color="auto"/>
              <w:right w:val="single" w:sz="4" w:space="0" w:color="auto"/>
            </w:tcBorders>
            <w:vAlign w:val="center"/>
            <w:hideMark/>
          </w:tcPr>
          <w:p w14:paraId="1BACD539"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13</w:t>
            </w:r>
          </w:p>
        </w:tc>
      </w:tr>
      <w:tr w:rsidR="009B16A4" w:rsidRPr="009B16A4" w14:paraId="3463E714" w14:textId="77777777" w:rsidTr="007E6FA0">
        <w:trPr>
          <w:trHeight w:val="265"/>
        </w:trPr>
        <w:tc>
          <w:tcPr>
            <w:tcW w:w="3787" w:type="dxa"/>
            <w:tcBorders>
              <w:top w:val="single" w:sz="4" w:space="0" w:color="auto"/>
              <w:left w:val="single" w:sz="4" w:space="0" w:color="auto"/>
              <w:bottom w:val="single" w:sz="4" w:space="0" w:color="auto"/>
              <w:right w:val="single" w:sz="4" w:space="0" w:color="auto"/>
            </w:tcBorders>
            <w:vAlign w:val="center"/>
            <w:hideMark/>
          </w:tcPr>
          <w:p w14:paraId="5B073C4F"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Total</w:t>
            </w:r>
          </w:p>
        </w:tc>
        <w:tc>
          <w:tcPr>
            <w:tcW w:w="3851" w:type="dxa"/>
            <w:tcBorders>
              <w:top w:val="single" w:sz="4" w:space="0" w:color="auto"/>
              <w:left w:val="single" w:sz="4" w:space="0" w:color="auto"/>
              <w:bottom w:val="single" w:sz="4" w:space="0" w:color="auto"/>
              <w:right w:val="single" w:sz="4" w:space="0" w:color="auto"/>
            </w:tcBorders>
            <w:vAlign w:val="center"/>
            <w:hideMark/>
          </w:tcPr>
          <w:p w14:paraId="3FA191D1"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68</w:t>
            </w:r>
          </w:p>
        </w:tc>
      </w:tr>
    </w:tbl>
    <w:p w14:paraId="77A4B02C" w14:textId="77777777" w:rsidR="009B16A4" w:rsidRPr="009B16A4" w:rsidRDefault="009B16A4" w:rsidP="009B16A4">
      <w:pPr>
        <w:widowControl w:val="0"/>
        <w:suppressAutoHyphens/>
        <w:autoSpaceDE w:val="0"/>
        <w:autoSpaceDN w:val="0"/>
        <w:spacing w:after="0" w:line="300" w:lineRule="exact"/>
        <w:ind w:left="1986" w:hanging="993"/>
        <w:jc w:val="left"/>
        <w:rPr>
          <w:rFonts w:eastAsia="Arial" w:cs="Arial"/>
          <w:szCs w:val="22"/>
          <w:lang w:eastAsia="en-US" w:bidi="en-US"/>
        </w:rPr>
      </w:pPr>
      <w:r w:rsidRPr="009B16A4">
        <w:rPr>
          <w:rFonts w:eastAsia="Arial" w:cs="Arial"/>
          <w:color w:val="000000"/>
          <w:szCs w:val="22"/>
          <w:lang w:eastAsia="de-DE" w:bidi="en-US"/>
        </w:rPr>
        <w:t>Source:</w:t>
      </w:r>
      <w:r w:rsidRPr="009B16A4">
        <w:rPr>
          <w:rFonts w:eastAsia="Arial" w:cs="Arial"/>
          <w:szCs w:val="22"/>
          <w:lang w:eastAsia="en-US" w:bidi="en-US"/>
        </w:rPr>
        <w:t xml:space="preserve"> </w:t>
      </w:r>
      <w:r w:rsidRPr="009B16A4">
        <w:rPr>
          <w:rFonts w:eastAsia="Arial" w:cs="Arial"/>
          <w:i/>
          <w:iCs/>
          <w:szCs w:val="22"/>
          <w:lang w:eastAsia="en-US" w:bidi="en-US"/>
        </w:rPr>
        <w:t>Department of Climate Change and Meteorological Services</w:t>
      </w:r>
    </w:p>
    <w:p w14:paraId="040773E3" w14:textId="77777777" w:rsidR="009B16A4" w:rsidRPr="009B16A4" w:rsidRDefault="009B16A4" w:rsidP="009B16A4">
      <w:pPr>
        <w:widowControl w:val="0"/>
        <w:suppressAutoHyphens/>
        <w:autoSpaceDE w:val="0"/>
        <w:autoSpaceDN w:val="0"/>
        <w:spacing w:after="0" w:line="300" w:lineRule="exact"/>
        <w:ind w:left="1986" w:hanging="993"/>
        <w:jc w:val="left"/>
        <w:rPr>
          <w:rFonts w:eastAsia="Arial" w:cs="Arial"/>
          <w:color w:val="000000"/>
          <w:szCs w:val="22"/>
          <w:lang w:eastAsia="de-DE" w:bidi="en-US"/>
        </w:rPr>
      </w:pPr>
    </w:p>
    <w:p w14:paraId="2CF56E28" w14:textId="77777777" w:rsidR="009B16A4" w:rsidRPr="009B16A4" w:rsidRDefault="009B16A4" w:rsidP="009B16A4">
      <w:pPr>
        <w:widowControl w:val="0"/>
        <w:suppressAutoHyphens/>
        <w:autoSpaceDE w:val="0"/>
        <w:autoSpaceDN w:val="0"/>
        <w:spacing w:line="300" w:lineRule="exact"/>
        <w:ind w:left="993" w:hanging="993"/>
        <w:jc w:val="left"/>
        <w:rPr>
          <w:rFonts w:eastAsia="Arial" w:cs="Arial"/>
          <w:color w:val="000000"/>
          <w:szCs w:val="22"/>
          <w:lang w:eastAsia="de-DE" w:bidi="en-US"/>
        </w:rPr>
      </w:pPr>
      <w:r w:rsidRPr="009B16A4">
        <w:rPr>
          <w:rFonts w:eastAsia="Arial" w:cs="Arial"/>
          <w:color w:val="000000"/>
          <w:szCs w:val="22"/>
          <w:lang w:eastAsia="de-DE" w:bidi="en-US"/>
        </w:rPr>
        <w:t>The Engineer will certify a day lost due to climatic conditions only if:</w:t>
      </w:r>
    </w:p>
    <w:p w14:paraId="5E8FD231" w14:textId="77777777" w:rsidR="009B16A4" w:rsidRPr="009B16A4" w:rsidRDefault="009B16A4" w:rsidP="009B16A4">
      <w:pPr>
        <w:widowControl w:val="0"/>
        <w:suppressAutoHyphens/>
        <w:autoSpaceDE w:val="0"/>
        <w:autoSpaceDN w:val="0"/>
        <w:spacing w:line="300" w:lineRule="exact"/>
        <w:ind w:left="1701" w:hanging="708"/>
        <w:jc w:val="left"/>
        <w:rPr>
          <w:rFonts w:eastAsia="Arial" w:cs="Arial"/>
          <w:color w:val="000000"/>
          <w:szCs w:val="22"/>
          <w:lang w:eastAsia="de-DE" w:bidi="en-US"/>
        </w:rPr>
      </w:pPr>
      <w:r w:rsidRPr="009B16A4">
        <w:rPr>
          <w:rFonts w:eastAsia="Arial" w:cs="Arial"/>
          <w:color w:val="000000"/>
          <w:szCs w:val="22"/>
          <w:lang w:eastAsia="de-DE" w:bidi="en-US"/>
        </w:rPr>
        <w:t>(a)</w:t>
      </w:r>
      <w:r w:rsidRPr="009B16A4">
        <w:rPr>
          <w:rFonts w:eastAsia="Arial" w:cs="Arial"/>
          <w:color w:val="000000"/>
          <w:szCs w:val="22"/>
          <w:lang w:eastAsia="de-DE" w:bidi="en-US"/>
        </w:rPr>
        <w:tab/>
        <w:t>no work on the critical path according to the latest approved programme for completion of the works could be carried out during that specific working day or if</w:t>
      </w:r>
    </w:p>
    <w:p w14:paraId="4E7F7D96" w14:textId="77777777" w:rsidR="009B16A4" w:rsidRPr="009B16A4" w:rsidRDefault="009B16A4" w:rsidP="009B16A4">
      <w:pPr>
        <w:widowControl w:val="0"/>
        <w:suppressAutoHyphens/>
        <w:autoSpaceDE w:val="0"/>
        <w:autoSpaceDN w:val="0"/>
        <w:spacing w:after="240" w:line="300" w:lineRule="exact"/>
        <w:ind w:left="1700" w:hanging="706"/>
        <w:jc w:val="left"/>
        <w:rPr>
          <w:rFonts w:eastAsia="Arial" w:cs="Arial"/>
          <w:color w:val="000000"/>
          <w:szCs w:val="22"/>
          <w:lang w:eastAsia="de-DE" w:bidi="en-US"/>
        </w:rPr>
      </w:pPr>
      <w:r w:rsidRPr="009B16A4">
        <w:rPr>
          <w:rFonts w:eastAsia="Arial" w:cs="Arial"/>
          <w:color w:val="000000"/>
          <w:szCs w:val="22"/>
          <w:lang w:eastAsia="de-DE" w:bidi="en-US"/>
        </w:rPr>
        <w:t xml:space="preserve"> (b)</w:t>
      </w:r>
      <w:r w:rsidRPr="009B16A4">
        <w:rPr>
          <w:rFonts w:eastAsia="Arial" w:cs="Arial"/>
          <w:color w:val="000000"/>
          <w:szCs w:val="22"/>
          <w:lang w:eastAsia="de-DE" w:bidi="en-US"/>
        </w:rPr>
        <w:tab/>
        <w:t>only 30% or less of the work force and plant planned for that specific day, could work.</w:t>
      </w:r>
    </w:p>
    <w:p w14:paraId="0C01D0E4" w14:textId="77777777" w:rsidR="009B16A4" w:rsidRPr="009B16A4" w:rsidRDefault="009B16A4" w:rsidP="009B16A4">
      <w:pPr>
        <w:widowControl w:val="0"/>
        <w:autoSpaceDE w:val="0"/>
        <w:autoSpaceDN w:val="0"/>
        <w:spacing w:after="0"/>
        <w:jc w:val="left"/>
        <w:rPr>
          <w:rFonts w:eastAsia="Arial" w:cs="Arial"/>
          <w:szCs w:val="22"/>
          <w:lang w:eastAsia="de-DE" w:bidi="en-US"/>
        </w:rPr>
      </w:pPr>
      <w:r w:rsidRPr="009B16A4">
        <w:rPr>
          <w:rFonts w:eastAsia="Arial" w:cs="Arial"/>
          <w:szCs w:val="22"/>
          <w:lang w:eastAsia="de-DE" w:bidi="en-US"/>
        </w:rPr>
        <w:t>The extension of time as a result of climatic conditions will be calculated monthly as being equal to the number of days certified by the Engineer as lost due to climatic conditions, less the number of days in Table B1215/1.  The total extension of time for the contract will be the sum of the monthly extensions.  If the total extension of time for the Contract is negative it will be disregarded when determining the completion date(s)."</w:t>
      </w:r>
    </w:p>
    <w:p w14:paraId="3CB775CC" w14:textId="77777777" w:rsidR="009B16A4" w:rsidRPr="009B16A4" w:rsidRDefault="009B16A4" w:rsidP="009B16A4">
      <w:pPr>
        <w:widowControl w:val="0"/>
        <w:autoSpaceDE w:val="0"/>
        <w:autoSpaceDN w:val="0"/>
        <w:spacing w:after="0"/>
        <w:jc w:val="left"/>
        <w:rPr>
          <w:rFonts w:eastAsia="Arial" w:cs="Arial"/>
          <w:szCs w:val="22"/>
          <w:lang w:bidi="en-US"/>
        </w:rPr>
      </w:pPr>
    </w:p>
    <w:p w14:paraId="652EEB13" w14:textId="77777777" w:rsidR="009B16A4" w:rsidRPr="009B16A4" w:rsidRDefault="009B16A4" w:rsidP="009B16A4">
      <w:pPr>
        <w:widowControl w:val="0"/>
        <w:autoSpaceDE w:val="0"/>
        <w:autoSpaceDN w:val="0"/>
        <w:spacing w:after="0"/>
        <w:jc w:val="left"/>
        <w:rPr>
          <w:rFonts w:eastAsia="Arial" w:cs="Arial"/>
          <w:b/>
          <w:i/>
          <w:szCs w:val="22"/>
          <w:lang w:bidi="en-US"/>
        </w:rPr>
      </w:pPr>
      <w:r w:rsidRPr="009B16A4">
        <w:rPr>
          <w:rFonts w:eastAsia="Arial" w:cs="Arial"/>
          <w:b/>
          <w:i/>
          <w:szCs w:val="22"/>
          <w:lang w:bidi="en-US"/>
        </w:rPr>
        <w:t>Add the following new clauses:</w:t>
      </w:r>
    </w:p>
    <w:p w14:paraId="53FD1B2E" w14:textId="77777777" w:rsidR="009B16A4" w:rsidRPr="009B16A4" w:rsidRDefault="009B16A4" w:rsidP="009B16A4">
      <w:pPr>
        <w:widowControl w:val="0"/>
        <w:autoSpaceDE w:val="0"/>
        <w:autoSpaceDN w:val="0"/>
        <w:spacing w:after="0"/>
        <w:jc w:val="left"/>
        <w:rPr>
          <w:rFonts w:eastAsia="Arial" w:cs="Arial"/>
          <w:b/>
          <w:szCs w:val="22"/>
          <w:lang w:bidi="en-US"/>
        </w:rPr>
      </w:pPr>
    </w:p>
    <w:p w14:paraId="3008A767" w14:textId="77777777" w:rsidR="009B16A4" w:rsidRPr="009B16A4" w:rsidRDefault="009B16A4" w:rsidP="009B16A4">
      <w:pPr>
        <w:widowControl w:val="0"/>
        <w:autoSpaceDE w:val="0"/>
        <w:autoSpaceDN w:val="0"/>
        <w:spacing w:after="0"/>
        <w:jc w:val="left"/>
        <w:rPr>
          <w:rFonts w:eastAsia="Arial" w:cs="Arial"/>
          <w:b/>
          <w:szCs w:val="22"/>
          <w:lang w:bidi="en-US"/>
        </w:rPr>
      </w:pPr>
      <w:r w:rsidRPr="009B16A4">
        <w:rPr>
          <w:rFonts w:eastAsia="Arial" w:cs="Arial"/>
          <w:b/>
          <w:szCs w:val="22"/>
          <w:lang w:bidi="en-US"/>
        </w:rPr>
        <w:t>PS 1230:</w:t>
      </w:r>
      <w:r w:rsidRPr="009B16A4">
        <w:rPr>
          <w:rFonts w:eastAsia="Arial" w:cs="Arial"/>
          <w:b/>
          <w:szCs w:val="22"/>
          <w:lang w:bidi="en-US"/>
        </w:rPr>
        <w:tab/>
        <w:t>LAND AVAILABLE</w:t>
      </w:r>
    </w:p>
    <w:p w14:paraId="570ADF47" w14:textId="77777777" w:rsidR="009B16A4" w:rsidRPr="009B16A4" w:rsidRDefault="009B16A4" w:rsidP="009B16A4">
      <w:pPr>
        <w:widowControl w:val="0"/>
        <w:autoSpaceDE w:val="0"/>
        <w:autoSpaceDN w:val="0"/>
        <w:spacing w:after="0"/>
        <w:jc w:val="left"/>
        <w:rPr>
          <w:rFonts w:eastAsia="Arial" w:cs="Arial"/>
          <w:szCs w:val="22"/>
          <w:lang w:bidi="en-US"/>
        </w:rPr>
      </w:pPr>
    </w:p>
    <w:p w14:paraId="57247DDC" w14:textId="77777777" w:rsidR="009B16A4" w:rsidRPr="009B16A4" w:rsidRDefault="009B16A4" w:rsidP="009B16A4">
      <w:pPr>
        <w:widowControl w:val="0"/>
        <w:autoSpaceDE w:val="0"/>
        <w:autoSpaceDN w:val="0"/>
        <w:spacing w:after="0"/>
        <w:jc w:val="left"/>
        <w:rPr>
          <w:rFonts w:eastAsia="Arial" w:cs="Arial"/>
          <w:szCs w:val="22"/>
          <w:lang w:bidi="en-US"/>
        </w:rPr>
      </w:pPr>
      <w:r w:rsidRPr="009B16A4">
        <w:rPr>
          <w:rFonts w:eastAsia="Arial" w:cs="Arial"/>
          <w:szCs w:val="22"/>
          <w:lang w:bidi="en-US"/>
        </w:rPr>
        <w:t>The land available to the Contractor free of charge shall be as follows:</w:t>
      </w:r>
    </w:p>
    <w:p w14:paraId="2DFD3D4F" w14:textId="77777777" w:rsidR="009B16A4" w:rsidRPr="009B16A4" w:rsidRDefault="009B16A4" w:rsidP="009B16A4">
      <w:pPr>
        <w:widowControl w:val="0"/>
        <w:autoSpaceDE w:val="0"/>
        <w:autoSpaceDN w:val="0"/>
        <w:spacing w:after="0"/>
        <w:jc w:val="left"/>
        <w:rPr>
          <w:rFonts w:eastAsia="Arial" w:cs="Arial"/>
          <w:szCs w:val="22"/>
          <w:lang w:bidi="en-US"/>
        </w:rPr>
      </w:pPr>
    </w:p>
    <w:p w14:paraId="6725D81D" w14:textId="77777777" w:rsidR="009B16A4" w:rsidRPr="009B16A4" w:rsidRDefault="009B16A4" w:rsidP="009B16A4">
      <w:pPr>
        <w:widowControl w:val="0"/>
        <w:autoSpaceDE w:val="0"/>
        <w:autoSpaceDN w:val="0"/>
        <w:spacing w:after="0"/>
        <w:jc w:val="left"/>
        <w:rPr>
          <w:rFonts w:eastAsia="Arial" w:cs="Arial"/>
          <w:szCs w:val="22"/>
          <w:lang w:bidi="en-US"/>
        </w:rPr>
      </w:pPr>
      <w:r w:rsidRPr="009B16A4">
        <w:rPr>
          <w:rFonts w:eastAsia="Arial" w:cs="Arial"/>
          <w:szCs w:val="22"/>
          <w:lang w:bidi="en-US"/>
        </w:rPr>
        <w:t>i.</w:t>
      </w:r>
      <w:r w:rsidRPr="009B16A4">
        <w:rPr>
          <w:rFonts w:eastAsia="Arial" w:cs="Arial"/>
          <w:szCs w:val="22"/>
          <w:lang w:bidi="en-US"/>
        </w:rPr>
        <w:tab/>
        <w:t>The land occupied by the Permanent Works</w:t>
      </w:r>
    </w:p>
    <w:p w14:paraId="31E0B743" w14:textId="77777777" w:rsidR="009B16A4" w:rsidRPr="009B16A4" w:rsidRDefault="009B16A4" w:rsidP="009B16A4">
      <w:pPr>
        <w:widowControl w:val="0"/>
        <w:autoSpaceDE w:val="0"/>
        <w:autoSpaceDN w:val="0"/>
        <w:spacing w:after="0"/>
        <w:ind w:left="709" w:hanging="709"/>
        <w:jc w:val="left"/>
        <w:rPr>
          <w:rFonts w:eastAsia="Arial" w:cs="Arial"/>
          <w:szCs w:val="22"/>
          <w:lang w:bidi="en-US"/>
        </w:rPr>
      </w:pPr>
      <w:r w:rsidRPr="009B16A4">
        <w:rPr>
          <w:rFonts w:eastAsia="Arial" w:cs="Arial"/>
          <w:szCs w:val="22"/>
          <w:lang w:bidi="en-US"/>
        </w:rPr>
        <w:t>ii.</w:t>
      </w:r>
      <w:r w:rsidRPr="009B16A4">
        <w:rPr>
          <w:rFonts w:eastAsia="Arial" w:cs="Arial"/>
          <w:szCs w:val="22"/>
          <w:lang w:bidi="en-US"/>
        </w:rPr>
        <w:tab/>
        <w:t>The land occupied by approved (usually existing and public) temporary diversion routes</w:t>
      </w:r>
    </w:p>
    <w:p w14:paraId="14E3604E" w14:textId="77777777" w:rsidR="009B16A4" w:rsidRPr="009B16A4" w:rsidRDefault="009B16A4" w:rsidP="009B16A4">
      <w:pPr>
        <w:widowControl w:val="0"/>
        <w:autoSpaceDE w:val="0"/>
        <w:autoSpaceDN w:val="0"/>
        <w:spacing w:after="0"/>
        <w:jc w:val="left"/>
        <w:rPr>
          <w:rFonts w:eastAsia="Arial" w:cs="Arial"/>
          <w:szCs w:val="22"/>
          <w:lang w:bidi="en-US"/>
        </w:rPr>
      </w:pPr>
      <w:r w:rsidRPr="009B16A4">
        <w:rPr>
          <w:rFonts w:eastAsia="Arial" w:cs="Arial"/>
          <w:szCs w:val="22"/>
          <w:lang w:bidi="en-US"/>
        </w:rPr>
        <w:t xml:space="preserve"> </w:t>
      </w:r>
    </w:p>
    <w:p w14:paraId="71F25771" w14:textId="77777777" w:rsidR="009B16A4" w:rsidRPr="009B16A4" w:rsidRDefault="009B16A4" w:rsidP="009B16A4">
      <w:pPr>
        <w:widowControl w:val="0"/>
        <w:autoSpaceDE w:val="0"/>
        <w:autoSpaceDN w:val="0"/>
        <w:spacing w:after="0"/>
        <w:rPr>
          <w:rFonts w:eastAsia="Arial" w:cs="Arial"/>
          <w:szCs w:val="22"/>
          <w:lang w:bidi="en-US"/>
        </w:rPr>
      </w:pPr>
      <w:r w:rsidRPr="009B16A4">
        <w:rPr>
          <w:rFonts w:eastAsia="Arial" w:cs="Arial"/>
          <w:szCs w:val="22"/>
          <w:lang w:bidi="en-US"/>
        </w:rPr>
        <w:t>Land to be identified and acquired by the contractor</w:t>
      </w:r>
    </w:p>
    <w:p w14:paraId="79117259" w14:textId="77777777" w:rsidR="009B16A4" w:rsidRPr="009B16A4" w:rsidRDefault="009B16A4" w:rsidP="009B16A4">
      <w:pPr>
        <w:widowControl w:val="0"/>
        <w:autoSpaceDE w:val="0"/>
        <w:autoSpaceDN w:val="0"/>
        <w:spacing w:after="0"/>
        <w:rPr>
          <w:rFonts w:eastAsia="Arial" w:cs="Arial"/>
          <w:szCs w:val="22"/>
          <w:lang w:bidi="en-US"/>
        </w:rPr>
      </w:pPr>
    </w:p>
    <w:p w14:paraId="2D5CBA8B" w14:textId="77777777" w:rsidR="009B16A4" w:rsidRPr="009B16A4" w:rsidRDefault="009B16A4" w:rsidP="009B16A4">
      <w:pPr>
        <w:widowControl w:val="0"/>
        <w:autoSpaceDE w:val="0"/>
        <w:autoSpaceDN w:val="0"/>
        <w:spacing w:after="0"/>
        <w:ind w:left="720"/>
        <w:rPr>
          <w:rFonts w:eastAsia="Arial" w:cs="Arial"/>
          <w:szCs w:val="22"/>
          <w:lang w:bidi="en-US"/>
        </w:rPr>
      </w:pPr>
      <w:r w:rsidRPr="009B16A4">
        <w:rPr>
          <w:rFonts w:eastAsia="Arial" w:cs="Arial"/>
          <w:szCs w:val="22"/>
          <w:lang w:bidi="en-US"/>
        </w:rPr>
        <w:t>The contractor shall provide and maintain such buildings and sheds as maybe required for the use of the workmen employed in the works and for the storage of materials requiring protection and shall remove the same from the site on completion of the works and make good everything disturbed. The contractor shall be responsible for identifying a suitable site for location of the temporary facilities that he may require and he shall obtain approval of usage of any piece of land from the relevant local authority</w:t>
      </w:r>
    </w:p>
    <w:p w14:paraId="596D23DC" w14:textId="77777777" w:rsidR="009B16A4" w:rsidRPr="009B16A4" w:rsidRDefault="009B16A4" w:rsidP="009B16A4">
      <w:pPr>
        <w:widowControl w:val="0"/>
        <w:autoSpaceDE w:val="0"/>
        <w:autoSpaceDN w:val="0"/>
        <w:spacing w:after="0"/>
        <w:ind w:left="720"/>
        <w:rPr>
          <w:rFonts w:eastAsia="Arial" w:cs="Arial"/>
          <w:szCs w:val="22"/>
          <w:lang w:bidi="en-US"/>
        </w:rPr>
      </w:pPr>
    </w:p>
    <w:p w14:paraId="4B05A60F" w14:textId="77777777" w:rsidR="009B16A4" w:rsidRPr="009B16A4" w:rsidRDefault="009B16A4" w:rsidP="009B16A4">
      <w:pPr>
        <w:widowControl w:val="0"/>
        <w:autoSpaceDE w:val="0"/>
        <w:autoSpaceDN w:val="0"/>
        <w:spacing w:after="0"/>
        <w:ind w:left="720"/>
        <w:rPr>
          <w:rFonts w:eastAsia="Arial" w:cs="Arial"/>
          <w:szCs w:val="22"/>
          <w:lang w:bidi="en-US"/>
        </w:rPr>
      </w:pPr>
      <w:r w:rsidRPr="009B16A4">
        <w:rPr>
          <w:rFonts w:eastAsia="Arial" w:cs="Arial"/>
          <w:szCs w:val="22"/>
          <w:lang w:bidi="en-US"/>
        </w:rPr>
        <w:t>The contractor shall make all negotiations and pay all necessary compensation fees for any land he may require, including borrow areas for fill material outside the road reserve (if approved by the Engineer).</w:t>
      </w:r>
    </w:p>
    <w:p w14:paraId="32C05FF2" w14:textId="77777777" w:rsidR="009B16A4" w:rsidRPr="009B16A4" w:rsidRDefault="009B16A4" w:rsidP="009B16A4">
      <w:pPr>
        <w:widowControl w:val="0"/>
        <w:autoSpaceDE w:val="0"/>
        <w:autoSpaceDN w:val="0"/>
        <w:spacing w:after="0"/>
        <w:ind w:left="720"/>
        <w:rPr>
          <w:rFonts w:eastAsia="Arial" w:cs="Arial"/>
          <w:szCs w:val="22"/>
          <w:lang w:bidi="en-US"/>
        </w:rPr>
      </w:pPr>
    </w:p>
    <w:p w14:paraId="192DA03B" w14:textId="77777777" w:rsidR="009B16A4" w:rsidRPr="009B16A4" w:rsidRDefault="009B16A4" w:rsidP="009B16A4">
      <w:pPr>
        <w:widowControl w:val="0"/>
        <w:autoSpaceDE w:val="0"/>
        <w:autoSpaceDN w:val="0"/>
        <w:spacing w:after="0"/>
        <w:ind w:left="720"/>
        <w:rPr>
          <w:rFonts w:eastAsia="Arial" w:cs="Arial"/>
          <w:szCs w:val="22"/>
          <w:lang w:bidi="en-US"/>
        </w:rPr>
      </w:pPr>
      <w:r w:rsidRPr="009B16A4">
        <w:rPr>
          <w:rFonts w:eastAsia="Arial" w:cs="Arial"/>
          <w:szCs w:val="22"/>
          <w:lang w:bidi="en-US"/>
        </w:rPr>
        <w:t>The land available to the contractor is not necessarily the land to be cleared, which shall be indicated by the Engineer. The costs of clearing for the purpose of borrowing material, opening access roads, working space, or any other purpose of work not forming part of the permanent works shall be borne by the contractor.</w:t>
      </w:r>
    </w:p>
    <w:p w14:paraId="0668BEB2" w14:textId="77777777" w:rsidR="009B16A4" w:rsidRPr="009B16A4" w:rsidRDefault="009B16A4" w:rsidP="009B16A4">
      <w:pPr>
        <w:widowControl w:val="0"/>
        <w:autoSpaceDE w:val="0"/>
        <w:autoSpaceDN w:val="0"/>
        <w:spacing w:after="0"/>
        <w:jc w:val="left"/>
        <w:rPr>
          <w:rFonts w:eastAsia="Arial" w:cs="Arial"/>
          <w:szCs w:val="22"/>
          <w:lang w:bidi="en-US"/>
        </w:rPr>
      </w:pPr>
    </w:p>
    <w:p w14:paraId="7B685C2C" w14:textId="77777777" w:rsidR="009B16A4" w:rsidRPr="009B16A4" w:rsidRDefault="009B16A4" w:rsidP="009B16A4">
      <w:pPr>
        <w:widowControl w:val="0"/>
        <w:autoSpaceDE w:val="0"/>
        <w:autoSpaceDN w:val="0"/>
        <w:spacing w:after="0"/>
        <w:jc w:val="left"/>
        <w:rPr>
          <w:rFonts w:eastAsia="Arial" w:cs="Arial"/>
          <w:szCs w:val="22"/>
          <w:lang w:bidi="en-US"/>
        </w:rPr>
      </w:pPr>
    </w:p>
    <w:p w14:paraId="6DA4F5F3" w14:textId="77777777" w:rsidR="009B16A4" w:rsidRPr="009B16A4" w:rsidRDefault="009B16A4" w:rsidP="009B16A4">
      <w:pPr>
        <w:widowControl w:val="0"/>
        <w:autoSpaceDE w:val="0"/>
        <w:autoSpaceDN w:val="0"/>
        <w:spacing w:after="0"/>
        <w:jc w:val="left"/>
        <w:rPr>
          <w:rFonts w:eastAsia="Arial" w:cs="Arial"/>
          <w:b/>
          <w:szCs w:val="22"/>
          <w:lang w:bidi="en-US"/>
        </w:rPr>
      </w:pPr>
      <w:r w:rsidRPr="009B16A4">
        <w:rPr>
          <w:rFonts w:eastAsia="Arial" w:cs="Arial"/>
          <w:b/>
          <w:szCs w:val="22"/>
          <w:lang w:bidi="en-US"/>
        </w:rPr>
        <w:t>PS 1231:</w:t>
      </w:r>
      <w:r w:rsidRPr="009B16A4">
        <w:rPr>
          <w:rFonts w:eastAsia="Arial" w:cs="Arial"/>
          <w:b/>
          <w:szCs w:val="22"/>
          <w:lang w:bidi="en-US"/>
        </w:rPr>
        <w:tab/>
        <w:t>COMPENSATION</w:t>
      </w:r>
    </w:p>
    <w:p w14:paraId="6C7C4FC1" w14:textId="77777777" w:rsidR="009B16A4" w:rsidRPr="009B16A4" w:rsidRDefault="009B16A4" w:rsidP="009B16A4">
      <w:pPr>
        <w:widowControl w:val="0"/>
        <w:autoSpaceDE w:val="0"/>
        <w:autoSpaceDN w:val="0"/>
        <w:spacing w:after="0"/>
        <w:jc w:val="left"/>
        <w:rPr>
          <w:rFonts w:eastAsia="Arial" w:cs="Arial"/>
          <w:szCs w:val="22"/>
          <w:lang w:bidi="en-US"/>
        </w:rPr>
      </w:pPr>
      <w:r w:rsidRPr="009B16A4">
        <w:rPr>
          <w:rFonts w:eastAsia="Arial" w:cs="Arial"/>
          <w:szCs w:val="22"/>
          <w:lang w:bidi="en-US"/>
        </w:rPr>
        <w:t>The costs of agreed compensation for disturbance of buildings, crops, trees and relocation of fences and services within the land available free of charge shall be paid by the Contractor through the Contract and he shall be reimbursed net under the relevant items in the Bill of Quantities.</w:t>
      </w:r>
    </w:p>
    <w:p w14:paraId="780C8F47" w14:textId="77777777" w:rsidR="009B16A4" w:rsidRPr="009B16A4" w:rsidRDefault="009B16A4" w:rsidP="009B16A4">
      <w:pPr>
        <w:widowControl w:val="0"/>
        <w:autoSpaceDE w:val="0"/>
        <w:autoSpaceDN w:val="0"/>
        <w:spacing w:after="0"/>
        <w:jc w:val="left"/>
        <w:rPr>
          <w:rFonts w:eastAsia="Arial" w:cs="Arial"/>
          <w:szCs w:val="22"/>
          <w:lang w:bidi="en-US"/>
        </w:rPr>
      </w:pPr>
    </w:p>
    <w:p w14:paraId="14E193DA" w14:textId="77777777" w:rsidR="009B16A4" w:rsidRPr="009B16A4" w:rsidRDefault="009B16A4" w:rsidP="009B16A4">
      <w:pPr>
        <w:widowControl w:val="0"/>
        <w:autoSpaceDE w:val="0"/>
        <w:autoSpaceDN w:val="0"/>
        <w:spacing w:after="0"/>
        <w:jc w:val="left"/>
        <w:rPr>
          <w:rFonts w:eastAsia="Arial" w:cs="Arial"/>
          <w:szCs w:val="22"/>
          <w:lang w:bidi="en-US"/>
        </w:rPr>
      </w:pPr>
      <w:r w:rsidRPr="009B16A4">
        <w:rPr>
          <w:rFonts w:eastAsia="Arial" w:cs="Arial"/>
          <w:szCs w:val="22"/>
          <w:lang w:bidi="en-US"/>
        </w:rPr>
        <w:t>The cost of all other compensation shall be borne by the Contractor.</w:t>
      </w:r>
    </w:p>
    <w:p w14:paraId="2CF1CBD1" w14:textId="77777777" w:rsidR="009B16A4" w:rsidRPr="009B16A4" w:rsidRDefault="009B16A4" w:rsidP="009B16A4">
      <w:pPr>
        <w:widowControl w:val="0"/>
        <w:autoSpaceDE w:val="0"/>
        <w:autoSpaceDN w:val="0"/>
        <w:spacing w:after="0"/>
        <w:jc w:val="left"/>
        <w:rPr>
          <w:rFonts w:eastAsia="Arial" w:cs="Arial"/>
          <w:szCs w:val="22"/>
          <w:lang w:bidi="en-US"/>
        </w:rPr>
      </w:pPr>
    </w:p>
    <w:p w14:paraId="5324DE8D" w14:textId="77777777" w:rsidR="009B16A4" w:rsidRPr="009B16A4" w:rsidRDefault="009B16A4" w:rsidP="009B16A4">
      <w:pPr>
        <w:widowControl w:val="0"/>
        <w:autoSpaceDE w:val="0"/>
        <w:autoSpaceDN w:val="0"/>
        <w:spacing w:after="0"/>
        <w:jc w:val="left"/>
        <w:rPr>
          <w:rFonts w:eastAsia="Arial" w:cs="Arial"/>
          <w:szCs w:val="22"/>
          <w:lang w:bidi="en-US"/>
        </w:rPr>
      </w:pPr>
      <w:r w:rsidRPr="009B16A4">
        <w:rPr>
          <w:rFonts w:eastAsia="Arial" w:cs="Arial"/>
          <w:szCs w:val="22"/>
          <w:lang w:bidi="en-US"/>
        </w:rPr>
        <w:t>The Contractor shall cooperate with the appropriate authorities and shall make all necessary arrangements to agree compensation.  Construction of the Works shall not commence until compensation has been agreed.</w:t>
      </w:r>
    </w:p>
    <w:p w14:paraId="487AA7F4" w14:textId="77777777" w:rsidR="009B16A4" w:rsidRPr="009B16A4" w:rsidRDefault="009B16A4" w:rsidP="009B16A4">
      <w:pPr>
        <w:widowControl w:val="0"/>
        <w:autoSpaceDE w:val="0"/>
        <w:autoSpaceDN w:val="0"/>
        <w:spacing w:after="0"/>
        <w:jc w:val="left"/>
        <w:rPr>
          <w:rFonts w:eastAsia="Arial" w:cs="Arial"/>
          <w:b/>
          <w:szCs w:val="22"/>
          <w:lang w:bidi="en-US"/>
        </w:rPr>
      </w:pPr>
    </w:p>
    <w:p w14:paraId="248A2897" w14:textId="77777777" w:rsidR="009B16A4" w:rsidRPr="009B16A4" w:rsidRDefault="009B16A4" w:rsidP="009B16A4">
      <w:pPr>
        <w:widowControl w:val="0"/>
        <w:autoSpaceDE w:val="0"/>
        <w:autoSpaceDN w:val="0"/>
        <w:spacing w:after="0"/>
        <w:jc w:val="left"/>
        <w:rPr>
          <w:rFonts w:eastAsia="Arial" w:cs="Arial"/>
          <w:b/>
          <w:szCs w:val="22"/>
          <w:lang w:bidi="en-US"/>
        </w:rPr>
      </w:pPr>
    </w:p>
    <w:p w14:paraId="6343E060" w14:textId="77777777" w:rsidR="009B16A4" w:rsidRPr="009B16A4" w:rsidRDefault="009B16A4" w:rsidP="009B16A4">
      <w:pPr>
        <w:widowControl w:val="0"/>
        <w:autoSpaceDE w:val="0"/>
        <w:autoSpaceDN w:val="0"/>
        <w:spacing w:after="0"/>
        <w:jc w:val="left"/>
        <w:rPr>
          <w:rFonts w:eastAsia="Arial" w:cs="Arial"/>
          <w:szCs w:val="22"/>
          <w:lang w:bidi="en-US"/>
        </w:rPr>
      </w:pPr>
      <w:r w:rsidRPr="009B16A4">
        <w:rPr>
          <w:rFonts w:eastAsia="Arial" w:cs="Arial"/>
          <w:b/>
          <w:szCs w:val="22"/>
          <w:lang w:bidi="en-US"/>
        </w:rPr>
        <w:t>PS 1232:</w:t>
      </w:r>
      <w:r w:rsidRPr="009B16A4">
        <w:rPr>
          <w:rFonts w:eastAsia="Arial" w:cs="Arial"/>
          <w:b/>
          <w:szCs w:val="22"/>
          <w:lang w:bidi="en-US"/>
        </w:rPr>
        <w:tab/>
        <w:t>GRAVES AND TOMBS</w:t>
      </w:r>
    </w:p>
    <w:p w14:paraId="3E03B391" w14:textId="77777777" w:rsidR="009B16A4" w:rsidRPr="009B16A4" w:rsidRDefault="009B16A4" w:rsidP="009B16A4">
      <w:pPr>
        <w:widowControl w:val="0"/>
        <w:autoSpaceDE w:val="0"/>
        <w:autoSpaceDN w:val="0"/>
        <w:spacing w:after="0"/>
        <w:jc w:val="left"/>
        <w:rPr>
          <w:rFonts w:eastAsia="Arial" w:cs="Arial"/>
          <w:szCs w:val="22"/>
          <w:lang w:bidi="en-US"/>
        </w:rPr>
      </w:pPr>
    </w:p>
    <w:p w14:paraId="2F0CA2B6" w14:textId="77777777" w:rsidR="009B16A4" w:rsidRPr="009B16A4" w:rsidRDefault="009B16A4" w:rsidP="009B16A4">
      <w:pPr>
        <w:widowControl w:val="0"/>
        <w:autoSpaceDE w:val="0"/>
        <w:autoSpaceDN w:val="0"/>
        <w:spacing w:after="0"/>
        <w:rPr>
          <w:rFonts w:eastAsia="Arial" w:cs="Arial"/>
          <w:szCs w:val="22"/>
          <w:lang w:bidi="en-US"/>
        </w:rPr>
      </w:pPr>
      <w:r w:rsidRPr="009B16A4">
        <w:rPr>
          <w:rFonts w:eastAsia="Arial" w:cs="Arial"/>
          <w:szCs w:val="22"/>
          <w:lang w:bidi="en-US"/>
        </w:rPr>
        <w:t>Areas which contain graves and/or tombs within the Site shall be cleared by the Contractor, who shall seek assistance from the District Commissioner to obtain the consent of the Village Authorities to enter into each of such areas for the removal and reburial of corpses and remains.  Compensation to the Village Authorities, if any, shall be reimbursed to the Contractor through the Contract under the relevant item in the Bill of Quantities.</w:t>
      </w:r>
    </w:p>
    <w:p w14:paraId="12CADC36" w14:textId="77777777" w:rsidR="009B16A4" w:rsidRPr="009B16A4" w:rsidRDefault="009B16A4" w:rsidP="009B16A4">
      <w:pPr>
        <w:widowControl w:val="0"/>
        <w:autoSpaceDE w:val="0"/>
        <w:autoSpaceDN w:val="0"/>
        <w:spacing w:after="0"/>
        <w:jc w:val="left"/>
        <w:rPr>
          <w:rFonts w:eastAsia="Arial" w:cs="Arial"/>
          <w:szCs w:val="22"/>
          <w:lang w:bidi="en-US"/>
        </w:rPr>
      </w:pPr>
    </w:p>
    <w:p w14:paraId="0B6ED106" w14:textId="77777777" w:rsidR="009B16A4" w:rsidRPr="009B16A4" w:rsidRDefault="009B16A4" w:rsidP="009B16A4">
      <w:pPr>
        <w:widowControl w:val="0"/>
        <w:autoSpaceDE w:val="0"/>
        <w:autoSpaceDN w:val="0"/>
        <w:spacing w:after="0"/>
        <w:jc w:val="left"/>
        <w:rPr>
          <w:rFonts w:eastAsia="Arial" w:cs="Arial"/>
          <w:b/>
          <w:szCs w:val="22"/>
          <w:lang w:bidi="en-US"/>
        </w:rPr>
      </w:pPr>
      <w:r w:rsidRPr="009B16A4">
        <w:rPr>
          <w:rFonts w:eastAsia="Arial" w:cs="Arial"/>
          <w:b/>
          <w:szCs w:val="22"/>
          <w:lang w:bidi="en-US"/>
        </w:rPr>
        <w:t>PS 1233:</w:t>
      </w:r>
      <w:r w:rsidRPr="009B16A4">
        <w:rPr>
          <w:rFonts w:eastAsia="Arial" w:cs="Arial"/>
          <w:b/>
          <w:szCs w:val="22"/>
          <w:lang w:bidi="en-US"/>
        </w:rPr>
        <w:tab/>
        <w:t>COPIES OF SUPPLY ORDERS</w:t>
      </w:r>
    </w:p>
    <w:p w14:paraId="355578A5" w14:textId="77777777" w:rsidR="009B16A4" w:rsidRPr="009B16A4" w:rsidRDefault="009B16A4" w:rsidP="009B16A4">
      <w:pPr>
        <w:widowControl w:val="0"/>
        <w:autoSpaceDE w:val="0"/>
        <w:autoSpaceDN w:val="0"/>
        <w:spacing w:after="0"/>
        <w:jc w:val="left"/>
        <w:rPr>
          <w:rFonts w:eastAsia="Arial" w:cs="Arial"/>
          <w:szCs w:val="22"/>
          <w:lang w:bidi="en-US"/>
        </w:rPr>
      </w:pPr>
    </w:p>
    <w:p w14:paraId="2B0224E3" w14:textId="77777777" w:rsidR="009B16A4" w:rsidRPr="009B16A4" w:rsidRDefault="009B16A4" w:rsidP="009B16A4">
      <w:pPr>
        <w:widowControl w:val="0"/>
        <w:autoSpaceDE w:val="0"/>
        <w:autoSpaceDN w:val="0"/>
        <w:spacing w:after="0"/>
        <w:rPr>
          <w:rFonts w:eastAsia="Arial" w:cs="Arial"/>
          <w:szCs w:val="22"/>
          <w:lang w:bidi="en-US"/>
        </w:rPr>
      </w:pPr>
      <w:r w:rsidRPr="009B16A4">
        <w:rPr>
          <w:rFonts w:eastAsia="Arial" w:cs="Arial"/>
          <w:szCs w:val="22"/>
          <w:lang w:bidi="en-US"/>
        </w:rPr>
        <w:t>The Contractor shall provide the Engineer with copies of all orders for the supply of materials and goods required in connection with the Works.</w:t>
      </w:r>
    </w:p>
    <w:p w14:paraId="0C4DF53B" w14:textId="77777777" w:rsidR="009B16A4" w:rsidRPr="009B16A4" w:rsidRDefault="009B16A4" w:rsidP="009B16A4">
      <w:pPr>
        <w:widowControl w:val="0"/>
        <w:autoSpaceDE w:val="0"/>
        <w:autoSpaceDN w:val="0"/>
        <w:spacing w:after="0"/>
        <w:jc w:val="left"/>
        <w:rPr>
          <w:rFonts w:eastAsia="Arial" w:cs="Arial"/>
          <w:szCs w:val="22"/>
          <w:lang w:bidi="en-US"/>
        </w:rPr>
      </w:pPr>
    </w:p>
    <w:p w14:paraId="25C586F7" w14:textId="77777777" w:rsidR="009B16A4" w:rsidRPr="009B16A4" w:rsidRDefault="009B16A4" w:rsidP="009B16A4">
      <w:pPr>
        <w:widowControl w:val="0"/>
        <w:autoSpaceDE w:val="0"/>
        <w:autoSpaceDN w:val="0"/>
        <w:spacing w:after="0"/>
        <w:jc w:val="left"/>
        <w:rPr>
          <w:rFonts w:eastAsia="Arial" w:cs="Arial"/>
          <w:szCs w:val="22"/>
          <w:lang w:bidi="en-US"/>
        </w:rPr>
      </w:pPr>
      <w:r w:rsidRPr="009B16A4">
        <w:rPr>
          <w:rFonts w:eastAsia="Arial" w:cs="Arial"/>
          <w:b/>
          <w:szCs w:val="22"/>
          <w:lang w:bidi="en-US"/>
        </w:rPr>
        <w:t>PS 1234:</w:t>
      </w:r>
      <w:r w:rsidRPr="009B16A4">
        <w:rPr>
          <w:rFonts w:eastAsia="Arial" w:cs="Arial"/>
          <w:b/>
          <w:szCs w:val="22"/>
          <w:lang w:bidi="en-US"/>
        </w:rPr>
        <w:tab/>
        <w:t>DRAWINGS</w:t>
      </w:r>
    </w:p>
    <w:p w14:paraId="25D783DB" w14:textId="77777777" w:rsidR="009B16A4" w:rsidRPr="009B16A4" w:rsidRDefault="009B16A4" w:rsidP="009B16A4">
      <w:pPr>
        <w:widowControl w:val="0"/>
        <w:autoSpaceDE w:val="0"/>
        <w:autoSpaceDN w:val="0"/>
        <w:spacing w:after="0"/>
        <w:jc w:val="left"/>
        <w:rPr>
          <w:rFonts w:eastAsia="Arial" w:cs="Arial"/>
          <w:szCs w:val="22"/>
          <w:lang w:bidi="en-US"/>
        </w:rPr>
      </w:pPr>
    </w:p>
    <w:p w14:paraId="57EA1F08" w14:textId="77777777" w:rsidR="009B16A4" w:rsidRPr="009B16A4" w:rsidRDefault="009B16A4" w:rsidP="009B16A4">
      <w:pPr>
        <w:widowControl w:val="0"/>
        <w:autoSpaceDE w:val="0"/>
        <w:autoSpaceDN w:val="0"/>
        <w:spacing w:after="0"/>
        <w:rPr>
          <w:rFonts w:eastAsia="Arial" w:cs="Arial"/>
          <w:szCs w:val="22"/>
          <w:lang w:bidi="en-US"/>
        </w:rPr>
      </w:pPr>
      <w:r w:rsidRPr="009B16A4">
        <w:rPr>
          <w:rFonts w:eastAsia="Arial" w:cs="Arial"/>
          <w:szCs w:val="22"/>
          <w:lang w:bidi="en-US"/>
        </w:rPr>
        <w:t>The Contractor shall be issued with two copies of each of the Drawings forming part of the Contract documents, as well as with two copies of any further drawings which may be issued by the Engineer from time to time.  Any additional copies of drawings required by the Contractor may be purchased from the Engineer.”</w:t>
      </w:r>
    </w:p>
    <w:p w14:paraId="4BB551C5" w14:textId="77777777" w:rsidR="009B16A4" w:rsidRPr="009B16A4" w:rsidRDefault="009B16A4" w:rsidP="009B16A4">
      <w:pPr>
        <w:widowControl w:val="0"/>
        <w:autoSpaceDE w:val="0"/>
        <w:autoSpaceDN w:val="0"/>
        <w:spacing w:after="0"/>
        <w:jc w:val="left"/>
        <w:rPr>
          <w:rFonts w:eastAsia="Arial" w:cs="Arial"/>
          <w:szCs w:val="22"/>
          <w:lang w:bidi="en-US"/>
        </w:rPr>
      </w:pPr>
    </w:p>
    <w:p w14:paraId="060EC092" w14:textId="77777777" w:rsidR="009B16A4" w:rsidRPr="009B16A4" w:rsidRDefault="009B16A4" w:rsidP="009B16A4">
      <w:pPr>
        <w:widowControl w:val="0"/>
        <w:autoSpaceDE w:val="0"/>
        <w:autoSpaceDN w:val="0"/>
        <w:spacing w:after="0"/>
        <w:jc w:val="left"/>
        <w:rPr>
          <w:rFonts w:eastAsia="Arial" w:cs="Arial"/>
          <w:b/>
          <w:szCs w:val="22"/>
          <w:lang w:bidi="en-US"/>
        </w:rPr>
      </w:pPr>
      <w:r w:rsidRPr="009B16A4">
        <w:rPr>
          <w:rFonts w:eastAsia="Arial" w:cs="Arial"/>
          <w:b/>
          <w:szCs w:val="22"/>
          <w:lang w:bidi="en-US"/>
        </w:rPr>
        <w:t>PS 1235:</w:t>
      </w:r>
      <w:r w:rsidRPr="009B16A4">
        <w:rPr>
          <w:rFonts w:eastAsia="Arial" w:cs="Arial"/>
          <w:b/>
          <w:szCs w:val="22"/>
          <w:lang w:bidi="en-US"/>
        </w:rPr>
        <w:tab/>
        <w:t>AMENITY AND ACCESS</w:t>
      </w:r>
    </w:p>
    <w:p w14:paraId="7EFE57E2" w14:textId="77777777" w:rsidR="009B16A4" w:rsidRPr="009B16A4" w:rsidRDefault="009B16A4" w:rsidP="009B16A4">
      <w:pPr>
        <w:widowControl w:val="0"/>
        <w:autoSpaceDE w:val="0"/>
        <w:autoSpaceDN w:val="0"/>
        <w:spacing w:after="0"/>
        <w:jc w:val="left"/>
        <w:rPr>
          <w:rFonts w:eastAsia="Arial" w:cs="Arial"/>
          <w:szCs w:val="22"/>
          <w:lang w:bidi="en-US"/>
        </w:rPr>
      </w:pPr>
    </w:p>
    <w:p w14:paraId="7E7E77CD" w14:textId="77777777" w:rsidR="009B16A4" w:rsidRPr="009B16A4" w:rsidRDefault="009B16A4" w:rsidP="009B16A4">
      <w:pPr>
        <w:widowControl w:val="0"/>
        <w:autoSpaceDE w:val="0"/>
        <w:autoSpaceDN w:val="0"/>
        <w:spacing w:after="0"/>
        <w:rPr>
          <w:rFonts w:eastAsia="Arial" w:cs="Arial"/>
          <w:szCs w:val="22"/>
          <w:lang w:bidi="en-US"/>
        </w:rPr>
      </w:pPr>
      <w:r w:rsidRPr="009B16A4">
        <w:rPr>
          <w:rFonts w:eastAsia="Arial" w:cs="Arial"/>
          <w:szCs w:val="22"/>
          <w:lang w:bidi="en-US"/>
        </w:rPr>
        <w:t>The Contractor shall ensure that, in carrying out the Works, he causes no damage by plant, workmen, flooding, dust, subsidence or otherwise to property. He shall take all precautions to the satisfaction of the Engineer to ensure that such hazards are avoided and public amenity maintained.  The Contractor shall make good, forthwith and at his own cost, any damages and inconveniences caused by him; failing to do which the matter shall be treated under Sub-Clause 4.18 of the General Conditions of Contract, as amended, and the Employer shall be entitled to employ and pay other persons to carry out the same, and all costs shall be recoverable from the Contractor by the Employer in accordance with such sub-clause.</w:t>
      </w:r>
    </w:p>
    <w:p w14:paraId="54C6F9AB" w14:textId="77777777" w:rsidR="009B16A4" w:rsidRPr="009B16A4" w:rsidRDefault="009B16A4" w:rsidP="009B16A4">
      <w:pPr>
        <w:widowControl w:val="0"/>
        <w:autoSpaceDE w:val="0"/>
        <w:autoSpaceDN w:val="0"/>
        <w:spacing w:after="0"/>
        <w:jc w:val="left"/>
        <w:rPr>
          <w:rFonts w:eastAsia="Arial" w:cs="Arial"/>
          <w:szCs w:val="22"/>
          <w:lang w:bidi="en-US"/>
        </w:rPr>
      </w:pPr>
    </w:p>
    <w:p w14:paraId="7064FB3F" w14:textId="77777777" w:rsidR="009B16A4" w:rsidRPr="009B16A4" w:rsidRDefault="009B16A4" w:rsidP="009B16A4">
      <w:pPr>
        <w:widowControl w:val="0"/>
        <w:autoSpaceDE w:val="0"/>
        <w:autoSpaceDN w:val="0"/>
        <w:spacing w:after="0"/>
        <w:jc w:val="left"/>
        <w:rPr>
          <w:rFonts w:eastAsia="Arial" w:cs="Arial"/>
          <w:b/>
          <w:szCs w:val="22"/>
          <w:lang w:bidi="en-US"/>
        </w:rPr>
      </w:pPr>
      <w:r w:rsidRPr="009B16A4">
        <w:rPr>
          <w:rFonts w:eastAsia="Arial" w:cs="Arial"/>
          <w:b/>
          <w:szCs w:val="22"/>
          <w:lang w:bidi="en-US"/>
        </w:rPr>
        <w:t>PS 1236:</w:t>
      </w:r>
      <w:r w:rsidRPr="009B16A4">
        <w:rPr>
          <w:rFonts w:eastAsia="Arial" w:cs="Arial"/>
          <w:b/>
          <w:szCs w:val="22"/>
          <w:lang w:bidi="en-US"/>
        </w:rPr>
        <w:tab/>
        <w:t>DUST CONTROL</w:t>
      </w:r>
    </w:p>
    <w:p w14:paraId="6D078FD4" w14:textId="77777777" w:rsidR="009B16A4" w:rsidRPr="009B16A4" w:rsidRDefault="009B16A4" w:rsidP="009B16A4">
      <w:pPr>
        <w:widowControl w:val="0"/>
        <w:autoSpaceDE w:val="0"/>
        <w:autoSpaceDN w:val="0"/>
        <w:spacing w:after="0"/>
        <w:rPr>
          <w:rFonts w:eastAsia="Arial" w:cs="Arial"/>
          <w:szCs w:val="22"/>
          <w:lang w:bidi="en-US"/>
        </w:rPr>
      </w:pPr>
      <w:r w:rsidRPr="009B16A4">
        <w:rPr>
          <w:rFonts w:eastAsia="Arial" w:cs="Arial"/>
          <w:szCs w:val="22"/>
          <w:lang w:bidi="en-US"/>
        </w:rPr>
        <w:t>The Contractor shall take appropriate measures to protect the Works and adjacent private and public property from dust contamination and nuisance.”</w:t>
      </w:r>
    </w:p>
    <w:p w14:paraId="5625A03D" w14:textId="77777777" w:rsidR="009B16A4" w:rsidRPr="009B16A4" w:rsidRDefault="009B16A4" w:rsidP="009B16A4">
      <w:pPr>
        <w:keepNext/>
        <w:widowControl w:val="0"/>
        <w:autoSpaceDE w:val="0"/>
        <w:autoSpaceDN w:val="0"/>
        <w:spacing w:after="0" w:line="360" w:lineRule="auto"/>
        <w:jc w:val="left"/>
        <w:outlineLvl w:val="1"/>
        <w:rPr>
          <w:rFonts w:eastAsia="Arial" w:cs="Arial"/>
          <w:b/>
          <w:bCs/>
          <w:szCs w:val="22"/>
          <w:lang w:eastAsia="en-US" w:bidi="en-US"/>
        </w:rPr>
      </w:pPr>
    </w:p>
    <w:p w14:paraId="7C813779" w14:textId="77777777" w:rsidR="009B16A4" w:rsidRPr="009B16A4" w:rsidRDefault="009B16A4" w:rsidP="009B16A4">
      <w:pPr>
        <w:keepNext/>
        <w:widowControl w:val="0"/>
        <w:autoSpaceDE w:val="0"/>
        <w:autoSpaceDN w:val="0"/>
        <w:spacing w:after="0" w:line="360" w:lineRule="auto"/>
        <w:jc w:val="left"/>
        <w:outlineLvl w:val="1"/>
        <w:rPr>
          <w:rFonts w:eastAsia="Arial" w:cs="Arial"/>
          <w:b/>
          <w:bCs/>
          <w:szCs w:val="22"/>
          <w:lang w:eastAsia="en-US" w:bidi="en-US"/>
        </w:rPr>
      </w:pPr>
      <w:r w:rsidRPr="009B16A4">
        <w:rPr>
          <w:rFonts w:eastAsia="Arial" w:cs="Arial"/>
          <w:b/>
          <w:bCs/>
          <w:szCs w:val="22"/>
          <w:lang w:eastAsia="en-US" w:bidi="en-US"/>
        </w:rPr>
        <w:t>PS1237</w:t>
      </w:r>
      <w:r w:rsidRPr="009B16A4">
        <w:rPr>
          <w:rFonts w:eastAsia="Arial" w:cs="Arial"/>
          <w:b/>
          <w:bCs/>
          <w:szCs w:val="22"/>
          <w:lang w:eastAsia="en-US" w:bidi="en-US"/>
        </w:rPr>
        <w:tab/>
        <w:t>REPORTING OF INCIDENTS AND ACCIDENTS</w:t>
      </w:r>
    </w:p>
    <w:p w14:paraId="043A0BB4" w14:textId="77777777" w:rsidR="009B16A4" w:rsidRPr="009B16A4" w:rsidRDefault="009B16A4" w:rsidP="009B16A4">
      <w:pPr>
        <w:widowControl w:val="0"/>
        <w:autoSpaceDE w:val="0"/>
        <w:autoSpaceDN w:val="0"/>
        <w:spacing w:after="0" w:line="276" w:lineRule="auto"/>
        <w:rPr>
          <w:rFonts w:eastAsia="Arial" w:cs="Arial"/>
          <w:szCs w:val="22"/>
          <w:lang w:eastAsia="en-US" w:bidi="en-US"/>
        </w:rPr>
      </w:pPr>
      <w:r w:rsidRPr="009B16A4">
        <w:rPr>
          <w:rFonts w:eastAsia="Arial" w:cs="Arial"/>
          <w:szCs w:val="22"/>
          <w:lang w:eastAsia="en-US" w:bidi="en-US"/>
        </w:rPr>
        <w:t>“The Contractor shall report every incident and accident which occurs on the road, within the extent of the Works, to the Engineer within twenty-four (24) hours of such incident /accident, irrespective of whether such incident/accident has a bearing on the damage to the works or to persons, property or things.  The report must be in writing and must contain full particulars of the incident/accident.  Photographs of each incident/accident shall also be included in the report.  The Engineer has the right to conduct any or all enquiries, on either the Site or elsewhere, as to the causes and consequences of any such incident/accident.  The Contractor shall also keep a comprehensive record of all incidents/accidents which occur on the road and shall make such records available to the Engineer on demand.”</w:t>
      </w:r>
    </w:p>
    <w:p w14:paraId="41DFBDD9" w14:textId="77777777" w:rsidR="009B16A4" w:rsidRPr="009B16A4" w:rsidRDefault="009B16A4" w:rsidP="009B16A4">
      <w:pPr>
        <w:widowControl w:val="0"/>
        <w:tabs>
          <w:tab w:val="left" w:pos="-1800"/>
          <w:tab w:val="left" w:pos="-1200"/>
          <w:tab w:val="left" w:pos="-600"/>
          <w:tab w:val="left" w:pos="0"/>
          <w:tab w:val="left" w:pos="709"/>
          <w:tab w:val="left" w:pos="155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autoSpaceDE w:val="0"/>
        <w:autoSpaceDN w:val="0"/>
        <w:adjustRightInd w:val="0"/>
        <w:spacing w:after="0" w:line="300" w:lineRule="exact"/>
        <w:jc w:val="left"/>
        <w:rPr>
          <w:rFonts w:eastAsia="Arial" w:cs="Arial"/>
          <w:b/>
          <w:szCs w:val="22"/>
          <w:lang w:eastAsia="en-US" w:bidi="en-US"/>
        </w:rPr>
      </w:pPr>
      <w:bookmarkStart w:id="387" w:name="_Toc25724046"/>
    </w:p>
    <w:p w14:paraId="3F831648" w14:textId="77777777" w:rsidR="009B16A4" w:rsidRPr="009B16A4" w:rsidRDefault="009B16A4" w:rsidP="009B16A4">
      <w:pPr>
        <w:widowControl w:val="0"/>
        <w:tabs>
          <w:tab w:val="left" w:pos="-1800"/>
          <w:tab w:val="left" w:pos="-1200"/>
          <w:tab w:val="left" w:pos="-600"/>
          <w:tab w:val="left" w:pos="0"/>
          <w:tab w:val="left" w:pos="709"/>
          <w:tab w:val="left" w:pos="155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autoSpaceDE w:val="0"/>
        <w:autoSpaceDN w:val="0"/>
        <w:adjustRightInd w:val="0"/>
        <w:spacing w:line="300" w:lineRule="exact"/>
        <w:jc w:val="left"/>
        <w:rPr>
          <w:rFonts w:eastAsia="Arial" w:cs="Arial"/>
          <w:szCs w:val="22"/>
          <w:lang w:eastAsia="en-US" w:bidi="en-US"/>
        </w:rPr>
      </w:pPr>
      <w:r w:rsidRPr="009B16A4">
        <w:rPr>
          <w:rFonts w:eastAsia="Arial" w:cs="Arial"/>
          <w:b/>
          <w:szCs w:val="22"/>
          <w:lang w:eastAsia="en-US" w:bidi="en-US"/>
        </w:rPr>
        <w:t>PS 1238</w:t>
      </w:r>
      <w:r w:rsidRPr="009B16A4">
        <w:rPr>
          <w:rFonts w:eastAsia="Arial" w:cs="Arial"/>
          <w:b/>
          <w:szCs w:val="22"/>
          <w:lang w:eastAsia="en-US" w:bidi="en-US"/>
        </w:rPr>
        <w:tab/>
        <w:t>MAXIMISING THE USE OF LABOUR</w:t>
      </w:r>
      <w:bookmarkEnd w:id="387"/>
    </w:p>
    <w:p w14:paraId="22FAA9F1" w14:textId="77777777" w:rsidR="009B16A4" w:rsidRPr="009B16A4" w:rsidRDefault="009B16A4" w:rsidP="009B16A4">
      <w:pPr>
        <w:widowControl w:val="0"/>
        <w:tabs>
          <w:tab w:val="left" w:pos="-1124"/>
          <w:tab w:val="left" w:pos="28"/>
          <w:tab w:val="left" w:pos="709"/>
          <w:tab w:val="left" w:pos="1180"/>
          <w:tab w:val="left" w:pos="1447"/>
          <w:tab w:val="left" w:pos="1584"/>
          <w:tab w:val="left" w:pos="2016"/>
          <w:tab w:val="left" w:pos="2332"/>
          <w:tab w:val="left" w:pos="2653"/>
          <w:tab w:val="left" w:pos="2814"/>
          <w:tab w:val="left" w:pos="2974"/>
          <w:tab w:val="left" w:pos="3135"/>
          <w:tab w:val="left" w:pos="3484"/>
          <w:tab w:val="left" w:pos="4158"/>
          <w:tab w:val="left" w:pos="4636"/>
          <w:tab w:val="left" w:pos="5788"/>
          <w:tab w:val="left" w:pos="6940"/>
          <w:tab w:val="left" w:pos="8092"/>
          <w:tab w:val="left" w:pos="9244"/>
          <w:tab w:val="left" w:pos="10396"/>
        </w:tabs>
        <w:suppressAutoHyphens/>
        <w:autoSpaceDE w:val="0"/>
        <w:autoSpaceDN w:val="0"/>
        <w:spacing w:line="300" w:lineRule="exact"/>
        <w:rPr>
          <w:rFonts w:eastAsia="Arial" w:cs="Arial"/>
          <w:spacing w:val="-2"/>
          <w:szCs w:val="22"/>
          <w:lang w:eastAsia="en-US" w:bidi="en-US"/>
        </w:rPr>
      </w:pPr>
      <w:r w:rsidRPr="009B16A4">
        <w:rPr>
          <w:rFonts w:eastAsia="Arial" w:cs="Arial"/>
          <w:spacing w:val="-2"/>
          <w:szCs w:val="22"/>
          <w:lang w:eastAsia="en-US" w:bidi="en-US"/>
        </w:rPr>
        <w:tab/>
        <w:t>This Contract has been established and shall be priced as equipment-based type of road works project.  However, the Roads Authority is desirous of making a contribution towards reducing the level of unemployment in the project area.  To this end, the following items of work have been identified as suitable for maximising the use of manual labour.</w:t>
      </w:r>
    </w:p>
    <w:p w14:paraId="0556379B" w14:textId="77777777" w:rsidR="009B16A4" w:rsidRPr="009B16A4" w:rsidRDefault="009B16A4" w:rsidP="009B16A4">
      <w:pPr>
        <w:widowControl w:val="0"/>
        <w:autoSpaceDE w:val="0"/>
        <w:autoSpaceDN w:val="0"/>
        <w:spacing w:after="0" w:line="300" w:lineRule="exact"/>
        <w:ind w:left="993" w:hanging="567"/>
        <w:rPr>
          <w:rFonts w:eastAsia="Arial" w:cs="Arial"/>
          <w:szCs w:val="22"/>
          <w:lang w:eastAsia="en-US" w:bidi="en-US"/>
        </w:rPr>
      </w:pPr>
      <w:r w:rsidRPr="009B16A4">
        <w:rPr>
          <w:rFonts w:eastAsia="Arial" w:cs="Arial"/>
          <w:szCs w:val="22"/>
          <w:lang w:eastAsia="en-US" w:bidi="en-US"/>
        </w:rPr>
        <w:t>(a)</w:t>
      </w:r>
      <w:r w:rsidRPr="009B16A4">
        <w:rPr>
          <w:rFonts w:eastAsia="Arial" w:cs="Arial"/>
          <w:szCs w:val="22"/>
          <w:lang w:eastAsia="en-US" w:bidi="en-US"/>
        </w:rPr>
        <w:tab/>
        <w:t>Bush clearing and the removal of roots from the surface after grubbing has been done by machine, and loading of such roots for transport to disposal areas.</w:t>
      </w:r>
    </w:p>
    <w:p w14:paraId="579FD97F" w14:textId="77777777" w:rsidR="009B16A4" w:rsidRPr="009B16A4" w:rsidRDefault="009B16A4" w:rsidP="009B16A4">
      <w:pPr>
        <w:widowControl w:val="0"/>
        <w:autoSpaceDE w:val="0"/>
        <w:autoSpaceDN w:val="0"/>
        <w:spacing w:after="0" w:line="300" w:lineRule="exact"/>
        <w:ind w:left="993" w:hanging="567"/>
        <w:rPr>
          <w:rFonts w:eastAsia="Arial" w:cs="Arial"/>
          <w:szCs w:val="22"/>
          <w:lang w:eastAsia="en-US" w:bidi="en-US"/>
        </w:rPr>
      </w:pPr>
      <w:r w:rsidRPr="009B16A4">
        <w:rPr>
          <w:rFonts w:eastAsia="Arial" w:cs="Arial"/>
          <w:szCs w:val="22"/>
          <w:lang w:eastAsia="en-US" w:bidi="en-US"/>
        </w:rPr>
        <w:t>(b)</w:t>
      </w:r>
      <w:r w:rsidRPr="009B16A4">
        <w:rPr>
          <w:rFonts w:eastAsia="Arial" w:cs="Arial"/>
          <w:szCs w:val="22"/>
          <w:lang w:eastAsia="en-US" w:bidi="en-US"/>
        </w:rPr>
        <w:tab/>
        <w:t>Excavation and backfilling for culverts, kerbs and channels, including for removal of existing units, all to a maximum depth of 1,5m.</w:t>
      </w:r>
    </w:p>
    <w:p w14:paraId="2A67D313" w14:textId="77777777" w:rsidR="009B16A4" w:rsidRPr="009B16A4" w:rsidRDefault="009B16A4" w:rsidP="009B16A4">
      <w:pPr>
        <w:widowControl w:val="0"/>
        <w:autoSpaceDE w:val="0"/>
        <w:autoSpaceDN w:val="0"/>
        <w:spacing w:after="0" w:line="300" w:lineRule="exact"/>
        <w:ind w:left="993" w:hanging="567"/>
        <w:rPr>
          <w:rFonts w:eastAsia="Arial" w:cs="Arial"/>
          <w:szCs w:val="22"/>
          <w:lang w:eastAsia="en-US" w:bidi="en-US"/>
        </w:rPr>
      </w:pPr>
      <w:r w:rsidRPr="009B16A4">
        <w:rPr>
          <w:rFonts w:eastAsia="Arial" w:cs="Arial"/>
          <w:szCs w:val="22"/>
          <w:lang w:eastAsia="en-US" w:bidi="en-US"/>
        </w:rPr>
        <w:t>(c)</w:t>
      </w:r>
      <w:r w:rsidRPr="009B16A4">
        <w:rPr>
          <w:rFonts w:eastAsia="Arial" w:cs="Arial"/>
          <w:szCs w:val="22"/>
          <w:lang w:eastAsia="en-US" w:bidi="en-US"/>
        </w:rPr>
        <w:tab/>
        <w:t>Excavations for guardrail posts, road sign footings, guide blocks and erosion protection works, all to a maximum depth of 1,5m.</w:t>
      </w:r>
    </w:p>
    <w:p w14:paraId="6C1955FE" w14:textId="77777777" w:rsidR="009B16A4" w:rsidRPr="009B16A4" w:rsidRDefault="009B16A4" w:rsidP="009B16A4">
      <w:pPr>
        <w:widowControl w:val="0"/>
        <w:autoSpaceDE w:val="0"/>
        <w:autoSpaceDN w:val="0"/>
        <w:spacing w:after="0" w:line="300" w:lineRule="exact"/>
        <w:ind w:left="993" w:hanging="567"/>
        <w:rPr>
          <w:rFonts w:eastAsia="Arial" w:cs="Arial"/>
          <w:szCs w:val="22"/>
          <w:lang w:eastAsia="en-US" w:bidi="en-US"/>
        </w:rPr>
      </w:pPr>
      <w:r w:rsidRPr="009B16A4">
        <w:rPr>
          <w:rFonts w:eastAsia="Arial" w:cs="Arial"/>
          <w:szCs w:val="22"/>
          <w:lang w:eastAsia="en-US" w:bidi="en-US"/>
        </w:rPr>
        <w:t>(d)</w:t>
      </w:r>
      <w:r w:rsidRPr="009B16A4">
        <w:rPr>
          <w:rFonts w:eastAsia="Arial" w:cs="Arial"/>
          <w:szCs w:val="22"/>
          <w:lang w:eastAsia="en-US" w:bidi="en-US"/>
        </w:rPr>
        <w:tab/>
        <w:t>Constructing gabion baskets and stone pitching.</w:t>
      </w:r>
    </w:p>
    <w:p w14:paraId="2304E62A" w14:textId="77777777" w:rsidR="009B16A4" w:rsidRPr="009B16A4" w:rsidRDefault="009B16A4" w:rsidP="009B16A4">
      <w:pPr>
        <w:widowControl w:val="0"/>
        <w:autoSpaceDE w:val="0"/>
        <w:autoSpaceDN w:val="0"/>
        <w:spacing w:after="0" w:line="300" w:lineRule="exact"/>
        <w:ind w:left="993" w:hanging="567"/>
        <w:rPr>
          <w:rFonts w:eastAsia="Arial" w:cs="Arial"/>
          <w:szCs w:val="22"/>
          <w:lang w:eastAsia="en-US" w:bidi="en-US"/>
        </w:rPr>
      </w:pPr>
      <w:r w:rsidRPr="009B16A4">
        <w:rPr>
          <w:rFonts w:eastAsia="Arial" w:cs="Arial"/>
          <w:szCs w:val="22"/>
          <w:lang w:eastAsia="en-US" w:bidi="en-US"/>
        </w:rPr>
        <w:t>(e)</w:t>
      </w:r>
      <w:r w:rsidRPr="009B16A4">
        <w:rPr>
          <w:rFonts w:eastAsia="Arial" w:cs="Arial"/>
          <w:szCs w:val="22"/>
          <w:lang w:eastAsia="en-US" w:bidi="en-US"/>
        </w:rPr>
        <w:tab/>
        <w:t>Placing of kerbs and concrete edging.</w:t>
      </w:r>
    </w:p>
    <w:p w14:paraId="0DFE9A86" w14:textId="77777777" w:rsidR="009B16A4" w:rsidRPr="009B16A4" w:rsidRDefault="009B16A4" w:rsidP="009B16A4">
      <w:pPr>
        <w:widowControl w:val="0"/>
        <w:autoSpaceDE w:val="0"/>
        <w:autoSpaceDN w:val="0"/>
        <w:spacing w:after="0" w:line="300" w:lineRule="exact"/>
        <w:ind w:left="993" w:hanging="567"/>
        <w:rPr>
          <w:rFonts w:eastAsia="Arial" w:cs="Arial"/>
          <w:szCs w:val="22"/>
          <w:lang w:eastAsia="en-US" w:bidi="en-US"/>
        </w:rPr>
      </w:pPr>
      <w:r w:rsidRPr="009B16A4">
        <w:rPr>
          <w:rFonts w:eastAsia="Arial" w:cs="Arial"/>
          <w:szCs w:val="22"/>
          <w:lang w:eastAsia="en-US" w:bidi="en-US"/>
        </w:rPr>
        <w:t>(f)</w:t>
      </w:r>
      <w:r w:rsidRPr="009B16A4">
        <w:rPr>
          <w:rFonts w:eastAsia="Arial" w:cs="Arial"/>
          <w:szCs w:val="22"/>
          <w:lang w:eastAsia="en-US" w:bidi="en-US"/>
        </w:rPr>
        <w:tab/>
        <w:t>Erection of road signs.</w:t>
      </w:r>
    </w:p>
    <w:p w14:paraId="7B7AC22B" w14:textId="77777777" w:rsidR="009B16A4" w:rsidRPr="009B16A4" w:rsidRDefault="009B16A4" w:rsidP="009B16A4">
      <w:pPr>
        <w:widowControl w:val="0"/>
        <w:autoSpaceDE w:val="0"/>
        <w:autoSpaceDN w:val="0"/>
        <w:spacing w:after="0" w:line="300" w:lineRule="exact"/>
        <w:ind w:left="993" w:hanging="567"/>
        <w:rPr>
          <w:rFonts w:eastAsia="Arial" w:cs="Arial"/>
          <w:szCs w:val="22"/>
          <w:lang w:eastAsia="en-US" w:bidi="en-US"/>
        </w:rPr>
      </w:pPr>
      <w:r w:rsidRPr="009B16A4">
        <w:rPr>
          <w:rFonts w:eastAsia="Arial" w:cs="Arial"/>
          <w:szCs w:val="22"/>
          <w:lang w:eastAsia="en-US" w:bidi="en-US"/>
        </w:rPr>
        <w:t>(g)</w:t>
      </w:r>
      <w:r w:rsidRPr="009B16A4">
        <w:rPr>
          <w:rFonts w:eastAsia="Arial" w:cs="Arial"/>
          <w:szCs w:val="22"/>
          <w:lang w:eastAsia="en-US" w:bidi="en-US"/>
        </w:rPr>
        <w:tab/>
        <w:t>Base correction.</w:t>
      </w:r>
    </w:p>
    <w:p w14:paraId="2F77F45E" w14:textId="77777777" w:rsidR="009B16A4" w:rsidRPr="009B16A4" w:rsidRDefault="009B16A4" w:rsidP="009B16A4">
      <w:pPr>
        <w:widowControl w:val="0"/>
        <w:tabs>
          <w:tab w:val="left" w:pos="1440"/>
        </w:tabs>
        <w:autoSpaceDE w:val="0"/>
        <w:autoSpaceDN w:val="0"/>
        <w:spacing w:after="0" w:line="300" w:lineRule="exact"/>
        <w:ind w:left="993" w:hanging="567"/>
        <w:rPr>
          <w:rFonts w:eastAsia="Arial" w:cs="Arial"/>
          <w:szCs w:val="22"/>
          <w:lang w:eastAsia="en-US" w:bidi="en-US"/>
        </w:rPr>
      </w:pPr>
      <w:r w:rsidRPr="009B16A4">
        <w:rPr>
          <w:rFonts w:eastAsia="Arial" w:cs="Arial"/>
          <w:szCs w:val="22"/>
          <w:lang w:eastAsia="en-US" w:bidi="en-US"/>
        </w:rPr>
        <w:t>(h)</w:t>
      </w:r>
      <w:r w:rsidRPr="009B16A4">
        <w:rPr>
          <w:rFonts w:eastAsia="Arial" w:cs="Arial"/>
          <w:szCs w:val="22"/>
          <w:lang w:eastAsia="en-US" w:bidi="en-US"/>
        </w:rPr>
        <w:tab/>
        <w:t>Back chipping during surfacing operations.</w:t>
      </w:r>
    </w:p>
    <w:p w14:paraId="27E680A8" w14:textId="77777777" w:rsidR="009B16A4" w:rsidRPr="009B16A4" w:rsidRDefault="009B16A4" w:rsidP="009B16A4">
      <w:pPr>
        <w:widowControl w:val="0"/>
        <w:tabs>
          <w:tab w:val="left" w:pos="1440"/>
        </w:tabs>
        <w:autoSpaceDE w:val="0"/>
        <w:autoSpaceDN w:val="0"/>
        <w:spacing w:after="0" w:line="300" w:lineRule="exact"/>
        <w:ind w:left="993" w:hanging="567"/>
        <w:rPr>
          <w:rFonts w:eastAsia="Arial" w:cs="Arial"/>
          <w:szCs w:val="22"/>
          <w:lang w:eastAsia="en-US" w:bidi="en-US"/>
        </w:rPr>
      </w:pPr>
      <w:r w:rsidRPr="009B16A4">
        <w:rPr>
          <w:rFonts w:eastAsia="Arial" w:cs="Arial"/>
          <w:szCs w:val="22"/>
          <w:lang w:eastAsia="en-US" w:bidi="en-US"/>
        </w:rPr>
        <w:t>(i)</w:t>
      </w:r>
      <w:r w:rsidRPr="009B16A4">
        <w:rPr>
          <w:rFonts w:eastAsia="Arial" w:cs="Arial"/>
          <w:szCs w:val="22"/>
          <w:lang w:eastAsia="en-US" w:bidi="en-US"/>
        </w:rPr>
        <w:tab/>
        <w:t>Trimming of cut slopes, and final trimming of shoulder breakpoints and fill slopes.</w:t>
      </w:r>
    </w:p>
    <w:p w14:paraId="50E283F3" w14:textId="77777777" w:rsidR="009B16A4" w:rsidRPr="009B16A4" w:rsidRDefault="009B16A4" w:rsidP="009B16A4">
      <w:pPr>
        <w:widowControl w:val="0"/>
        <w:tabs>
          <w:tab w:val="left" w:pos="1440"/>
        </w:tabs>
        <w:autoSpaceDE w:val="0"/>
        <w:autoSpaceDN w:val="0"/>
        <w:spacing w:after="0" w:line="300" w:lineRule="exact"/>
        <w:ind w:left="993" w:hanging="567"/>
        <w:rPr>
          <w:rFonts w:eastAsia="Arial" w:cs="Arial"/>
          <w:szCs w:val="22"/>
          <w:lang w:eastAsia="en-US" w:bidi="en-US"/>
        </w:rPr>
      </w:pPr>
      <w:r w:rsidRPr="009B16A4">
        <w:rPr>
          <w:rFonts w:eastAsia="Arial" w:cs="Arial"/>
          <w:szCs w:val="22"/>
          <w:lang w:eastAsia="en-US" w:bidi="en-US"/>
        </w:rPr>
        <w:t>(j)</w:t>
      </w:r>
      <w:r w:rsidRPr="009B16A4">
        <w:rPr>
          <w:rFonts w:eastAsia="Arial" w:cs="Arial"/>
          <w:szCs w:val="22"/>
          <w:lang w:eastAsia="en-US" w:bidi="en-US"/>
        </w:rPr>
        <w:tab/>
        <w:t>Trimming of open drains, side drains, inlet and outlet channels of culverts.</w:t>
      </w:r>
    </w:p>
    <w:p w14:paraId="1CECCFBB" w14:textId="77777777" w:rsidR="009B16A4" w:rsidRPr="009B16A4" w:rsidRDefault="009B16A4" w:rsidP="009B16A4">
      <w:pPr>
        <w:widowControl w:val="0"/>
        <w:tabs>
          <w:tab w:val="left" w:pos="1440"/>
        </w:tabs>
        <w:autoSpaceDE w:val="0"/>
        <w:autoSpaceDN w:val="0"/>
        <w:spacing w:after="0" w:line="300" w:lineRule="exact"/>
        <w:ind w:left="993" w:hanging="567"/>
        <w:rPr>
          <w:rFonts w:eastAsia="Arial" w:cs="Arial"/>
          <w:szCs w:val="22"/>
          <w:lang w:eastAsia="en-US" w:bidi="en-US"/>
        </w:rPr>
      </w:pPr>
      <w:r w:rsidRPr="009B16A4">
        <w:rPr>
          <w:rFonts w:eastAsia="Arial" w:cs="Arial"/>
          <w:szCs w:val="22"/>
          <w:lang w:eastAsia="en-US" w:bidi="en-US"/>
        </w:rPr>
        <w:t>(k)</w:t>
      </w:r>
      <w:r w:rsidRPr="009B16A4">
        <w:rPr>
          <w:rFonts w:eastAsia="Arial" w:cs="Arial"/>
          <w:szCs w:val="22"/>
          <w:lang w:eastAsia="en-US" w:bidi="en-US"/>
        </w:rPr>
        <w:tab/>
        <w:t>Trimming of catch - water drains, mitre banks and mitre drains.</w:t>
      </w:r>
    </w:p>
    <w:p w14:paraId="43E9F33A" w14:textId="77777777" w:rsidR="009B16A4" w:rsidRPr="009B16A4" w:rsidRDefault="009B16A4" w:rsidP="009B16A4">
      <w:pPr>
        <w:widowControl w:val="0"/>
        <w:tabs>
          <w:tab w:val="left" w:pos="1440"/>
        </w:tabs>
        <w:autoSpaceDE w:val="0"/>
        <w:autoSpaceDN w:val="0"/>
        <w:spacing w:after="0" w:line="300" w:lineRule="exact"/>
        <w:ind w:left="993" w:hanging="567"/>
        <w:rPr>
          <w:rFonts w:eastAsia="Arial" w:cs="Arial"/>
          <w:szCs w:val="22"/>
          <w:lang w:eastAsia="en-US" w:bidi="en-US"/>
        </w:rPr>
      </w:pPr>
      <w:r w:rsidRPr="009B16A4">
        <w:rPr>
          <w:rFonts w:eastAsia="Arial" w:cs="Arial"/>
          <w:szCs w:val="22"/>
          <w:lang w:eastAsia="en-US" w:bidi="en-US"/>
        </w:rPr>
        <w:t>(l)</w:t>
      </w:r>
      <w:r w:rsidRPr="009B16A4">
        <w:rPr>
          <w:rFonts w:eastAsia="Arial" w:cs="Arial"/>
          <w:szCs w:val="22"/>
          <w:lang w:eastAsia="en-US" w:bidi="en-US"/>
        </w:rPr>
        <w:tab/>
        <w:t>Finishing off the road, road reserve and borrow pits.</w:t>
      </w:r>
      <w:r w:rsidRPr="009B16A4">
        <w:rPr>
          <w:rFonts w:eastAsia="Arial" w:cs="Arial"/>
          <w:szCs w:val="22"/>
          <w:lang w:eastAsia="en-US" w:bidi="en-US"/>
        </w:rPr>
        <w:tab/>
      </w:r>
    </w:p>
    <w:p w14:paraId="0124DE0D" w14:textId="77777777" w:rsidR="009B16A4" w:rsidRPr="009B16A4" w:rsidRDefault="009B16A4" w:rsidP="009B16A4">
      <w:pPr>
        <w:widowControl w:val="0"/>
        <w:autoSpaceDE w:val="0"/>
        <w:autoSpaceDN w:val="0"/>
        <w:spacing w:after="0"/>
        <w:rPr>
          <w:rFonts w:eastAsia="Arial" w:cs="Arial"/>
          <w:szCs w:val="22"/>
          <w:lang w:eastAsia="en-US" w:bidi="en-US"/>
        </w:rPr>
      </w:pPr>
    </w:p>
    <w:p w14:paraId="7E67545D" w14:textId="77777777" w:rsidR="009B16A4" w:rsidRPr="009B16A4" w:rsidRDefault="009B16A4" w:rsidP="009B16A4">
      <w:pPr>
        <w:widowControl w:val="0"/>
        <w:autoSpaceDE w:val="0"/>
        <w:autoSpaceDN w:val="0"/>
        <w:spacing w:after="0"/>
        <w:rPr>
          <w:rFonts w:eastAsia="Arial" w:cs="Arial"/>
          <w:szCs w:val="22"/>
          <w:lang w:eastAsia="en-US" w:bidi="en-US"/>
        </w:rPr>
      </w:pPr>
      <w:r w:rsidRPr="009B16A4">
        <w:rPr>
          <w:rFonts w:eastAsia="Arial" w:cs="Arial"/>
          <w:szCs w:val="22"/>
          <w:lang w:eastAsia="en-US" w:bidi="en-US"/>
        </w:rPr>
        <w:t>Tenderers are required to submit a tender for the Works under the condition that at least the items listed above must be done using manual labour.  Additional information and suggestions which will further the use of labour will be viewed in a positive light.</w:t>
      </w:r>
    </w:p>
    <w:p w14:paraId="5D1C641A" w14:textId="77777777" w:rsidR="009B16A4" w:rsidRPr="009B16A4" w:rsidRDefault="009B16A4" w:rsidP="009B16A4">
      <w:pPr>
        <w:widowControl w:val="0"/>
        <w:autoSpaceDE w:val="0"/>
        <w:autoSpaceDN w:val="0"/>
        <w:spacing w:after="0"/>
        <w:rPr>
          <w:rFonts w:eastAsia="Arial" w:cs="Arial"/>
          <w:szCs w:val="22"/>
          <w:lang w:eastAsia="en-US" w:bidi="en-US"/>
        </w:rPr>
      </w:pPr>
    </w:p>
    <w:p w14:paraId="2539299D" w14:textId="77777777" w:rsidR="009B16A4" w:rsidRPr="009B16A4" w:rsidRDefault="009B16A4" w:rsidP="009B16A4">
      <w:pPr>
        <w:widowControl w:val="0"/>
        <w:autoSpaceDE w:val="0"/>
        <w:autoSpaceDN w:val="0"/>
        <w:spacing w:after="0"/>
        <w:rPr>
          <w:rFonts w:eastAsia="Arial" w:cs="Arial"/>
          <w:szCs w:val="22"/>
          <w:lang w:eastAsia="en-US" w:bidi="en-US"/>
        </w:rPr>
      </w:pPr>
      <w:r w:rsidRPr="009B16A4">
        <w:rPr>
          <w:rFonts w:eastAsia="Arial" w:cs="Arial"/>
          <w:szCs w:val="22"/>
          <w:lang w:eastAsia="en-US" w:bidi="en-US"/>
        </w:rPr>
        <w:t xml:space="preserve">The Employer is also desirous of making a contribution towards equal opportunities for women, not only in respect of labour, but also throughout the human resource base of the Contract.  No gender restrictions shall apply throughout the workforce.  In respect of the latter and as far as is practicable, the Contractor is required to employ at least 15% of his unskilled labour force from the feminine gender. In addition, only Malawian citizens shall be employed in the Contractor's unskilled labour force. </w:t>
      </w:r>
    </w:p>
    <w:p w14:paraId="1CFE42A8" w14:textId="77777777" w:rsidR="009B16A4" w:rsidRPr="009B16A4" w:rsidRDefault="009B16A4" w:rsidP="009B16A4">
      <w:pPr>
        <w:widowControl w:val="0"/>
        <w:autoSpaceDE w:val="0"/>
        <w:autoSpaceDN w:val="0"/>
        <w:spacing w:after="0" w:line="360" w:lineRule="auto"/>
        <w:jc w:val="left"/>
        <w:rPr>
          <w:rFonts w:eastAsia="Arial" w:cs="Arial"/>
          <w:szCs w:val="22"/>
          <w:lang w:eastAsia="en-US" w:bidi="en-US"/>
        </w:rPr>
      </w:pPr>
    </w:p>
    <w:p w14:paraId="614FD99B" w14:textId="77777777" w:rsidR="009B16A4" w:rsidRPr="009B16A4" w:rsidRDefault="009B16A4" w:rsidP="009B16A4">
      <w:pPr>
        <w:keepNext/>
        <w:widowControl w:val="0"/>
        <w:autoSpaceDE w:val="0"/>
        <w:autoSpaceDN w:val="0"/>
        <w:spacing w:after="0" w:line="360" w:lineRule="auto"/>
        <w:jc w:val="left"/>
        <w:outlineLvl w:val="1"/>
        <w:rPr>
          <w:rFonts w:eastAsia="Arial" w:cs="Arial"/>
          <w:b/>
          <w:bCs/>
          <w:szCs w:val="22"/>
          <w:lang w:eastAsia="en-US" w:bidi="en-US"/>
        </w:rPr>
      </w:pPr>
      <w:r w:rsidRPr="009B16A4">
        <w:rPr>
          <w:rFonts w:eastAsia="Arial" w:cs="Arial"/>
          <w:b/>
          <w:bCs/>
          <w:szCs w:val="22"/>
          <w:lang w:eastAsia="en-US" w:bidi="en-US"/>
        </w:rPr>
        <w:t>PS1239</w:t>
      </w:r>
      <w:r w:rsidRPr="009B16A4">
        <w:rPr>
          <w:rFonts w:eastAsia="Arial" w:cs="Arial"/>
          <w:b/>
          <w:bCs/>
          <w:szCs w:val="22"/>
          <w:lang w:eastAsia="en-US" w:bidi="en-US"/>
        </w:rPr>
        <w:tab/>
        <w:t>ENVIRONMENTAL AND SOCIAL IMPACT CONTROL</w:t>
      </w:r>
    </w:p>
    <w:p w14:paraId="4F5C0073" w14:textId="77777777" w:rsidR="009B16A4" w:rsidRPr="009B16A4" w:rsidRDefault="009B16A4" w:rsidP="009B16A4">
      <w:pPr>
        <w:widowControl w:val="0"/>
        <w:autoSpaceDE w:val="0"/>
        <w:autoSpaceDN w:val="0"/>
        <w:spacing w:after="0" w:line="300" w:lineRule="exact"/>
        <w:rPr>
          <w:rFonts w:eastAsia="Arial" w:cs="Arial"/>
          <w:szCs w:val="22"/>
          <w:lang w:eastAsia="de-DE" w:bidi="en-US"/>
        </w:rPr>
      </w:pPr>
      <w:r w:rsidRPr="009B16A4">
        <w:rPr>
          <w:rFonts w:eastAsia="Arial" w:cs="Arial"/>
          <w:szCs w:val="22"/>
          <w:lang w:eastAsia="de-DE" w:bidi="en-US"/>
        </w:rPr>
        <w:t xml:space="preserve">Before any work is commenced on the Site, the Contractor's site management staff including foremen shall attend an environmental and social awareness-training course presented by the Engineer.  The Contractor shall liaise with the Engineer prior to the Commencement Date to fix a date and venue for the course.  The Engineer will provide the course content.  The Contractor shall provide a suitable venue and ensure that the specified employees attend the course.  </w:t>
      </w:r>
    </w:p>
    <w:p w14:paraId="178A2042" w14:textId="77777777" w:rsidR="009B16A4" w:rsidRPr="009B16A4" w:rsidRDefault="009B16A4" w:rsidP="009B16A4">
      <w:pPr>
        <w:widowControl w:val="0"/>
        <w:autoSpaceDE w:val="0"/>
        <w:autoSpaceDN w:val="0"/>
        <w:spacing w:after="0" w:line="300" w:lineRule="exact"/>
        <w:rPr>
          <w:rFonts w:eastAsia="Arial" w:cs="Arial"/>
          <w:szCs w:val="22"/>
          <w:lang w:eastAsia="de-DE" w:bidi="en-US"/>
        </w:rPr>
      </w:pPr>
    </w:p>
    <w:p w14:paraId="29044DB5" w14:textId="77777777" w:rsidR="009B16A4" w:rsidRPr="009B16A4" w:rsidRDefault="009B16A4" w:rsidP="009B16A4">
      <w:pPr>
        <w:widowControl w:val="0"/>
        <w:autoSpaceDE w:val="0"/>
        <w:autoSpaceDN w:val="0"/>
        <w:spacing w:after="0" w:line="300" w:lineRule="exact"/>
        <w:rPr>
          <w:rFonts w:eastAsia="Arial" w:cs="Arial"/>
          <w:szCs w:val="22"/>
          <w:lang w:eastAsia="de-DE" w:bidi="en-US"/>
        </w:rPr>
      </w:pPr>
      <w:r w:rsidRPr="009B16A4">
        <w:rPr>
          <w:rFonts w:eastAsia="Arial" w:cs="Arial"/>
          <w:szCs w:val="22"/>
          <w:lang w:eastAsia="de-DE" w:bidi="en-US"/>
        </w:rPr>
        <w:t>The environmental/social awareness-training course shall be held in the morning during normal working hours. The information presented at the course shall be communicated to the Contractors employees on the site, to any new employees coming onto site after the initial training course and to his suppliers as required by the Project Specification. The Contractor shall ensure that all attendees sign an attendance register, and shall provide the Engineer with a copy of the attendance register the day after each course.</w:t>
      </w:r>
    </w:p>
    <w:p w14:paraId="2525E868" w14:textId="77777777" w:rsidR="009B16A4" w:rsidRPr="009B16A4" w:rsidRDefault="009B16A4" w:rsidP="009B16A4">
      <w:pPr>
        <w:widowControl w:val="0"/>
        <w:autoSpaceDE w:val="0"/>
        <w:autoSpaceDN w:val="0"/>
        <w:spacing w:after="0" w:line="300" w:lineRule="exact"/>
        <w:rPr>
          <w:rFonts w:eastAsia="Arial" w:cs="Arial"/>
          <w:szCs w:val="22"/>
          <w:lang w:eastAsia="de-DE" w:bidi="en-US"/>
        </w:rPr>
      </w:pPr>
    </w:p>
    <w:p w14:paraId="3A51947B" w14:textId="77777777" w:rsidR="009B16A4" w:rsidRPr="009B16A4" w:rsidRDefault="009B16A4" w:rsidP="009B16A4">
      <w:pPr>
        <w:widowControl w:val="0"/>
        <w:autoSpaceDE w:val="0"/>
        <w:autoSpaceDN w:val="0"/>
        <w:spacing w:after="0"/>
        <w:rPr>
          <w:rFonts w:eastAsia="Arial" w:cs="Arial"/>
          <w:szCs w:val="22"/>
          <w:lang w:eastAsia="en-US" w:bidi="en-US"/>
        </w:rPr>
      </w:pPr>
      <w:r w:rsidRPr="009B16A4">
        <w:rPr>
          <w:rFonts w:eastAsia="Arial" w:cs="Arial"/>
          <w:szCs w:val="22"/>
          <w:lang w:eastAsia="en-US" w:bidi="en-US"/>
        </w:rPr>
        <w:t>In addition to aspects of design which are intended to avoid or reduce environmental impact, and also in addition to normal good construction practice expected to the Contractor, the requirements of the Project Environmental Management Plan (see under Section 6 D Clause A: Environmental and Social Impact Management) shall be strictly followed. Any non-compliance with these requirements which could have been avoided in the opinion of the Engineer may be considered sufficient grounds for withholding payment of part or all of the amounts to be paid for the pay item PS13.05.</w:t>
      </w:r>
    </w:p>
    <w:p w14:paraId="66B9FD16" w14:textId="77777777" w:rsidR="009B16A4" w:rsidRPr="009B16A4" w:rsidRDefault="009B16A4" w:rsidP="009B16A4">
      <w:pPr>
        <w:widowControl w:val="0"/>
        <w:autoSpaceDE w:val="0"/>
        <w:autoSpaceDN w:val="0"/>
        <w:spacing w:after="0" w:line="276" w:lineRule="auto"/>
        <w:jc w:val="left"/>
        <w:rPr>
          <w:rFonts w:eastAsia="Arial" w:cs="Arial"/>
          <w:szCs w:val="22"/>
          <w:lang w:eastAsia="en-US" w:bidi="en-US"/>
        </w:rPr>
      </w:pPr>
    </w:p>
    <w:p w14:paraId="082F1CFF" w14:textId="77777777" w:rsidR="009B16A4" w:rsidRPr="009B16A4" w:rsidRDefault="009B16A4" w:rsidP="009B16A4">
      <w:pPr>
        <w:widowControl w:val="0"/>
        <w:tabs>
          <w:tab w:val="left" w:pos="-1800"/>
          <w:tab w:val="left" w:pos="-1200"/>
          <w:tab w:val="left" w:pos="-600"/>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autoSpaceDE w:val="0"/>
        <w:autoSpaceDN w:val="0"/>
        <w:spacing w:line="300" w:lineRule="exact"/>
        <w:ind w:left="1440" w:hanging="1440"/>
        <w:jc w:val="left"/>
        <w:rPr>
          <w:rFonts w:eastAsia="Arial" w:cs="Arial"/>
          <w:b/>
          <w:bCs/>
          <w:szCs w:val="22"/>
          <w:lang w:eastAsia="de-DE" w:bidi="en-US"/>
        </w:rPr>
      </w:pPr>
      <w:r w:rsidRPr="009B16A4">
        <w:rPr>
          <w:rFonts w:eastAsia="Arial" w:cs="Arial"/>
          <w:b/>
          <w:bCs/>
          <w:szCs w:val="22"/>
          <w:lang w:eastAsia="de-DE" w:bidi="en-US"/>
        </w:rPr>
        <w:t>PS 1240          HIV/ AIDS PREVENTION PROGRAMME</w:t>
      </w:r>
    </w:p>
    <w:p w14:paraId="12781A9C" w14:textId="77777777" w:rsidR="009B16A4" w:rsidRPr="009B16A4" w:rsidRDefault="009B16A4" w:rsidP="009B16A4">
      <w:pPr>
        <w:widowControl w:val="0"/>
        <w:tabs>
          <w:tab w:val="left" w:pos="-1800"/>
          <w:tab w:val="left" w:pos="-1200"/>
          <w:tab w:val="left" w:pos="-600"/>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autoSpaceDE w:val="0"/>
        <w:autoSpaceDN w:val="0"/>
        <w:spacing w:line="300" w:lineRule="exact"/>
        <w:rPr>
          <w:rFonts w:eastAsia="Arial" w:cs="Arial"/>
          <w:szCs w:val="22"/>
          <w:lang w:eastAsia="de-DE" w:bidi="en-US"/>
        </w:rPr>
      </w:pPr>
      <w:r w:rsidRPr="009B16A4">
        <w:rPr>
          <w:rFonts w:eastAsia="Arial" w:cs="Arial"/>
          <w:szCs w:val="22"/>
          <w:lang w:eastAsia="de-DE" w:bidi="en-US"/>
        </w:rPr>
        <w:t>The contractor shall from the commencement of the contract through his Environmental, Occupational Health and Safety Expert (EOHSE) implement a generic AIDS awareness training programme for all permanent and temporary workers of the main contractor and all subcontractors. The type of training; the number of trainees and the cost of all training shall be as agreed by the Employer and the Engineer.</w:t>
      </w:r>
    </w:p>
    <w:p w14:paraId="24A1A073" w14:textId="77777777" w:rsidR="009B16A4" w:rsidRPr="009B16A4" w:rsidRDefault="009B16A4" w:rsidP="009B16A4">
      <w:pPr>
        <w:widowControl w:val="0"/>
        <w:tabs>
          <w:tab w:val="left" w:pos="-1800"/>
          <w:tab w:val="left" w:pos="-1200"/>
          <w:tab w:val="left" w:pos="-600"/>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autoSpaceDE w:val="0"/>
        <w:autoSpaceDN w:val="0"/>
        <w:spacing w:line="300" w:lineRule="exact"/>
        <w:rPr>
          <w:rFonts w:eastAsia="Arial" w:cs="Arial"/>
          <w:szCs w:val="22"/>
          <w:lang w:eastAsia="de-DE" w:bidi="en-US"/>
        </w:rPr>
      </w:pPr>
      <w:r w:rsidRPr="009B16A4">
        <w:rPr>
          <w:rFonts w:eastAsia="Arial" w:cs="Arial"/>
          <w:szCs w:val="22"/>
          <w:lang w:eastAsia="de-DE" w:bidi="en-US"/>
        </w:rPr>
        <w:t>The training material for the structured training programme shall, as far as possible, be accredited by the Ministry of Health and be delivered by suitably qualified and accredited trainers. The training programme shall be subject to the approval of the Employer and the Engineer, and the Contractor shall if so, instructed by the Engineer, alter or amend the programme and course content.</w:t>
      </w:r>
    </w:p>
    <w:p w14:paraId="67952415" w14:textId="77777777" w:rsidR="009B16A4" w:rsidRPr="009B16A4" w:rsidRDefault="009B16A4" w:rsidP="009B16A4">
      <w:pPr>
        <w:widowControl w:val="0"/>
        <w:tabs>
          <w:tab w:val="left" w:pos="-1800"/>
          <w:tab w:val="left" w:pos="-1200"/>
          <w:tab w:val="left" w:pos="-600"/>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autoSpaceDE w:val="0"/>
        <w:autoSpaceDN w:val="0"/>
        <w:spacing w:line="300" w:lineRule="exact"/>
        <w:rPr>
          <w:rFonts w:eastAsia="Arial" w:cs="Arial"/>
          <w:szCs w:val="22"/>
          <w:lang w:eastAsia="de-DE" w:bidi="en-US"/>
        </w:rPr>
      </w:pPr>
      <w:r w:rsidRPr="009B16A4">
        <w:rPr>
          <w:rFonts w:eastAsia="Arial" w:cs="Arial"/>
          <w:szCs w:val="22"/>
          <w:lang w:eastAsia="de-DE" w:bidi="en-US"/>
        </w:rPr>
        <w:t xml:space="preserve">The Contractor shall be responsible for the provision of everything necessary for the delivery of the training programme, including the following: </w:t>
      </w:r>
    </w:p>
    <w:p w14:paraId="5F961E55" w14:textId="77777777" w:rsidR="009B16A4" w:rsidRPr="009B16A4" w:rsidRDefault="009B16A4" w:rsidP="009B16A4">
      <w:pPr>
        <w:widowControl w:val="0"/>
        <w:numPr>
          <w:ilvl w:val="0"/>
          <w:numId w:val="448"/>
        </w:numPr>
        <w:tabs>
          <w:tab w:val="left" w:pos="-1800"/>
          <w:tab w:val="left" w:pos="-1200"/>
          <w:tab w:val="left" w:pos="-600"/>
          <w:tab w:val="left" w:pos="0"/>
          <w:tab w:val="left" w:pos="600"/>
          <w:tab w:val="left" w:pos="1388"/>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autoSpaceDE w:val="0"/>
        <w:autoSpaceDN w:val="0"/>
        <w:spacing w:after="0" w:line="300" w:lineRule="exact"/>
        <w:jc w:val="left"/>
        <w:rPr>
          <w:rFonts w:eastAsia="Arial" w:cs="Arial"/>
          <w:szCs w:val="22"/>
          <w:lang w:eastAsia="de-DE" w:bidi="en-US"/>
        </w:rPr>
      </w:pPr>
      <w:r w:rsidRPr="009B16A4">
        <w:rPr>
          <w:rFonts w:eastAsia="Arial" w:cs="Arial"/>
          <w:szCs w:val="22"/>
          <w:lang w:eastAsia="de-DE" w:bidi="en-US"/>
        </w:rPr>
        <w:t>Transport of the selected workers (as necessary)</w:t>
      </w:r>
    </w:p>
    <w:p w14:paraId="1D168184" w14:textId="77777777" w:rsidR="009B16A4" w:rsidRPr="009B16A4" w:rsidRDefault="009B16A4" w:rsidP="009B16A4">
      <w:pPr>
        <w:widowControl w:val="0"/>
        <w:numPr>
          <w:ilvl w:val="0"/>
          <w:numId w:val="448"/>
        </w:numPr>
        <w:tabs>
          <w:tab w:val="left" w:pos="-1800"/>
          <w:tab w:val="left" w:pos="-1200"/>
          <w:tab w:val="left" w:pos="-600"/>
          <w:tab w:val="left" w:pos="0"/>
          <w:tab w:val="left" w:pos="600"/>
          <w:tab w:val="left" w:pos="1388"/>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autoSpaceDE w:val="0"/>
        <w:autoSpaceDN w:val="0"/>
        <w:spacing w:after="0" w:line="300" w:lineRule="exact"/>
        <w:jc w:val="left"/>
        <w:rPr>
          <w:rFonts w:eastAsia="Arial" w:cs="Arial"/>
          <w:szCs w:val="22"/>
          <w:lang w:eastAsia="de-DE" w:bidi="en-US"/>
        </w:rPr>
      </w:pPr>
      <w:r w:rsidRPr="009B16A4">
        <w:rPr>
          <w:rFonts w:eastAsia="Arial" w:cs="Arial"/>
          <w:szCs w:val="22"/>
          <w:lang w:eastAsia="de-DE" w:bidi="en-US"/>
        </w:rPr>
        <w:t>Stationery and all other necessary materials.</w:t>
      </w:r>
    </w:p>
    <w:p w14:paraId="0373683E" w14:textId="77777777" w:rsidR="009B16A4" w:rsidRPr="009B16A4" w:rsidRDefault="009B16A4" w:rsidP="009B16A4">
      <w:pPr>
        <w:widowControl w:val="0"/>
        <w:tabs>
          <w:tab w:val="left" w:pos="-1800"/>
          <w:tab w:val="left" w:pos="-1200"/>
          <w:tab w:val="left" w:pos="-600"/>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autoSpaceDE w:val="0"/>
        <w:autoSpaceDN w:val="0"/>
        <w:spacing w:after="0" w:line="300" w:lineRule="exact"/>
        <w:rPr>
          <w:rFonts w:eastAsia="Arial" w:cs="Arial"/>
          <w:szCs w:val="22"/>
          <w:lang w:eastAsia="de-DE" w:bidi="en-US"/>
        </w:rPr>
      </w:pPr>
      <w:r w:rsidRPr="009B16A4">
        <w:rPr>
          <w:rFonts w:eastAsia="Arial" w:cs="Arial"/>
          <w:szCs w:val="22"/>
          <w:lang w:eastAsia="de-DE" w:bidi="en-US"/>
        </w:rPr>
        <w:t xml:space="preserve">No separate payment will be made for the training venue and everything necessary for the delivery of the training.  </w:t>
      </w:r>
    </w:p>
    <w:p w14:paraId="7D72CA57" w14:textId="77777777" w:rsidR="009B16A4" w:rsidRPr="009B16A4" w:rsidRDefault="009B16A4" w:rsidP="009B16A4">
      <w:pPr>
        <w:widowControl w:val="0"/>
        <w:tabs>
          <w:tab w:val="left" w:pos="-1800"/>
          <w:tab w:val="left" w:pos="-1200"/>
          <w:tab w:val="left" w:pos="-600"/>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autoSpaceDE w:val="0"/>
        <w:autoSpaceDN w:val="0"/>
        <w:spacing w:after="0" w:line="300" w:lineRule="exact"/>
        <w:rPr>
          <w:rFonts w:eastAsia="Arial" w:cs="Arial"/>
          <w:szCs w:val="22"/>
          <w:lang w:eastAsia="de-DE" w:bidi="en-US"/>
        </w:rPr>
      </w:pPr>
    </w:p>
    <w:p w14:paraId="37C9782C" w14:textId="77777777" w:rsidR="009B16A4" w:rsidRPr="009B16A4" w:rsidRDefault="009B16A4" w:rsidP="009B16A4">
      <w:pPr>
        <w:widowControl w:val="0"/>
        <w:tabs>
          <w:tab w:val="left" w:pos="-1800"/>
          <w:tab w:val="left" w:pos="-1200"/>
          <w:tab w:val="left" w:pos="-600"/>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autoSpaceDE w:val="0"/>
        <w:autoSpaceDN w:val="0"/>
        <w:spacing w:after="0" w:line="300" w:lineRule="exact"/>
        <w:rPr>
          <w:rFonts w:eastAsia="Arial" w:cs="Arial"/>
          <w:szCs w:val="22"/>
          <w:lang w:eastAsia="de-DE" w:bidi="en-US"/>
        </w:rPr>
      </w:pPr>
      <w:r w:rsidRPr="009B16A4">
        <w:rPr>
          <w:rFonts w:eastAsia="Arial" w:cs="Arial"/>
          <w:szCs w:val="22"/>
          <w:lang w:eastAsia="de-DE" w:bidi="en-US"/>
        </w:rPr>
        <w:t xml:space="preserve">All Training shall take place during normal working hours and the Contractor shall make adequate allowance in his programme of work to accommodate the training to be provided. All selected workers shall be remunerated in respect of all time spent undergoing skills training. The EOHSE must make sure that the specified workers attend the HIV/AIDS Prevention training courses. </w:t>
      </w:r>
    </w:p>
    <w:p w14:paraId="47140088" w14:textId="77777777" w:rsidR="009B16A4" w:rsidRPr="009B16A4" w:rsidRDefault="009B16A4" w:rsidP="009B16A4">
      <w:pPr>
        <w:widowControl w:val="0"/>
        <w:tabs>
          <w:tab w:val="left" w:pos="-1800"/>
          <w:tab w:val="left" w:pos="-1200"/>
          <w:tab w:val="left" w:pos="-600"/>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autoSpaceDE w:val="0"/>
        <w:autoSpaceDN w:val="0"/>
        <w:spacing w:after="0" w:line="300" w:lineRule="exact"/>
        <w:rPr>
          <w:rFonts w:eastAsia="Arial" w:cs="Arial"/>
          <w:szCs w:val="22"/>
          <w:lang w:eastAsia="de-DE" w:bidi="en-US"/>
        </w:rPr>
      </w:pPr>
      <w:r w:rsidRPr="009B16A4">
        <w:rPr>
          <w:rFonts w:eastAsia="Arial" w:cs="Arial"/>
          <w:szCs w:val="22"/>
          <w:lang w:eastAsia="de-DE" w:bidi="en-US"/>
        </w:rPr>
        <w:t xml:space="preserve">               </w:t>
      </w:r>
    </w:p>
    <w:p w14:paraId="6565455C" w14:textId="77777777" w:rsidR="009B16A4" w:rsidRPr="009B16A4" w:rsidRDefault="009B16A4" w:rsidP="009B16A4">
      <w:pPr>
        <w:widowControl w:val="0"/>
        <w:tabs>
          <w:tab w:val="left" w:pos="-1800"/>
          <w:tab w:val="left" w:pos="-1200"/>
          <w:tab w:val="left" w:pos="-600"/>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autoSpaceDE w:val="0"/>
        <w:autoSpaceDN w:val="0"/>
        <w:spacing w:after="0" w:line="300" w:lineRule="exact"/>
        <w:rPr>
          <w:rFonts w:eastAsia="Arial" w:cs="Arial"/>
          <w:szCs w:val="22"/>
          <w:lang w:eastAsia="de-DE" w:bidi="en-US"/>
        </w:rPr>
      </w:pPr>
      <w:r w:rsidRPr="009B16A4">
        <w:rPr>
          <w:rFonts w:eastAsia="Arial" w:cs="Arial"/>
          <w:szCs w:val="22"/>
          <w:lang w:eastAsia="de-DE" w:bidi="en-US"/>
        </w:rPr>
        <w:t>The Contractor shall keep comprehensive records of the training given to each worker and whenever required shall provide copies of such records to the Engineer. At the successful completion of a course, each candidate shall be issued at the Contractor’s own cost with a certificate.</w:t>
      </w:r>
    </w:p>
    <w:p w14:paraId="7922C019" w14:textId="77777777" w:rsidR="009B16A4" w:rsidRPr="009B16A4" w:rsidRDefault="009B16A4" w:rsidP="009B16A4">
      <w:pPr>
        <w:widowControl w:val="0"/>
        <w:tabs>
          <w:tab w:val="left" w:pos="-1800"/>
          <w:tab w:val="left" w:pos="-1200"/>
          <w:tab w:val="left" w:pos="-600"/>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autoSpaceDE w:val="0"/>
        <w:autoSpaceDN w:val="0"/>
        <w:spacing w:after="0" w:line="300" w:lineRule="exact"/>
        <w:rPr>
          <w:rFonts w:eastAsia="Arial" w:cs="Arial"/>
          <w:szCs w:val="22"/>
          <w:lang w:eastAsia="de-DE" w:bidi="en-US"/>
        </w:rPr>
      </w:pPr>
    </w:p>
    <w:p w14:paraId="45306B94" w14:textId="77777777" w:rsidR="009B16A4" w:rsidRPr="009B16A4" w:rsidRDefault="009B16A4" w:rsidP="009B16A4">
      <w:pPr>
        <w:widowControl w:val="0"/>
        <w:tabs>
          <w:tab w:val="left" w:pos="-1800"/>
          <w:tab w:val="left" w:pos="-1200"/>
          <w:tab w:val="left" w:pos="-600"/>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autoSpaceDE w:val="0"/>
        <w:autoSpaceDN w:val="0"/>
        <w:spacing w:after="0" w:line="300" w:lineRule="exact"/>
        <w:rPr>
          <w:rFonts w:eastAsia="Arial" w:cs="Arial"/>
          <w:szCs w:val="22"/>
          <w:lang w:eastAsia="de-DE" w:bidi="en-US"/>
        </w:rPr>
      </w:pPr>
      <w:r w:rsidRPr="009B16A4">
        <w:rPr>
          <w:rFonts w:eastAsia="Arial" w:cs="Arial"/>
          <w:szCs w:val="22"/>
          <w:lang w:eastAsia="de-DE" w:bidi="en-US"/>
        </w:rPr>
        <w:t>The Contractor shall ensure that all attendees sign an attendance register, and shall provide the Engineer with a copy of the attendance register the day after each course. The EOHSE shall prepare a quarterly report on the programme.</w:t>
      </w:r>
    </w:p>
    <w:p w14:paraId="6D9BE734" w14:textId="77777777" w:rsidR="009B16A4" w:rsidRPr="009B16A4" w:rsidRDefault="009B16A4" w:rsidP="009B16A4">
      <w:pPr>
        <w:widowControl w:val="0"/>
        <w:tabs>
          <w:tab w:val="left" w:pos="-1800"/>
          <w:tab w:val="left" w:pos="-1200"/>
          <w:tab w:val="left" w:pos="-600"/>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autoSpaceDE w:val="0"/>
        <w:autoSpaceDN w:val="0"/>
        <w:spacing w:after="0" w:line="300" w:lineRule="exact"/>
        <w:rPr>
          <w:rFonts w:eastAsia="Arial" w:cs="Arial"/>
          <w:szCs w:val="22"/>
          <w:lang w:eastAsia="de-DE" w:bidi="en-US"/>
        </w:rPr>
      </w:pPr>
    </w:p>
    <w:p w14:paraId="110198F3" w14:textId="77777777" w:rsidR="009B16A4" w:rsidRPr="009B16A4" w:rsidRDefault="009B16A4" w:rsidP="009B16A4">
      <w:pPr>
        <w:widowControl w:val="0"/>
        <w:autoSpaceDE w:val="0"/>
        <w:autoSpaceDN w:val="0"/>
        <w:spacing w:after="0" w:line="276" w:lineRule="auto"/>
        <w:rPr>
          <w:rFonts w:eastAsia="Arial" w:cs="Arial"/>
          <w:b/>
          <w:bCs/>
          <w:szCs w:val="22"/>
          <w:lang w:eastAsia="en-US" w:bidi="en-US"/>
        </w:rPr>
      </w:pPr>
      <w:r w:rsidRPr="009B16A4">
        <w:rPr>
          <w:rFonts w:eastAsia="Arial" w:cs="Arial"/>
          <w:szCs w:val="22"/>
          <w:lang w:eastAsia="en-US" w:bidi="en-US"/>
        </w:rPr>
        <w:br w:type="page"/>
      </w:r>
      <w:r w:rsidRPr="009B16A4">
        <w:rPr>
          <w:rFonts w:eastAsia="Arial" w:cs="Arial"/>
          <w:b/>
          <w:bCs/>
          <w:szCs w:val="22"/>
          <w:lang w:eastAsia="en-US" w:bidi="en-US"/>
        </w:rPr>
        <w:t>SECTION 1300</w:t>
      </w:r>
      <w:r w:rsidRPr="009B16A4">
        <w:rPr>
          <w:rFonts w:eastAsia="Arial" w:cs="Arial"/>
          <w:b/>
          <w:bCs/>
          <w:szCs w:val="22"/>
          <w:lang w:eastAsia="en-US" w:bidi="en-US"/>
        </w:rPr>
        <w:tab/>
        <w:t xml:space="preserve">CONTRACTOR’S ESTABLISHMENT ON SITE AND GENERAL   </w:t>
      </w:r>
    </w:p>
    <w:p w14:paraId="05555ADA" w14:textId="77777777" w:rsidR="009B16A4" w:rsidRPr="009B16A4" w:rsidRDefault="009B16A4" w:rsidP="009B16A4">
      <w:pPr>
        <w:widowControl w:val="0"/>
        <w:autoSpaceDE w:val="0"/>
        <w:autoSpaceDN w:val="0"/>
        <w:spacing w:after="0" w:line="276" w:lineRule="auto"/>
        <w:ind w:left="2127"/>
        <w:jc w:val="left"/>
        <w:rPr>
          <w:rFonts w:eastAsia="Arial" w:cs="Arial"/>
          <w:szCs w:val="22"/>
          <w:lang w:eastAsia="en-US" w:bidi="en-US"/>
        </w:rPr>
      </w:pPr>
      <w:r w:rsidRPr="009B16A4">
        <w:rPr>
          <w:rFonts w:eastAsia="Arial" w:cs="Arial"/>
          <w:b/>
          <w:bCs/>
          <w:szCs w:val="22"/>
          <w:lang w:eastAsia="en-US" w:bidi="en-US"/>
        </w:rPr>
        <w:t>OBLIGATIONS</w:t>
      </w:r>
    </w:p>
    <w:p w14:paraId="368B15FE" w14:textId="77777777" w:rsidR="009B16A4" w:rsidRPr="009B16A4" w:rsidRDefault="009B16A4" w:rsidP="009B16A4">
      <w:pPr>
        <w:widowControl w:val="0"/>
        <w:autoSpaceDE w:val="0"/>
        <w:autoSpaceDN w:val="0"/>
        <w:spacing w:after="0"/>
        <w:ind w:left="1350" w:hanging="1350"/>
        <w:jc w:val="left"/>
        <w:rPr>
          <w:rFonts w:eastAsia="Arial" w:cs="Arial"/>
          <w:b/>
          <w:szCs w:val="22"/>
          <w:lang w:bidi="en-US"/>
        </w:rPr>
      </w:pPr>
    </w:p>
    <w:p w14:paraId="10D77EFA" w14:textId="77777777" w:rsidR="009B16A4" w:rsidRPr="009B16A4" w:rsidRDefault="009B16A4" w:rsidP="009B16A4">
      <w:pPr>
        <w:widowControl w:val="0"/>
        <w:autoSpaceDE w:val="0"/>
        <w:autoSpaceDN w:val="0"/>
        <w:spacing w:after="0"/>
        <w:ind w:left="1350" w:hanging="1350"/>
        <w:jc w:val="left"/>
        <w:rPr>
          <w:rFonts w:eastAsia="Arial" w:cs="Arial"/>
          <w:b/>
          <w:szCs w:val="22"/>
          <w:lang w:bidi="en-US"/>
        </w:rPr>
      </w:pPr>
      <w:r w:rsidRPr="009B16A4">
        <w:rPr>
          <w:rFonts w:eastAsia="Arial" w:cs="Arial"/>
          <w:b/>
          <w:szCs w:val="22"/>
          <w:lang w:bidi="en-US"/>
        </w:rPr>
        <w:t>PS 1303: Payment</w:t>
      </w:r>
    </w:p>
    <w:p w14:paraId="362EFE29" w14:textId="77777777" w:rsidR="009B16A4" w:rsidRPr="009B16A4" w:rsidRDefault="009B16A4" w:rsidP="009B16A4">
      <w:pPr>
        <w:widowControl w:val="0"/>
        <w:autoSpaceDE w:val="0"/>
        <w:autoSpaceDN w:val="0"/>
        <w:spacing w:after="0"/>
        <w:ind w:left="1350" w:hanging="1350"/>
        <w:jc w:val="left"/>
        <w:rPr>
          <w:rFonts w:eastAsia="Arial" w:cs="Arial"/>
          <w:b/>
          <w:szCs w:val="22"/>
          <w:lang w:bidi="en-US"/>
        </w:rPr>
      </w:pPr>
    </w:p>
    <w:p w14:paraId="43D92D5B" w14:textId="77777777" w:rsidR="009B16A4" w:rsidRPr="009B16A4" w:rsidRDefault="009B16A4" w:rsidP="009B16A4">
      <w:pPr>
        <w:widowControl w:val="0"/>
        <w:autoSpaceDE w:val="0"/>
        <w:autoSpaceDN w:val="0"/>
        <w:spacing w:after="0"/>
        <w:ind w:left="1350" w:hanging="1350"/>
        <w:jc w:val="left"/>
        <w:rPr>
          <w:rFonts w:eastAsia="Arial" w:cs="Arial"/>
          <w:b/>
          <w:szCs w:val="22"/>
          <w:lang w:bidi="en-US"/>
        </w:rPr>
      </w:pPr>
      <w:r w:rsidRPr="009B16A4">
        <w:rPr>
          <w:rFonts w:eastAsia="Arial" w:cs="Arial"/>
          <w:b/>
          <w:szCs w:val="22"/>
          <w:lang w:bidi="en-US"/>
        </w:rPr>
        <w:t>PS 13.01:    The Contractor’s General Obligations</w:t>
      </w:r>
    </w:p>
    <w:p w14:paraId="7DADDA51" w14:textId="77777777" w:rsidR="009B16A4" w:rsidRPr="009B16A4" w:rsidRDefault="009B16A4" w:rsidP="009B16A4">
      <w:pPr>
        <w:widowControl w:val="0"/>
        <w:autoSpaceDE w:val="0"/>
        <w:autoSpaceDN w:val="0"/>
        <w:spacing w:after="0"/>
        <w:ind w:left="1350" w:hanging="1350"/>
        <w:jc w:val="left"/>
        <w:rPr>
          <w:rFonts w:eastAsia="Arial" w:cs="Arial"/>
          <w:szCs w:val="22"/>
          <w:lang w:bidi="en-US"/>
        </w:rPr>
      </w:pPr>
      <w:r w:rsidRPr="009B16A4">
        <w:rPr>
          <w:rFonts w:eastAsia="Arial" w:cs="Arial"/>
          <w:szCs w:val="22"/>
          <w:lang w:bidi="en-US"/>
        </w:rPr>
        <w:t>Add the following paragraph after the fourth paragraph (numbered as (iii):</w:t>
      </w:r>
    </w:p>
    <w:p w14:paraId="119D4299" w14:textId="77777777" w:rsidR="009B16A4" w:rsidRPr="009B16A4" w:rsidRDefault="009B16A4" w:rsidP="009B16A4">
      <w:pPr>
        <w:widowControl w:val="0"/>
        <w:autoSpaceDE w:val="0"/>
        <w:autoSpaceDN w:val="0"/>
        <w:spacing w:after="0"/>
        <w:ind w:left="450" w:hanging="450"/>
        <w:jc w:val="left"/>
        <w:rPr>
          <w:rFonts w:eastAsia="Arial" w:cs="Arial"/>
          <w:szCs w:val="22"/>
          <w:lang w:bidi="en-US"/>
        </w:rPr>
      </w:pPr>
      <w:r w:rsidRPr="009B16A4">
        <w:rPr>
          <w:rFonts w:eastAsia="Arial" w:cs="Arial"/>
          <w:szCs w:val="22"/>
          <w:lang w:bidi="en-US"/>
        </w:rPr>
        <w:t>(iv) The combined total amount of pay item 13.01(a), 13.01(b) and 13.01(c) shall not exceed 15% of the tender sum</w:t>
      </w:r>
    </w:p>
    <w:p w14:paraId="5910B415" w14:textId="77777777" w:rsidR="009B16A4" w:rsidRPr="009B16A4" w:rsidRDefault="009B16A4" w:rsidP="009B16A4">
      <w:pPr>
        <w:widowControl w:val="0"/>
        <w:autoSpaceDE w:val="0"/>
        <w:autoSpaceDN w:val="0"/>
        <w:spacing w:after="0"/>
        <w:ind w:left="1350" w:hanging="1350"/>
        <w:jc w:val="left"/>
        <w:rPr>
          <w:rFonts w:eastAsia="Arial" w:cs="Arial"/>
          <w:b/>
          <w:szCs w:val="22"/>
          <w:lang w:bidi="en-US"/>
        </w:rPr>
      </w:pPr>
    </w:p>
    <w:p w14:paraId="70D974EC" w14:textId="77777777" w:rsidR="009B16A4" w:rsidRPr="009B16A4" w:rsidRDefault="009B16A4" w:rsidP="009B16A4">
      <w:pPr>
        <w:widowControl w:val="0"/>
        <w:autoSpaceDE w:val="0"/>
        <w:autoSpaceDN w:val="0"/>
        <w:spacing w:after="0"/>
        <w:ind w:left="1350" w:hanging="1350"/>
        <w:jc w:val="left"/>
        <w:rPr>
          <w:rFonts w:eastAsia="Arial" w:cs="Arial"/>
          <w:b/>
          <w:i/>
          <w:szCs w:val="22"/>
          <w:lang w:bidi="en-US"/>
        </w:rPr>
      </w:pPr>
      <w:r w:rsidRPr="009B16A4">
        <w:rPr>
          <w:rFonts w:eastAsia="Arial" w:cs="Arial"/>
          <w:b/>
          <w:i/>
          <w:szCs w:val="22"/>
          <w:lang w:bidi="en-US"/>
        </w:rPr>
        <w:t xml:space="preserve">Add the following new pay items: </w:t>
      </w:r>
    </w:p>
    <w:p w14:paraId="61678622" w14:textId="77777777" w:rsidR="009B16A4" w:rsidRPr="009B16A4" w:rsidRDefault="009B16A4" w:rsidP="009B16A4">
      <w:pPr>
        <w:widowControl w:val="0"/>
        <w:autoSpaceDE w:val="0"/>
        <w:autoSpaceDN w:val="0"/>
        <w:spacing w:after="0"/>
        <w:ind w:left="1350" w:hanging="1710"/>
        <w:jc w:val="left"/>
        <w:rPr>
          <w:rFonts w:eastAsia="Arial" w:cs="Arial"/>
          <w:szCs w:val="22"/>
          <w:lang w:bidi="en-US"/>
        </w:rPr>
      </w:pPr>
    </w:p>
    <w:p w14:paraId="5B919EB1" w14:textId="77777777" w:rsidR="009B16A4" w:rsidRPr="009B16A4" w:rsidRDefault="009B16A4" w:rsidP="009B16A4">
      <w:pPr>
        <w:widowControl w:val="0"/>
        <w:autoSpaceDE w:val="0"/>
        <w:autoSpaceDN w:val="0"/>
        <w:spacing w:after="0"/>
        <w:ind w:left="1710" w:hanging="1710"/>
        <w:jc w:val="left"/>
        <w:rPr>
          <w:rFonts w:eastAsia="Arial" w:cs="Arial"/>
          <w:b/>
          <w:szCs w:val="22"/>
          <w:lang w:bidi="en-US"/>
        </w:rPr>
      </w:pPr>
      <w:r w:rsidRPr="009B16A4">
        <w:rPr>
          <w:rFonts w:eastAsia="Arial" w:cs="Arial"/>
          <w:b/>
          <w:szCs w:val="22"/>
          <w:lang w:bidi="en-US"/>
        </w:rPr>
        <w:t xml:space="preserve">PS 13.02: </w:t>
      </w:r>
      <w:r w:rsidRPr="009B16A4">
        <w:rPr>
          <w:rFonts w:eastAsia="Arial" w:cs="Arial"/>
          <w:b/>
          <w:szCs w:val="22"/>
          <w:lang w:bidi="en-US"/>
        </w:rPr>
        <w:tab/>
        <w:t>Authorised Compensation</w:t>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t>Unit</w:t>
      </w:r>
    </w:p>
    <w:p w14:paraId="7C81CC0E" w14:textId="77777777" w:rsidR="009B16A4" w:rsidRPr="009B16A4" w:rsidRDefault="009B16A4" w:rsidP="009B16A4">
      <w:pPr>
        <w:widowControl w:val="0"/>
        <w:numPr>
          <w:ilvl w:val="0"/>
          <w:numId w:val="449"/>
        </w:numPr>
        <w:suppressAutoHyphens/>
        <w:autoSpaceDE w:val="0"/>
        <w:autoSpaceDN w:val="0"/>
        <w:spacing w:after="0"/>
        <w:ind w:left="1440"/>
        <w:jc w:val="left"/>
        <w:rPr>
          <w:rFonts w:eastAsia="Arial" w:cs="Arial"/>
          <w:szCs w:val="22"/>
          <w:lang w:bidi="en-US"/>
        </w:rPr>
      </w:pPr>
      <w:r w:rsidRPr="009B16A4">
        <w:rPr>
          <w:rFonts w:eastAsia="Arial" w:cs="Arial"/>
          <w:szCs w:val="22"/>
          <w:lang w:bidi="en-US"/>
        </w:rPr>
        <w:t>Allow Provisional Sum for Authorised Compensation……………..…………………………………   Provisional Sum</w:t>
      </w:r>
    </w:p>
    <w:p w14:paraId="1A7E3A89" w14:textId="77777777" w:rsidR="009B16A4" w:rsidRPr="009B16A4" w:rsidRDefault="009B16A4" w:rsidP="009B16A4">
      <w:pPr>
        <w:widowControl w:val="0"/>
        <w:suppressAutoHyphens/>
        <w:autoSpaceDE w:val="0"/>
        <w:autoSpaceDN w:val="0"/>
        <w:spacing w:after="0"/>
        <w:ind w:left="1440"/>
        <w:jc w:val="left"/>
        <w:rPr>
          <w:rFonts w:eastAsia="Arial" w:cs="Arial"/>
          <w:szCs w:val="22"/>
          <w:lang w:bidi="en-US"/>
        </w:rPr>
      </w:pPr>
    </w:p>
    <w:p w14:paraId="77986093" w14:textId="77777777" w:rsidR="009B16A4" w:rsidRPr="009B16A4" w:rsidRDefault="009B16A4" w:rsidP="009B16A4">
      <w:pPr>
        <w:widowControl w:val="0"/>
        <w:numPr>
          <w:ilvl w:val="0"/>
          <w:numId w:val="449"/>
        </w:numPr>
        <w:suppressAutoHyphens/>
        <w:autoSpaceDE w:val="0"/>
        <w:autoSpaceDN w:val="0"/>
        <w:spacing w:after="0"/>
        <w:ind w:left="1440"/>
        <w:jc w:val="left"/>
        <w:rPr>
          <w:rFonts w:eastAsia="Arial" w:cs="Arial"/>
          <w:szCs w:val="22"/>
          <w:lang w:bidi="en-US"/>
        </w:rPr>
      </w:pPr>
      <w:r w:rsidRPr="009B16A4">
        <w:rPr>
          <w:rFonts w:eastAsia="Arial" w:cs="Arial"/>
          <w:szCs w:val="22"/>
          <w:lang w:bidi="en-US"/>
        </w:rPr>
        <w:t>Handling Cost and profit in respect of item PS 13.02(a) ………………   %</w:t>
      </w:r>
    </w:p>
    <w:p w14:paraId="2BBDDA32" w14:textId="77777777" w:rsidR="009B16A4" w:rsidRPr="009B16A4" w:rsidRDefault="009B16A4" w:rsidP="009B16A4">
      <w:pPr>
        <w:widowControl w:val="0"/>
        <w:autoSpaceDE w:val="0"/>
        <w:autoSpaceDN w:val="0"/>
        <w:spacing w:after="0"/>
        <w:ind w:left="1080"/>
        <w:jc w:val="left"/>
        <w:rPr>
          <w:rFonts w:eastAsia="Arial" w:cs="Arial"/>
          <w:szCs w:val="22"/>
          <w:lang w:bidi="en-US"/>
        </w:rPr>
      </w:pPr>
    </w:p>
    <w:p w14:paraId="2D686E22" w14:textId="77777777" w:rsidR="009B16A4" w:rsidRPr="009B16A4" w:rsidRDefault="009B16A4" w:rsidP="009B16A4">
      <w:pPr>
        <w:widowControl w:val="0"/>
        <w:autoSpaceDE w:val="0"/>
        <w:autoSpaceDN w:val="0"/>
        <w:spacing w:after="0"/>
        <w:ind w:left="1080"/>
        <w:jc w:val="left"/>
        <w:rPr>
          <w:rFonts w:eastAsia="Arial" w:cs="Arial"/>
          <w:szCs w:val="22"/>
          <w:lang w:bidi="en-US"/>
        </w:rPr>
      </w:pPr>
      <w:r w:rsidRPr="009B16A4">
        <w:rPr>
          <w:rFonts w:eastAsia="Arial" w:cs="Arial"/>
          <w:szCs w:val="22"/>
          <w:lang w:bidi="en-US"/>
        </w:rPr>
        <w:t>The contractor has to enter the percentage in the rate column and then calculate the amount for pay item PS13.02 (b)</w:t>
      </w:r>
    </w:p>
    <w:p w14:paraId="1A55CA26" w14:textId="77777777" w:rsidR="009B16A4" w:rsidRPr="009B16A4" w:rsidRDefault="009B16A4" w:rsidP="009B16A4">
      <w:pPr>
        <w:widowControl w:val="0"/>
        <w:autoSpaceDE w:val="0"/>
        <w:autoSpaceDN w:val="0"/>
        <w:spacing w:after="0"/>
        <w:ind w:left="1080"/>
        <w:jc w:val="left"/>
        <w:rPr>
          <w:rFonts w:eastAsia="Arial" w:cs="Arial"/>
          <w:szCs w:val="22"/>
          <w:lang w:bidi="en-US"/>
        </w:rPr>
      </w:pPr>
    </w:p>
    <w:p w14:paraId="6838C555" w14:textId="77777777" w:rsidR="009B16A4" w:rsidRPr="009B16A4" w:rsidRDefault="009B16A4" w:rsidP="009B16A4">
      <w:pPr>
        <w:widowControl w:val="0"/>
        <w:autoSpaceDE w:val="0"/>
        <w:autoSpaceDN w:val="0"/>
        <w:spacing w:after="0"/>
        <w:jc w:val="left"/>
        <w:rPr>
          <w:rFonts w:eastAsia="Arial" w:cs="Arial"/>
          <w:b/>
          <w:bCs/>
          <w:szCs w:val="22"/>
          <w:lang w:eastAsia="en-US" w:bidi="en-US"/>
        </w:rPr>
      </w:pPr>
      <w:r w:rsidRPr="009B16A4">
        <w:rPr>
          <w:rFonts w:eastAsia="Arial" w:cs="Arial"/>
          <w:b/>
          <w:bCs/>
          <w:szCs w:val="22"/>
          <w:lang w:eastAsia="en-US" w:bidi="en-US"/>
        </w:rPr>
        <w:t>PS13.03:</w:t>
      </w:r>
      <w:r w:rsidRPr="009B16A4">
        <w:rPr>
          <w:rFonts w:eastAsia="Arial" w:cs="Arial"/>
          <w:b/>
          <w:bCs/>
          <w:szCs w:val="22"/>
          <w:lang w:eastAsia="en-US" w:bidi="en-US"/>
        </w:rPr>
        <w:tab/>
        <w:t>Relocation of Services:</w:t>
      </w:r>
    </w:p>
    <w:p w14:paraId="64F72A30"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791A6B3F"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ab/>
        <w:t>(a)</w:t>
      </w:r>
      <w:r w:rsidRPr="009B16A4">
        <w:rPr>
          <w:rFonts w:eastAsia="Arial" w:cs="Arial"/>
          <w:szCs w:val="22"/>
          <w:lang w:eastAsia="en-US" w:bidi="en-US"/>
        </w:rPr>
        <w:tab/>
        <w:t xml:space="preserve">Allow Provisional sum allowed for the protection and </w:t>
      </w:r>
    </w:p>
    <w:p w14:paraId="05913ABD" w14:textId="77777777" w:rsidR="009B16A4" w:rsidRPr="009B16A4" w:rsidRDefault="009B16A4" w:rsidP="009B16A4">
      <w:pPr>
        <w:widowControl w:val="0"/>
        <w:autoSpaceDE w:val="0"/>
        <w:autoSpaceDN w:val="0"/>
        <w:spacing w:after="0"/>
        <w:ind w:left="720" w:firstLine="720"/>
        <w:jc w:val="left"/>
        <w:rPr>
          <w:rFonts w:eastAsia="Arial" w:cs="Arial"/>
          <w:szCs w:val="22"/>
          <w:lang w:eastAsia="en-US" w:bidi="en-US"/>
        </w:rPr>
      </w:pPr>
      <w:r w:rsidRPr="009B16A4">
        <w:rPr>
          <w:rFonts w:eastAsia="Arial" w:cs="Arial"/>
          <w:szCs w:val="22"/>
          <w:lang w:eastAsia="en-US" w:bidi="en-US"/>
        </w:rPr>
        <w:t>relocation of services …………………………..…………… Provisional sum</w:t>
      </w:r>
    </w:p>
    <w:p w14:paraId="2F871909" w14:textId="77777777" w:rsidR="009B16A4" w:rsidRPr="009B16A4" w:rsidRDefault="009B16A4" w:rsidP="009B16A4">
      <w:pPr>
        <w:widowControl w:val="0"/>
        <w:autoSpaceDE w:val="0"/>
        <w:autoSpaceDN w:val="0"/>
        <w:spacing w:after="0"/>
        <w:ind w:left="720" w:firstLine="720"/>
        <w:jc w:val="left"/>
        <w:rPr>
          <w:rFonts w:eastAsia="Arial" w:cs="Arial"/>
          <w:szCs w:val="22"/>
          <w:lang w:eastAsia="en-US" w:bidi="en-US"/>
        </w:rPr>
      </w:pPr>
    </w:p>
    <w:p w14:paraId="6CD846D5" w14:textId="77777777" w:rsidR="009B16A4" w:rsidRPr="009B16A4" w:rsidRDefault="009B16A4" w:rsidP="009B16A4">
      <w:pPr>
        <w:widowControl w:val="0"/>
        <w:suppressAutoHyphens/>
        <w:autoSpaceDE w:val="0"/>
        <w:autoSpaceDN w:val="0"/>
        <w:spacing w:after="0"/>
        <w:ind w:left="720"/>
        <w:jc w:val="left"/>
        <w:rPr>
          <w:rFonts w:eastAsia="Arial" w:cs="Arial"/>
          <w:szCs w:val="22"/>
          <w:lang w:bidi="en-US"/>
        </w:rPr>
      </w:pPr>
      <w:r w:rsidRPr="009B16A4">
        <w:rPr>
          <w:rFonts w:eastAsia="Arial" w:cs="Arial"/>
          <w:szCs w:val="22"/>
          <w:lang w:bidi="en-US"/>
        </w:rPr>
        <w:t>(b)</w:t>
      </w:r>
      <w:r w:rsidRPr="009B16A4">
        <w:rPr>
          <w:rFonts w:eastAsia="Arial" w:cs="Arial"/>
          <w:szCs w:val="22"/>
          <w:lang w:bidi="en-US"/>
        </w:rPr>
        <w:tab/>
        <w:t xml:space="preserve">Handling Cost and profit in respect of item PS13.03 (a) ……………….  % </w:t>
      </w:r>
    </w:p>
    <w:p w14:paraId="40224E0B" w14:textId="77777777" w:rsidR="009B16A4" w:rsidRPr="009B16A4" w:rsidRDefault="009B16A4" w:rsidP="009B16A4">
      <w:pPr>
        <w:widowControl w:val="0"/>
        <w:autoSpaceDE w:val="0"/>
        <w:autoSpaceDN w:val="0"/>
        <w:spacing w:after="0"/>
        <w:ind w:left="1080"/>
        <w:jc w:val="left"/>
        <w:rPr>
          <w:rFonts w:eastAsia="Arial" w:cs="Arial"/>
          <w:szCs w:val="22"/>
          <w:lang w:bidi="en-US"/>
        </w:rPr>
      </w:pPr>
    </w:p>
    <w:p w14:paraId="7F18CECA" w14:textId="77777777" w:rsidR="009B16A4" w:rsidRPr="009B16A4" w:rsidRDefault="009B16A4" w:rsidP="009B16A4">
      <w:pPr>
        <w:widowControl w:val="0"/>
        <w:autoSpaceDE w:val="0"/>
        <w:autoSpaceDN w:val="0"/>
        <w:spacing w:after="0"/>
        <w:ind w:left="1080"/>
        <w:jc w:val="left"/>
        <w:rPr>
          <w:rFonts w:eastAsia="Arial" w:cs="Arial"/>
          <w:szCs w:val="22"/>
          <w:lang w:bidi="en-US"/>
        </w:rPr>
      </w:pPr>
      <w:r w:rsidRPr="009B16A4">
        <w:rPr>
          <w:rFonts w:eastAsia="Arial" w:cs="Arial"/>
          <w:szCs w:val="22"/>
          <w:lang w:bidi="en-US"/>
        </w:rPr>
        <w:t>The contractor has to enter the percentage in the rate column and then calculate the amount for pay item PS13.03 (b)</w:t>
      </w:r>
    </w:p>
    <w:p w14:paraId="75C21091" w14:textId="77777777" w:rsidR="009B16A4" w:rsidRPr="009B16A4" w:rsidRDefault="009B16A4" w:rsidP="009B16A4">
      <w:pPr>
        <w:widowControl w:val="0"/>
        <w:autoSpaceDE w:val="0"/>
        <w:autoSpaceDN w:val="0"/>
        <w:spacing w:after="0"/>
        <w:ind w:left="1080"/>
        <w:jc w:val="left"/>
        <w:rPr>
          <w:rFonts w:eastAsia="Arial" w:cs="Arial"/>
          <w:szCs w:val="22"/>
          <w:lang w:bidi="en-US"/>
        </w:rPr>
      </w:pPr>
    </w:p>
    <w:p w14:paraId="31028E2D" w14:textId="77777777" w:rsidR="009B16A4" w:rsidRPr="009B16A4" w:rsidRDefault="009B16A4" w:rsidP="009B16A4">
      <w:pPr>
        <w:widowControl w:val="0"/>
        <w:autoSpaceDE w:val="0"/>
        <w:autoSpaceDN w:val="0"/>
        <w:spacing w:after="0"/>
        <w:ind w:left="1080"/>
        <w:jc w:val="left"/>
        <w:rPr>
          <w:rFonts w:eastAsia="Arial" w:cs="Arial"/>
          <w:szCs w:val="22"/>
          <w:lang w:eastAsia="en-US" w:bidi="en-US"/>
        </w:rPr>
      </w:pPr>
      <w:r w:rsidRPr="009B16A4">
        <w:rPr>
          <w:rFonts w:eastAsia="Arial" w:cs="Arial"/>
          <w:szCs w:val="22"/>
          <w:lang w:eastAsia="en-US" w:bidi="en-US"/>
        </w:rPr>
        <w:t>The provisional sum allowed under sub item (a) shall be expended to cover the actual costs for the protection and moving of services by the Contractor and others.</w:t>
      </w:r>
    </w:p>
    <w:p w14:paraId="4A1525CB" w14:textId="77777777" w:rsidR="009B16A4" w:rsidRPr="009B16A4" w:rsidRDefault="009B16A4" w:rsidP="009B16A4">
      <w:pPr>
        <w:widowControl w:val="0"/>
        <w:autoSpaceDE w:val="0"/>
        <w:autoSpaceDN w:val="0"/>
        <w:spacing w:after="0"/>
        <w:ind w:left="1080"/>
        <w:jc w:val="left"/>
        <w:rPr>
          <w:rFonts w:eastAsia="Arial" w:cs="Arial"/>
          <w:szCs w:val="22"/>
          <w:lang w:eastAsia="en-US" w:bidi="en-US"/>
        </w:rPr>
      </w:pPr>
    </w:p>
    <w:p w14:paraId="2857C798" w14:textId="77777777" w:rsidR="009B16A4" w:rsidRPr="009B16A4" w:rsidRDefault="009B16A4" w:rsidP="009B16A4">
      <w:pPr>
        <w:widowControl w:val="0"/>
        <w:autoSpaceDE w:val="0"/>
        <w:autoSpaceDN w:val="0"/>
        <w:spacing w:after="0"/>
        <w:ind w:left="1080"/>
        <w:jc w:val="left"/>
        <w:rPr>
          <w:rFonts w:eastAsia="Arial" w:cs="Arial"/>
          <w:sz w:val="20"/>
          <w:lang w:eastAsia="en-US" w:bidi="en-US"/>
        </w:rPr>
      </w:pPr>
      <w:r w:rsidRPr="009B16A4">
        <w:rPr>
          <w:rFonts w:eastAsia="Arial" w:cs="Arial"/>
          <w:szCs w:val="22"/>
          <w:lang w:eastAsia="en-US" w:bidi="en-US"/>
        </w:rPr>
        <w:t>The provisional sums shall be expended only with the approval of the Engineer.</w:t>
      </w:r>
    </w:p>
    <w:p w14:paraId="4A90ECCF"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34D98BD4" w14:textId="77777777" w:rsidR="009B16A4" w:rsidRPr="009B16A4" w:rsidRDefault="009B16A4" w:rsidP="009B16A4">
      <w:pPr>
        <w:widowControl w:val="0"/>
        <w:autoSpaceDE w:val="0"/>
        <w:autoSpaceDN w:val="0"/>
        <w:spacing w:after="0"/>
        <w:jc w:val="left"/>
        <w:rPr>
          <w:rFonts w:eastAsia="Arial" w:cs="Arial"/>
          <w:szCs w:val="22"/>
          <w:lang w:bidi="en-US"/>
        </w:rPr>
      </w:pPr>
      <w:r w:rsidRPr="009B16A4">
        <w:rPr>
          <w:rFonts w:eastAsia="Arial" w:cs="Arial"/>
          <w:b/>
          <w:szCs w:val="22"/>
          <w:lang w:bidi="en-US"/>
        </w:rPr>
        <w:t>PS 13.04: Construction of Sign Boards …………………………………………….   No.</w:t>
      </w:r>
    </w:p>
    <w:p w14:paraId="18D61A8F" w14:textId="77777777" w:rsidR="009B16A4" w:rsidRPr="009B16A4" w:rsidRDefault="009B16A4" w:rsidP="009B16A4">
      <w:pPr>
        <w:widowControl w:val="0"/>
        <w:tabs>
          <w:tab w:val="left" w:pos="5145"/>
        </w:tabs>
        <w:autoSpaceDE w:val="0"/>
        <w:autoSpaceDN w:val="0"/>
        <w:spacing w:after="0"/>
        <w:jc w:val="left"/>
        <w:rPr>
          <w:rFonts w:eastAsia="Arial" w:cs="Arial"/>
          <w:b/>
          <w:szCs w:val="22"/>
          <w:lang w:bidi="en-US"/>
        </w:rPr>
      </w:pPr>
    </w:p>
    <w:p w14:paraId="68C5B1EB" w14:textId="77777777" w:rsidR="009B16A4" w:rsidRPr="009B16A4" w:rsidRDefault="009B16A4" w:rsidP="009B16A4">
      <w:pPr>
        <w:widowControl w:val="0"/>
        <w:tabs>
          <w:tab w:val="left" w:pos="5145"/>
        </w:tabs>
        <w:autoSpaceDE w:val="0"/>
        <w:autoSpaceDN w:val="0"/>
        <w:spacing w:after="0"/>
        <w:jc w:val="left"/>
        <w:rPr>
          <w:rFonts w:eastAsia="Arial" w:cs="Arial"/>
          <w:szCs w:val="22"/>
          <w:lang w:bidi="en-US"/>
        </w:rPr>
      </w:pPr>
      <w:r w:rsidRPr="009B16A4">
        <w:rPr>
          <w:rFonts w:eastAsia="Arial" w:cs="Arial"/>
          <w:szCs w:val="22"/>
          <w:lang w:bidi="en-US"/>
        </w:rPr>
        <w:t>The unit of measurement shall be number of construction sign boards supplied.</w:t>
      </w:r>
    </w:p>
    <w:p w14:paraId="034779A3" w14:textId="77777777" w:rsidR="009B16A4" w:rsidRPr="009B16A4" w:rsidRDefault="009B16A4" w:rsidP="009B16A4">
      <w:pPr>
        <w:widowControl w:val="0"/>
        <w:tabs>
          <w:tab w:val="left" w:pos="5145"/>
        </w:tabs>
        <w:autoSpaceDE w:val="0"/>
        <w:autoSpaceDN w:val="0"/>
        <w:spacing w:after="0"/>
        <w:jc w:val="left"/>
        <w:rPr>
          <w:rFonts w:eastAsia="Arial" w:cs="Arial"/>
          <w:szCs w:val="22"/>
          <w:lang w:bidi="en-US"/>
        </w:rPr>
      </w:pPr>
      <w:r w:rsidRPr="009B16A4">
        <w:rPr>
          <w:rFonts w:eastAsia="Arial" w:cs="Arial"/>
          <w:szCs w:val="22"/>
          <w:lang w:bidi="en-US"/>
        </w:rPr>
        <w:t>The tendered rate shall include full compensation for procurement, erection and removal of construction sign boards after completion of the project.</w:t>
      </w:r>
    </w:p>
    <w:p w14:paraId="68121FF4" w14:textId="77777777" w:rsidR="009B16A4" w:rsidRPr="009B16A4" w:rsidRDefault="009B16A4" w:rsidP="009B16A4">
      <w:pPr>
        <w:widowControl w:val="0"/>
        <w:tabs>
          <w:tab w:val="left" w:pos="5145"/>
        </w:tabs>
        <w:autoSpaceDE w:val="0"/>
        <w:autoSpaceDN w:val="0"/>
        <w:spacing w:after="0"/>
        <w:jc w:val="left"/>
        <w:rPr>
          <w:rFonts w:eastAsia="Arial" w:cs="Arial"/>
          <w:szCs w:val="22"/>
          <w:lang w:bidi="en-US"/>
        </w:rPr>
      </w:pPr>
    </w:p>
    <w:p w14:paraId="1A60C743" w14:textId="77777777" w:rsidR="009B16A4" w:rsidRPr="009B16A4" w:rsidRDefault="009B16A4" w:rsidP="009B16A4">
      <w:pPr>
        <w:widowControl w:val="0"/>
        <w:tabs>
          <w:tab w:val="left" w:pos="5145"/>
        </w:tabs>
        <w:autoSpaceDE w:val="0"/>
        <w:autoSpaceDN w:val="0"/>
        <w:spacing w:after="0"/>
        <w:jc w:val="left"/>
        <w:rPr>
          <w:rFonts w:eastAsia="Arial" w:cs="Arial"/>
          <w:szCs w:val="22"/>
          <w:lang w:bidi="en-US"/>
        </w:rPr>
      </w:pPr>
      <w:r w:rsidRPr="009B16A4">
        <w:rPr>
          <w:rFonts w:eastAsia="Arial" w:cs="Arial"/>
          <w:szCs w:val="22"/>
          <w:lang w:bidi="en-US"/>
        </w:rPr>
        <w:t>The sign board has to comply with the particular drawing.</w:t>
      </w:r>
    </w:p>
    <w:p w14:paraId="0DC903E0" w14:textId="77777777" w:rsidR="009B16A4" w:rsidRPr="009B16A4" w:rsidRDefault="009B16A4" w:rsidP="009B16A4">
      <w:pPr>
        <w:widowControl w:val="0"/>
        <w:tabs>
          <w:tab w:val="left" w:pos="5145"/>
        </w:tabs>
        <w:autoSpaceDE w:val="0"/>
        <w:autoSpaceDN w:val="0"/>
        <w:spacing w:after="0"/>
        <w:jc w:val="left"/>
        <w:rPr>
          <w:rFonts w:eastAsia="Arial" w:cs="Arial"/>
          <w:szCs w:val="22"/>
          <w:lang w:bidi="en-US"/>
        </w:rPr>
      </w:pPr>
    </w:p>
    <w:p w14:paraId="73A65421" w14:textId="77777777" w:rsidR="009B16A4" w:rsidRDefault="009B16A4" w:rsidP="009B16A4">
      <w:pPr>
        <w:keepNext/>
        <w:widowControl w:val="0"/>
        <w:tabs>
          <w:tab w:val="left" w:pos="-1800"/>
          <w:tab w:val="left" w:pos="-1200"/>
          <w:tab w:val="left" w:pos="-600"/>
          <w:tab w:val="left" w:pos="0"/>
          <w:tab w:val="left" w:pos="993"/>
          <w:tab w:val="left" w:pos="155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autoSpaceDE w:val="0"/>
        <w:autoSpaceDN w:val="0"/>
        <w:spacing w:after="0"/>
        <w:jc w:val="left"/>
        <w:outlineLvl w:val="8"/>
        <w:rPr>
          <w:rFonts w:eastAsia="Arial" w:cs="Arial"/>
          <w:b/>
          <w:szCs w:val="22"/>
          <w:lang w:eastAsia="de-DE" w:bidi="en-US"/>
        </w:rPr>
      </w:pPr>
      <w:r w:rsidRPr="009B16A4">
        <w:rPr>
          <w:rFonts w:eastAsia="Arial" w:cs="Arial"/>
          <w:b/>
          <w:szCs w:val="22"/>
          <w:lang w:eastAsia="de-DE" w:bidi="en-US"/>
        </w:rPr>
        <w:t>PS 13.05: Contractor’s Environmental and Social Obligations</w:t>
      </w:r>
    </w:p>
    <w:p w14:paraId="4EF67930" w14:textId="77777777" w:rsidR="0098609B" w:rsidRPr="009B16A4" w:rsidRDefault="0098609B" w:rsidP="009B16A4">
      <w:pPr>
        <w:keepNext/>
        <w:widowControl w:val="0"/>
        <w:tabs>
          <w:tab w:val="left" w:pos="-1800"/>
          <w:tab w:val="left" w:pos="-1200"/>
          <w:tab w:val="left" w:pos="-600"/>
          <w:tab w:val="left" w:pos="0"/>
          <w:tab w:val="left" w:pos="993"/>
          <w:tab w:val="left" w:pos="155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autoSpaceDE w:val="0"/>
        <w:autoSpaceDN w:val="0"/>
        <w:spacing w:after="0"/>
        <w:jc w:val="left"/>
        <w:outlineLvl w:val="8"/>
        <w:rPr>
          <w:rFonts w:eastAsia="Arial" w:cs="Arial"/>
          <w:b/>
          <w:szCs w:val="22"/>
          <w:lang w:eastAsia="de-DE" w:bidi="en-US"/>
        </w:rPr>
      </w:pPr>
    </w:p>
    <w:tbl>
      <w:tblPr>
        <w:tblW w:w="8817" w:type="dxa"/>
        <w:tblLook w:val="04A0" w:firstRow="1" w:lastRow="0" w:firstColumn="1" w:lastColumn="0" w:noHBand="0" w:noVBand="1"/>
      </w:tblPr>
      <w:tblGrid>
        <w:gridCol w:w="1260"/>
        <w:gridCol w:w="5398"/>
        <w:gridCol w:w="1559"/>
        <w:gridCol w:w="600"/>
      </w:tblGrid>
      <w:tr w:rsidR="009B16A4" w:rsidRPr="009B16A4" w14:paraId="133CA7FF" w14:textId="77777777" w:rsidTr="007E6FA0">
        <w:trPr>
          <w:trHeight w:val="312"/>
        </w:trPr>
        <w:tc>
          <w:tcPr>
            <w:tcW w:w="1260" w:type="dxa"/>
            <w:tcBorders>
              <w:top w:val="nil"/>
              <w:left w:val="single" w:sz="4" w:space="0" w:color="auto"/>
              <w:bottom w:val="nil"/>
              <w:right w:val="single" w:sz="4" w:space="0" w:color="auto"/>
            </w:tcBorders>
            <w:noWrap/>
            <w:vAlign w:val="center"/>
            <w:hideMark/>
          </w:tcPr>
          <w:p w14:paraId="6094025F" w14:textId="77777777" w:rsidR="009B16A4" w:rsidRPr="009B16A4" w:rsidRDefault="009B16A4" w:rsidP="009B16A4">
            <w:pPr>
              <w:spacing w:after="0"/>
              <w:jc w:val="center"/>
              <w:rPr>
                <w:rFonts w:ascii="Tahoma" w:hAnsi="Tahoma" w:cs="Tahoma"/>
                <w:sz w:val="20"/>
                <w:lang w:eastAsia="en-ZW"/>
              </w:rPr>
            </w:pPr>
            <w:r w:rsidRPr="009B16A4">
              <w:rPr>
                <w:rFonts w:ascii="Tahoma" w:hAnsi="Tahoma" w:cs="Tahoma"/>
                <w:sz w:val="20"/>
                <w:lang w:eastAsia="en-ZW"/>
              </w:rPr>
              <w:t>(a)</w:t>
            </w:r>
          </w:p>
        </w:tc>
        <w:tc>
          <w:tcPr>
            <w:tcW w:w="5398" w:type="dxa"/>
            <w:tcBorders>
              <w:top w:val="nil"/>
              <w:left w:val="nil"/>
              <w:bottom w:val="nil"/>
              <w:right w:val="single" w:sz="4" w:space="0" w:color="auto"/>
            </w:tcBorders>
            <w:shd w:val="clear" w:color="000000" w:fill="FFFFFF"/>
            <w:noWrap/>
            <w:vAlign w:val="center"/>
            <w:hideMark/>
          </w:tcPr>
          <w:p w14:paraId="292BF1D8" w14:textId="77777777" w:rsidR="009B16A4" w:rsidRPr="009B16A4" w:rsidRDefault="009B16A4" w:rsidP="009B16A4">
            <w:pPr>
              <w:spacing w:after="0"/>
              <w:jc w:val="left"/>
              <w:rPr>
                <w:rFonts w:ascii="Arial Narrow" w:hAnsi="Arial Narrow" w:cs="Arial"/>
                <w:sz w:val="24"/>
                <w:szCs w:val="24"/>
                <w:lang w:eastAsia="en-ZW"/>
              </w:rPr>
            </w:pPr>
            <w:r w:rsidRPr="009B16A4">
              <w:rPr>
                <w:rFonts w:ascii="Arial Narrow" w:hAnsi="Arial Narrow" w:cs="Arial"/>
                <w:sz w:val="24"/>
                <w:szCs w:val="24"/>
                <w:lang w:eastAsia="en-ZW"/>
              </w:rPr>
              <w:t>Allow for the undertaking and implementation of all</w:t>
            </w:r>
          </w:p>
        </w:tc>
        <w:tc>
          <w:tcPr>
            <w:tcW w:w="1559" w:type="dxa"/>
            <w:tcBorders>
              <w:top w:val="nil"/>
              <w:left w:val="nil"/>
              <w:bottom w:val="nil"/>
              <w:right w:val="single" w:sz="4" w:space="0" w:color="auto"/>
            </w:tcBorders>
            <w:noWrap/>
            <w:vAlign w:val="center"/>
            <w:hideMark/>
          </w:tcPr>
          <w:p w14:paraId="15E9C490" w14:textId="77777777" w:rsidR="009B16A4" w:rsidRPr="009B16A4" w:rsidRDefault="009B16A4" w:rsidP="009B16A4">
            <w:pPr>
              <w:spacing w:after="0"/>
              <w:jc w:val="left"/>
              <w:rPr>
                <w:rFonts w:ascii="Arial Narrow" w:hAnsi="Arial Narrow" w:cs="Arial"/>
                <w:sz w:val="24"/>
                <w:szCs w:val="24"/>
                <w:lang w:eastAsia="en-ZW"/>
              </w:rPr>
            </w:pPr>
            <w:r w:rsidRPr="009B16A4">
              <w:rPr>
                <w:rFonts w:ascii="Arial Narrow" w:hAnsi="Arial Narrow" w:cs="Arial"/>
                <w:sz w:val="24"/>
                <w:szCs w:val="24"/>
                <w:lang w:eastAsia="en-ZW"/>
              </w:rPr>
              <w:t> </w:t>
            </w:r>
          </w:p>
        </w:tc>
        <w:tc>
          <w:tcPr>
            <w:tcW w:w="600" w:type="dxa"/>
            <w:tcBorders>
              <w:top w:val="nil"/>
              <w:left w:val="nil"/>
              <w:bottom w:val="nil"/>
              <w:right w:val="single" w:sz="4" w:space="0" w:color="auto"/>
            </w:tcBorders>
            <w:noWrap/>
            <w:vAlign w:val="center"/>
            <w:hideMark/>
          </w:tcPr>
          <w:p w14:paraId="44267AAA" w14:textId="77777777" w:rsidR="009B16A4" w:rsidRPr="009B16A4" w:rsidRDefault="009B16A4" w:rsidP="009B16A4">
            <w:pPr>
              <w:spacing w:after="0"/>
              <w:jc w:val="center"/>
              <w:rPr>
                <w:rFonts w:ascii="Arial Narrow" w:hAnsi="Arial Narrow" w:cs="Arial"/>
                <w:sz w:val="24"/>
                <w:szCs w:val="24"/>
                <w:lang w:eastAsia="en-ZW"/>
              </w:rPr>
            </w:pPr>
            <w:r w:rsidRPr="009B16A4">
              <w:rPr>
                <w:rFonts w:ascii="Arial Narrow" w:hAnsi="Arial Narrow" w:cs="Arial"/>
                <w:sz w:val="24"/>
                <w:szCs w:val="24"/>
                <w:lang w:eastAsia="en-ZW"/>
              </w:rPr>
              <w:t> </w:t>
            </w:r>
          </w:p>
        </w:tc>
      </w:tr>
      <w:tr w:rsidR="009B16A4" w:rsidRPr="009B16A4" w14:paraId="29E3FCA8" w14:textId="77777777" w:rsidTr="007E6FA0">
        <w:trPr>
          <w:trHeight w:val="312"/>
        </w:trPr>
        <w:tc>
          <w:tcPr>
            <w:tcW w:w="1260" w:type="dxa"/>
            <w:tcBorders>
              <w:top w:val="nil"/>
              <w:left w:val="single" w:sz="4" w:space="0" w:color="auto"/>
              <w:bottom w:val="nil"/>
              <w:right w:val="single" w:sz="4" w:space="0" w:color="auto"/>
            </w:tcBorders>
            <w:noWrap/>
            <w:vAlign w:val="center"/>
            <w:hideMark/>
          </w:tcPr>
          <w:p w14:paraId="1905AC1E" w14:textId="77777777" w:rsidR="009B16A4" w:rsidRPr="009B16A4" w:rsidRDefault="009B16A4" w:rsidP="009B16A4">
            <w:pPr>
              <w:spacing w:after="0"/>
              <w:jc w:val="center"/>
              <w:rPr>
                <w:rFonts w:ascii="Tahoma" w:hAnsi="Tahoma" w:cs="Tahoma"/>
                <w:sz w:val="20"/>
                <w:lang w:eastAsia="en-ZW"/>
              </w:rPr>
            </w:pPr>
            <w:r w:rsidRPr="009B16A4">
              <w:rPr>
                <w:rFonts w:ascii="Tahoma" w:hAnsi="Tahoma" w:cs="Tahoma"/>
                <w:sz w:val="20"/>
                <w:lang w:eastAsia="en-ZW"/>
              </w:rPr>
              <w:t> </w:t>
            </w:r>
          </w:p>
        </w:tc>
        <w:tc>
          <w:tcPr>
            <w:tcW w:w="5398" w:type="dxa"/>
            <w:tcBorders>
              <w:top w:val="nil"/>
              <w:left w:val="nil"/>
              <w:bottom w:val="nil"/>
              <w:right w:val="single" w:sz="4" w:space="0" w:color="auto"/>
            </w:tcBorders>
            <w:shd w:val="clear" w:color="000000" w:fill="FFFFFF"/>
            <w:noWrap/>
            <w:vAlign w:val="center"/>
            <w:hideMark/>
          </w:tcPr>
          <w:p w14:paraId="09A8C382" w14:textId="77777777" w:rsidR="009B16A4" w:rsidRPr="009B16A4" w:rsidRDefault="009B16A4" w:rsidP="009B16A4">
            <w:pPr>
              <w:spacing w:after="0"/>
              <w:jc w:val="left"/>
              <w:rPr>
                <w:rFonts w:ascii="Arial Narrow" w:hAnsi="Arial Narrow" w:cs="Arial"/>
                <w:sz w:val="24"/>
                <w:szCs w:val="24"/>
                <w:lang w:eastAsia="en-ZW"/>
              </w:rPr>
            </w:pPr>
            <w:r w:rsidRPr="009B16A4">
              <w:rPr>
                <w:rFonts w:ascii="Arial Narrow" w:hAnsi="Arial Narrow" w:cs="Arial"/>
                <w:sz w:val="24"/>
                <w:szCs w:val="24"/>
                <w:lang w:eastAsia="en-ZW"/>
              </w:rPr>
              <w:t xml:space="preserve">the requirements of the Environmental and Social Management </w:t>
            </w:r>
          </w:p>
        </w:tc>
        <w:tc>
          <w:tcPr>
            <w:tcW w:w="1559" w:type="dxa"/>
            <w:tcBorders>
              <w:top w:val="nil"/>
              <w:left w:val="nil"/>
              <w:bottom w:val="nil"/>
              <w:right w:val="single" w:sz="4" w:space="0" w:color="auto"/>
            </w:tcBorders>
            <w:noWrap/>
            <w:vAlign w:val="center"/>
            <w:hideMark/>
          </w:tcPr>
          <w:p w14:paraId="2A610614" w14:textId="77777777" w:rsidR="009B16A4" w:rsidRPr="009B16A4" w:rsidRDefault="009B16A4" w:rsidP="009B16A4">
            <w:pPr>
              <w:spacing w:after="0"/>
              <w:jc w:val="left"/>
              <w:rPr>
                <w:rFonts w:ascii="Arial Narrow" w:hAnsi="Arial Narrow" w:cs="Arial"/>
                <w:sz w:val="24"/>
                <w:szCs w:val="24"/>
                <w:lang w:eastAsia="en-ZW"/>
              </w:rPr>
            </w:pPr>
            <w:r w:rsidRPr="009B16A4">
              <w:rPr>
                <w:rFonts w:ascii="Arial Narrow" w:hAnsi="Arial Narrow" w:cs="Arial"/>
                <w:sz w:val="24"/>
                <w:szCs w:val="24"/>
                <w:lang w:eastAsia="en-ZW"/>
              </w:rPr>
              <w:t> </w:t>
            </w:r>
          </w:p>
        </w:tc>
        <w:tc>
          <w:tcPr>
            <w:tcW w:w="600" w:type="dxa"/>
            <w:tcBorders>
              <w:top w:val="nil"/>
              <w:left w:val="nil"/>
              <w:bottom w:val="nil"/>
              <w:right w:val="single" w:sz="4" w:space="0" w:color="auto"/>
            </w:tcBorders>
            <w:noWrap/>
            <w:vAlign w:val="center"/>
            <w:hideMark/>
          </w:tcPr>
          <w:p w14:paraId="6732FB6A" w14:textId="77777777" w:rsidR="009B16A4" w:rsidRPr="009B16A4" w:rsidRDefault="009B16A4" w:rsidP="009B16A4">
            <w:pPr>
              <w:spacing w:after="0"/>
              <w:jc w:val="center"/>
              <w:rPr>
                <w:rFonts w:ascii="Arial Narrow" w:hAnsi="Arial Narrow" w:cs="Arial"/>
                <w:sz w:val="24"/>
                <w:szCs w:val="24"/>
                <w:lang w:eastAsia="en-ZW"/>
              </w:rPr>
            </w:pPr>
            <w:r w:rsidRPr="009B16A4">
              <w:rPr>
                <w:rFonts w:ascii="Arial Narrow" w:hAnsi="Arial Narrow" w:cs="Arial"/>
                <w:sz w:val="24"/>
                <w:szCs w:val="24"/>
                <w:lang w:eastAsia="en-ZW"/>
              </w:rPr>
              <w:t> </w:t>
            </w:r>
          </w:p>
        </w:tc>
      </w:tr>
      <w:tr w:rsidR="009B16A4" w:rsidRPr="009B16A4" w14:paraId="69F691C9" w14:textId="77777777" w:rsidTr="007E6FA0">
        <w:trPr>
          <w:trHeight w:val="312"/>
        </w:trPr>
        <w:tc>
          <w:tcPr>
            <w:tcW w:w="1260" w:type="dxa"/>
            <w:tcBorders>
              <w:top w:val="nil"/>
              <w:left w:val="single" w:sz="4" w:space="0" w:color="auto"/>
              <w:bottom w:val="nil"/>
              <w:right w:val="single" w:sz="4" w:space="0" w:color="auto"/>
            </w:tcBorders>
            <w:noWrap/>
            <w:vAlign w:val="center"/>
            <w:hideMark/>
          </w:tcPr>
          <w:p w14:paraId="2A608922" w14:textId="77777777" w:rsidR="009B16A4" w:rsidRPr="009B16A4" w:rsidRDefault="009B16A4" w:rsidP="009B16A4">
            <w:pPr>
              <w:spacing w:after="0"/>
              <w:jc w:val="center"/>
              <w:rPr>
                <w:rFonts w:ascii="Tahoma" w:hAnsi="Tahoma" w:cs="Tahoma"/>
                <w:sz w:val="20"/>
                <w:lang w:eastAsia="en-ZW"/>
              </w:rPr>
            </w:pPr>
            <w:r w:rsidRPr="009B16A4">
              <w:rPr>
                <w:rFonts w:ascii="Tahoma" w:hAnsi="Tahoma" w:cs="Tahoma"/>
                <w:sz w:val="20"/>
                <w:lang w:eastAsia="en-ZW"/>
              </w:rPr>
              <w:t> </w:t>
            </w:r>
          </w:p>
        </w:tc>
        <w:tc>
          <w:tcPr>
            <w:tcW w:w="5398" w:type="dxa"/>
            <w:tcBorders>
              <w:top w:val="nil"/>
              <w:left w:val="nil"/>
              <w:bottom w:val="nil"/>
              <w:right w:val="single" w:sz="4" w:space="0" w:color="auto"/>
            </w:tcBorders>
            <w:shd w:val="clear" w:color="000000" w:fill="FFFFFF"/>
            <w:noWrap/>
            <w:vAlign w:val="center"/>
            <w:hideMark/>
          </w:tcPr>
          <w:p w14:paraId="5479977F" w14:textId="77777777" w:rsidR="009B16A4" w:rsidRPr="009B16A4" w:rsidRDefault="009B16A4" w:rsidP="009B16A4">
            <w:pPr>
              <w:spacing w:after="0"/>
              <w:jc w:val="left"/>
              <w:rPr>
                <w:rFonts w:ascii="Arial Narrow" w:hAnsi="Arial Narrow" w:cs="Arial"/>
                <w:sz w:val="24"/>
                <w:szCs w:val="24"/>
                <w:lang w:eastAsia="en-ZW"/>
              </w:rPr>
            </w:pPr>
            <w:r w:rsidRPr="009B16A4">
              <w:rPr>
                <w:rFonts w:ascii="Arial Narrow" w:hAnsi="Arial Narrow" w:cs="Arial"/>
                <w:sz w:val="24"/>
                <w:szCs w:val="24"/>
                <w:lang w:eastAsia="en-ZW"/>
              </w:rPr>
              <w:t>Plan</w:t>
            </w:r>
          </w:p>
        </w:tc>
        <w:tc>
          <w:tcPr>
            <w:tcW w:w="1559" w:type="dxa"/>
            <w:tcBorders>
              <w:top w:val="nil"/>
              <w:left w:val="nil"/>
              <w:bottom w:val="nil"/>
              <w:right w:val="single" w:sz="4" w:space="0" w:color="auto"/>
            </w:tcBorders>
            <w:noWrap/>
            <w:vAlign w:val="center"/>
            <w:hideMark/>
          </w:tcPr>
          <w:p w14:paraId="57B5BB2D" w14:textId="77777777" w:rsidR="009B16A4" w:rsidRPr="009B16A4" w:rsidRDefault="009B16A4" w:rsidP="009B16A4">
            <w:pPr>
              <w:spacing w:after="0"/>
              <w:jc w:val="center"/>
              <w:rPr>
                <w:rFonts w:ascii="Arial Narrow" w:hAnsi="Arial Narrow" w:cs="Arial"/>
                <w:sz w:val="24"/>
                <w:szCs w:val="24"/>
                <w:lang w:eastAsia="en-ZW"/>
              </w:rPr>
            </w:pPr>
            <w:r w:rsidRPr="009B16A4">
              <w:rPr>
                <w:rFonts w:ascii="Arial Narrow" w:hAnsi="Arial Narrow" w:cs="Arial"/>
                <w:sz w:val="24"/>
                <w:szCs w:val="24"/>
                <w:lang w:eastAsia="en-ZW"/>
              </w:rPr>
              <w:t>Lump Sum</w:t>
            </w:r>
          </w:p>
        </w:tc>
        <w:tc>
          <w:tcPr>
            <w:tcW w:w="600" w:type="dxa"/>
            <w:tcBorders>
              <w:top w:val="nil"/>
              <w:left w:val="nil"/>
              <w:bottom w:val="nil"/>
              <w:right w:val="single" w:sz="4" w:space="0" w:color="auto"/>
            </w:tcBorders>
            <w:noWrap/>
            <w:vAlign w:val="center"/>
            <w:hideMark/>
          </w:tcPr>
          <w:p w14:paraId="71DA9798" w14:textId="77777777" w:rsidR="009B16A4" w:rsidRPr="009B16A4" w:rsidRDefault="009B16A4" w:rsidP="009B16A4">
            <w:pPr>
              <w:spacing w:after="0"/>
              <w:jc w:val="center"/>
              <w:rPr>
                <w:rFonts w:ascii="Arial Narrow" w:hAnsi="Arial Narrow" w:cs="Arial"/>
                <w:sz w:val="24"/>
                <w:szCs w:val="24"/>
                <w:lang w:eastAsia="en-ZW"/>
              </w:rPr>
            </w:pPr>
            <w:r w:rsidRPr="009B16A4">
              <w:rPr>
                <w:rFonts w:ascii="Arial Narrow" w:hAnsi="Arial Narrow" w:cs="Arial"/>
                <w:sz w:val="24"/>
                <w:szCs w:val="24"/>
                <w:lang w:eastAsia="en-ZW"/>
              </w:rPr>
              <w:t>1.00</w:t>
            </w:r>
          </w:p>
        </w:tc>
      </w:tr>
      <w:tr w:rsidR="009B16A4" w:rsidRPr="009B16A4" w14:paraId="25527521" w14:textId="77777777" w:rsidTr="007E6FA0">
        <w:trPr>
          <w:trHeight w:val="312"/>
        </w:trPr>
        <w:tc>
          <w:tcPr>
            <w:tcW w:w="1260" w:type="dxa"/>
            <w:tcBorders>
              <w:top w:val="nil"/>
              <w:left w:val="single" w:sz="4" w:space="0" w:color="auto"/>
              <w:bottom w:val="nil"/>
              <w:right w:val="single" w:sz="4" w:space="0" w:color="auto"/>
            </w:tcBorders>
            <w:noWrap/>
            <w:vAlign w:val="center"/>
            <w:hideMark/>
          </w:tcPr>
          <w:p w14:paraId="3343B7B1" w14:textId="77777777" w:rsidR="009B16A4" w:rsidRPr="009B16A4" w:rsidRDefault="009B16A4" w:rsidP="009B16A4">
            <w:pPr>
              <w:spacing w:after="0"/>
              <w:jc w:val="center"/>
              <w:rPr>
                <w:rFonts w:ascii="Tahoma" w:hAnsi="Tahoma" w:cs="Tahoma"/>
                <w:sz w:val="20"/>
                <w:lang w:eastAsia="en-ZW"/>
              </w:rPr>
            </w:pPr>
            <w:r w:rsidRPr="009B16A4">
              <w:rPr>
                <w:rFonts w:ascii="Tahoma" w:hAnsi="Tahoma" w:cs="Tahoma"/>
                <w:sz w:val="20"/>
                <w:lang w:eastAsia="en-ZW"/>
              </w:rPr>
              <w:t>(b)</w:t>
            </w:r>
          </w:p>
        </w:tc>
        <w:tc>
          <w:tcPr>
            <w:tcW w:w="5398" w:type="dxa"/>
            <w:tcBorders>
              <w:top w:val="nil"/>
              <w:left w:val="nil"/>
              <w:bottom w:val="nil"/>
              <w:right w:val="single" w:sz="4" w:space="0" w:color="auto"/>
            </w:tcBorders>
            <w:shd w:val="clear" w:color="000000" w:fill="FFFFFF"/>
            <w:noWrap/>
            <w:vAlign w:val="center"/>
            <w:hideMark/>
          </w:tcPr>
          <w:p w14:paraId="47EADBD0" w14:textId="77777777" w:rsidR="009B16A4" w:rsidRPr="009B16A4" w:rsidRDefault="009B16A4" w:rsidP="009B16A4">
            <w:pPr>
              <w:spacing w:after="0"/>
              <w:jc w:val="left"/>
              <w:rPr>
                <w:rFonts w:ascii="Arial Narrow" w:hAnsi="Arial Narrow" w:cs="Arial"/>
                <w:sz w:val="24"/>
                <w:szCs w:val="24"/>
                <w:lang w:eastAsia="en-ZW"/>
              </w:rPr>
            </w:pPr>
            <w:r w:rsidRPr="009B16A4">
              <w:rPr>
                <w:rFonts w:ascii="Arial Narrow" w:hAnsi="Arial Narrow" w:cs="Arial"/>
                <w:sz w:val="24"/>
                <w:szCs w:val="24"/>
                <w:lang w:eastAsia="en-ZW"/>
              </w:rPr>
              <w:t>Provide assistance and environmental training to staff</w:t>
            </w:r>
          </w:p>
        </w:tc>
        <w:tc>
          <w:tcPr>
            <w:tcW w:w="1559" w:type="dxa"/>
            <w:tcBorders>
              <w:top w:val="nil"/>
              <w:left w:val="nil"/>
              <w:bottom w:val="nil"/>
              <w:right w:val="single" w:sz="4" w:space="0" w:color="auto"/>
            </w:tcBorders>
            <w:noWrap/>
            <w:vAlign w:val="center"/>
            <w:hideMark/>
          </w:tcPr>
          <w:p w14:paraId="17FFA497" w14:textId="77777777" w:rsidR="009B16A4" w:rsidRPr="009B16A4" w:rsidRDefault="009B16A4" w:rsidP="009B16A4">
            <w:pPr>
              <w:spacing w:after="0"/>
              <w:jc w:val="center"/>
              <w:rPr>
                <w:rFonts w:ascii="Tahoma" w:hAnsi="Tahoma" w:cs="Tahoma"/>
                <w:sz w:val="20"/>
                <w:lang w:eastAsia="en-ZW"/>
              </w:rPr>
            </w:pPr>
            <w:r w:rsidRPr="009B16A4">
              <w:rPr>
                <w:rFonts w:ascii="Tahoma" w:hAnsi="Tahoma" w:cs="Tahoma"/>
                <w:sz w:val="20"/>
                <w:lang w:eastAsia="en-ZW"/>
              </w:rPr>
              <w:t>Prov. Sum</w:t>
            </w:r>
          </w:p>
        </w:tc>
        <w:tc>
          <w:tcPr>
            <w:tcW w:w="600" w:type="dxa"/>
            <w:tcBorders>
              <w:top w:val="nil"/>
              <w:left w:val="nil"/>
              <w:bottom w:val="nil"/>
              <w:right w:val="single" w:sz="4" w:space="0" w:color="auto"/>
            </w:tcBorders>
            <w:noWrap/>
            <w:vAlign w:val="center"/>
            <w:hideMark/>
          </w:tcPr>
          <w:p w14:paraId="4559E928" w14:textId="77777777" w:rsidR="009B16A4" w:rsidRPr="009B16A4" w:rsidRDefault="009B16A4" w:rsidP="009B16A4">
            <w:pPr>
              <w:spacing w:after="0"/>
              <w:jc w:val="center"/>
              <w:rPr>
                <w:rFonts w:ascii="Arial Narrow" w:hAnsi="Arial Narrow" w:cs="Arial"/>
                <w:sz w:val="24"/>
                <w:szCs w:val="24"/>
                <w:lang w:eastAsia="en-ZW"/>
              </w:rPr>
            </w:pPr>
            <w:r w:rsidRPr="009B16A4">
              <w:rPr>
                <w:rFonts w:ascii="Arial Narrow" w:hAnsi="Arial Narrow" w:cs="Arial"/>
                <w:sz w:val="24"/>
                <w:szCs w:val="24"/>
                <w:lang w:eastAsia="en-ZW"/>
              </w:rPr>
              <w:t>1.00</w:t>
            </w:r>
          </w:p>
        </w:tc>
      </w:tr>
      <w:tr w:rsidR="009B16A4" w:rsidRPr="009B16A4" w14:paraId="386D0A3F" w14:textId="77777777" w:rsidTr="007E6FA0">
        <w:trPr>
          <w:trHeight w:val="312"/>
        </w:trPr>
        <w:tc>
          <w:tcPr>
            <w:tcW w:w="1260" w:type="dxa"/>
            <w:tcBorders>
              <w:top w:val="nil"/>
              <w:left w:val="single" w:sz="4" w:space="0" w:color="auto"/>
              <w:bottom w:val="nil"/>
              <w:right w:val="single" w:sz="4" w:space="0" w:color="auto"/>
            </w:tcBorders>
            <w:noWrap/>
            <w:vAlign w:val="center"/>
            <w:hideMark/>
          </w:tcPr>
          <w:p w14:paraId="67644568" w14:textId="77777777" w:rsidR="009B16A4" w:rsidRPr="009B16A4" w:rsidRDefault="009B16A4" w:rsidP="009B16A4">
            <w:pPr>
              <w:spacing w:after="0"/>
              <w:jc w:val="center"/>
              <w:rPr>
                <w:rFonts w:ascii="Tahoma" w:hAnsi="Tahoma" w:cs="Tahoma"/>
                <w:sz w:val="20"/>
                <w:lang w:eastAsia="en-ZW"/>
              </w:rPr>
            </w:pPr>
            <w:r w:rsidRPr="009B16A4">
              <w:rPr>
                <w:rFonts w:ascii="Tahoma" w:hAnsi="Tahoma" w:cs="Tahoma"/>
                <w:sz w:val="20"/>
                <w:lang w:eastAsia="en-ZW"/>
              </w:rPr>
              <w:t xml:space="preserve">(c) </w:t>
            </w:r>
          </w:p>
        </w:tc>
        <w:tc>
          <w:tcPr>
            <w:tcW w:w="5398" w:type="dxa"/>
            <w:tcBorders>
              <w:top w:val="nil"/>
              <w:left w:val="nil"/>
              <w:bottom w:val="nil"/>
              <w:right w:val="single" w:sz="4" w:space="0" w:color="auto"/>
            </w:tcBorders>
            <w:noWrap/>
            <w:vAlign w:val="center"/>
            <w:hideMark/>
          </w:tcPr>
          <w:p w14:paraId="0CC79F7F" w14:textId="77777777" w:rsidR="009B16A4" w:rsidRPr="009B16A4" w:rsidRDefault="009B16A4" w:rsidP="009B16A4">
            <w:pPr>
              <w:spacing w:after="0"/>
              <w:jc w:val="left"/>
              <w:rPr>
                <w:rFonts w:ascii="Arial Narrow" w:hAnsi="Arial Narrow" w:cs="Arial"/>
                <w:sz w:val="24"/>
                <w:szCs w:val="24"/>
                <w:lang w:eastAsia="en-ZW"/>
              </w:rPr>
            </w:pPr>
            <w:r w:rsidRPr="009B16A4">
              <w:rPr>
                <w:rFonts w:ascii="Arial Narrow" w:hAnsi="Arial Narrow" w:cs="Arial"/>
                <w:sz w:val="24"/>
                <w:szCs w:val="24"/>
                <w:lang w:eastAsia="en-ZW"/>
              </w:rPr>
              <w:t>Handling costs, profit and overheads in respect of item 13.05 (b)</w:t>
            </w:r>
          </w:p>
        </w:tc>
        <w:tc>
          <w:tcPr>
            <w:tcW w:w="1559" w:type="dxa"/>
            <w:tcBorders>
              <w:top w:val="nil"/>
              <w:left w:val="nil"/>
              <w:bottom w:val="nil"/>
              <w:right w:val="single" w:sz="4" w:space="0" w:color="auto"/>
            </w:tcBorders>
            <w:noWrap/>
            <w:vAlign w:val="center"/>
            <w:hideMark/>
          </w:tcPr>
          <w:p w14:paraId="613E7026" w14:textId="77777777" w:rsidR="009B16A4" w:rsidRPr="009B16A4" w:rsidRDefault="009B16A4" w:rsidP="009B16A4">
            <w:pPr>
              <w:spacing w:after="0"/>
              <w:jc w:val="center"/>
              <w:rPr>
                <w:rFonts w:ascii="Arial Narrow" w:hAnsi="Arial Narrow" w:cs="Arial"/>
                <w:sz w:val="24"/>
                <w:szCs w:val="24"/>
                <w:lang w:eastAsia="en-ZW"/>
              </w:rPr>
            </w:pPr>
            <w:r w:rsidRPr="009B16A4">
              <w:rPr>
                <w:rFonts w:ascii="Arial Narrow" w:hAnsi="Arial Narrow" w:cs="Arial"/>
                <w:sz w:val="24"/>
                <w:szCs w:val="24"/>
                <w:lang w:eastAsia="en-ZW"/>
              </w:rPr>
              <w:t>%</w:t>
            </w:r>
          </w:p>
        </w:tc>
        <w:tc>
          <w:tcPr>
            <w:tcW w:w="600" w:type="dxa"/>
            <w:tcBorders>
              <w:top w:val="nil"/>
              <w:left w:val="nil"/>
              <w:bottom w:val="nil"/>
              <w:right w:val="single" w:sz="4" w:space="0" w:color="auto"/>
            </w:tcBorders>
            <w:noWrap/>
            <w:vAlign w:val="center"/>
            <w:hideMark/>
          </w:tcPr>
          <w:p w14:paraId="336157AB" w14:textId="77777777" w:rsidR="009B16A4" w:rsidRPr="009B16A4" w:rsidRDefault="009B16A4" w:rsidP="009B16A4">
            <w:pPr>
              <w:spacing w:after="0"/>
              <w:jc w:val="center"/>
              <w:rPr>
                <w:rFonts w:ascii="Arial Narrow" w:hAnsi="Arial Narrow" w:cs="Arial"/>
                <w:sz w:val="24"/>
                <w:szCs w:val="24"/>
                <w:lang w:eastAsia="en-ZW"/>
              </w:rPr>
            </w:pPr>
            <w:r w:rsidRPr="009B16A4">
              <w:rPr>
                <w:rFonts w:ascii="Arial Narrow" w:hAnsi="Arial Narrow" w:cs="Arial"/>
                <w:sz w:val="24"/>
                <w:szCs w:val="24"/>
                <w:lang w:eastAsia="en-ZW"/>
              </w:rPr>
              <w:t xml:space="preserve"> </w:t>
            </w:r>
          </w:p>
        </w:tc>
      </w:tr>
      <w:tr w:rsidR="009B16A4" w:rsidRPr="009B16A4" w14:paraId="79D1A51F" w14:textId="77777777" w:rsidTr="007E6FA0">
        <w:trPr>
          <w:trHeight w:val="312"/>
        </w:trPr>
        <w:tc>
          <w:tcPr>
            <w:tcW w:w="1260" w:type="dxa"/>
            <w:tcBorders>
              <w:top w:val="nil"/>
              <w:left w:val="single" w:sz="4" w:space="0" w:color="auto"/>
              <w:bottom w:val="nil"/>
              <w:right w:val="single" w:sz="4" w:space="0" w:color="auto"/>
            </w:tcBorders>
            <w:noWrap/>
            <w:vAlign w:val="center"/>
            <w:hideMark/>
          </w:tcPr>
          <w:p w14:paraId="4A2EE588" w14:textId="77777777" w:rsidR="009B16A4" w:rsidRPr="009B16A4" w:rsidRDefault="009B16A4" w:rsidP="009B16A4">
            <w:pPr>
              <w:spacing w:after="0"/>
              <w:jc w:val="center"/>
              <w:rPr>
                <w:rFonts w:ascii="Tahoma" w:hAnsi="Tahoma" w:cs="Tahoma"/>
                <w:sz w:val="20"/>
                <w:lang w:eastAsia="en-ZW"/>
              </w:rPr>
            </w:pPr>
            <w:r w:rsidRPr="009B16A4">
              <w:rPr>
                <w:rFonts w:ascii="Tahoma" w:hAnsi="Tahoma" w:cs="Tahoma"/>
                <w:sz w:val="20"/>
                <w:lang w:eastAsia="en-ZW"/>
              </w:rPr>
              <w:t>(d)</w:t>
            </w:r>
          </w:p>
        </w:tc>
        <w:tc>
          <w:tcPr>
            <w:tcW w:w="5398" w:type="dxa"/>
            <w:tcBorders>
              <w:top w:val="nil"/>
              <w:left w:val="nil"/>
              <w:bottom w:val="nil"/>
              <w:right w:val="single" w:sz="4" w:space="0" w:color="auto"/>
            </w:tcBorders>
            <w:noWrap/>
            <w:vAlign w:val="center"/>
            <w:hideMark/>
          </w:tcPr>
          <w:p w14:paraId="042879A9" w14:textId="77777777" w:rsidR="009B16A4" w:rsidRPr="009B16A4" w:rsidRDefault="009B16A4" w:rsidP="009B16A4">
            <w:pPr>
              <w:spacing w:after="0"/>
              <w:jc w:val="left"/>
              <w:rPr>
                <w:rFonts w:ascii="Arial Narrow" w:hAnsi="Arial Narrow" w:cs="Arial"/>
                <w:sz w:val="24"/>
                <w:szCs w:val="24"/>
                <w:lang w:eastAsia="en-ZW"/>
              </w:rPr>
            </w:pPr>
            <w:r w:rsidRPr="009B16A4">
              <w:rPr>
                <w:rFonts w:ascii="Arial Narrow" w:hAnsi="Arial Narrow" w:cs="Arial"/>
                <w:sz w:val="24"/>
                <w:szCs w:val="24"/>
                <w:lang w:eastAsia="en-ZW"/>
              </w:rPr>
              <w:t>Provide Road Safety training to staff and the surrounding community</w:t>
            </w:r>
          </w:p>
        </w:tc>
        <w:tc>
          <w:tcPr>
            <w:tcW w:w="1559" w:type="dxa"/>
            <w:tcBorders>
              <w:top w:val="nil"/>
              <w:left w:val="nil"/>
              <w:bottom w:val="nil"/>
              <w:right w:val="single" w:sz="4" w:space="0" w:color="auto"/>
            </w:tcBorders>
            <w:noWrap/>
            <w:vAlign w:val="center"/>
            <w:hideMark/>
          </w:tcPr>
          <w:p w14:paraId="1FD00769" w14:textId="77777777" w:rsidR="009B16A4" w:rsidRPr="009B16A4" w:rsidRDefault="009B16A4" w:rsidP="009B16A4">
            <w:pPr>
              <w:spacing w:after="0"/>
              <w:jc w:val="center"/>
              <w:rPr>
                <w:rFonts w:ascii="Tahoma" w:hAnsi="Tahoma" w:cs="Tahoma"/>
                <w:sz w:val="20"/>
                <w:lang w:eastAsia="en-ZW"/>
              </w:rPr>
            </w:pPr>
            <w:r w:rsidRPr="009B16A4">
              <w:rPr>
                <w:rFonts w:ascii="Tahoma" w:hAnsi="Tahoma" w:cs="Tahoma"/>
                <w:sz w:val="20"/>
                <w:lang w:eastAsia="en-ZW"/>
              </w:rPr>
              <w:t>Prov. Sum</w:t>
            </w:r>
          </w:p>
        </w:tc>
        <w:tc>
          <w:tcPr>
            <w:tcW w:w="600" w:type="dxa"/>
            <w:tcBorders>
              <w:top w:val="nil"/>
              <w:left w:val="nil"/>
              <w:bottom w:val="nil"/>
              <w:right w:val="single" w:sz="4" w:space="0" w:color="auto"/>
            </w:tcBorders>
            <w:noWrap/>
            <w:vAlign w:val="center"/>
            <w:hideMark/>
          </w:tcPr>
          <w:p w14:paraId="0AB917C5" w14:textId="77777777" w:rsidR="009B16A4" w:rsidRPr="009B16A4" w:rsidRDefault="009B16A4" w:rsidP="009B16A4">
            <w:pPr>
              <w:spacing w:after="0"/>
              <w:jc w:val="center"/>
              <w:rPr>
                <w:rFonts w:ascii="Arial Narrow" w:hAnsi="Arial Narrow" w:cs="Arial"/>
                <w:sz w:val="24"/>
                <w:szCs w:val="24"/>
                <w:lang w:eastAsia="en-ZW"/>
              </w:rPr>
            </w:pPr>
            <w:r w:rsidRPr="009B16A4">
              <w:rPr>
                <w:rFonts w:ascii="Arial Narrow" w:hAnsi="Arial Narrow" w:cs="Arial"/>
                <w:sz w:val="24"/>
                <w:szCs w:val="24"/>
                <w:lang w:eastAsia="en-ZW"/>
              </w:rPr>
              <w:t>1.00</w:t>
            </w:r>
          </w:p>
        </w:tc>
      </w:tr>
      <w:tr w:rsidR="009B16A4" w:rsidRPr="009B16A4" w14:paraId="6786B84D" w14:textId="77777777" w:rsidTr="007E6FA0">
        <w:trPr>
          <w:trHeight w:val="312"/>
        </w:trPr>
        <w:tc>
          <w:tcPr>
            <w:tcW w:w="1260" w:type="dxa"/>
            <w:tcBorders>
              <w:top w:val="nil"/>
              <w:left w:val="single" w:sz="4" w:space="0" w:color="auto"/>
              <w:bottom w:val="nil"/>
              <w:right w:val="single" w:sz="4" w:space="0" w:color="auto"/>
            </w:tcBorders>
            <w:noWrap/>
            <w:vAlign w:val="center"/>
            <w:hideMark/>
          </w:tcPr>
          <w:p w14:paraId="7AB89E2E" w14:textId="77777777" w:rsidR="009B16A4" w:rsidRPr="009B16A4" w:rsidRDefault="009B16A4" w:rsidP="009B16A4">
            <w:pPr>
              <w:spacing w:after="0"/>
              <w:jc w:val="center"/>
              <w:rPr>
                <w:rFonts w:ascii="Tahoma" w:hAnsi="Tahoma" w:cs="Tahoma"/>
                <w:sz w:val="20"/>
                <w:lang w:eastAsia="en-ZW"/>
              </w:rPr>
            </w:pPr>
            <w:r w:rsidRPr="009B16A4">
              <w:rPr>
                <w:rFonts w:ascii="Tahoma" w:hAnsi="Tahoma" w:cs="Tahoma"/>
                <w:sz w:val="20"/>
                <w:lang w:eastAsia="en-ZW"/>
              </w:rPr>
              <w:t xml:space="preserve">(e) </w:t>
            </w:r>
          </w:p>
        </w:tc>
        <w:tc>
          <w:tcPr>
            <w:tcW w:w="5398" w:type="dxa"/>
            <w:tcBorders>
              <w:top w:val="nil"/>
              <w:left w:val="nil"/>
              <w:bottom w:val="nil"/>
              <w:right w:val="single" w:sz="4" w:space="0" w:color="auto"/>
            </w:tcBorders>
            <w:noWrap/>
            <w:vAlign w:val="center"/>
            <w:hideMark/>
          </w:tcPr>
          <w:p w14:paraId="179937BC" w14:textId="77777777" w:rsidR="009B16A4" w:rsidRPr="009B16A4" w:rsidRDefault="009B16A4" w:rsidP="009B16A4">
            <w:pPr>
              <w:spacing w:after="0"/>
              <w:jc w:val="left"/>
              <w:rPr>
                <w:rFonts w:ascii="Arial Narrow" w:hAnsi="Arial Narrow" w:cs="Arial"/>
                <w:sz w:val="24"/>
                <w:szCs w:val="24"/>
                <w:lang w:eastAsia="en-ZW"/>
              </w:rPr>
            </w:pPr>
            <w:r w:rsidRPr="009B16A4">
              <w:rPr>
                <w:rFonts w:ascii="Arial Narrow" w:hAnsi="Arial Narrow" w:cs="Arial"/>
                <w:sz w:val="24"/>
                <w:szCs w:val="24"/>
                <w:lang w:eastAsia="en-ZW"/>
              </w:rPr>
              <w:t>Handling costs, profit and overheads in respect of Item 13.05 (d)</w:t>
            </w:r>
          </w:p>
        </w:tc>
        <w:tc>
          <w:tcPr>
            <w:tcW w:w="1559" w:type="dxa"/>
            <w:tcBorders>
              <w:top w:val="nil"/>
              <w:left w:val="nil"/>
              <w:bottom w:val="nil"/>
              <w:right w:val="single" w:sz="4" w:space="0" w:color="auto"/>
            </w:tcBorders>
            <w:noWrap/>
            <w:vAlign w:val="center"/>
            <w:hideMark/>
          </w:tcPr>
          <w:p w14:paraId="6BFBE5DC" w14:textId="77777777" w:rsidR="009B16A4" w:rsidRPr="009B16A4" w:rsidRDefault="009B16A4" w:rsidP="009B16A4">
            <w:pPr>
              <w:spacing w:after="0"/>
              <w:jc w:val="center"/>
              <w:rPr>
                <w:rFonts w:ascii="Arial Narrow" w:hAnsi="Arial Narrow" w:cs="Arial"/>
                <w:sz w:val="24"/>
                <w:szCs w:val="24"/>
                <w:lang w:eastAsia="en-ZW"/>
              </w:rPr>
            </w:pPr>
            <w:r w:rsidRPr="009B16A4">
              <w:rPr>
                <w:rFonts w:ascii="Arial Narrow" w:hAnsi="Arial Narrow" w:cs="Arial"/>
                <w:sz w:val="24"/>
                <w:szCs w:val="24"/>
                <w:lang w:eastAsia="en-ZW"/>
              </w:rPr>
              <w:t>%</w:t>
            </w:r>
          </w:p>
        </w:tc>
        <w:tc>
          <w:tcPr>
            <w:tcW w:w="600" w:type="dxa"/>
            <w:tcBorders>
              <w:top w:val="nil"/>
              <w:left w:val="nil"/>
              <w:bottom w:val="nil"/>
              <w:right w:val="single" w:sz="4" w:space="0" w:color="auto"/>
            </w:tcBorders>
            <w:noWrap/>
            <w:vAlign w:val="center"/>
            <w:hideMark/>
          </w:tcPr>
          <w:p w14:paraId="39AE1C76" w14:textId="77777777" w:rsidR="009B16A4" w:rsidRPr="009B16A4" w:rsidRDefault="009B16A4" w:rsidP="009B16A4">
            <w:pPr>
              <w:spacing w:after="0"/>
              <w:jc w:val="center"/>
              <w:rPr>
                <w:rFonts w:ascii="Arial Narrow" w:hAnsi="Arial Narrow" w:cs="Arial"/>
                <w:sz w:val="24"/>
                <w:szCs w:val="24"/>
                <w:lang w:eastAsia="en-ZW"/>
              </w:rPr>
            </w:pPr>
            <w:r w:rsidRPr="009B16A4">
              <w:rPr>
                <w:rFonts w:ascii="Arial Narrow" w:hAnsi="Arial Narrow" w:cs="Arial"/>
                <w:sz w:val="24"/>
                <w:szCs w:val="24"/>
                <w:lang w:eastAsia="en-ZW"/>
              </w:rPr>
              <w:t xml:space="preserve"> </w:t>
            </w:r>
          </w:p>
        </w:tc>
      </w:tr>
    </w:tbl>
    <w:p w14:paraId="36594F38" w14:textId="77777777" w:rsidR="009B16A4" w:rsidRPr="009B16A4" w:rsidRDefault="009B16A4" w:rsidP="009B16A4">
      <w:pPr>
        <w:widowControl w:val="0"/>
        <w:tabs>
          <w:tab w:val="left" w:pos="993"/>
          <w:tab w:val="left" w:pos="1530"/>
          <w:tab w:val="left" w:pos="2400"/>
          <w:tab w:val="right" w:leader="dot" w:pos="9180"/>
          <w:tab w:val="right" w:leader="dot" w:pos="9450"/>
        </w:tabs>
        <w:suppressAutoHyphens/>
        <w:autoSpaceDE w:val="0"/>
        <w:autoSpaceDN w:val="0"/>
        <w:spacing w:after="0" w:line="300" w:lineRule="exact"/>
        <w:jc w:val="left"/>
        <w:rPr>
          <w:rFonts w:eastAsia="Arial" w:cs="Arial"/>
          <w:szCs w:val="22"/>
          <w:lang w:eastAsia="de-DE" w:bidi="en-US"/>
        </w:rPr>
      </w:pPr>
    </w:p>
    <w:p w14:paraId="1B40EABE" w14:textId="77777777" w:rsidR="009B16A4" w:rsidRPr="009B16A4" w:rsidRDefault="009B16A4" w:rsidP="009B16A4">
      <w:pPr>
        <w:widowControl w:val="0"/>
        <w:tabs>
          <w:tab w:val="left" w:pos="993"/>
          <w:tab w:val="left" w:pos="1080"/>
          <w:tab w:val="left" w:pos="2400"/>
          <w:tab w:val="right" w:leader="dot" w:pos="9360"/>
        </w:tabs>
        <w:suppressAutoHyphens/>
        <w:autoSpaceDE w:val="0"/>
        <w:autoSpaceDN w:val="0"/>
        <w:spacing w:after="0" w:line="300" w:lineRule="exact"/>
        <w:rPr>
          <w:rFonts w:eastAsia="Arial" w:cs="Arial"/>
          <w:szCs w:val="22"/>
          <w:lang w:eastAsia="de-DE" w:bidi="en-US"/>
        </w:rPr>
      </w:pPr>
      <w:r w:rsidRPr="009B16A4">
        <w:rPr>
          <w:rFonts w:eastAsia="Arial" w:cs="Arial"/>
          <w:szCs w:val="22"/>
          <w:lang w:eastAsia="de-DE" w:bidi="en-US"/>
        </w:rPr>
        <w:t>The provisional sum for sub-item PS13.05 (a), allows for the undertaking and implementation of all the requirements of the Environmental and Social Management Plan as specified in the document. This money shall only be expended on the direct instruction of the Engineer. The reimbursement shall be for the final invoice amount from the training institution/s (excluding VAT) for the training.</w:t>
      </w:r>
    </w:p>
    <w:p w14:paraId="247A34DF" w14:textId="77777777" w:rsidR="009B16A4" w:rsidRPr="009B16A4" w:rsidRDefault="009B16A4" w:rsidP="009B16A4">
      <w:pPr>
        <w:widowControl w:val="0"/>
        <w:tabs>
          <w:tab w:val="left" w:pos="993"/>
          <w:tab w:val="left" w:pos="1080"/>
          <w:tab w:val="left" w:pos="2400"/>
          <w:tab w:val="right" w:leader="dot" w:pos="9360"/>
        </w:tabs>
        <w:suppressAutoHyphens/>
        <w:autoSpaceDE w:val="0"/>
        <w:autoSpaceDN w:val="0"/>
        <w:spacing w:after="0" w:line="300" w:lineRule="exact"/>
        <w:ind w:left="990"/>
        <w:rPr>
          <w:rFonts w:eastAsia="Arial" w:cs="Arial"/>
          <w:szCs w:val="22"/>
          <w:lang w:eastAsia="de-DE" w:bidi="en-US"/>
        </w:rPr>
      </w:pPr>
    </w:p>
    <w:p w14:paraId="7F4B0B2D" w14:textId="77777777" w:rsidR="009B16A4" w:rsidRPr="009B16A4" w:rsidRDefault="009B16A4" w:rsidP="009B16A4">
      <w:pPr>
        <w:widowControl w:val="0"/>
        <w:tabs>
          <w:tab w:val="left" w:pos="993"/>
          <w:tab w:val="left" w:pos="1080"/>
          <w:tab w:val="left" w:pos="2400"/>
          <w:tab w:val="right" w:leader="dot" w:pos="9360"/>
        </w:tabs>
        <w:suppressAutoHyphens/>
        <w:autoSpaceDE w:val="0"/>
        <w:autoSpaceDN w:val="0"/>
        <w:spacing w:after="0" w:line="300" w:lineRule="exact"/>
        <w:rPr>
          <w:rFonts w:eastAsia="Arial" w:cs="Arial"/>
          <w:szCs w:val="22"/>
          <w:lang w:eastAsia="de-DE" w:bidi="en-US"/>
        </w:rPr>
      </w:pPr>
      <w:r w:rsidRPr="009B16A4">
        <w:rPr>
          <w:rFonts w:eastAsia="Arial" w:cs="Arial"/>
          <w:szCs w:val="22"/>
          <w:lang w:eastAsia="de-DE" w:bidi="en-US"/>
        </w:rPr>
        <w:t>The provisional sum allowed for pay item PS13.05 (b) is to remunerate the trainees attending the environmental training at a rate per hour for attending training. The reimbursement shall be for actual attendance (total hours).</w:t>
      </w:r>
    </w:p>
    <w:p w14:paraId="7CF8B814" w14:textId="77777777" w:rsidR="009B16A4" w:rsidRPr="009B16A4" w:rsidRDefault="009B16A4" w:rsidP="009B16A4">
      <w:pPr>
        <w:widowControl w:val="0"/>
        <w:tabs>
          <w:tab w:val="left" w:pos="993"/>
          <w:tab w:val="left" w:pos="1080"/>
          <w:tab w:val="left" w:pos="2400"/>
          <w:tab w:val="right" w:leader="dot" w:pos="9360"/>
        </w:tabs>
        <w:suppressAutoHyphens/>
        <w:autoSpaceDE w:val="0"/>
        <w:autoSpaceDN w:val="0"/>
        <w:spacing w:after="0" w:line="300" w:lineRule="exact"/>
        <w:ind w:left="990"/>
        <w:rPr>
          <w:rFonts w:eastAsia="Arial" w:cs="Arial"/>
          <w:szCs w:val="22"/>
          <w:lang w:eastAsia="de-DE" w:bidi="en-US"/>
        </w:rPr>
      </w:pPr>
    </w:p>
    <w:p w14:paraId="6CBAC57C" w14:textId="77777777" w:rsidR="009B16A4" w:rsidRPr="009B16A4" w:rsidRDefault="009B16A4" w:rsidP="009B16A4">
      <w:pPr>
        <w:widowControl w:val="0"/>
        <w:tabs>
          <w:tab w:val="left" w:pos="993"/>
          <w:tab w:val="left" w:pos="1080"/>
          <w:tab w:val="left" w:pos="2400"/>
          <w:tab w:val="right" w:leader="dot" w:pos="9360"/>
        </w:tabs>
        <w:suppressAutoHyphens/>
        <w:autoSpaceDE w:val="0"/>
        <w:autoSpaceDN w:val="0"/>
        <w:spacing w:after="0" w:line="300" w:lineRule="exact"/>
        <w:rPr>
          <w:rFonts w:eastAsia="Arial" w:cs="Arial"/>
          <w:szCs w:val="22"/>
          <w:lang w:eastAsia="de-DE" w:bidi="en-US"/>
        </w:rPr>
      </w:pPr>
      <w:r w:rsidRPr="009B16A4">
        <w:rPr>
          <w:rFonts w:eastAsia="Arial" w:cs="Arial"/>
          <w:szCs w:val="22"/>
          <w:lang w:eastAsia="de-DE" w:bidi="en-US"/>
        </w:rPr>
        <w:t>The percentage tendered for pay item PS13.05 (c) shall be applied to the amounts expended under pay items PS13.05 (b) to generate an amount that covers all the monies required by the Contractor for managing the training, paying the trainees, and any other costs that may arise from these payments, including any Contractor’s profits and overheads.</w:t>
      </w:r>
    </w:p>
    <w:p w14:paraId="54370761" w14:textId="77777777" w:rsidR="009B16A4" w:rsidRPr="009B16A4" w:rsidRDefault="009B16A4" w:rsidP="009B16A4">
      <w:pPr>
        <w:widowControl w:val="0"/>
        <w:tabs>
          <w:tab w:val="left" w:pos="993"/>
          <w:tab w:val="left" w:pos="1530"/>
          <w:tab w:val="left" w:pos="2400"/>
          <w:tab w:val="right" w:leader="dot" w:pos="9180"/>
          <w:tab w:val="right" w:leader="dot" w:pos="9450"/>
        </w:tabs>
        <w:suppressAutoHyphens/>
        <w:autoSpaceDE w:val="0"/>
        <w:autoSpaceDN w:val="0"/>
        <w:spacing w:after="0" w:line="300" w:lineRule="exact"/>
        <w:jc w:val="left"/>
        <w:rPr>
          <w:rFonts w:eastAsia="Arial" w:cs="Arial"/>
          <w:szCs w:val="22"/>
          <w:lang w:eastAsia="de-DE" w:bidi="en-US"/>
        </w:rPr>
      </w:pPr>
    </w:p>
    <w:p w14:paraId="5E22EC47" w14:textId="77777777" w:rsidR="009B16A4" w:rsidRPr="009B16A4" w:rsidRDefault="009B16A4" w:rsidP="009B16A4">
      <w:pPr>
        <w:widowControl w:val="0"/>
        <w:tabs>
          <w:tab w:val="left" w:pos="993"/>
          <w:tab w:val="left" w:pos="1080"/>
          <w:tab w:val="left" w:pos="2400"/>
          <w:tab w:val="right" w:leader="dot" w:pos="9360"/>
        </w:tabs>
        <w:suppressAutoHyphens/>
        <w:autoSpaceDE w:val="0"/>
        <w:autoSpaceDN w:val="0"/>
        <w:spacing w:after="0" w:line="300" w:lineRule="exact"/>
        <w:rPr>
          <w:rFonts w:eastAsia="Arial" w:cs="Arial"/>
          <w:szCs w:val="22"/>
          <w:lang w:eastAsia="de-DE" w:bidi="en-US"/>
        </w:rPr>
      </w:pPr>
      <w:r w:rsidRPr="009B16A4">
        <w:rPr>
          <w:rFonts w:eastAsia="Arial" w:cs="Arial"/>
          <w:szCs w:val="22"/>
          <w:lang w:eastAsia="de-DE" w:bidi="en-US"/>
        </w:rPr>
        <w:t>The provisional sum allowed for pay item PS13.05 (d) is to remunerate the trainees attending the Road Safety training at a rate per hour for attending training. The reimbursement shall be for actual attendance (total hours).</w:t>
      </w:r>
    </w:p>
    <w:p w14:paraId="7CCF4A0A" w14:textId="77777777" w:rsidR="009B16A4" w:rsidRPr="009B16A4" w:rsidRDefault="009B16A4" w:rsidP="009B16A4">
      <w:pPr>
        <w:widowControl w:val="0"/>
        <w:tabs>
          <w:tab w:val="left" w:pos="993"/>
          <w:tab w:val="left" w:pos="1080"/>
          <w:tab w:val="left" w:pos="2400"/>
          <w:tab w:val="right" w:leader="dot" w:pos="9360"/>
        </w:tabs>
        <w:suppressAutoHyphens/>
        <w:autoSpaceDE w:val="0"/>
        <w:autoSpaceDN w:val="0"/>
        <w:spacing w:after="0" w:line="300" w:lineRule="exact"/>
        <w:ind w:left="990"/>
        <w:rPr>
          <w:rFonts w:eastAsia="Arial" w:cs="Arial"/>
          <w:szCs w:val="22"/>
          <w:lang w:eastAsia="de-DE" w:bidi="en-US"/>
        </w:rPr>
      </w:pPr>
    </w:p>
    <w:p w14:paraId="37585134" w14:textId="77777777" w:rsidR="009B16A4" w:rsidRPr="009B16A4" w:rsidRDefault="009B16A4" w:rsidP="009B16A4">
      <w:pPr>
        <w:widowControl w:val="0"/>
        <w:tabs>
          <w:tab w:val="left" w:pos="993"/>
          <w:tab w:val="left" w:pos="1530"/>
          <w:tab w:val="left" w:pos="2400"/>
          <w:tab w:val="right" w:leader="dot" w:pos="9180"/>
          <w:tab w:val="right" w:leader="dot" w:pos="9450"/>
        </w:tabs>
        <w:suppressAutoHyphens/>
        <w:autoSpaceDE w:val="0"/>
        <w:autoSpaceDN w:val="0"/>
        <w:spacing w:after="0" w:line="300" w:lineRule="exact"/>
        <w:jc w:val="left"/>
        <w:rPr>
          <w:rFonts w:eastAsia="Arial" w:cs="Arial"/>
          <w:szCs w:val="22"/>
          <w:lang w:eastAsia="de-DE" w:bidi="en-US"/>
        </w:rPr>
      </w:pPr>
      <w:r w:rsidRPr="009B16A4">
        <w:rPr>
          <w:rFonts w:eastAsia="Arial" w:cs="Arial"/>
          <w:szCs w:val="22"/>
          <w:lang w:eastAsia="de-DE" w:bidi="en-US"/>
        </w:rPr>
        <w:t>The percentage tendered for pay item PS13.05 (e) shall be applied to the amounts expended under pay items PS13.05 (d) to generate an amount that covers all the monies required by the Contractor for managing the training, paying the trainees, and any other costs that may arise from these payments, including any Contractor’s profits and overheads.</w:t>
      </w:r>
    </w:p>
    <w:p w14:paraId="522FFD33" w14:textId="77777777" w:rsidR="009B16A4" w:rsidRPr="009B16A4" w:rsidRDefault="009B16A4" w:rsidP="009B16A4">
      <w:pPr>
        <w:widowControl w:val="0"/>
        <w:tabs>
          <w:tab w:val="left" w:pos="993"/>
          <w:tab w:val="left" w:pos="1530"/>
          <w:tab w:val="left" w:pos="2400"/>
          <w:tab w:val="right" w:leader="dot" w:pos="9180"/>
          <w:tab w:val="right" w:leader="dot" w:pos="9450"/>
        </w:tabs>
        <w:suppressAutoHyphens/>
        <w:autoSpaceDE w:val="0"/>
        <w:autoSpaceDN w:val="0"/>
        <w:spacing w:after="0" w:line="300" w:lineRule="exact"/>
        <w:jc w:val="left"/>
        <w:rPr>
          <w:rFonts w:eastAsia="Arial" w:cs="Arial"/>
          <w:szCs w:val="22"/>
          <w:lang w:eastAsia="de-DE" w:bidi="en-US"/>
        </w:rPr>
      </w:pPr>
    </w:p>
    <w:p w14:paraId="1611680B" w14:textId="77777777" w:rsidR="009B16A4" w:rsidRPr="009B16A4" w:rsidRDefault="009B16A4" w:rsidP="009B16A4">
      <w:pPr>
        <w:widowControl w:val="0"/>
        <w:tabs>
          <w:tab w:val="left" w:pos="993"/>
          <w:tab w:val="left" w:pos="1080"/>
          <w:tab w:val="left" w:pos="2400"/>
          <w:tab w:val="right" w:leader="dot" w:pos="9360"/>
        </w:tabs>
        <w:suppressAutoHyphens/>
        <w:autoSpaceDE w:val="0"/>
        <w:autoSpaceDN w:val="0"/>
        <w:spacing w:line="300" w:lineRule="exact"/>
        <w:ind w:left="990" w:hanging="990"/>
        <w:jc w:val="left"/>
        <w:rPr>
          <w:rFonts w:eastAsia="Arial" w:cs="Arial"/>
          <w:b/>
          <w:bCs/>
          <w:szCs w:val="22"/>
          <w:lang w:eastAsia="de-DE" w:bidi="en-US"/>
        </w:rPr>
      </w:pPr>
      <w:r w:rsidRPr="009B16A4">
        <w:rPr>
          <w:rFonts w:eastAsia="Arial" w:cs="Arial"/>
          <w:b/>
          <w:bCs/>
          <w:szCs w:val="22"/>
          <w:lang w:eastAsia="de-DE" w:bidi="en-US"/>
        </w:rPr>
        <w:t xml:space="preserve">PS13.06    HIV/Aids and Occurrence of Pandemic Awareness Training  </w:t>
      </w:r>
    </w:p>
    <w:p w14:paraId="34D131A8" w14:textId="77777777" w:rsidR="009B16A4" w:rsidRPr="009B16A4" w:rsidRDefault="009B16A4" w:rsidP="009B16A4">
      <w:pPr>
        <w:widowControl w:val="0"/>
        <w:tabs>
          <w:tab w:val="left" w:pos="993"/>
          <w:tab w:val="left" w:pos="1080"/>
          <w:tab w:val="left" w:pos="2400"/>
          <w:tab w:val="right" w:leader="dot" w:pos="9360"/>
        </w:tabs>
        <w:suppressAutoHyphens/>
        <w:autoSpaceDE w:val="0"/>
        <w:autoSpaceDN w:val="0"/>
        <w:spacing w:line="360" w:lineRule="auto"/>
        <w:ind w:left="990" w:hanging="990"/>
        <w:jc w:val="left"/>
        <w:rPr>
          <w:rFonts w:eastAsia="Arial" w:cs="Arial"/>
          <w:szCs w:val="22"/>
          <w:lang w:eastAsia="de-DE" w:bidi="en-US"/>
        </w:rPr>
      </w:pPr>
      <w:r w:rsidRPr="009B16A4">
        <w:rPr>
          <w:rFonts w:eastAsia="Arial" w:cs="Arial"/>
          <w:szCs w:val="22"/>
          <w:lang w:eastAsia="de-DE" w:bidi="en-US"/>
        </w:rPr>
        <w:t xml:space="preserve">                 (a) Training……………………………………………………   Provisional Sum</w:t>
      </w:r>
    </w:p>
    <w:p w14:paraId="586AD4B1" w14:textId="77777777" w:rsidR="009B16A4" w:rsidRPr="009B16A4" w:rsidRDefault="009B16A4" w:rsidP="009B16A4">
      <w:pPr>
        <w:widowControl w:val="0"/>
        <w:tabs>
          <w:tab w:val="left" w:pos="993"/>
          <w:tab w:val="left" w:pos="1080"/>
          <w:tab w:val="left" w:pos="2400"/>
          <w:tab w:val="right" w:leader="dot" w:pos="9360"/>
        </w:tabs>
        <w:suppressAutoHyphens/>
        <w:autoSpaceDE w:val="0"/>
        <w:autoSpaceDN w:val="0"/>
        <w:spacing w:line="360" w:lineRule="auto"/>
        <w:ind w:left="1440" w:hanging="450"/>
        <w:jc w:val="left"/>
        <w:rPr>
          <w:rFonts w:eastAsia="Arial" w:cs="Arial"/>
          <w:szCs w:val="22"/>
          <w:lang w:eastAsia="de-DE" w:bidi="en-US"/>
        </w:rPr>
      </w:pPr>
      <w:r w:rsidRPr="009B16A4">
        <w:rPr>
          <w:rFonts w:eastAsia="Arial" w:cs="Arial"/>
          <w:szCs w:val="22"/>
          <w:lang w:eastAsia="de-DE" w:bidi="en-US"/>
        </w:rPr>
        <w:t xml:space="preserve"> (b)</w:t>
      </w:r>
      <w:r w:rsidRPr="009B16A4">
        <w:rPr>
          <w:rFonts w:eastAsia="Arial" w:cs="Arial"/>
          <w:szCs w:val="22"/>
          <w:lang w:eastAsia="de-DE" w:bidi="en-US"/>
        </w:rPr>
        <w:tab/>
        <w:t>Remuneration of the workers undergoing training ……  Provisional Sum</w:t>
      </w:r>
    </w:p>
    <w:p w14:paraId="156E8244" w14:textId="77777777" w:rsidR="009B16A4" w:rsidRPr="009B16A4" w:rsidRDefault="009B16A4" w:rsidP="009B16A4">
      <w:pPr>
        <w:spacing w:after="0"/>
        <w:ind w:left="990" w:right="-154"/>
        <w:jc w:val="left"/>
        <w:rPr>
          <w:rFonts w:eastAsia="Arial" w:cs="Arial"/>
          <w:szCs w:val="22"/>
          <w:lang w:eastAsia="de-DE" w:bidi="en-US"/>
        </w:rPr>
      </w:pPr>
      <w:r w:rsidRPr="009B16A4">
        <w:rPr>
          <w:rFonts w:eastAsia="Arial" w:cs="Arial"/>
          <w:szCs w:val="22"/>
          <w:lang w:eastAsia="de-DE" w:bidi="en-US"/>
        </w:rPr>
        <w:t>(c) Occurrence of pandemic (i.e., covid 19) Prevention Measures…Provisional Sum</w:t>
      </w:r>
    </w:p>
    <w:p w14:paraId="4B8816C3" w14:textId="77777777" w:rsidR="009B16A4" w:rsidRPr="009B16A4" w:rsidRDefault="009B16A4" w:rsidP="009B16A4">
      <w:pPr>
        <w:spacing w:after="0"/>
        <w:ind w:left="810" w:firstLine="270"/>
        <w:jc w:val="left"/>
        <w:rPr>
          <w:rFonts w:ascii="Arial Narrow" w:hAnsi="Arial Narrow" w:cs="Arial"/>
          <w:sz w:val="24"/>
          <w:szCs w:val="24"/>
          <w:lang w:eastAsia="en-US"/>
        </w:rPr>
      </w:pPr>
      <w:r w:rsidRPr="009B16A4">
        <w:rPr>
          <w:rFonts w:eastAsia="Arial" w:cs="Arial"/>
          <w:szCs w:val="22"/>
          <w:lang w:eastAsia="de-DE" w:bidi="en-US"/>
        </w:rPr>
        <w:t xml:space="preserve"> </w:t>
      </w:r>
    </w:p>
    <w:p w14:paraId="3EDE0930" w14:textId="77777777" w:rsidR="009B16A4" w:rsidRPr="009B16A4" w:rsidRDefault="009B16A4" w:rsidP="009B16A4">
      <w:pPr>
        <w:widowControl w:val="0"/>
        <w:tabs>
          <w:tab w:val="left" w:pos="993"/>
          <w:tab w:val="left" w:pos="1080"/>
          <w:tab w:val="left" w:pos="2400"/>
          <w:tab w:val="right" w:leader="dot" w:pos="9360"/>
        </w:tabs>
        <w:suppressAutoHyphens/>
        <w:autoSpaceDE w:val="0"/>
        <w:autoSpaceDN w:val="0"/>
        <w:spacing w:after="0" w:line="300" w:lineRule="exact"/>
        <w:jc w:val="left"/>
        <w:rPr>
          <w:rFonts w:eastAsia="Arial" w:cs="Arial"/>
          <w:szCs w:val="22"/>
          <w:lang w:eastAsia="de-DE" w:bidi="en-US"/>
        </w:rPr>
      </w:pPr>
      <w:r w:rsidRPr="009B16A4">
        <w:rPr>
          <w:rFonts w:eastAsia="Arial" w:cs="Arial"/>
          <w:szCs w:val="22"/>
          <w:lang w:eastAsia="de-DE" w:bidi="en-US"/>
        </w:rPr>
        <w:tab/>
        <w:t>(d) Handling costs and profit in respect of sub-items PS13.06 (a), (b)</w:t>
      </w:r>
    </w:p>
    <w:p w14:paraId="671341D0" w14:textId="77777777" w:rsidR="009B16A4" w:rsidRPr="009B16A4" w:rsidRDefault="009B16A4" w:rsidP="009B16A4">
      <w:pPr>
        <w:widowControl w:val="0"/>
        <w:tabs>
          <w:tab w:val="left" w:pos="993"/>
          <w:tab w:val="left" w:pos="1080"/>
          <w:tab w:val="left" w:pos="2400"/>
          <w:tab w:val="right" w:leader="dot" w:pos="9360"/>
        </w:tabs>
        <w:suppressAutoHyphens/>
        <w:autoSpaceDE w:val="0"/>
        <w:autoSpaceDN w:val="0"/>
        <w:spacing w:after="0" w:line="300" w:lineRule="exact"/>
        <w:ind w:left="990"/>
        <w:jc w:val="left"/>
        <w:rPr>
          <w:rFonts w:eastAsia="Arial" w:cs="Arial"/>
          <w:szCs w:val="22"/>
          <w:lang w:eastAsia="de-DE" w:bidi="en-US"/>
        </w:rPr>
      </w:pPr>
      <w:r w:rsidRPr="009B16A4">
        <w:rPr>
          <w:rFonts w:eastAsia="Arial" w:cs="Arial"/>
          <w:szCs w:val="22"/>
          <w:lang w:eastAsia="de-DE" w:bidi="en-US"/>
        </w:rPr>
        <w:t xml:space="preserve">        and (c) (state as % and extend as an amount) ………………………  %</w:t>
      </w:r>
    </w:p>
    <w:p w14:paraId="68D0BE6C" w14:textId="77777777" w:rsidR="009B16A4" w:rsidRPr="009B16A4" w:rsidRDefault="009B16A4" w:rsidP="009B16A4">
      <w:pPr>
        <w:widowControl w:val="0"/>
        <w:tabs>
          <w:tab w:val="left" w:pos="993"/>
          <w:tab w:val="left" w:pos="1080"/>
          <w:tab w:val="left" w:pos="2400"/>
          <w:tab w:val="right" w:leader="dot" w:pos="9360"/>
        </w:tabs>
        <w:suppressAutoHyphens/>
        <w:autoSpaceDE w:val="0"/>
        <w:autoSpaceDN w:val="0"/>
        <w:spacing w:line="360" w:lineRule="auto"/>
        <w:ind w:left="990" w:hanging="990"/>
        <w:jc w:val="left"/>
        <w:rPr>
          <w:rFonts w:eastAsia="Arial" w:cs="Arial"/>
          <w:szCs w:val="22"/>
          <w:lang w:eastAsia="de-DE" w:bidi="en-US"/>
        </w:rPr>
      </w:pPr>
    </w:p>
    <w:p w14:paraId="2B262AB9" w14:textId="77777777" w:rsidR="009B16A4" w:rsidRPr="009B16A4" w:rsidRDefault="009B16A4" w:rsidP="009B16A4">
      <w:pPr>
        <w:widowControl w:val="0"/>
        <w:tabs>
          <w:tab w:val="left" w:pos="993"/>
          <w:tab w:val="left" w:pos="1080"/>
          <w:tab w:val="left" w:pos="2400"/>
          <w:tab w:val="right" w:leader="dot" w:pos="9360"/>
        </w:tabs>
        <w:suppressAutoHyphens/>
        <w:autoSpaceDE w:val="0"/>
        <w:autoSpaceDN w:val="0"/>
        <w:spacing w:after="0" w:line="300" w:lineRule="exact"/>
        <w:rPr>
          <w:rFonts w:eastAsia="Arial" w:cs="Arial"/>
          <w:szCs w:val="22"/>
          <w:lang w:eastAsia="de-DE" w:bidi="en-US"/>
        </w:rPr>
      </w:pPr>
      <w:r w:rsidRPr="009B16A4">
        <w:rPr>
          <w:rFonts w:eastAsia="Arial" w:cs="Arial"/>
          <w:szCs w:val="22"/>
          <w:lang w:eastAsia="de-DE" w:bidi="en-US"/>
        </w:rPr>
        <w:t>The provisional sum for sub-item PS13.06 (a), allows for the provision of the HIV/AIDS awareness training programme delivered as specified in the document. This money shall only be expended on the direct instruction of the Engineer. The reimbursement shall be for the final invoice amount from the training institution/s (excluding VAT) for the training.</w:t>
      </w:r>
    </w:p>
    <w:p w14:paraId="7241CDDA" w14:textId="77777777" w:rsidR="009B16A4" w:rsidRPr="009B16A4" w:rsidRDefault="009B16A4" w:rsidP="009B16A4">
      <w:pPr>
        <w:widowControl w:val="0"/>
        <w:tabs>
          <w:tab w:val="left" w:pos="993"/>
          <w:tab w:val="left" w:pos="1080"/>
          <w:tab w:val="left" w:pos="2400"/>
          <w:tab w:val="right" w:leader="dot" w:pos="9360"/>
        </w:tabs>
        <w:suppressAutoHyphens/>
        <w:autoSpaceDE w:val="0"/>
        <w:autoSpaceDN w:val="0"/>
        <w:spacing w:after="0" w:line="300" w:lineRule="exact"/>
        <w:ind w:left="990"/>
        <w:rPr>
          <w:rFonts w:eastAsia="Arial" w:cs="Arial"/>
          <w:szCs w:val="22"/>
          <w:lang w:eastAsia="de-DE" w:bidi="en-US"/>
        </w:rPr>
      </w:pPr>
    </w:p>
    <w:p w14:paraId="61830B72" w14:textId="77777777" w:rsidR="009B16A4" w:rsidRPr="009B16A4" w:rsidRDefault="009B16A4" w:rsidP="009B16A4">
      <w:pPr>
        <w:widowControl w:val="0"/>
        <w:tabs>
          <w:tab w:val="left" w:pos="993"/>
          <w:tab w:val="left" w:pos="1080"/>
          <w:tab w:val="left" w:pos="2400"/>
          <w:tab w:val="right" w:leader="dot" w:pos="9360"/>
        </w:tabs>
        <w:suppressAutoHyphens/>
        <w:autoSpaceDE w:val="0"/>
        <w:autoSpaceDN w:val="0"/>
        <w:spacing w:after="0" w:line="300" w:lineRule="exact"/>
        <w:rPr>
          <w:rFonts w:eastAsia="Arial" w:cs="Arial"/>
          <w:szCs w:val="22"/>
          <w:lang w:eastAsia="de-DE" w:bidi="en-US"/>
        </w:rPr>
      </w:pPr>
      <w:r w:rsidRPr="009B16A4">
        <w:rPr>
          <w:rFonts w:eastAsia="Arial" w:cs="Arial"/>
          <w:szCs w:val="22"/>
          <w:lang w:eastAsia="de-DE" w:bidi="en-US"/>
        </w:rPr>
        <w:t>The provisional sum allowed for pay item PS13.06 (b) is to remunerate the trainees at a rate per hour for attending training. The reimbursement shall be for actual attendance (total hours).</w:t>
      </w:r>
    </w:p>
    <w:p w14:paraId="7B5AF9F0" w14:textId="77777777" w:rsidR="009B16A4" w:rsidRPr="009B16A4" w:rsidRDefault="009B16A4" w:rsidP="009B16A4">
      <w:pPr>
        <w:widowControl w:val="0"/>
        <w:tabs>
          <w:tab w:val="left" w:pos="993"/>
          <w:tab w:val="left" w:pos="1080"/>
          <w:tab w:val="left" w:pos="2400"/>
          <w:tab w:val="right" w:leader="dot" w:pos="9360"/>
        </w:tabs>
        <w:suppressAutoHyphens/>
        <w:autoSpaceDE w:val="0"/>
        <w:autoSpaceDN w:val="0"/>
        <w:spacing w:after="0" w:line="300" w:lineRule="exact"/>
        <w:rPr>
          <w:rFonts w:eastAsia="Arial" w:cs="Arial"/>
          <w:szCs w:val="22"/>
          <w:lang w:eastAsia="de-DE" w:bidi="en-US"/>
        </w:rPr>
      </w:pPr>
    </w:p>
    <w:p w14:paraId="6C33711C" w14:textId="77777777" w:rsidR="009B16A4" w:rsidRPr="009B16A4" w:rsidRDefault="009B16A4" w:rsidP="009B16A4">
      <w:pPr>
        <w:widowControl w:val="0"/>
        <w:tabs>
          <w:tab w:val="left" w:pos="993"/>
          <w:tab w:val="left" w:pos="1080"/>
          <w:tab w:val="left" w:pos="2400"/>
          <w:tab w:val="right" w:leader="dot" w:pos="9360"/>
        </w:tabs>
        <w:suppressAutoHyphens/>
        <w:autoSpaceDE w:val="0"/>
        <w:autoSpaceDN w:val="0"/>
        <w:spacing w:after="0" w:line="300" w:lineRule="exact"/>
        <w:rPr>
          <w:rFonts w:eastAsia="Arial" w:cs="Arial"/>
          <w:szCs w:val="22"/>
          <w:lang w:eastAsia="de-DE" w:bidi="en-US"/>
        </w:rPr>
      </w:pPr>
      <w:bookmarkStart w:id="388" w:name="_Hlk164263731"/>
      <w:r w:rsidRPr="009B16A4">
        <w:rPr>
          <w:rFonts w:eastAsia="Arial" w:cs="Arial"/>
          <w:szCs w:val="22"/>
          <w:lang w:eastAsia="de-DE" w:bidi="en-US"/>
        </w:rPr>
        <w:t>The provisional sum for sub-item PS13.06 (c), allows for provision of prevention of any outbreak i.e COVID-19 or Cholera. The payment shall only be when there is an outbreak and the contractor is indeed employing prevention measures.</w:t>
      </w:r>
    </w:p>
    <w:bookmarkEnd w:id="388"/>
    <w:p w14:paraId="0C872201" w14:textId="77777777" w:rsidR="009B16A4" w:rsidRPr="009B16A4" w:rsidRDefault="009B16A4" w:rsidP="009B16A4">
      <w:pPr>
        <w:widowControl w:val="0"/>
        <w:tabs>
          <w:tab w:val="left" w:pos="993"/>
          <w:tab w:val="left" w:pos="1080"/>
          <w:tab w:val="left" w:pos="2400"/>
          <w:tab w:val="right" w:leader="dot" w:pos="9360"/>
        </w:tabs>
        <w:suppressAutoHyphens/>
        <w:autoSpaceDE w:val="0"/>
        <w:autoSpaceDN w:val="0"/>
        <w:spacing w:after="0" w:line="300" w:lineRule="exact"/>
        <w:ind w:left="990"/>
        <w:rPr>
          <w:rFonts w:eastAsia="Arial" w:cs="Arial"/>
          <w:szCs w:val="22"/>
          <w:lang w:eastAsia="de-DE" w:bidi="en-US"/>
        </w:rPr>
      </w:pPr>
    </w:p>
    <w:p w14:paraId="37304A52" w14:textId="77777777" w:rsidR="009B16A4" w:rsidRPr="009B16A4" w:rsidRDefault="009B16A4" w:rsidP="009B16A4">
      <w:pPr>
        <w:widowControl w:val="0"/>
        <w:tabs>
          <w:tab w:val="left" w:pos="993"/>
          <w:tab w:val="left" w:pos="1080"/>
          <w:tab w:val="left" w:pos="2400"/>
          <w:tab w:val="right" w:leader="dot" w:pos="9360"/>
        </w:tabs>
        <w:suppressAutoHyphens/>
        <w:autoSpaceDE w:val="0"/>
        <w:autoSpaceDN w:val="0"/>
        <w:spacing w:after="0" w:line="300" w:lineRule="exact"/>
        <w:rPr>
          <w:rFonts w:eastAsia="Arial" w:cs="Arial"/>
          <w:szCs w:val="22"/>
          <w:lang w:eastAsia="de-DE" w:bidi="en-US"/>
        </w:rPr>
      </w:pPr>
      <w:r w:rsidRPr="009B16A4">
        <w:rPr>
          <w:rFonts w:eastAsia="Arial" w:cs="Arial"/>
          <w:szCs w:val="22"/>
          <w:lang w:eastAsia="de-DE" w:bidi="en-US"/>
        </w:rPr>
        <w:t>The percentage tendered for pay item PS13.06(d) shall be applied to the amounts expended under pay items PS13.04 (a) (b) and (c) to generate an amount that covers all the monies required by the Contractor for managing the training, paying the trainees, and any other costs that may arise from these payments, including any Contractor’s profits and overheads.</w:t>
      </w:r>
    </w:p>
    <w:p w14:paraId="529FE9FB" w14:textId="77777777" w:rsidR="009B16A4" w:rsidRPr="009B16A4" w:rsidRDefault="009B16A4" w:rsidP="009B16A4">
      <w:pPr>
        <w:widowControl w:val="0"/>
        <w:tabs>
          <w:tab w:val="left" w:pos="993"/>
          <w:tab w:val="left" w:pos="1080"/>
          <w:tab w:val="left" w:pos="2400"/>
          <w:tab w:val="right" w:leader="dot" w:pos="9360"/>
        </w:tabs>
        <w:suppressAutoHyphens/>
        <w:autoSpaceDE w:val="0"/>
        <w:autoSpaceDN w:val="0"/>
        <w:spacing w:after="0" w:line="300" w:lineRule="exact"/>
        <w:ind w:left="990"/>
        <w:jc w:val="left"/>
        <w:rPr>
          <w:rFonts w:eastAsia="Arial" w:cs="Arial"/>
          <w:szCs w:val="22"/>
          <w:lang w:eastAsia="de-DE" w:bidi="en-US"/>
        </w:rPr>
      </w:pPr>
    </w:p>
    <w:p w14:paraId="5BE012E1" w14:textId="77777777" w:rsidR="009B16A4" w:rsidRPr="009B16A4" w:rsidRDefault="009B16A4" w:rsidP="009B16A4">
      <w:pPr>
        <w:widowControl w:val="0"/>
        <w:autoSpaceDE w:val="0"/>
        <w:autoSpaceDN w:val="0"/>
        <w:spacing w:before="1" w:after="0"/>
        <w:jc w:val="left"/>
        <w:outlineLvl w:val="6"/>
        <w:rPr>
          <w:rFonts w:eastAsia="Calibri" w:cs="Arial"/>
          <w:bCs/>
          <w:szCs w:val="22"/>
          <w:lang w:eastAsia="de-DE" w:bidi="en-US"/>
        </w:rPr>
      </w:pPr>
      <w:r w:rsidRPr="009B16A4">
        <w:rPr>
          <w:rFonts w:eastAsia="Calibri" w:cs="Arial"/>
          <w:b/>
          <w:bCs/>
          <w:szCs w:val="22"/>
          <w:lang w:eastAsia="de-DE" w:bidi="en-US"/>
        </w:rPr>
        <w:t>PS13.07 Public Awareness Programmes</w:t>
      </w:r>
    </w:p>
    <w:p w14:paraId="3E4133A1" w14:textId="77777777" w:rsidR="009B16A4" w:rsidRPr="009B16A4" w:rsidRDefault="009B16A4" w:rsidP="009B16A4">
      <w:pPr>
        <w:widowControl w:val="0"/>
        <w:numPr>
          <w:ilvl w:val="0"/>
          <w:numId w:val="467"/>
        </w:numPr>
        <w:tabs>
          <w:tab w:val="left" w:pos="993"/>
          <w:tab w:val="left" w:pos="1080"/>
          <w:tab w:val="left" w:pos="2400"/>
          <w:tab w:val="right" w:leader="dot" w:pos="9360"/>
        </w:tabs>
        <w:suppressAutoHyphens/>
        <w:autoSpaceDE w:val="0"/>
        <w:autoSpaceDN w:val="0"/>
        <w:spacing w:after="0" w:line="360" w:lineRule="auto"/>
        <w:contextualSpacing/>
        <w:jc w:val="left"/>
        <w:rPr>
          <w:rFonts w:eastAsia="Calibri" w:cs="Arial"/>
          <w:szCs w:val="22"/>
          <w:lang w:eastAsia="de-DE" w:bidi="en-US"/>
        </w:rPr>
      </w:pPr>
      <w:r w:rsidRPr="009B16A4">
        <w:rPr>
          <w:rFonts w:eastAsia="Calibri" w:cs="Arial"/>
          <w:szCs w:val="22"/>
          <w:lang w:eastAsia="de-DE" w:bidi="en-US"/>
        </w:rPr>
        <w:t>Television and Radio Broadcast and Print Media Publications</w:t>
      </w:r>
      <w:r w:rsidRPr="009B16A4">
        <w:rPr>
          <w:rFonts w:eastAsia="Calibri" w:cs="Arial"/>
          <w:szCs w:val="22"/>
          <w:lang w:eastAsia="de-DE" w:bidi="en-US"/>
        </w:rPr>
        <w:tab/>
        <w:t>P.S.</w:t>
      </w:r>
    </w:p>
    <w:p w14:paraId="666684EC" w14:textId="77777777" w:rsidR="009B16A4" w:rsidRPr="009B16A4" w:rsidRDefault="009B16A4" w:rsidP="009B16A4">
      <w:pPr>
        <w:widowControl w:val="0"/>
        <w:numPr>
          <w:ilvl w:val="0"/>
          <w:numId w:val="467"/>
        </w:numPr>
        <w:tabs>
          <w:tab w:val="left" w:pos="993"/>
          <w:tab w:val="left" w:pos="1080"/>
          <w:tab w:val="left" w:pos="2400"/>
          <w:tab w:val="right" w:leader="dot" w:pos="9360"/>
        </w:tabs>
        <w:suppressAutoHyphens/>
        <w:autoSpaceDE w:val="0"/>
        <w:autoSpaceDN w:val="0"/>
        <w:spacing w:after="0" w:line="360" w:lineRule="auto"/>
        <w:contextualSpacing/>
        <w:jc w:val="left"/>
        <w:rPr>
          <w:rFonts w:eastAsia="Calibri" w:cs="Arial"/>
          <w:szCs w:val="22"/>
          <w:lang w:eastAsia="de-DE" w:bidi="en-US"/>
        </w:rPr>
      </w:pPr>
      <w:r w:rsidRPr="009B16A4">
        <w:rPr>
          <w:rFonts w:eastAsia="Calibri" w:cs="Arial"/>
          <w:szCs w:val="22"/>
          <w:lang w:eastAsia="de-DE" w:bidi="en-US"/>
        </w:rPr>
        <w:t>Sensitization of the surrounding community</w:t>
      </w:r>
      <w:r w:rsidRPr="009B16A4">
        <w:rPr>
          <w:rFonts w:eastAsia="Calibri" w:cs="Arial"/>
          <w:szCs w:val="22"/>
          <w:lang w:eastAsia="de-DE" w:bidi="en-US"/>
        </w:rPr>
        <w:tab/>
        <w:t>P.S</w:t>
      </w:r>
    </w:p>
    <w:p w14:paraId="06063EFC" w14:textId="77777777" w:rsidR="009B16A4" w:rsidRPr="009B16A4" w:rsidRDefault="009B16A4" w:rsidP="009B16A4">
      <w:pPr>
        <w:widowControl w:val="0"/>
        <w:numPr>
          <w:ilvl w:val="0"/>
          <w:numId w:val="467"/>
        </w:numPr>
        <w:tabs>
          <w:tab w:val="left" w:pos="993"/>
          <w:tab w:val="left" w:pos="1080"/>
          <w:tab w:val="left" w:pos="2400"/>
          <w:tab w:val="right" w:leader="dot" w:pos="9360"/>
        </w:tabs>
        <w:suppressAutoHyphens/>
        <w:autoSpaceDE w:val="0"/>
        <w:autoSpaceDN w:val="0"/>
        <w:spacing w:after="0" w:line="360" w:lineRule="auto"/>
        <w:contextualSpacing/>
        <w:jc w:val="left"/>
        <w:rPr>
          <w:rFonts w:eastAsia="Calibri" w:cs="Arial"/>
          <w:szCs w:val="22"/>
          <w:lang w:eastAsia="de-DE" w:bidi="en-US"/>
        </w:rPr>
      </w:pPr>
      <w:r w:rsidRPr="009B16A4">
        <w:rPr>
          <w:rFonts w:eastAsia="Calibri" w:cs="Arial"/>
          <w:szCs w:val="22"/>
          <w:lang w:eastAsia="de-DE" w:bidi="en-US"/>
        </w:rPr>
        <w:t>Handling costs and profit in respect of sub-items PS13.07(a) and (b)</w:t>
      </w:r>
    </w:p>
    <w:p w14:paraId="38AAF694" w14:textId="77777777" w:rsidR="009B16A4" w:rsidRPr="009B16A4" w:rsidRDefault="009B16A4" w:rsidP="009B16A4">
      <w:pPr>
        <w:widowControl w:val="0"/>
        <w:numPr>
          <w:ilvl w:val="0"/>
          <w:numId w:val="344"/>
        </w:numPr>
        <w:tabs>
          <w:tab w:val="left" w:pos="8080"/>
        </w:tabs>
        <w:autoSpaceDE w:val="0"/>
        <w:autoSpaceDN w:val="0"/>
        <w:spacing w:after="0" w:line="229" w:lineRule="exact"/>
        <w:ind w:left="1418" w:hanging="425"/>
        <w:jc w:val="left"/>
        <w:rPr>
          <w:rFonts w:eastAsia="Calibri" w:cs="Arial"/>
          <w:szCs w:val="22"/>
          <w:lang w:eastAsia="de-DE"/>
        </w:rPr>
      </w:pPr>
      <w:r w:rsidRPr="009B16A4">
        <w:rPr>
          <w:rFonts w:eastAsia="Calibri" w:cs="Arial"/>
          <w:szCs w:val="22"/>
          <w:lang w:eastAsia="de-DE"/>
        </w:rPr>
        <w:t xml:space="preserve">     (stated as % and extend as an amount) ………..................……………......</w:t>
      </w:r>
      <w:r w:rsidRPr="009B16A4">
        <w:rPr>
          <w:rFonts w:eastAsia="Calibri" w:cs="Arial"/>
          <w:szCs w:val="22"/>
          <w:lang w:eastAsia="de-DE"/>
        </w:rPr>
        <w:tab/>
        <w:t>%</w:t>
      </w:r>
    </w:p>
    <w:p w14:paraId="11C26BFA" w14:textId="77777777" w:rsidR="009B16A4" w:rsidRPr="009B16A4" w:rsidRDefault="009B16A4" w:rsidP="009B16A4">
      <w:pPr>
        <w:widowControl w:val="0"/>
        <w:autoSpaceDE w:val="0"/>
        <w:autoSpaceDN w:val="0"/>
        <w:spacing w:after="0"/>
        <w:jc w:val="left"/>
        <w:rPr>
          <w:rFonts w:eastAsia="Calibri" w:cs="Arial"/>
          <w:szCs w:val="22"/>
          <w:lang w:eastAsia="de-DE"/>
        </w:rPr>
      </w:pPr>
    </w:p>
    <w:p w14:paraId="6AB511FC" w14:textId="77777777" w:rsidR="009B16A4" w:rsidRPr="009B16A4" w:rsidRDefault="009B16A4" w:rsidP="009B16A4">
      <w:pPr>
        <w:widowControl w:val="0"/>
        <w:autoSpaceDE w:val="0"/>
        <w:autoSpaceDN w:val="0"/>
        <w:spacing w:after="0"/>
        <w:ind w:right="-64"/>
        <w:jc w:val="left"/>
        <w:rPr>
          <w:rFonts w:eastAsia="Calibri" w:cs="Arial"/>
          <w:szCs w:val="22"/>
          <w:lang w:eastAsia="de-DE"/>
        </w:rPr>
      </w:pPr>
      <w:r w:rsidRPr="009B16A4">
        <w:rPr>
          <w:rFonts w:eastAsia="Calibri" w:cs="Arial"/>
          <w:szCs w:val="22"/>
          <w:lang w:eastAsia="de-DE"/>
        </w:rPr>
        <w:t>The provisional sum for sub-item PS13.07 (a) allows for the provision of the Public awareness programmes and activities provided as specified in the document. This money shall only be expended on the direct instruction of the Engineer. The reimbursement shall be for the final invoice amount from the public awareness service providers (excluding VAT).</w:t>
      </w:r>
    </w:p>
    <w:p w14:paraId="3F7FEB48" w14:textId="77777777" w:rsidR="009B16A4" w:rsidRPr="009B16A4" w:rsidRDefault="009B16A4" w:rsidP="009B16A4">
      <w:pPr>
        <w:widowControl w:val="0"/>
        <w:autoSpaceDE w:val="0"/>
        <w:autoSpaceDN w:val="0"/>
        <w:spacing w:after="0"/>
        <w:jc w:val="left"/>
        <w:rPr>
          <w:rFonts w:eastAsia="Calibri" w:cs="Arial"/>
          <w:szCs w:val="22"/>
          <w:lang w:eastAsia="de-DE"/>
        </w:rPr>
      </w:pPr>
    </w:p>
    <w:p w14:paraId="2971F0DD" w14:textId="77777777" w:rsidR="009B16A4" w:rsidRPr="009B16A4" w:rsidRDefault="009B16A4" w:rsidP="009B16A4">
      <w:pPr>
        <w:widowControl w:val="0"/>
        <w:autoSpaceDE w:val="0"/>
        <w:autoSpaceDN w:val="0"/>
        <w:spacing w:after="0"/>
        <w:ind w:right="-64"/>
        <w:jc w:val="left"/>
        <w:rPr>
          <w:rFonts w:eastAsia="Calibri" w:cs="Arial"/>
          <w:szCs w:val="22"/>
          <w:lang w:eastAsia="de-DE"/>
        </w:rPr>
      </w:pPr>
      <w:r w:rsidRPr="009B16A4">
        <w:rPr>
          <w:rFonts w:eastAsia="Calibri" w:cs="Arial"/>
          <w:szCs w:val="22"/>
          <w:lang w:eastAsia="de-DE"/>
        </w:rPr>
        <w:t>The provisional Sum allowed for pay item PS13.07 is to remunerate the public awareness service providers at a rate agreed by the Roads Authority. The reimbursement shall be for actual costs incurred.</w:t>
      </w:r>
    </w:p>
    <w:p w14:paraId="1332219C" w14:textId="77777777" w:rsidR="009B16A4" w:rsidRPr="009B16A4" w:rsidRDefault="009B16A4" w:rsidP="009B16A4">
      <w:pPr>
        <w:widowControl w:val="0"/>
        <w:autoSpaceDE w:val="0"/>
        <w:autoSpaceDN w:val="0"/>
        <w:spacing w:before="1" w:after="0"/>
        <w:jc w:val="left"/>
        <w:rPr>
          <w:rFonts w:eastAsia="Calibri" w:cs="Arial"/>
          <w:szCs w:val="22"/>
          <w:lang w:eastAsia="de-DE"/>
        </w:rPr>
      </w:pPr>
    </w:p>
    <w:p w14:paraId="0540108D" w14:textId="77777777" w:rsidR="009B16A4" w:rsidRPr="009B16A4" w:rsidRDefault="009B16A4" w:rsidP="009B16A4">
      <w:pPr>
        <w:widowControl w:val="0"/>
        <w:autoSpaceDE w:val="0"/>
        <w:autoSpaceDN w:val="0"/>
        <w:spacing w:after="0"/>
        <w:ind w:right="-64"/>
        <w:jc w:val="left"/>
        <w:rPr>
          <w:rFonts w:eastAsia="Calibri" w:cs="Arial"/>
          <w:szCs w:val="22"/>
          <w:lang w:eastAsia="de-DE"/>
        </w:rPr>
      </w:pPr>
      <w:r w:rsidRPr="009B16A4">
        <w:rPr>
          <w:rFonts w:eastAsia="Calibri" w:cs="Arial"/>
          <w:szCs w:val="22"/>
          <w:lang w:eastAsia="de-DE"/>
        </w:rPr>
        <w:t>The percentage tendered for pay item PS13.07 (b) shall be applied to the amounts expected under pay items PS13.07 (i) to generate an amount that covers all the monies required by the Contractor for managing the public awareness activities, paying the media service providers, and any other costs that may arise from these payments, including any Contractor’s profits and overheads.</w:t>
      </w:r>
    </w:p>
    <w:p w14:paraId="05C7B184" w14:textId="77777777" w:rsidR="009B16A4" w:rsidRPr="009B16A4" w:rsidRDefault="009B16A4" w:rsidP="009B16A4">
      <w:pPr>
        <w:widowControl w:val="0"/>
        <w:tabs>
          <w:tab w:val="left" w:pos="993"/>
          <w:tab w:val="left" w:pos="1080"/>
          <w:tab w:val="left" w:pos="2400"/>
          <w:tab w:val="right" w:leader="dot" w:pos="9360"/>
        </w:tabs>
        <w:suppressAutoHyphens/>
        <w:autoSpaceDE w:val="0"/>
        <w:autoSpaceDN w:val="0"/>
        <w:spacing w:after="0" w:line="300" w:lineRule="exact"/>
        <w:ind w:left="990"/>
        <w:jc w:val="left"/>
        <w:rPr>
          <w:rFonts w:eastAsia="Arial" w:cs="Arial"/>
          <w:szCs w:val="22"/>
          <w:lang w:eastAsia="de-DE" w:bidi="en-US"/>
        </w:rPr>
      </w:pPr>
    </w:p>
    <w:p w14:paraId="58F1C295" w14:textId="77777777" w:rsidR="009B16A4" w:rsidRPr="009B16A4" w:rsidRDefault="009B16A4" w:rsidP="009B16A4">
      <w:pPr>
        <w:widowControl w:val="0"/>
        <w:tabs>
          <w:tab w:val="left" w:pos="5145"/>
        </w:tabs>
        <w:autoSpaceDE w:val="0"/>
        <w:autoSpaceDN w:val="0"/>
        <w:spacing w:after="0"/>
        <w:jc w:val="left"/>
        <w:rPr>
          <w:rFonts w:eastAsia="Arial" w:cs="Arial"/>
          <w:szCs w:val="22"/>
          <w:lang w:bidi="en-US"/>
        </w:rPr>
      </w:pPr>
    </w:p>
    <w:p w14:paraId="4DC2BFB8" w14:textId="77777777" w:rsidR="009B16A4" w:rsidRPr="009B16A4" w:rsidRDefault="009B16A4" w:rsidP="009B16A4">
      <w:pPr>
        <w:widowControl w:val="0"/>
        <w:autoSpaceDE w:val="0"/>
        <w:autoSpaceDN w:val="0"/>
        <w:spacing w:after="0"/>
        <w:jc w:val="left"/>
        <w:rPr>
          <w:rFonts w:eastAsia="Arial" w:cs="Arial"/>
          <w:szCs w:val="22"/>
          <w:lang w:eastAsia="en-US" w:bidi="en-US"/>
        </w:rPr>
        <w:sectPr w:rsidR="009B16A4" w:rsidRPr="009B16A4" w:rsidSect="005F515D">
          <w:endnotePr>
            <w:numFmt w:val="decimal"/>
          </w:endnotePr>
          <w:pgSz w:w="11906" w:h="16838" w:code="9"/>
          <w:pgMar w:top="1440" w:right="1440" w:bottom="1440" w:left="1440" w:header="720" w:footer="720" w:gutter="0"/>
          <w:cols w:space="720"/>
        </w:sectPr>
      </w:pPr>
    </w:p>
    <w:p w14:paraId="4341DDC5" w14:textId="77777777" w:rsidR="009B16A4" w:rsidRPr="009B16A4" w:rsidRDefault="009B16A4" w:rsidP="009B16A4">
      <w:pPr>
        <w:widowControl w:val="0"/>
        <w:tabs>
          <w:tab w:val="left" w:pos="2318"/>
        </w:tabs>
        <w:autoSpaceDE w:val="0"/>
        <w:autoSpaceDN w:val="0"/>
        <w:spacing w:after="0"/>
        <w:ind w:right="800"/>
        <w:jc w:val="left"/>
        <w:rPr>
          <w:rFonts w:eastAsia="Arial" w:cs="Arial"/>
          <w:b/>
          <w:sz w:val="20"/>
          <w:szCs w:val="22"/>
          <w:lang w:eastAsia="en-US" w:bidi="en-US"/>
        </w:rPr>
      </w:pPr>
      <w:r w:rsidRPr="009B16A4">
        <w:rPr>
          <w:rFonts w:eastAsia="Arial" w:cs="Arial"/>
          <w:b/>
          <w:color w:val="040324"/>
          <w:sz w:val="21"/>
          <w:szCs w:val="22"/>
          <w:lang w:eastAsia="en-US" w:bidi="en-US"/>
        </w:rPr>
        <w:t>SECTION</w:t>
      </w:r>
      <w:r w:rsidRPr="009B16A4">
        <w:rPr>
          <w:rFonts w:eastAsia="Arial" w:cs="Arial"/>
          <w:b/>
          <w:color w:val="040324"/>
          <w:spacing w:val="-1"/>
          <w:sz w:val="21"/>
          <w:szCs w:val="22"/>
          <w:lang w:eastAsia="en-US" w:bidi="en-US"/>
        </w:rPr>
        <w:t xml:space="preserve"> </w:t>
      </w:r>
      <w:r w:rsidRPr="009B16A4">
        <w:rPr>
          <w:rFonts w:eastAsia="Arial" w:cs="Arial"/>
          <w:b/>
          <w:color w:val="040324"/>
          <w:sz w:val="21"/>
          <w:szCs w:val="22"/>
          <w:lang w:eastAsia="en-US" w:bidi="en-US"/>
        </w:rPr>
        <w:t>1400 HOUSING, OFFICES AND LABORATORIES FOR THE ENGINEER'S SITE</w:t>
      </w:r>
      <w:r w:rsidRPr="009B16A4">
        <w:rPr>
          <w:rFonts w:eastAsia="Arial" w:cs="Arial"/>
          <w:b/>
          <w:color w:val="040324"/>
          <w:spacing w:val="-1"/>
          <w:sz w:val="21"/>
          <w:szCs w:val="22"/>
          <w:lang w:eastAsia="en-US" w:bidi="en-US"/>
        </w:rPr>
        <w:t xml:space="preserve"> </w:t>
      </w:r>
      <w:r w:rsidRPr="009B16A4">
        <w:rPr>
          <w:rFonts w:eastAsia="Arial" w:cs="Arial"/>
          <w:b/>
          <w:sz w:val="20"/>
          <w:szCs w:val="22"/>
          <w:lang w:eastAsia="en-US" w:bidi="en-US"/>
        </w:rPr>
        <w:t>PERSONNEL</w:t>
      </w:r>
    </w:p>
    <w:p w14:paraId="50E5A5EF" w14:textId="77777777" w:rsidR="009B16A4" w:rsidRPr="009B16A4" w:rsidRDefault="009B16A4" w:rsidP="009B16A4">
      <w:pPr>
        <w:widowControl w:val="0"/>
        <w:autoSpaceDE w:val="0"/>
        <w:autoSpaceDN w:val="0"/>
        <w:spacing w:before="2" w:after="0"/>
        <w:jc w:val="left"/>
        <w:rPr>
          <w:rFonts w:eastAsia="Arial" w:cs="Arial"/>
          <w:b/>
          <w:sz w:val="20"/>
          <w:lang w:eastAsia="en-US" w:bidi="en-US"/>
        </w:rPr>
      </w:pPr>
    </w:p>
    <w:p w14:paraId="151B93B9" w14:textId="77777777" w:rsidR="009B16A4" w:rsidRPr="009B16A4" w:rsidRDefault="009B16A4" w:rsidP="009B16A4">
      <w:pPr>
        <w:widowControl w:val="0"/>
        <w:autoSpaceDE w:val="0"/>
        <w:autoSpaceDN w:val="0"/>
        <w:spacing w:before="1" w:after="0"/>
        <w:jc w:val="left"/>
        <w:rPr>
          <w:rFonts w:eastAsia="Arial" w:cs="Arial"/>
          <w:b/>
          <w:color w:val="040324"/>
          <w:sz w:val="20"/>
          <w:szCs w:val="22"/>
          <w:lang w:eastAsia="en-US" w:bidi="en-US"/>
        </w:rPr>
      </w:pPr>
      <w:r w:rsidRPr="009B16A4">
        <w:rPr>
          <w:rFonts w:eastAsia="Arial" w:cs="Arial"/>
          <w:b/>
          <w:color w:val="040324"/>
          <w:sz w:val="20"/>
          <w:szCs w:val="22"/>
          <w:lang w:eastAsia="en-US" w:bidi="en-US"/>
        </w:rPr>
        <w:t>Replace clause 1401 with the following:</w:t>
      </w:r>
    </w:p>
    <w:p w14:paraId="5DFEE823" w14:textId="77777777" w:rsidR="009B16A4" w:rsidRPr="009B16A4" w:rsidRDefault="009B16A4" w:rsidP="009B16A4">
      <w:pPr>
        <w:widowControl w:val="0"/>
        <w:autoSpaceDE w:val="0"/>
        <w:autoSpaceDN w:val="0"/>
        <w:spacing w:before="1" w:after="0"/>
        <w:ind w:left="158"/>
        <w:jc w:val="left"/>
        <w:rPr>
          <w:rFonts w:eastAsia="Arial" w:cs="Arial"/>
          <w:b/>
          <w:color w:val="040324"/>
          <w:sz w:val="20"/>
          <w:szCs w:val="22"/>
          <w:lang w:eastAsia="en-US" w:bidi="en-US"/>
        </w:rPr>
      </w:pPr>
    </w:p>
    <w:p w14:paraId="171C6EF1" w14:textId="77777777" w:rsidR="009B16A4" w:rsidRPr="009B16A4" w:rsidRDefault="009B16A4" w:rsidP="009B16A4">
      <w:pPr>
        <w:widowControl w:val="0"/>
        <w:autoSpaceDE w:val="0"/>
        <w:autoSpaceDN w:val="0"/>
        <w:spacing w:before="1" w:after="0"/>
        <w:ind w:left="158"/>
        <w:jc w:val="left"/>
        <w:rPr>
          <w:rFonts w:eastAsia="Arial" w:cs="Arial"/>
          <w:b/>
          <w:sz w:val="20"/>
          <w:szCs w:val="22"/>
          <w:lang w:eastAsia="en-US" w:bidi="en-US"/>
        </w:rPr>
      </w:pPr>
    </w:p>
    <w:p w14:paraId="38D8E06E" w14:textId="77777777" w:rsidR="009B16A4" w:rsidRPr="009B16A4" w:rsidRDefault="009B16A4" w:rsidP="009B16A4">
      <w:pPr>
        <w:widowControl w:val="0"/>
        <w:autoSpaceDE w:val="0"/>
        <w:autoSpaceDN w:val="0"/>
        <w:spacing w:before="9" w:after="0"/>
        <w:ind w:firstLine="158"/>
        <w:jc w:val="left"/>
        <w:rPr>
          <w:rFonts w:eastAsia="Arial" w:cs="Arial"/>
          <w:b/>
          <w:color w:val="2D3154"/>
          <w:sz w:val="20"/>
          <w:szCs w:val="22"/>
          <w:lang w:eastAsia="en-US" w:bidi="en-US"/>
        </w:rPr>
      </w:pPr>
      <w:r w:rsidRPr="009B16A4">
        <w:rPr>
          <w:rFonts w:eastAsia="Arial" w:cs="Arial"/>
          <w:b/>
          <w:color w:val="2D3154"/>
          <w:sz w:val="20"/>
          <w:szCs w:val="22"/>
          <w:lang w:eastAsia="en-US" w:bidi="en-US"/>
        </w:rPr>
        <w:t>PS 1401: SCOPE</w:t>
      </w:r>
    </w:p>
    <w:p w14:paraId="73269D5F" w14:textId="77777777" w:rsidR="009B16A4" w:rsidRPr="009B16A4" w:rsidRDefault="009B16A4" w:rsidP="009B16A4">
      <w:pPr>
        <w:widowControl w:val="0"/>
        <w:autoSpaceDE w:val="0"/>
        <w:autoSpaceDN w:val="0"/>
        <w:spacing w:before="9" w:after="0"/>
        <w:jc w:val="left"/>
        <w:rPr>
          <w:rFonts w:eastAsia="Arial" w:cs="Arial"/>
          <w:sz w:val="19"/>
          <w:lang w:eastAsia="en-US" w:bidi="en-US"/>
        </w:rPr>
      </w:pPr>
    </w:p>
    <w:p w14:paraId="2B70354E" w14:textId="77777777" w:rsidR="009B16A4" w:rsidRPr="009B16A4" w:rsidRDefault="009B16A4" w:rsidP="009B16A4">
      <w:pPr>
        <w:widowControl w:val="0"/>
        <w:autoSpaceDE w:val="0"/>
        <w:autoSpaceDN w:val="0"/>
        <w:spacing w:before="9" w:after="0"/>
        <w:ind w:left="158"/>
        <w:jc w:val="left"/>
        <w:rPr>
          <w:rFonts w:eastAsia="Arial" w:cs="Arial"/>
          <w:sz w:val="19"/>
          <w:lang w:eastAsia="en-US" w:bidi="en-US"/>
        </w:rPr>
      </w:pPr>
      <w:r w:rsidRPr="009B16A4">
        <w:rPr>
          <w:rFonts w:eastAsia="Arial" w:cs="Arial"/>
          <w:sz w:val="19"/>
          <w:lang w:eastAsia="en-US" w:bidi="en-US"/>
        </w:rPr>
        <w:t>This Section covers the provision of accommodation for the Engineer’s supervisory staff. This accommodation shall be the necessary laboratory accommodation, and the provision of all the necessary services.</w:t>
      </w:r>
    </w:p>
    <w:p w14:paraId="0AB9CB7A" w14:textId="77777777" w:rsidR="009B16A4" w:rsidRPr="009B16A4" w:rsidRDefault="009B16A4" w:rsidP="009B16A4">
      <w:pPr>
        <w:widowControl w:val="0"/>
        <w:autoSpaceDE w:val="0"/>
        <w:autoSpaceDN w:val="0"/>
        <w:spacing w:before="9" w:after="0"/>
        <w:jc w:val="left"/>
        <w:rPr>
          <w:rFonts w:eastAsia="Arial" w:cs="Arial"/>
          <w:sz w:val="19"/>
          <w:lang w:eastAsia="en-US" w:bidi="en-US"/>
        </w:rPr>
      </w:pPr>
    </w:p>
    <w:p w14:paraId="14BFCE81" w14:textId="77777777" w:rsidR="009B16A4" w:rsidRPr="009B16A4" w:rsidRDefault="009B16A4" w:rsidP="009B16A4">
      <w:pPr>
        <w:widowControl w:val="0"/>
        <w:autoSpaceDE w:val="0"/>
        <w:autoSpaceDN w:val="0"/>
        <w:spacing w:before="1" w:after="0"/>
        <w:ind w:left="158"/>
        <w:jc w:val="left"/>
        <w:rPr>
          <w:rFonts w:eastAsia="Arial" w:cs="Arial"/>
          <w:b/>
          <w:color w:val="040324"/>
          <w:sz w:val="20"/>
          <w:szCs w:val="22"/>
          <w:lang w:eastAsia="en-US" w:bidi="en-US"/>
        </w:rPr>
      </w:pPr>
      <w:r w:rsidRPr="009B16A4">
        <w:rPr>
          <w:rFonts w:eastAsia="Arial" w:cs="Arial"/>
          <w:b/>
          <w:color w:val="040324"/>
          <w:sz w:val="20"/>
          <w:szCs w:val="22"/>
          <w:lang w:eastAsia="en-US" w:bidi="en-US"/>
        </w:rPr>
        <w:t>Replace clause 1402 with the following:</w:t>
      </w:r>
    </w:p>
    <w:p w14:paraId="1D61F3C5" w14:textId="77777777" w:rsidR="009B16A4" w:rsidRPr="009B16A4" w:rsidRDefault="009B16A4" w:rsidP="009B16A4">
      <w:pPr>
        <w:widowControl w:val="0"/>
        <w:autoSpaceDE w:val="0"/>
        <w:autoSpaceDN w:val="0"/>
        <w:spacing w:after="0"/>
        <w:ind w:left="158"/>
        <w:jc w:val="left"/>
        <w:rPr>
          <w:rFonts w:eastAsia="Arial" w:cs="Arial"/>
          <w:b/>
          <w:color w:val="050322"/>
          <w:sz w:val="20"/>
          <w:szCs w:val="22"/>
          <w:lang w:eastAsia="en-US" w:bidi="en-US"/>
        </w:rPr>
      </w:pPr>
    </w:p>
    <w:p w14:paraId="51D19C4A" w14:textId="77777777" w:rsidR="009B16A4" w:rsidRPr="009B16A4" w:rsidRDefault="009B16A4" w:rsidP="009B16A4">
      <w:pPr>
        <w:widowControl w:val="0"/>
        <w:autoSpaceDE w:val="0"/>
        <w:autoSpaceDN w:val="0"/>
        <w:spacing w:after="0"/>
        <w:ind w:left="158"/>
        <w:jc w:val="left"/>
        <w:rPr>
          <w:rFonts w:eastAsia="Arial" w:cs="Arial"/>
          <w:b/>
          <w:sz w:val="20"/>
          <w:szCs w:val="22"/>
          <w:lang w:eastAsia="en-US" w:bidi="en-US"/>
        </w:rPr>
      </w:pPr>
      <w:r w:rsidRPr="009B16A4">
        <w:rPr>
          <w:rFonts w:eastAsia="Arial" w:cs="Arial"/>
          <w:b/>
          <w:color w:val="050322"/>
          <w:sz w:val="20"/>
          <w:szCs w:val="22"/>
          <w:lang w:eastAsia="en-US" w:bidi="en-US"/>
        </w:rPr>
        <w:t>PS 1402: LABORATORY</w:t>
      </w:r>
    </w:p>
    <w:p w14:paraId="7165A6E9" w14:textId="77777777" w:rsidR="009B16A4" w:rsidRPr="009B16A4" w:rsidRDefault="009B16A4" w:rsidP="009B16A4">
      <w:pPr>
        <w:widowControl w:val="0"/>
        <w:autoSpaceDE w:val="0"/>
        <w:autoSpaceDN w:val="0"/>
        <w:spacing w:before="2" w:after="0"/>
        <w:jc w:val="left"/>
        <w:rPr>
          <w:rFonts w:eastAsia="Arial" w:cs="Arial"/>
          <w:b/>
          <w:sz w:val="20"/>
          <w:lang w:eastAsia="en-US" w:bidi="en-US"/>
        </w:rPr>
      </w:pPr>
    </w:p>
    <w:p w14:paraId="63C1254A" w14:textId="77777777" w:rsidR="009B16A4" w:rsidRPr="009B16A4" w:rsidRDefault="009B16A4" w:rsidP="009B16A4">
      <w:pPr>
        <w:widowControl w:val="0"/>
        <w:autoSpaceDE w:val="0"/>
        <w:autoSpaceDN w:val="0"/>
        <w:spacing w:before="9" w:after="0"/>
        <w:ind w:left="158"/>
        <w:jc w:val="left"/>
        <w:rPr>
          <w:rFonts w:eastAsia="Arial" w:cs="Arial"/>
          <w:sz w:val="20"/>
          <w:lang w:eastAsia="en-US" w:bidi="en-US"/>
        </w:rPr>
      </w:pPr>
      <w:r w:rsidRPr="009B16A4">
        <w:rPr>
          <w:rFonts w:eastAsia="Arial" w:cs="Arial"/>
          <w:sz w:val="20"/>
          <w:lang w:eastAsia="en-US" w:bidi="en-US"/>
        </w:rPr>
        <w:t>Provision of the laboratory facilities for the use of the Engineer shall be ready for occupation and use by the Engineer within thirty (30) days (</w:t>
      </w:r>
      <w:r w:rsidRPr="009B16A4">
        <w:rPr>
          <w:rFonts w:eastAsia="Arial" w:cs="Arial"/>
          <w:sz w:val="19"/>
          <w:lang w:eastAsia="en-US" w:bidi="en-US"/>
        </w:rPr>
        <w:t>including</w:t>
      </w:r>
      <w:r w:rsidRPr="009B16A4">
        <w:rPr>
          <w:rFonts w:eastAsia="Arial" w:cs="Arial"/>
          <w:sz w:val="20"/>
          <w:lang w:eastAsia="en-US" w:bidi="en-US"/>
        </w:rPr>
        <w:t xml:space="preserve"> days for mobilization) of the official commencement date.</w:t>
      </w:r>
    </w:p>
    <w:p w14:paraId="03C07069" w14:textId="77777777" w:rsidR="009B16A4" w:rsidRPr="009B16A4" w:rsidRDefault="009B16A4" w:rsidP="009B16A4">
      <w:pPr>
        <w:widowControl w:val="0"/>
        <w:autoSpaceDE w:val="0"/>
        <w:autoSpaceDN w:val="0"/>
        <w:spacing w:after="0"/>
        <w:rPr>
          <w:rFonts w:eastAsia="Arial" w:cs="Arial"/>
          <w:sz w:val="21"/>
          <w:lang w:eastAsia="en-US" w:bidi="en-US"/>
        </w:rPr>
      </w:pPr>
    </w:p>
    <w:p w14:paraId="08A52E89" w14:textId="77777777" w:rsidR="009B16A4" w:rsidRPr="009B16A4" w:rsidRDefault="009B16A4" w:rsidP="009B16A4">
      <w:pPr>
        <w:widowControl w:val="0"/>
        <w:autoSpaceDE w:val="0"/>
        <w:autoSpaceDN w:val="0"/>
        <w:spacing w:before="9" w:after="0"/>
        <w:ind w:left="158"/>
        <w:rPr>
          <w:rFonts w:eastAsia="Arial" w:cs="Arial"/>
          <w:sz w:val="20"/>
          <w:lang w:eastAsia="en-US" w:bidi="en-US"/>
        </w:rPr>
      </w:pPr>
      <w:r w:rsidRPr="009B16A4">
        <w:rPr>
          <w:rFonts w:eastAsia="Arial" w:cs="Arial"/>
          <w:sz w:val="20"/>
          <w:lang w:eastAsia="en-US" w:bidi="en-US"/>
        </w:rPr>
        <w:t xml:space="preserve">The Contractor shall make all </w:t>
      </w:r>
      <w:r w:rsidRPr="009B16A4">
        <w:rPr>
          <w:rFonts w:eastAsia="Arial" w:cs="Arial"/>
          <w:sz w:val="19"/>
          <w:lang w:eastAsia="en-US" w:bidi="en-US"/>
        </w:rPr>
        <w:t>arrangements</w:t>
      </w:r>
      <w:r w:rsidRPr="009B16A4">
        <w:rPr>
          <w:rFonts w:eastAsia="Arial" w:cs="Arial"/>
          <w:sz w:val="20"/>
          <w:lang w:eastAsia="en-US" w:bidi="en-US"/>
        </w:rPr>
        <w:t xml:space="preserve"> and pay all necessary charges for the provision and maintenance of the following services to the laboratory to the satisfaction of the Engineer:</w:t>
      </w:r>
    </w:p>
    <w:p w14:paraId="43F6EEB3" w14:textId="77777777" w:rsidR="009B16A4" w:rsidRPr="009B16A4" w:rsidRDefault="009B16A4" w:rsidP="009B16A4">
      <w:pPr>
        <w:widowControl w:val="0"/>
        <w:autoSpaceDE w:val="0"/>
        <w:autoSpaceDN w:val="0"/>
        <w:spacing w:before="11" w:after="0"/>
        <w:rPr>
          <w:rFonts w:eastAsia="Arial" w:cs="Arial"/>
          <w:sz w:val="19"/>
          <w:lang w:eastAsia="en-US" w:bidi="en-US"/>
        </w:rPr>
      </w:pPr>
    </w:p>
    <w:p w14:paraId="733013F4" w14:textId="77777777" w:rsidR="009B16A4" w:rsidRPr="009B16A4" w:rsidRDefault="009B16A4" w:rsidP="009B16A4">
      <w:pPr>
        <w:widowControl w:val="0"/>
        <w:numPr>
          <w:ilvl w:val="1"/>
          <w:numId w:val="388"/>
        </w:numPr>
        <w:tabs>
          <w:tab w:val="left" w:pos="879"/>
        </w:tabs>
        <w:autoSpaceDE w:val="0"/>
        <w:autoSpaceDN w:val="0"/>
        <w:spacing w:after="0"/>
        <w:ind w:hanging="361"/>
        <w:rPr>
          <w:rFonts w:eastAsia="Arial" w:cs="Arial"/>
          <w:sz w:val="20"/>
          <w:szCs w:val="22"/>
          <w:lang w:eastAsia="en-US" w:bidi="en-US"/>
        </w:rPr>
      </w:pPr>
      <w:r w:rsidRPr="009B16A4">
        <w:rPr>
          <w:rFonts w:eastAsia="Arial" w:cs="Arial"/>
          <w:sz w:val="20"/>
          <w:szCs w:val="22"/>
          <w:lang w:eastAsia="en-US" w:bidi="en-US"/>
        </w:rPr>
        <w:t>Supply of electricity for power and light (220-250 v AC, 50 Hz) from a public</w:t>
      </w:r>
      <w:r w:rsidRPr="009B16A4">
        <w:rPr>
          <w:rFonts w:eastAsia="Arial" w:cs="Arial"/>
          <w:spacing w:val="-6"/>
          <w:sz w:val="20"/>
          <w:szCs w:val="22"/>
          <w:lang w:eastAsia="en-US" w:bidi="en-US"/>
        </w:rPr>
        <w:t xml:space="preserve"> </w:t>
      </w:r>
      <w:r w:rsidRPr="009B16A4">
        <w:rPr>
          <w:rFonts w:eastAsia="Arial" w:cs="Arial"/>
          <w:sz w:val="20"/>
          <w:szCs w:val="22"/>
          <w:lang w:eastAsia="en-US" w:bidi="en-US"/>
        </w:rPr>
        <w:t>utility.</w:t>
      </w:r>
    </w:p>
    <w:p w14:paraId="167A6A0F" w14:textId="77777777" w:rsidR="009B16A4" w:rsidRPr="009B16A4" w:rsidRDefault="009B16A4" w:rsidP="009B16A4">
      <w:pPr>
        <w:widowControl w:val="0"/>
        <w:numPr>
          <w:ilvl w:val="1"/>
          <w:numId w:val="388"/>
        </w:numPr>
        <w:tabs>
          <w:tab w:val="left" w:pos="879"/>
          <w:tab w:val="left" w:pos="8222"/>
        </w:tabs>
        <w:autoSpaceDE w:val="0"/>
        <w:autoSpaceDN w:val="0"/>
        <w:spacing w:after="0"/>
        <w:ind w:right="2"/>
        <w:rPr>
          <w:rFonts w:eastAsia="Arial" w:cs="Arial"/>
          <w:sz w:val="20"/>
          <w:szCs w:val="22"/>
          <w:lang w:eastAsia="en-US" w:bidi="en-US"/>
        </w:rPr>
      </w:pPr>
      <w:r w:rsidRPr="009B16A4">
        <w:rPr>
          <w:rFonts w:eastAsia="Arial" w:cs="Arial"/>
          <w:sz w:val="20"/>
          <w:szCs w:val="22"/>
          <w:lang w:eastAsia="en-US" w:bidi="en-US"/>
        </w:rPr>
        <w:t>Supply of clean, fresh, potable water; either from a public utility or provided directly by the Contractor.</w:t>
      </w:r>
    </w:p>
    <w:p w14:paraId="71438302" w14:textId="77777777" w:rsidR="009B16A4" w:rsidRPr="009B16A4" w:rsidRDefault="009B16A4" w:rsidP="009B16A4">
      <w:pPr>
        <w:widowControl w:val="0"/>
        <w:numPr>
          <w:ilvl w:val="1"/>
          <w:numId w:val="388"/>
        </w:numPr>
        <w:tabs>
          <w:tab w:val="left" w:pos="879"/>
        </w:tabs>
        <w:autoSpaceDE w:val="0"/>
        <w:autoSpaceDN w:val="0"/>
        <w:spacing w:before="1" w:after="0"/>
        <w:ind w:hanging="361"/>
        <w:rPr>
          <w:rFonts w:eastAsia="Arial" w:cs="Arial"/>
          <w:sz w:val="20"/>
          <w:szCs w:val="22"/>
          <w:lang w:eastAsia="en-US" w:bidi="en-US"/>
        </w:rPr>
      </w:pPr>
      <w:r w:rsidRPr="009B16A4">
        <w:rPr>
          <w:rFonts w:eastAsia="Arial" w:cs="Arial"/>
          <w:sz w:val="20"/>
          <w:szCs w:val="22"/>
          <w:lang w:eastAsia="en-US" w:bidi="en-US"/>
        </w:rPr>
        <w:t>Disposal of sewage and waste</w:t>
      </w:r>
      <w:r w:rsidRPr="009B16A4">
        <w:rPr>
          <w:rFonts w:eastAsia="Arial" w:cs="Arial"/>
          <w:spacing w:val="-7"/>
          <w:sz w:val="20"/>
          <w:szCs w:val="22"/>
          <w:lang w:eastAsia="en-US" w:bidi="en-US"/>
        </w:rPr>
        <w:t xml:space="preserve"> </w:t>
      </w:r>
      <w:r w:rsidRPr="009B16A4">
        <w:rPr>
          <w:rFonts w:eastAsia="Arial" w:cs="Arial"/>
          <w:sz w:val="20"/>
          <w:szCs w:val="22"/>
          <w:lang w:eastAsia="en-US" w:bidi="en-US"/>
        </w:rPr>
        <w:t>water</w:t>
      </w:r>
    </w:p>
    <w:p w14:paraId="4605E175" w14:textId="77777777" w:rsidR="009B16A4" w:rsidRPr="009B16A4" w:rsidRDefault="009B16A4" w:rsidP="009B16A4">
      <w:pPr>
        <w:widowControl w:val="0"/>
        <w:numPr>
          <w:ilvl w:val="1"/>
          <w:numId w:val="388"/>
        </w:numPr>
        <w:tabs>
          <w:tab w:val="left" w:pos="879"/>
        </w:tabs>
        <w:autoSpaceDE w:val="0"/>
        <w:autoSpaceDN w:val="0"/>
        <w:spacing w:before="1" w:after="0"/>
        <w:rPr>
          <w:rFonts w:eastAsia="Arial" w:cs="Arial"/>
          <w:sz w:val="20"/>
          <w:szCs w:val="22"/>
          <w:lang w:eastAsia="en-US" w:bidi="en-US"/>
        </w:rPr>
      </w:pPr>
      <w:r w:rsidRPr="009B16A4">
        <w:rPr>
          <w:rFonts w:eastAsia="Arial" w:cs="Arial"/>
          <w:sz w:val="20"/>
          <w:szCs w:val="22"/>
          <w:lang w:eastAsia="en-US" w:bidi="en-US"/>
        </w:rPr>
        <w:t>Split type remote controlled air conditioners. The air conditioners shall have 2.5 KW minimum power and shall be capable of heating during winter.</w:t>
      </w:r>
    </w:p>
    <w:p w14:paraId="6AA7178C" w14:textId="77777777" w:rsidR="009B16A4" w:rsidRPr="009B16A4" w:rsidRDefault="009B16A4" w:rsidP="009B16A4">
      <w:pPr>
        <w:widowControl w:val="0"/>
        <w:numPr>
          <w:ilvl w:val="1"/>
          <w:numId w:val="388"/>
        </w:numPr>
        <w:tabs>
          <w:tab w:val="left" w:pos="879"/>
        </w:tabs>
        <w:autoSpaceDE w:val="0"/>
        <w:autoSpaceDN w:val="0"/>
        <w:spacing w:before="1" w:after="0"/>
        <w:rPr>
          <w:rFonts w:eastAsia="Arial" w:cs="Arial"/>
          <w:sz w:val="20"/>
          <w:szCs w:val="22"/>
          <w:lang w:eastAsia="en-US" w:bidi="en-US"/>
        </w:rPr>
      </w:pPr>
      <w:r w:rsidRPr="009B16A4">
        <w:rPr>
          <w:rFonts w:eastAsia="Arial" w:cs="Arial"/>
          <w:sz w:val="20"/>
          <w:szCs w:val="22"/>
          <w:lang w:eastAsia="en-US" w:bidi="en-US"/>
        </w:rPr>
        <w:t>Laboratory furniture and equipment specified in these specifications. The furniture and equipment shall be new and of quality acceptable to the Engineer.</w:t>
      </w:r>
    </w:p>
    <w:p w14:paraId="273F5218" w14:textId="77777777" w:rsidR="009B16A4" w:rsidRPr="009B16A4" w:rsidRDefault="009B16A4" w:rsidP="009B16A4">
      <w:pPr>
        <w:widowControl w:val="0"/>
        <w:numPr>
          <w:ilvl w:val="1"/>
          <w:numId w:val="388"/>
        </w:numPr>
        <w:tabs>
          <w:tab w:val="left" w:pos="879"/>
        </w:tabs>
        <w:autoSpaceDE w:val="0"/>
        <w:autoSpaceDN w:val="0"/>
        <w:spacing w:before="1" w:after="0"/>
        <w:rPr>
          <w:rFonts w:eastAsia="Arial" w:cs="Arial"/>
          <w:sz w:val="20"/>
          <w:szCs w:val="22"/>
          <w:lang w:eastAsia="en-US" w:bidi="en-US"/>
        </w:rPr>
      </w:pPr>
      <w:r w:rsidRPr="009B16A4">
        <w:rPr>
          <w:rFonts w:eastAsia="Arial" w:cs="Arial"/>
          <w:sz w:val="20"/>
          <w:szCs w:val="22"/>
          <w:lang w:eastAsia="en-US" w:bidi="en-US"/>
        </w:rPr>
        <w:t>A full-time attendant to clean and service the laboratory including all utensils and sundries for that purpose.</w:t>
      </w:r>
    </w:p>
    <w:p w14:paraId="1A75033C" w14:textId="77777777" w:rsidR="009B16A4" w:rsidRPr="009B16A4" w:rsidRDefault="009B16A4" w:rsidP="009B16A4">
      <w:pPr>
        <w:widowControl w:val="0"/>
        <w:autoSpaceDE w:val="0"/>
        <w:autoSpaceDN w:val="0"/>
        <w:spacing w:before="1" w:after="0"/>
        <w:jc w:val="left"/>
        <w:rPr>
          <w:rFonts w:eastAsia="Arial" w:cs="Arial"/>
          <w:b/>
          <w:color w:val="040324"/>
          <w:sz w:val="20"/>
          <w:szCs w:val="22"/>
          <w:lang w:eastAsia="en-US" w:bidi="en-US"/>
        </w:rPr>
      </w:pPr>
      <w:r w:rsidRPr="009B16A4">
        <w:rPr>
          <w:rFonts w:eastAsia="Arial" w:cs="Arial"/>
          <w:b/>
          <w:color w:val="040324"/>
          <w:sz w:val="20"/>
          <w:szCs w:val="22"/>
          <w:lang w:eastAsia="en-US" w:bidi="en-US"/>
        </w:rPr>
        <w:t>Furniture and Equipment for the Engineer's Laboratory Office</w:t>
      </w:r>
    </w:p>
    <w:p w14:paraId="1609CF2B" w14:textId="77777777" w:rsidR="009B16A4" w:rsidRPr="009B16A4" w:rsidRDefault="009B16A4" w:rsidP="009B16A4">
      <w:pPr>
        <w:widowControl w:val="0"/>
        <w:autoSpaceDE w:val="0"/>
        <w:autoSpaceDN w:val="0"/>
        <w:spacing w:before="1" w:after="0"/>
        <w:ind w:left="720"/>
        <w:jc w:val="left"/>
        <w:rPr>
          <w:rFonts w:eastAsia="Arial" w:cs="Arial"/>
          <w:b/>
          <w:color w:val="040324"/>
          <w:sz w:val="20"/>
          <w:szCs w:val="22"/>
          <w:lang w:eastAsia="en-US" w:bidi="en-US"/>
        </w:rPr>
      </w:pPr>
    </w:p>
    <w:p w14:paraId="115D6B35" w14:textId="7CD21DF1" w:rsidR="009B16A4" w:rsidRPr="009B16A4" w:rsidRDefault="009B16A4" w:rsidP="009B16A4">
      <w:pPr>
        <w:widowControl w:val="0"/>
        <w:tabs>
          <w:tab w:val="left" w:pos="879"/>
        </w:tabs>
        <w:autoSpaceDE w:val="0"/>
        <w:autoSpaceDN w:val="0"/>
        <w:spacing w:before="1" w:after="0"/>
        <w:jc w:val="left"/>
        <w:rPr>
          <w:rFonts w:eastAsia="Arial" w:cs="Arial"/>
          <w:szCs w:val="22"/>
          <w:lang w:eastAsia="en-US" w:bidi="en-US"/>
        </w:rPr>
      </w:pPr>
      <w:r w:rsidRPr="009B16A4">
        <w:rPr>
          <w:rFonts w:eastAsia="Arial" w:cs="Arial"/>
          <w:szCs w:val="22"/>
          <w:lang w:eastAsia="en-US" w:bidi="en-US"/>
        </w:rPr>
        <w:t>The Contractor shall supply new furniture and new equipment for the Engineer's laboratory as hereinafter listed</w:t>
      </w:r>
      <w:r w:rsidR="00CD2096">
        <w:rPr>
          <w:rFonts w:eastAsia="Arial" w:cs="Arial"/>
          <w:szCs w:val="22"/>
          <w:lang w:eastAsia="en-US" w:bidi="en-US"/>
        </w:rPr>
        <w:t xml:space="preserve"> </w:t>
      </w:r>
      <w:r w:rsidR="00BC7099">
        <w:rPr>
          <w:rFonts w:eastAsia="Arial" w:cs="Arial"/>
          <w:szCs w:val="22"/>
          <w:lang w:eastAsia="en-US" w:bidi="en-US"/>
        </w:rPr>
        <w:t>falling under the item in the Bills of Quantities</w:t>
      </w:r>
      <w:r w:rsidRPr="009B16A4">
        <w:rPr>
          <w:rFonts w:eastAsia="Arial" w:cs="Arial"/>
          <w:szCs w:val="22"/>
          <w:lang w:eastAsia="en-US" w:bidi="en-US"/>
        </w:rPr>
        <w:t>.</w:t>
      </w:r>
    </w:p>
    <w:p w14:paraId="47E687C7" w14:textId="77777777" w:rsidR="009B16A4" w:rsidRPr="009B16A4" w:rsidRDefault="009B16A4" w:rsidP="009B16A4">
      <w:pPr>
        <w:widowControl w:val="0"/>
        <w:tabs>
          <w:tab w:val="left" w:pos="879"/>
        </w:tabs>
        <w:autoSpaceDE w:val="0"/>
        <w:autoSpaceDN w:val="0"/>
        <w:spacing w:before="1" w:after="0"/>
        <w:ind w:left="562"/>
        <w:jc w:val="left"/>
        <w:rPr>
          <w:rFonts w:eastAsia="Arial" w:cs="Arial"/>
          <w:sz w:val="20"/>
          <w:szCs w:val="22"/>
          <w:lang w:eastAsia="en-US" w:bidi="en-US"/>
        </w:rPr>
      </w:pPr>
    </w:p>
    <w:p w14:paraId="71F3A79E" w14:textId="77777777" w:rsidR="009B16A4" w:rsidRPr="009B16A4" w:rsidRDefault="009B16A4" w:rsidP="009B16A4">
      <w:pPr>
        <w:widowControl w:val="0"/>
        <w:autoSpaceDE w:val="0"/>
        <w:autoSpaceDN w:val="0"/>
        <w:spacing w:after="0"/>
        <w:ind w:right="797"/>
        <w:jc w:val="left"/>
        <w:rPr>
          <w:rFonts w:eastAsia="Arial" w:cs="Arial"/>
          <w:b/>
          <w:bCs/>
          <w:sz w:val="20"/>
          <w:lang w:eastAsia="en-US" w:bidi="en-US"/>
        </w:rPr>
      </w:pPr>
      <w:r w:rsidRPr="009B16A4">
        <w:rPr>
          <w:rFonts w:eastAsia="Arial" w:cs="Arial"/>
          <w:b/>
          <w:bCs/>
          <w:sz w:val="20"/>
          <w:lang w:eastAsia="en-US" w:bidi="en-US"/>
        </w:rPr>
        <w:t>Furniture for the Engineer's Laboratory Office</w:t>
      </w:r>
    </w:p>
    <w:p w14:paraId="2B725FCC" w14:textId="77777777" w:rsidR="009B16A4" w:rsidRPr="009B16A4" w:rsidRDefault="009B16A4" w:rsidP="009B16A4">
      <w:pPr>
        <w:widowControl w:val="0"/>
        <w:autoSpaceDE w:val="0"/>
        <w:autoSpaceDN w:val="0"/>
        <w:spacing w:after="0"/>
        <w:ind w:left="720" w:right="797"/>
        <w:jc w:val="left"/>
        <w:rPr>
          <w:rFonts w:eastAsia="Arial" w:cs="Arial"/>
          <w:sz w:val="20"/>
          <w:lang w:eastAsia="en-US" w:bidi="en-US"/>
        </w:rPr>
      </w:pPr>
    </w:p>
    <w:p w14:paraId="7F4782C9" w14:textId="77777777" w:rsidR="00BC7099" w:rsidRPr="008F3F6B" w:rsidRDefault="00BC7099" w:rsidP="00BC7099">
      <w:pPr>
        <w:widowControl w:val="0"/>
        <w:autoSpaceDE w:val="0"/>
        <w:autoSpaceDN w:val="0"/>
        <w:spacing w:after="0"/>
        <w:ind w:left="720" w:right="143"/>
        <w:jc w:val="left"/>
        <w:rPr>
          <w:rFonts w:eastAsia="Arial" w:cs="Arial"/>
          <w:b/>
          <w:sz w:val="20"/>
          <w:lang w:eastAsia="en-US" w:bidi="en-US"/>
        </w:rPr>
      </w:pPr>
      <w:r w:rsidRPr="008F3F6B">
        <w:rPr>
          <w:rFonts w:eastAsia="Arial" w:cs="Arial"/>
          <w:b/>
          <w:sz w:val="20"/>
          <w:lang w:eastAsia="en-US" w:bidi="en-US"/>
        </w:rPr>
        <w:t>Item</w:t>
      </w:r>
      <w:r w:rsidRPr="008F3F6B">
        <w:rPr>
          <w:rFonts w:eastAsia="Arial" w:cs="Arial"/>
          <w:b/>
          <w:sz w:val="20"/>
          <w:lang w:eastAsia="en-US" w:bidi="en-US"/>
        </w:rPr>
        <w:tab/>
      </w:r>
      <w:r w:rsidRPr="008F3F6B">
        <w:rPr>
          <w:rFonts w:eastAsia="Arial" w:cs="Arial"/>
          <w:b/>
          <w:sz w:val="20"/>
          <w:lang w:eastAsia="en-US" w:bidi="en-US"/>
        </w:rPr>
        <w:tab/>
      </w:r>
      <w:r w:rsidRPr="008F3F6B">
        <w:rPr>
          <w:rFonts w:eastAsia="Arial" w:cs="Arial"/>
          <w:b/>
          <w:sz w:val="20"/>
          <w:lang w:eastAsia="en-US" w:bidi="en-US"/>
        </w:rPr>
        <w:tab/>
      </w:r>
      <w:r w:rsidRPr="008F3F6B">
        <w:rPr>
          <w:rFonts w:eastAsia="Arial" w:cs="Arial"/>
          <w:b/>
          <w:sz w:val="20"/>
          <w:lang w:eastAsia="en-US" w:bidi="en-US"/>
        </w:rPr>
        <w:tab/>
      </w:r>
      <w:r w:rsidRPr="008F3F6B">
        <w:rPr>
          <w:rFonts w:eastAsia="Arial" w:cs="Arial"/>
          <w:b/>
          <w:sz w:val="20"/>
          <w:lang w:eastAsia="en-US" w:bidi="en-US"/>
        </w:rPr>
        <w:tab/>
      </w:r>
      <w:r w:rsidRPr="008F3F6B">
        <w:rPr>
          <w:rFonts w:eastAsia="Arial" w:cs="Arial"/>
          <w:b/>
          <w:sz w:val="20"/>
          <w:lang w:eastAsia="en-US" w:bidi="en-US"/>
        </w:rPr>
        <w:tab/>
      </w:r>
      <w:r w:rsidRPr="008F3F6B">
        <w:rPr>
          <w:rFonts w:eastAsia="Arial" w:cs="Arial"/>
          <w:b/>
          <w:sz w:val="20"/>
          <w:lang w:eastAsia="en-US" w:bidi="en-US"/>
        </w:rPr>
        <w:tab/>
      </w:r>
      <w:r w:rsidRPr="008F3F6B">
        <w:rPr>
          <w:rFonts w:eastAsia="Arial" w:cs="Arial"/>
          <w:b/>
          <w:sz w:val="20"/>
          <w:lang w:eastAsia="en-US" w:bidi="en-US"/>
        </w:rPr>
        <w:tab/>
      </w:r>
      <w:r w:rsidRPr="008F3F6B">
        <w:rPr>
          <w:rFonts w:eastAsia="Arial" w:cs="Arial"/>
          <w:b/>
          <w:sz w:val="20"/>
          <w:lang w:eastAsia="en-US" w:bidi="en-US"/>
        </w:rPr>
        <w:tab/>
      </w:r>
      <w:r w:rsidRPr="008F3F6B">
        <w:rPr>
          <w:rFonts w:eastAsia="Arial" w:cs="Arial"/>
          <w:b/>
          <w:sz w:val="20"/>
          <w:lang w:eastAsia="en-US" w:bidi="en-US"/>
        </w:rPr>
        <w:tab/>
      </w:r>
      <w:r w:rsidRPr="008F3F6B">
        <w:rPr>
          <w:rFonts w:eastAsia="Arial" w:cs="Arial"/>
          <w:b/>
          <w:sz w:val="20"/>
          <w:lang w:eastAsia="en-US" w:bidi="en-US"/>
        </w:rPr>
        <w:tab/>
        <w:t>No</w:t>
      </w:r>
    </w:p>
    <w:p w14:paraId="75714D61" w14:textId="77777777" w:rsidR="00BC7099" w:rsidRPr="008F3F6B" w:rsidRDefault="00BC7099" w:rsidP="00BC7099">
      <w:pPr>
        <w:widowControl w:val="0"/>
        <w:autoSpaceDE w:val="0"/>
        <w:autoSpaceDN w:val="0"/>
        <w:spacing w:after="0"/>
        <w:ind w:left="720" w:right="143"/>
        <w:jc w:val="left"/>
        <w:rPr>
          <w:rFonts w:eastAsia="Arial" w:cs="Arial"/>
          <w:sz w:val="20"/>
          <w:lang w:eastAsia="en-US" w:bidi="en-US"/>
        </w:rPr>
      </w:pPr>
    </w:p>
    <w:p w14:paraId="16B285E4" w14:textId="77777777" w:rsidR="00BC7099" w:rsidRPr="008F3F6B" w:rsidRDefault="00BC7099" w:rsidP="00BC7099">
      <w:pPr>
        <w:widowControl w:val="0"/>
        <w:autoSpaceDE w:val="0"/>
        <w:autoSpaceDN w:val="0"/>
        <w:spacing w:after="0"/>
        <w:ind w:left="720" w:right="143"/>
        <w:jc w:val="left"/>
        <w:rPr>
          <w:rFonts w:eastAsia="Arial" w:cs="Arial"/>
          <w:sz w:val="20"/>
          <w:lang w:eastAsia="en-US" w:bidi="en-US"/>
        </w:rPr>
      </w:pPr>
      <w:r w:rsidRPr="008F3F6B">
        <w:rPr>
          <w:rFonts w:eastAsia="Arial" w:cs="Arial"/>
          <w:sz w:val="20"/>
          <w:lang w:eastAsia="en-US" w:bidi="en-US"/>
        </w:rPr>
        <w:t>Desks with lockable drawers (1830 x 915mm)</w:t>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t>2</w:t>
      </w:r>
    </w:p>
    <w:p w14:paraId="59C734D9" w14:textId="77777777" w:rsidR="00BC7099" w:rsidRPr="008F3F6B" w:rsidRDefault="00BC7099" w:rsidP="00BC7099">
      <w:pPr>
        <w:widowControl w:val="0"/>
        <w:autoSpaceDE w:val="0"/>
        <w:autoSpaceDN w:val="0"/>
        <w:spacing w:after="0"/>
        <w:ind w:left="720" w:right="143"/>
        <w:jc w:val="left"/>
        <w:rPr>
          <w:rFonts w:eastAsia="Arial" w:cs="Arial"/>
          <w:sz w:val="20"/>
          <w:lang w:eastAsia="en-US" w:bidi="en-US"/>
        </w:rPr>
      </w:pPr>
      <w:r w:rsidRPr="008F3F6B">
        <w:rPr>
          <w:rFonts w:eastAsia="Arial" w:cs="Arial"/>
          <w:sz w:val="20"/>
          <w:lang w:eastAsia="en-US" w:bidi="en-US"/>
        </w:rPr>
        <w:t>Table (1830 x 915mm)</w:t>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t>1</w:t>
      </w:r>
    </w:p>
    <w:p w14:paraId="4A434B70" w14:textId="77777777" w:rsidR="00BC7099" w:rsidRPr="008F3F6B" w:rsidRDefault="00BC7099" w:rsidP="00BC7099">
      <w:pPr>
        <w:widowControl w:val="0"/>
        <w:autoSpaceDE w:val="0"/>
        <w:autoSpaceDN w:val="0"/>
        <w:spacing w:after="0"/>
        <w:ind w:left="720" w:right="143"/>
        <w:jc w:val="left"/>
        <w:rPr>
          <w:rFonts w:eastAsia="Arial" w:cs="Arial"/>
          <w:sz w:val="20"/>
          <w:lang w:eastAsia="en-US" w:bidi="en-US"/>
        </w:rPr>
      </w:pPr>
      <w:r w:rsidRPr="008F3F6B">
        <w:rPr>
          <w:rFonts w:eastAsia="Arial" w:cs="Arial"/>
          <w:sz w:val="20"/>
          <w:lang w:eastAsia="en-US" w:bidi="en-US"/>
        </w:rPr>
        <w:t>Chair (2 arm chairs) robust and comfortable</w:t>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t>6</w:t>
      </w:r>
    </w:p>
    <w:p w14:paraId="12B1E307" w14:textId="77777777" w:rsidR="00BC7099" w:rsidRPr="008F3F6B" w:rsidRDefault="00BC7099" w:rsidP="00BC7099">
      <w:pPr>
        <w:widowControl w:val="0"/>
        <w:autoSpaceDE w:val="0"/>
        <w:autoSpaceDN w:val="0"/>
        <w:spacing w:after="0"/>
        <w:ind w:left="720" w:right="143"/>
        <w:jc w:val="left"/>
        <w:rPr>
          <w:rFonts w:eastAsia="Arial" w:cs="Arial"/>
          <w:sz w:val="20"/>
          <w:lang w:eastAsia="en-US" w:bidi="en-US"/>
        </w:rPr>
      </w:pPr>
      <w:r w:rsidRPr="008F3F6B">
        <w:rPr>
          <w:rFonts w:eastAsia="Arial" w:cs="Arial"/>
          <w:sz w:val="20"/>
          <w:lang w:eastAsia="en-US" w:bidi="en-US"/>
        </w:rPr>
        <w:t>Shelves (1830 x 1200mm x 350mm) with backing</w:t>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t>1</w:t>
      </w:r>
    </w:p>
    <w:p w14:paraId="4D5F4721" w14:textId="77777777" w:rsidR="00BC7099" w:rsidRPr="008F3F6B" w:rsidRDefault="00BC7099" w:rsidP="00BC7099">
      <w:pPr>
        <w:widowControl w:val="0"/>
        <w:autoSpaceDE w:val="0"/>
        <w:autoSpaceDN w:val="0"/>
        <w:spacing w:after="0"/>
        <w:ind w:left="720" w:right="143"/>
        <w:jc w:val="left"/>
        <w:rPr>
          <w:rFonts w:eastAsia="Arial" w:cs="Arial"/>
          <w:sz w:val="20"/>
          <w:lang w:eastAsia="en-US" w:bidi="en-US"/>
        </w:rPr>
      </w:pPr>
      <w:r w:rsidRPr="008F3F6B">
        <w:rPr>
          <w:rFonts w:eastAsia="Arial" w:cs="Arial"/>
          <w:sz w:val="20"/>
          <w:lang w:eastAsia="en-US" w:bidi="en-US"/>
        </w:rPr>
        <w:t>Cupboards (1730mm x 900mm x 550mm (3shelves and lock)</w:t>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t>1</w:t>
      </w:r>
    </w:p>
    <w:p w14:paraId="5B3890AF" w14:textId="77777777" w:rsidR="00BC7099" w:rsidRPr="008F3F6B" w:rsidRDefault="00BC7099" w:rsidP="00BC7099">
      <w:pPr>
        <w:widowControl w:val="0"/>
        <w:autoSpaceDE w:val="0"/>
        <w:autoSpaceDN w:val="0"/>
        <w:spacing w:after="0"/>
        <w:ind w:left="720" w:right="143"/>
        <w:jc w:val="left"/>
        <w:rPr>
          <w:rFonts w:eastAsia="Arial" w:cs="Arial"/>
          <w:sz w:val="20"/>
          <w:lang w:eastAsia="en-US" w:bidi="en-US"/>
        </w:rPr>
      </w:pPr>
      <w:r w:rsidRPr="008F3F6B">
        <w:rPr>
          <w:rFonts w:eastAsia="Arial" w:cs="Arial"/>
          <w:sz w:val="20"/>
          <w:lang w:eastAsia="en-US" w:bidi="en-US"/>
        </w:rPr>
        <w:t xml:space="preserve">Steel filing cabinets (1300mm x 460mm x 600mm) deep with 4 drawers on </w:t>
      </w:r>
    </w:p>
    <w:p w14:paraId="24135F4B" w14:textId="77777777" w:rsidR="00BC7099" w:rsidRPr="008F3F6B" w:rsidRDefault="00BC7099" w:rsidP="00BC7099">
      <w:pPr>
        <w:widowControl w:val="0"/>
        <w:autoSpaceDE w:val="0"/>
        <w:autoSpaceDN w:val="0"/>
        <w:spacing w:after="0"/>
        <w:ind w:left="720" w:right="143"/>
        <w:jc w:val="left"/>
        <w:rPr>
          <w:rFonts w:eastAsia="Arial" w:cs="Arial"/>
          <w:sz w:val="20"/>
          <w:lang w:eastAsia="en-US" w:bidi="en-US"/>
        </w:rPr>
      </w:pPr>
      <w:r w:rsidRPr="008F3F6B">
        <w:rPr>
          <w:rFonts w:eastAsia="Arial" w:cs="Arial"/>
          <w:sz w:val="20"/>
          <w:lang w:eastAsia="en-US" w:bidi="en-US"/>
        </w:rPr>
        <w:t>runners and lock</w:t>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t>4</w:t>
      </w:r>
    </w:p>
    <w:p w14:paraId="163B924C" w14:textId="77777777" w:rsidR="00BC7099" w:rsidRPr="008F3F6B" w:rsidRDefault="00BC7099" w:rsidP="00BC7099">
      <w:pPr>
        <w:widowControl w:val="0"/>
        <w:autoSpaceDE w:val="0"/>
        <w:autoSpaceDN w:val="0"/>
        <w:spacing w:after="0"/>
        <w:ind w:left="720" w:right="143"/>
        <w:jc w:val="left"/>
        <w:rPr>
          <w:rFonts w:eastAsia="Arial" w:cs="Arial"/>
          <w:sz w:val="20"/>
          <w:lang w:eastAsia="en-US" w:bidi="en-US"/>
        </w:rPr>
      </w:pPr>
      <w:r w:rsidRPr="008F3F6B">
        <w:rPr>
          <w:rFonts w:eastAsia="Arial" w:cs="Arial"/>
          <w:sz w:val="20"/>
          <w:lang w:eastAsia="en-US" w:bidi="en-US"/>
        </w:rPr>
        <w:t>Wall Board</w:t>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t>1</w:t>
      </w:r>
    </w:p>
    <w:p w14:paraId="06681D1E" w14:textId="77777777" w:rsidR="00BC7099" w:rsidRPr="008F3F6B" w:rsidRDefault="00BC7099" w:rsidP="00BC7099">
      <w:pPr>
        <w:widowControl w:val="0"/>
        <w:autoSpaceDE w:val="0"/>
        <w:autoSpaceDN w:val="0"/>
        <w:spacing w:after="0"/>
        <w:ind w:left="720" w:right="143"/>
        <w:jc w:val="left"/>
        <w:rPr>
          <w:rFonts w:eastAsia="Arial" w:cs="Arial"/>
          <w:sz w:val="20"/>
          <w:lang w:eastAsia="en-US" w:bidi="en-US"/>
        </w:rPr>
      </w:pPr>
      <w:r w:rsidRPr="008F3F6B">
        <w:rPr>
          <w:rFonts w:eastAsia="Arial" w:cs="Arial"/>
          <w:sz w:val="20"/>
          <w:lang w:eastAsia="en-US" w:bidi="en-US"/>
        </w:rPr>
        <w:t>Electric heater, 750watt minimum rating</w:t>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t>1</w:t>
      </w:r>
    </w:p>
    <w:p w14:paraId="6331C184" w14:textId="77777777" w:rsidR="00BC7099" w:rsidRPr="008F3F6B" w:rsidRDefault="00BC7099" w:rsidP="00BC7099">
      <w:pPr>
        <w:widowControl w:val="0"/>
        <w:autoSpaceDE w:val="0"/>
        <w:autoSpaceDN w:val="0"/>
        <w:spacing w:after="0"/>
        <w:ind w:left="720" w:right="143"/>
        <w:jc w:val="left"/>
        <w:rPr>
          <w:rFonts w:eastAsia="Arial" w:cs="Arial"/>
          <w:sz w:val="20"/>
          <w:lang w:eastAsia="en-US" w:bidi="en-US"/>
        </w:rPr>
      </w:pPr>
      <w:r w:rsidRPr="008F3F6B">
        <w:rPr>
          <w:rFonts w:eastAsia="Arial" w:cs="Arial"/>
          <w:sz w:val="20"/>
          <w:lang w:eastAsia="en-US" w:bidi="en-US"/>
        </w:rPr>
        <w:t>Waste paper baskets</w:t>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t>2</w:t>
      </w:r>
    </w:p>
    <w:p w14:paraId="06D9D8F2" w14:textId="77777777" w:rsidR="00BC7099" w:rsidRPr="008F3F6B" w:rsidRDefault="00BC7099" w:rsidP="00BC7099">
      <w:pPr>
        <w:widowControl w:val="0"/>
        <w:autoSpaceDE w:val="0"/>
        <w:autoSpaceDN w:val="0"/>
        <w:spacing w:after="0"/>
        <w:ind w:left="720" w:right="143"/>
        <w:jc w:val="left"/>
        <w:rPr>
          <w:rFonts w:eastAsia="Arial" w:cs="Arial"/>
          <w:sz w:val="20"/>
          <w:lang w:eastAsia="en-US" w:bidi="en-US"/>
        </w:rPr>
      </w:pPr>
      <w:r w:rsidRPr="008F3F6B">
        <w:rPr>
          <w:rFonts w:eastAsia="Arial" w:cs="Arial"/>
          <w:sz w:val="20"/>
          <w:lang w:eastAsia="en-US" w:bidi="en-US"/>
        </w:rPr>
        <w:t>Punch</w:t>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t>1</w:t>
      </w:r>
    </w:p>
    <w:p w14:paraId="6E647648" w14:textId="77777777" w:rsidR="00BC7099" w:rsidRPr="008F3F6B" w:rsidRDefault="00BC7099" w:rsidP="00BC7099">
      <w:pPr>
        <w:widowControl w:val="0"/>
        <w:autoSpaceDE w:val="0"/>
        <w:autoSpaceDN w:val="0"/>
        <w:spacing w:after="0"/>
        <w:ind w:left="720" w:right="143"/>
        <w:jc w:val="left"/>
        <w:rPr>
          <w:rFonts w:eastAsia="Arial" w:cs="Arial"/>
          <w:sz w:val="20"/>
          <w:lang w:eastAsia="en-US" w:bidi="en-US"/>
        </w:rPr>
      </w:pPr>
      <w:r w:rsidRPr="008F3F6B">
        <w:rPr>
          <w:rFonts w:eastAsia="Arial" w:cs="Arial"/>
          <w:sz w:val="20"/>
          <w:lang w:eastAsia="en-US" w:bidi="en-US"/>
        </w:rPr>
        <w:t>Stapling machine</w:t>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r>
      <w:r w:rsidRPr="008F3F6B">
        <w:rPr>
          <w:rFonts w:eastAsia="Arial" w:cs="Arial"/>
          <w:sz w:val="20"/>
          <w:lang w:eastAsia="en-US" w:bidi="en-US"/>
        </w:rPr>
        <w:tab/>
        <w:t>1</w:t>
      </w:r>
    </w:p>
    <w:p w14:paraId="1F1A951B" w14:textId="77777777" w:rsidR="00BC7099" w:rsidRPr="008F3F6B" w:rsidRDefault="00BC7099" w:rsidP="00BC7099">
      <w:pPr>
        <w:widowControl w:val="0"/>
        <w:tabs>
          <w:tab w:val="left" w:pos="879"/>
        </w:tabs>
        <w:autoSpaceDE w:val="0"/>
        <w:autoSpaceDN w:val="0"/>
        <w:spacing w:before="1" w:after="0"/>
        <w:ind w:left="562" w:firstLine="142"/>
        <w:jc w:val="left"/>
        <w:rPr>
          <w:rFonts w:eastAsia="Arial" w:cs="Arial"/>
          <w:sz w:val="20"/>
          <w:lang w:eastAsia="en-US" w:bidi="en-US"/>
        </w:rPr>
      </w:pPr>
      <w:r w:rsidRPr="008F3F6B">
        <w:rPr>
          <w:rFonts w:eastAsia="Arial" w:cs="Arial"/>
          <w:sz w:val="20"/>
          <w:lang w:eastAsia="en-US" w:bidi="en-US"/>
        </w:rPr>
        <w:t>Stationary as required</w:t>
      </w:r>
    </w:p>
    <w:p w14:paraId="3A0DC285" w14:textId="77777777" w:rsidR="009B16A4" w:rsidRPr="009B16A4" w:rsidRDefault="009B16A4" w:rsidP="009B16A4">
      <w:pPr>
        <w:widowControl w:val="0"/>
        <w:tabs>
          <w:tab w:val="left" w:pos="879"/>
        </w:tabs>
        <w:autoSpaceDE w:val="0"/>
        <w:autoSpaceDN w:val="0"/>
        <w:spacing w:before="1" w:after="0"/>
        <w:ind w:left="562"/>
        <w:jc w:val="left"/>
        <w:rPr>
          <w:rFonts w:eastAsia="Arial" w:cs="Arial"/>
          <w:sz w:val="20"/>
          <w:szCs w:val="22"/>
          <w:lang w:eastAsia="en-US" w:bidi="en-US"/>
        </w:rPr>
      </w:pPr>
    </w:p>
    <w:p w14:paraId="3CEC3F59" w14:textId="77777777" w:rsidR="009B16A4" w:rsidRPr="009B16A4" w:rsidRDefault="009B16A4" w:rsidP="009B16A4">
      <w:pPr>
        <w:widowControl w:val="0"/>
        <w:autoSpaceDE w:val="0"/>
        <w:autoSpaceDN w:val="0"/>
        <w:spacing w:after="0"/>
        <w:ind w:right="797"/>
        <w:jc w:val="left"/>
        <w:rPr>
          <w:rFonts w:eastAsia="Arial" w:cs="Arial"/>
          <w:b/>
          <w:bCs/>
          <w:sz w:val="20"/>
          <w:lang w:eastAsia="en-US" w:bidi="en-US"/>
        </w:rPr>
      </w:pPr>
      <w:r w:rsidRPr="009B16A4">
        <w:rPr>
          <w:rFonts w:eastAsia="Arial" w:cs="Arial"/>
          <w:b/>
          <w:bCs/>
          <w:sz w:val="20"/>
          <w:lang w:eastAsia="en-US" w:bidi="en-US"/>
        </w:rPr>
        <w:t>Laboratory Installations and Equipment, etc.</w:t>
      </w:r>
    </w:p>
    <w:p w14:paraId="4E46FF04" w14:textId="77777777" w:rsidR="009B16A4" w:rsidRPr="009B16A4" w:rsidRDefault="009B16A4" w:rsidP="009B16A4">
      <w:pPr>
        <w:widowControl w:val="0"/>
        <w:autoSpaceDE w:val="0"/>
        <w:autoSpaceDN w:val="0"/>
        <w:spacing w:after="0"/>
        <w:ind w:left="720" w:right="797"/>
        <w:jc w:val="left"/>
        <w:rPr>
          <w:rFonts w:eastAsia="Arial" w:cs="Arial"/>
          <w:sz w:val="20"/>
          <w:lang w:eastAsia="en-US" w:bidi="en-US"/>
        </w:rPr>
      </w:pPr>
    </w:p>
    <w:p w14:paraId="14B21373" w14:textId="77777777" w:rsidR="009B16A4" w:rsidRPr="009B16A4" w:rsidRDefault="009B16A4" w:rsidP="009B16A4">
      <w:pPr>
        <w:widowControl w:val="0"/>
        <w:autoSpaceDE w:val="0"/>
        <w:autoSpaceDN w:val="0"/>
        <w:spacing w:after="0"/>
        <w:ind w:right="797"/>
        <w:jc w:val="left"/>
        <w:rPr>
          <w:rFonts w:eastAsia="Arial" w:cs="Arial"/>
          <w:sz w:val="20"/>
          <w:lang w:eastAsia="en-US" w:bidi="en-US"/>
        </w:rPr>
      </w:pPr>
      <w:r w:rsidRPr="009B16A4">
        <w:rPr>
          <w:rFonts w:eastAsia="Arial" w:cs="Arial"/>
          <w:sz w:val="20"/>
          <w:lang w:eastAsia="en-US" w:bidi="en-US"/>
        </w:rPr>
        <w:t>All equipment, chemicals supplies etc. necessary for the performance of the tests and procedures as described in BS 1377:1975 “Methods of Testing Soils for Civil Engineering Purposes" shall be supplied by the Contractor.</w:t>
      </w:r>
    </w:p>
    <w:p w14:paraId="0EA0D1D6" w14:textId="77777777" w:rsidR="009B16A4" w:rsidRPr="009B16A4" w:rsidRDefault="009B16A4" w:rsidP="009B16A4">
      <w:pPr>
        <w:widowControl w:val="0"/>
        <w:autoSpaceDE w:val="0"/>
        <w:autoSpaceDN w:val="0"/>
        <w:spacing w:after="0"/>
        <w:ind w:left="720" w:right="797"/>
        <w:jc w:val="left"/>
        <w:rPr>
          <w:rFonts w:eastAsia="Arial" w:cs="Arial"/>
          <w:sz w:val="20"/>
          <w:lang w:eastAsia="en-US" w:bidi="en-US"/>
        </w:rPr>
      </w:pPr>
    </w:p>
    <w:p w14:paraId="4A9EB4EA" w14:textId="77777777" w:rsidR="009B16A4" w:rsidRPr="009B16A4" w:rsidRDefault="009B16A4" w:rsidP="009B16A4">
      <w:pPr>
        <w:widowControl w:val="0"/>
        <w:autoSpaceDE w:val="0"/>
        <w:autoSpaceDN w:val="0"/>
        <w:spacing w:after="0"/>
        <w:ind w:right="797"/>
        <w:jc w:val="left"/>
        <w:rPr>
          <w:rFonts w:eastAsia="Arial" w:cs="Arial"/>
          <w:b/>
          <w:bCs/>
          <w:sz w:val="20"/>
          <w:lang w:eastAsia="en-US" w:bidi="en-US"/>
        </w:rPr>
      </w:pPr>
      <w:r w:rsidRPr="009B16A4">
        <w:rPr>
          <w:rFonts w:eastAsia="Arial" w:cs="Arial"/>
          <w:sz w:val="20"/>
          <w:lang w:eastAsia="en-US" w:bidi="en-US"/>
        </w:rPr>
        <w:t xml:space="preserve">Please refer to </w:t>
      </w:r>
      <w:r w:rsidRPr="009B16A4">
        <w:rPr>
          <w:rFonts w:eastAsia="Arial" w:cs="Arial"/>
          <w:b/>
          <w:bCs/>
          <w:sz w:val="20"/>
          <w:lang w:eastAsia="en-US" w:bidi="en-US"/>
        </w:rPr>
        <w:t>PS 1205 (b) (iii)</w:t>
      </w:r>
      <w:r w:rsidRPr="009B16A4">
        <w:rPr>
          <w:rFonts w:eastAsia="Arial" w:cs="Arial"/>
          <w:bCs/>
          <w:sz w:val="20"/>
          <w:lang w:eastAsia="en-US" w:bidi="en-US"/>
        </w:rPr>
        <w:t xml:space="preserve"> regarding </w:t>
      </w:r>
      <w:r w:rsidRPr="009B16A4">
        <w:rPr>
          <w:rFonts w:eastAsia="Arial" w:cs="Arial"/>
          <w:sz w:val="20"/>
          <w:lang w:eastAsia="en-US" w:bidi="en-US"/>
        </w:rPr>
        <w:t>the required tests and procedures</w:t>
      </w:r>
      <w:r w:rsidRPr="009B16A4">
        <w:rPr>
          <w:rFonts w:eastAsia="Arial" w:cs="Arial"/>
          <w:b/>
          <w:bCs/>
          <w:sz w:val="20"/>
          <w:lang w:eastAsia="en-US" w:bidi="en-US"/>
        </w:rPr>
        <w:t>.</w:t>
      </w:r>
    </w:p>
    <w:p w14:paraId="458F5B5C" w14:textId="77777777" w:rsidR="009B16A4" w:rsidRPr="009B16A4" w:rsidRDefault="009B16A4" w:rsidP="009B16A4">
      <w:pPr>
        <w:widowControl w:val="0"/>
        <w:autoSpaceDE w:val="0"/>
        <w:autoSpaceDN w:val="0"/>
        <w:spacing w:after="0"/>
        <w:ind w:left="720" w:right="797"/>
        <w:jc w:val="left"/>
        <w:rPr>
          <w:rFonts w:eastAsia="Arial" w:cs="Arial"/>
          <w:b/>
          <w:bCs/>
          <w:sz w:val="20"/>
          <w:lang w:eastAsia="en-US" w:bidi="en-US"/>
        </w:rPr>
      </w:pPr>
    </w:p>
    <w:p w14:paraId="27B0B6E9" w14:textId="77777777" w:rsidR="009B16A4" w:rsidRPr="009B16A4" w:rsidRDefault="009B16A4" w:rsidP="009B16A4">
      <w:pPr>
        <w:widowControl w:val="0"/>
        <w:autoSpaceDE w:val="0"/>
        <w:autoSpaceDN w:val="0"/>
        <w:spacing w:after="0"/>
        <w:ind w:right="797"/>
        <w:jc w:val="left"/>
        <w:rPr>
          <w:rFonts w:eastAsia="Arial" w:cs="Arial"/>
          <w:b/>
          <w:bCs/>
          <w:sz w:val="20"/>
          <w:lang w:eastAsia="en-US" w:bidi="en-US"/>
        </w:rPr>
      </w:pPr>
      <w:r w:rsidRPr="009B16A4">
        <w:rPr>
          <w:rFonts w:eastAsia="Arial" w:cs="Arial"/>
          <w:b/>
          <w:bCs/>
          <w:sz w:val="20"/>
          <w:lang w:eastAsia="en-US" w:bidi="en-US"/>
        </w:rPr>
        <w:t>Miscellaneous Laboratory Equipment</w:t>
      </w:r>
    </w:p>
    <w:p w14:paraId="4165BDFE" w14:textId="77777777" w:rsidR="009B16A4" w:rsidRPr="009B16A4" w:rsidRDefault="009B16A4" w:rsidP="009B16A4">
      <w:pPr>
        <w:widowControl w:val="0"/>
        <w:autoSpaceDE w:val="0"/>
        <w:autoSpaceDN w:val="0"/>
        <w:spacing w:after="0"/>
        <w:ind w:left="720" w:right="797"/>
        <w:jc w:val="left"/>
        <w:rPr>
          <w:rFonts w:eastAsia="Arial" w:cs="Arial"/>
          <w:sz w:val="20"/>
          <w:lang w:eastAsia="en-US" w:bidi="en-US"/>
        </w:rPr>
      </w:pPr>
    </w:p>
    <w:p w14:paraId="77369FB3" w14:textId="77777777" w:rsidR="009B16A4" w:rsidRPr="009B16A4" w:rsidRDefault="009B16A4" w:rsidP="009B16A4">
      <w:pPr>
        <w:widowControl w:val="0"/>
        <w:autoSpaceDE w:val="0"/>
        <w:autoSpaceDN w:val="0"/>
        <w:spacing w:after="0"/>
        <w:ind w:right="797"/>
        <w:jc w:val="left"/>
        <w:rPr>
          <w:rFonts w:eastAsia="Arial" w:cs="Arial"/>
          <w:sz w:val="20"/>
          <w:lang w:eastAsia="en-US" w:bidi="en-US"/>
        </w:rPr>
      </w:pPr>
      <w:r w:rsidRPr="009B16A4">
        <w:rPr>
          <w:rFonts w:eastAsia="Arial" w:cs="Arial"/>
          <w:sz w:val="20"/>
          <w:lang w:eastAsia="en-US" w:bidi="en-US"/>
        </w:rPr>
        <w:t>The laboratories shall be supplied and resupplied, as often as necessary, with the minimum level of ancillary equipment as detailed below:</w:t>
      </w:r>
    </w:p>
    <w:p w14:paraId="05997B7C" w14:textId="77777777" w:rsidR="009B16A4" w:rsidRPr="009B16A4" w:rsidRDefault="009B16A4" w:rsidP="009B16A4">
      <w:pPr>
        <w:widowControl w:val="0"/>
        <w:autoSpaceDE w:val="0"/>
        <w:autoSpaceDN w:val="0"/>
        <w:spacing w:after="0"/>
        <w:ind w:left="720" w:right="797"/>
        <w:jc w:val="left"/>
        <w:rPr>
          <w:rFonts w:eastAsia="Arial" w:cs="Arial"/>
          <w:sz w:val="20"/>
          <w:lang w:eastAsia="en-US" w:bidi="en-US"/>
        </w:rPr>
      </w:pPr>
    </w:p>
    <w:p w14:paraId="6C22F56C" w14:textId="77777777" w:rsidR="009B16A4" w:rsidRPr="009B16A4" w:rsidRDefault="009B16A4" w:rsidP="009B16A4">
      <w:pPr>
        <w:widowControl w:val="0"/>
        <w:autoSpaceDE w:val="0"/>
        <w:autoSpaceDN w:val="0"/>
        <w:spacing w:after="0"/>
        <w:ind w:left="720" w:right="2"/>
        <w:jc w:val="left"/>
        <w:rPr>
          <w:rFonts w:eastAsia="Arial" w:cs="Arial"/>
          <w:b/>
          <w:sz w:val="20"/>
          <w:lang w:eastAsia="en-US" w:bidi="en-US"/>
        </w:rPr>
      </w:pPr>
      <w:r w:rsidRPr="009B16A4">
        <w:rPr>
          <w:rFonts w:eastAsia="Arial" w:cs="Arial"/>
          <w:b/>
          <w:sz w:val="20"/>
          <w:lang w:eastAsia="en-US" w:bidi="en-US"/>
        </w:rPr>
        <w:t>Item</w:t>
      </w:r>
      <w:r w:rsidRPr="009B16A4">
        <w:rPr>
          <w:rFonts w:eastAsia="Arial" w:cs="Arial"/>
          <w:b/>
          <w:sz w:val="20"/>
          <w:lang w:eastAsia="en-US" w:bidi="en-US"/>
        </w:rPr>
        <w:tab/>
      </w:r>
      <w:r w:rsidRPr="009B16A4">
        <w:rPr>
          <w:rFonts w:eastAsia="Arial" w:cs="Arial"/>
          <w:b/>
          <w:sz w:val="20"/>
          <w:lang w:eastAsia="en-US" w:bidi="en-US"/>
        </w:rPr>
        <w:tab/>
      </w:r>
      <w:r w:rsidRPr="009B16A4">
        <w:rPr>
          <w:rFonts w:eastAsia="Arial" w:cs="Arial"/>
          <w:b/>
          <w:sz w:val="20"/>
          <w:lang w:eastAsia="en-US" w:bidi="en-US"/>
        </w:rPr>
        <w:tab/>
      </w:r>
      <w:r w:rsidRPr="009B16A4">
        <w:rPr>
          <w:rFonts w:eastAsia="Arial" w:cs="Arial"/>
          <w:b/>
          <w:sz w:val="20"/>
          <w:lang w:eastAsia="en-US" w:bidi="en-US"/>
        </w:rPr>
        <w:tab/>
      </w:r>
      <w:r w:rsidRPr="009B16A4">
        <w:rPr>
          <w:rFonts w:eastAsia="Arial" w:cs="Arial"/>
          <w:b/>
          <w:sz w:val="20"/>
          <w:lang w:eastAsia="en-US" w:bidi="en-US"/>
        </w:rPr>
        <w:tab/>
      </w:r>
      <w:r w:rsidRPr="009B16A4">
        <w:rPr>
          <w:rFonts w:eastAsia="Arial" w:cs="Arial"/>
          <w:b/>
          <w:sz w:val="20"/>
          <w:lang w:eastAsia="en-US" w:bidi="en-US"/>
        </w:rPr>
        <w:tab/>
      </w:r>
      <w:r w:rsidRPr="009B16A4">
        <w:rPr>
          <w:rFonts w:eastAsia="Arial" w:cs="Arial"/>
          <w:b/>
          <w:sz w:val="20"/>
          <w:lang w:eastAsia="en-US" w:bidi="en-US"/>
        </w:rPr>
        <w:tab/>
      </w:r>
      <w:r w:rsidRPr="009B16A4">
        <w:rPr>
          <w:rFonts w:eastAsia="Arial" w:cs="Arial"/>
          <w:b/>
          <w:sz w:val="20"/>
          <w:lang w:eastAsia="en-US" w:bidi="en-US"/>
        </w:rPr>
        <w:tab/>
      </w:r>
      <w:r w:rsidRPr="009B16A4">
        <w:rPr>
          <w:rFonts w:eastAsia="Arial" w:cs="Arial"/>
          <w:b/>
          <w:sz w:val="20"/>
          <w:lang w:eastAsia="en-US" w:bidi="en-US"/>
        </w:rPr>
        <w:tab/>
      </w:r>
      <w:r w:rsidRPr="009B16A4">
        <w:rPr>
          <w:rFonts w:eastAsia="Arial" w:cs="Arial"/>
          <w:b/>
          <w:sz w:val="20"/>
          <w:lang w:eastAsia="en-US" w:bidi="en-US"/>
        </w:rPr>
        <w:tab/>
      </w:r>
      <w:r w:rsidRPr="009B16A4">
        <w:rPr>
          <w:rFonts w:eastAsia="Arial" w:cs="Arial"/>
          <w:b/>
          <w:sz w:val="20"/>
          <w:lang w:eastAsia="en-US" w:bidi="en-US"/>
        </w:rPr>
        <w:tab/>
        <w:t>No.</w:t>
      </w:r>
    </w:p>
    <w:p w14:paraId="142E24FA"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p>
    <w:p w14:paraId="494D3E4C"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Metal thermometers reading to 260°C</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2</w:t>
      </w:r>
    </w:p>
    <w:p w14:paraId="335BBB48"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Graduated steel rule</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2</w:t>
      </w:r>
    </w:p>
    <w:p w14:paraId="612C928B"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1000ml capacity measuring cylinder graduated to 5ml</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2</w:t>
      </w:r>
    </w:p>
    <w:p w14:paraId="05FED317"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500ml capacity measuring cylinder graduated to 5ml</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2</w:t>
      </w:r>
    </w:p>
    <w:p w14:paraId="1BF4BEBF"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1000m1 beaker</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2</w:t>
      </w:r>
    </w:p>
    <w:p w14:paraId="1746715E"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Hotplate gas type</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4</w:t>
      </w:r>
    </w:p>
    <w:p w14:paraId="0477DDAC"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Wire gauze for use with hotplate</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12</w:t>
      </w:r>
    </w:p>
    <w:p w14:paraId="057FBDA5"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Tablespoons</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3</w:t>
      </w:r>
    </w:p>
    <w:p w14:paraId="109B1239"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Chisel blade, 200mm x 25mm</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4</w:t>
      </w:r>
    </w:p>
    <w:p w14:paraId="2816DFC9"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Knife, 200mm blade with wooden handle</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4</w:t>
      </w:r>
    </w:p>
    <w:p w14:paraId="1093FC03"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Trowel, 150mm blade approximately 100mm wide</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4</w:t>
      </w:r>
    </w:p>
    <w:p w14:paraId="1837B856"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Plastic bucket with lid, approximately 300mm diameter and 450mm deep</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6</w:t>
      </w:r>
    </w:p>
    <w:p w14:paraId="2CA78C64"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Pick with handle</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15</w:t>
      </w:r>
    </w:p>
    <w:p w14:paraId="32C1A74E"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Shovel with handle</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15</w:t>
      </w:r>
    </w:p>
    <w:p w14:paraId="4A3C200B"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Panga</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12</w:t>
      </w:r>
    </w:p>
    <w:p w14:paraId="7FA6357C"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Metal drying trays, 1 metre square with raised edges</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10</w:t>
      </w:r>
    </w:p>
    <w:p w14:paraId="265EE10A"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Paint brush 25mm wide</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3</w:t>
      </w:r>
    </w:p>
    <w:p w14:paraId="20EC1460"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Hard bristle broom with handle</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2</w:t>
      </w:r>
    </w:p>
    <w:p w14:paraId="1BD67541"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Scientific calculator</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4</w:t>
      </w:r>
    </w:p>
    <w:p w14:paraId="0D5CF1F1"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Ovens (aggregate volume 1m</w:t>
      </w:r>
      <w:r w:rsidRPr="009B16A4">
        <w:rPr>
          <w:rFonts w:eastAsia="Arial" w:cs="Arial"/>
          <w:sz w:val="20"/>
          <w:vertAlign w:val="superscript"/>
          <w:lang w:eastAsia="en-US" w:bidi="en-US"/>
        </w:rPr>
        <w:t>3</w:t>
      </w:r>
      <w:r w:rsidRPr="009B16A4">
        <w:rPr>
          <w:rFonts w:eastAsia="Arial" w:cs="Arial"/>
          <w:sz w:val="20"/>
          <w:lang w:eastAsia="en-US" w:bidi="en-US"/>
        </w:rPr>
        <w:t xml:space="preserve"> minimum)</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2</w:t>
      </w:r>
    </w:p>
    <w:p w14:paraId="41BA6E49"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Rain gauges</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3</w:t>
      </w:r>
    </w:p>
    <w:p w14:paraId="2825C827" w14:textId="77777777" w:rsidR="009B16A4" w:rsidRPr="009B16A4" w:rsidRDefault="009B16A4" w:rsidP="009B16A4">
      <w:pPr>
        <w:widowControl w:val="0"/>
        <w:autoSpaceDE w:val="0"/>
        <w:autoSpaceDN w:val="0"/>
        <w:spacing w:after="0"/>
        <w:ind w:left="720" w:right="797"/>
        <w:jc w:val="left"/>
        <w:rPr>
          <w:rFonts w:eastAsia="Arial" w:cs="Arial"/>
          <w:sz w:val="20"/>
          <w:lang w:eastAsia="en-US" w:bidi="en-US"/>
        </w:rPr>
      </w:pPr>
    </w:p>
    <w:p w14:paraId="4C7C4DA5" w14:textId="26B3B223" w:rsidR="009B16A4" w:rsidRPr="009B16A4" w:rsidRDefault="006B7AD0" w:rsidP="006B7AD0">
      <w:pPr>
        <w:widowControl w:val="0"/>
        <w:autoSpaceDE w:val="0"/>
        <w:autoSpaceDN w:val="0"/>
        <w:spacing w:after="0"/>
        <w:ind w:left="720" w:right="797"/>
        <w:rPr>
          <w:rFonts w:eastAsia="Arial" w:cs="Arial"/>
          <w:sz w:val="20"/>
          <w:lang w:eastAsia="en-US" w:bidi="en-US"/>
        </w:rPr>
      </w:pPr>
      <w:r w:rsidRPr="009B16A4">
        <w:rPr>
          <w:rFonts w:eastAsia="Arial" w:cs="Arial"/>
          <w:sz w:val="20"/>
          <w:lang w:eastAsia="en-US" w:bidi="en-US"/>
        </w:rPr>
        <w:t>Plus,</w:t>
      </w:r>
      <w:r w:rsidR="009B16A4" w:rsidRPr="009B16A4">
        <w:rPr>
          <w:rFonts w:eastAsia="Arial" w:cs="Arial"/>
          <w:sz w:val="20"/>
          <w:lang w:eastAsia="en-US" w:bidi="en-US"/>
        </w:rPr>
        <w:t xml:space="preserve"> printed test forms, samples bags, hessian, plastic or 4 ply paper for large </w:t>
      </w:r>
      <w:r>
        <w:rPr>
          <w:rFonts w:eastAsia="Arial" w:cs="Arial"/>
          <w:sz w:val="20"/>
          <w:lang w:eastAsia="en-US" w:bidi="en-US"/>
        </w:rPr>
        <w:t>d</w:t>
      </w:r>
      <w:r w:rsidR="009B16A4" w:rsidRPr="009B16A4">
        <w:rPr>
          <w:rFonts w:eastAsia="Arial" w:cs="Arial"/>
          <w:sz w:val="20"/>
          <w:lang w:eastAsia="en-US" w:bidi="en-US"/>
        </w:rPr>
        <w:t>isturbed samples, towels soap etc., as required.</w:t>
      </w:r>
    </w:p>
    <w:p w14:paraId="57BB85BC" w14:textId="77777777" w:rsidR="009B16A4" w:rsidRPr="009B16A4" w:rsidRDefault="009B16A4" w:rsidP="009B16A4">
      <w:pPr>
        <w:widowControl w:val="0"/>
        <w:tabs>
          <w:tab w:val="left" w:pos="879"/>
        </w:tabs>
        <w:autoSpaceDE w:val="0"/>
        <w:autoSpaceDN w:val="0"/>
        <w:spacing w:before="1" w:after="0"/>
        <w:ind w:left="562"/>
        <w:jc w:val="left"/>
        <w:rPr>
          <w:rFonts w:eastAsia="Arial" w:cs="Arial"/>
          <w:sz w:val="20"/>
          <w:szCs w:val="22"/>
          <w:lang w:eastAsia="en-US" w:bidi="en-US"/>
        </w:rPr>
      </w:pPr>
    </w:p>
    <w:p w14:paraId="5006727C" w14:textId="77777777" w:rsidR="009B16A4" w:rsidRPr="009B16A4" w:rsidRDefault="009B16A4" w:rsidP="009B16A4">
      <w:pPr>
        <w:widowControl w:val="0"/>
        <w:autoSpaceDE w:val="0"/>
        <w:autoSpaceDN w:val="0"/>
        <w:spacing w:before="1" w:after="0"/>
        <w:ind w:left="720"/>
        <w:jc w:val="left"/>
        <w:rPr>
          <w:rFonts w:eastAsia="Arial" w:cs="Arial"/>
          <w:b/>
          <w:color w:val="040324"/>
          <w:sz w:val="20"/>
          <w:szCs w:val="22"/>
          <w:lang w:eastAsia="en-US" w:bidi="en-US"/>
        </w:rPr>
      </w:pPr>
      <w:r w:rsidRPr="009B16A4">
        <w:rPr>
          <w:rFonts w:eastAsia="Arial" w:cs="Arial"/>
          <w:b/>
          <w:color w:val="040324"/>
          <w:sz w:val="20"/>
          <w:szCs w:val="22"/>
          <w:lang w:eastAsia="en-US" w:bidi="en-US"/>
        </w:rPr>
        <w:t>Asphalt testing Laboratory Equipment</w:t>
      </w:r>
    </w:p>
    <w:p w14:paraId="2262DC2F" w14:textId="77777777" w:rsidR="009B16A4" w:rsidRPr="009B16A4" w:rsidRDefault="009B16A4" w:rsidP="009B16A4">
      <w:pPr>
        <w:widowControl w:val="0"/>
        <w:autoSpaceDE w:val="0"/>
        <w:autoSpaceDN w:val="0"/>
        <w:spacing w:after="0"/>
        <w:ind w:left="562"/>
        <w:jc w:val="left"/>
        <w:rPr>
          <w:rFonts w:eastAsia="Arial" w:cs="Arial"/>
          <w:sz w:val="20"/>
          <w:lang w:eastAsia="en-US" w:bidi="en-US"/>
        </w:rPr>
      </w:pPr>
    </w:p>
    <w:p w14:paraId="45A5C872"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Stability and Flow machine (Digital)</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w:t>
      </w:r>
    </w:p>
    <w:p w14:paraId="0407A14C"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Centrifugal extractor</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w:t>
      </w:r>
    </w:p>
    <w:p w14:paraId="33C398F5"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 xml:space="preserve">Specimen Mould Assembly         </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6</w:t>
      </w:r>
    </w:p>
    <w:p w14:paraId="71CFB941"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Specimen Extractor</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w:t>
      </w:r>
    </w:p>
    <w:p w14:paraId="4902F30A"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 xml:space="preserve">Compaction Hammer </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w:t>
      </w:r>
    </w:p>
    <w:p w14:paraId="1132AD5D"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 xml:space="preserve">Compaction Pedestral </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w:t>
      </w:r>
    </w:p>
    <w:p w14:paraId="60317D62"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 xml:space="preserve">Specimen Mould Holder </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w:t>
      </w:r>
    </w:p>
    <w:p w14:paraId="65A40612"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 xml:space="preserve">Breaking Head </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w:t>
      </w:r>
    </w:p>
    <w:p w14:paraId="6089C8D6"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Loading Jack</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w:t>
      </w:r>
    </w:p>
    <w:p w14:paraId="20EAB3F4"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Oven</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w:t>
      </w:r>
    </w:p>
    <w:p w14:paraId="670654EE"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Mixing Apparatus</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w:t>
      </w:r>
    </w:p>
    <w:p w14:paraId="78F51EA0"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Water Bath (Controller 25</w:t>
      </w:r>
      <w:r w:rsidRPr="009B16A4">
        <w:rPr>
          <w:rFonts w:eastAsia="Arial" w:cs="Arial"/>
          <w:sz w:val="20"/>
          <w:vertAlign w:val="superscript"/>
          <w:lang w:eastAsia="en-US" w:bidi="en-US"/>
        </w:rPr>
        <w:t>o</w:t>
      </w:r>
      <w:r w:rsidRPr="009B16A4">
        <w:rPr>
          <w:rFonts w:eastAsia="Arial" w:cs="Arial"/>
          <w:sz w:val="20"/>
          <w:lang w:eastAsia="en-US" w:bidi="en-US"/>
        </w:rPr>
        <w:t>C)</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w:t>
      </w:r>
    </w:p>
    <w:p w14:paraId="6EA4DD1A"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Kinematic viscometer (complete)</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w:t>
      </w:r>
    </w:p>
    <w:p w14:paraId="45C32DC0"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100mm Core drilling machine with 12 core drills</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w:t>
      </w:r>
    </w:p>
    <w:p w14:paraId="6BBEE99A"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MTD test equipment</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w:t>
      </w:r>
    </w:p>
    <w:p w14:paraId="1614A465"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Penetrometer with 5 needles</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w:t>
      </w:r>
    </w:p>
    <w:p w14:paraId="30F37C73" w14:textId="77777777" w:rsidR="009B16A4" w:rsidRPr="009B16A4" w:rsidRDefault="009B16A4" w:rsidP="009B16A4">
      <w:pPr>
        <w:widowControl w:val="0"/>
        <w:autoSpaceDE w:val="0"/>
        <w:autoSpaceDN w:val="0"/>
        <w:spacing w:after="0"/>
        <w:ind w:left="720" w:right="2"/>
        <w:jc w:val="left"/>
        <w:rPr>
          <w:rFonts w:eastAsia="Arial" w:cs="Arial"/>
          <w:sz w:val="20"/>
          <w:lang w:eastAsia="en-US" w:bidi="en-US"/>
        </w:rPr>
      </w:pPr>
      <w:r w:rsidRPr="009B16A4">
        <w:rPr>
          <w:rFonts w:eastAsia="Arial" w:cs="Arial"/>
          <w:sz w:val="20"/>
          <w:lang w:eastAsia="en-US" w:bidi="en-US"/>
        </w:rPr>
        <w:t>Softening point devices including heating</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 xml:space="preserve">1 </w:t>
      </w:r>
    </w:p>
    <w:p w14:paraId="07FA25BE" w14:textId="77777777" w:rsidR="009B16A4" w:rsidRPr="009B16A4" w:rsidRDefault="009B16A4" w:rsidP="009B16A4">
      <w:pPr>
        <w:widowControl w:val="0"/>
        <w:autoSpaceDE w:val="0"/>
        <w:autoSpaceDN w:val="0"/>
        <w:spacing w:after="0"/>
        <w:ind w:left="562"/>
        <w:jc w:val="left"/>
        <w:rPr>
          <w:rFonts w:eastAsia="Arial" w:cs="Arial"/>
          <w:b/>
          <w:sz w:val="20"/>
          <w:lang w:eastAsia="en-US" w:bidi="en-US"/>
        </w:rPr>
      </w:pPr>
    </w:p>
    <w:p w14:paraId="228694F6" w14:textId="77777777" w:rsidR="009B16A4" w:rsidRPr="009B16A4" w:rsidRDefault="009B16A4" w:rsidP="009B16A4">
      <w:pPr>
        <w:widowControl w:val="0"/>
        <w:autoSpaceDE w:val="0"/>
        <w:autoSpaceDN w:val="0"/>
        <w:spacing w:before="1" w:after="0"/>
        <w:ind w:left="720"/>
        <w:jc w:val="left"/>
        <w:rPr>
          <w:rFonts w:eastAsia="Arial" w:cs="Arial"/>
          <w:b/>
          <w:color w:val="040324"/>
          <w:sz w:val="20"/>
          <w:szCs w:val="22"/>
          <w:lang w:eastAsia="en-US" w:bidi="en-US"/>
        </w:rPr>
      </w:pPr>
      <w:r w:rsidRPr="009B16A4">
        <w:rPr>
          <w:rFonts w:eastAsia="Arial" w:cs="Arial"/>
          <w:b/>
          <w:color w:val="040324"/>
          <w:sz w:val="20"/>
          <w:szCs w:val="22"/>
          <w:lang w:eastAsia="en-US" w:bidi="en-US"/>
        </w:rPr>
        <w:t>Miscellaneous Equipment for Asphalt Testing</w:t>
      </w:r>
      <w:r w:rsidRPr="009B16A4">
        <w:rPr>
          <w:rFonts w:eastAsia="Arial" w:cs="Arial"/>
          <w:b/>
          <w:color w:val="040324"/>
          <w:sz w:val="20"/>
          <w:szCs w:val="22"/>
          <w:lang w:eastAsia="en-US" w:bidi="en-US"/>
        </w:rPr>
        <w:tab/>
      </w:r>
      <w:r w:rsidRPr="009B16A4">
        <w:rPr>
          <w:rFonts w:eastAsia="Arial" w:cs="Arial"/>
          <w:b/>
          <w:color w:val="040324"/>
          <w:sz w:val="20"/>
          <w:szCs w:val="22"/>
          <w:lang w:eastAsia="en-US" w:bidi="en-US"/>
        </w:rPr>
        <w:tab/>
      </w:r>
      <w:r w:rsidRPr="009B16A4">
        <w:rPr>
          <w:rFonts w:eastAsia="Arial" w:cs="Arial"/>
          <w:b/>
          <w:color w:val="040324"/>
          <w:sz w:val="20"/>
          <w:szCs w:val="22"/>
          <w:lang w:eastAsia="en-US" w:bidi="en-US"/>
        </w:rPr>
        <w:tab/>
      </w:r>
      <w:r w:rsidRPr="009B16A4">
        <w:rPr>
          <w:rFonts w:eastAsia="Arial" w:cs="Arial"/>
          <w:b/>
          <w:color w:val="040324"/>
          <w:sz w:val="20"/>
          <w:szCs w:val="22"/>
          <w:lang w:eastAsia="en-US" w:bidi="en-US"/>
        </w:rPr>
        <w:tab/>
      </w:r>
      <w:r w:rsidRPr="009B16A4">
        <w:rPr>
          <w:rFonts w:eastAsia="Arial" w:cs="Arial"/>
          <w:b/>
          <w:color w:val="040324"/>
          <w:sz w:val="20"/>
          <w:szCs w:val="22"/>
          <w:lang w:eastAsia="en-US" w:bidi="en-US"/>
        </w:rPr>
        <w:tab/>
      </w:r>
      <w:r w:rsidRPr="009B16A4">
        <w:rPr>
          <w:rFonts w:eastAsia="Arial" w:cs="Arial"/>
          <w:b/>
          <w:color w:val="040324"/>
          <w:sz w:val="20"/>
          <w:szCs w:val="22"/>
          <w:lang w:eastAsia="en-US" w:bidi="en-US"/>
        </w:rPr>
        <w:tab/>
      </w:r>
    </w:p>
    <w:p w14:paraId="200D57EB" w14:textId="77777777" w:rsidR="009B16A4" w:rsidRPr="009B16A4" w:rsidRDefault="009B16A4" w:rsidP="009B16A4">
      <w:pPr>
        <w:widowControl w:val="0"/>
        <w:numPr>
          <w:ilvl w:val="0"/>
          <w:numId w:val="468"/>
        </w:numPr>
        <w:autoSpaceDE w:val="0"/>
        <w:autoSpaceDN w:val="0"/>
        <w:spacing w:after="0"/>
        <w:ind w:left="1282"/>
        <w:contextualSpacing/>
        <w:jc w:val="left"/>
        <w:rPr>
          <w:rFonts w:eastAsia="Arial" w:cs="Arial"/>
          <w:sz w:val="20"/>
          <w:lang w:eastAsia="en-US" w:bidi="en-US"/>
        </w:rPr>
      </w:pPr>
      <w:r w:rsidRPr="009B16A4">
        <w:rPr>
          <w:rFonts w:eastAsia="Arial" w:cs="Arial"/>
          <w:sz w:val="20"/>
          <w:lang w:eastAsia="en-US" w:bidi="en-US"/>
        </w:rPr>
        <w:t>Containers</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12</w:t>
      </w:r>
    </w:p>
    <w:p w14:paraId="3AF28ED7" w14:textId="77777777" w:rsidR="009B16A4" w:rsidRPr="009B16A4" w:rsidRDefault="009B16A4" w:rsidP="009B16A4">
      <w:pPr>
        <w:widowControl w:val="0"/>
        <w:numPr>
          <w:ilvl w:val="0"/>
          <w:numId w:val="468"/>
        </w:numPr>
        <w:autoSpaceDE w:val="0"/>
        <w:autoSpaceDN w:val="0"/>
        <w:spacing w:after="0"/>
        <w:ind w:left="1282"/>
        <w:contextualSpacing/>
        <w:jc w:val="left"/>
        <w:rPr>
          <w:rFonts w:eastAsia="Arial" w:cs="Arial"/>
          <w:sz w:val="20"/>
          <w:lang w:eastAsia="en-US" w:bidi="en-US"/>
        </w:rPr>
      </w:pPr>
      <w:r w:rsidRPr="009B16A4">
        <w:rPr>
          <w:rFonts w:eastAsia="Arial" w:cs="Arial"/>
          <w:sz w:val="20"/>
          <w:lang w:eastAsia="en-US" w:bidi="en-US"/>
        </w:rPr>
        <w:t>Mixing Tools</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w:t>
      </w:r>
    </w:p>
    <w:p w14:paraId="065E97FD" w14:textId="77777777" w:rsidR="009B16A4" w:rsidRPr="009B16A4" w:rsidRDefault="009B16A4" w:rsidP="009B16A4">
      <w:pPr>
        <w:widowControl w:val="0"/>
        <w:numPr>
          <w:ilvl w:val="0"/>
          <w:numId w:val="468"/>
        </w:numPr>
        <w:autoSpaceDE w:val="0"/>
        <w:autoSpaceDN w:val="0"/>
        <w:spacing w:after="0"/>
        <w:ind w:left="1282"/>
        <w:contextualSpacing/>
        <w:jc w:val="left"/>
        <w:rPr>
          <w:rFonts w:eastAsia="Arial" w:cs="Arial"/>
          <w:sz w:val="20"/>
          <w:lang w:eastAsia="en-US" w:bidi="en-US"/>
        </w:rPr>
      </w:pPr>
      <w:r w:rsidRPr="009B16A4">
        <w:rPr>
          <w:rFonts w:eastAsia="Arial" w:cs="Arial"/>
          <w:sz w:val="20"/>
          <w:lang w:eastAsia="en-US" w:bidi="en-US"/>
        </w:rPr>
        <w:t>Thermometers</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w:t>
      </w:r>
    </w:p>
    <w:p w14:paraId="75F97C21" w14:textId="77777777" w:rsidR="009B16A4" w:rsidRPr="009B16A4" w:rsidRDefault="009B16A4" w:rsidP="009B16A4">
      <w:pPr>
        <w:widowControl w:val="0"/>
        <w:numPr>
          <w:ilvl w:val="0"/>
          <w:numId w:val="468"/>
        </w:numPr>
        <w:autoSpaceDE w:val="0"/>
        <w:autoSpaceDN w:val="0"/>
        <w:spacing w:after="0"/>
        <w:ind w:left="1282"/>
        <w:contextualSpacing/>
        <w:jc w:val="left"/>
        <w:rPr>
          <w:rFonts w:eastAsia="Arial" w:cs="Arial"/>
          <w:sz w:val="20"/>
          <w:lang w:eastAsia="en-US" w:bidi="en-US"/>
        </w:rPr>
      </w:pPr>
      <w:r w:rsidRPr="009B16A4">
        <w:rPr>
          <w:rFonts w:eastAsia="Arial" w:cs="Arial"/>
          <w:sz w:val="20"/>
          <w:lang w:eastAsia="en-US" w:bidi="en-US"/>
        </w:rPr>
        <w:t>Balance (2.5 kg)</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w:t>
      </w:r>
    </w:p>
    <w:p w14:paraId="7F1BF92B" w14:textId="77777777" w:rsidR="009B16A4" w:rsidRPr="009B16A4" w:rsidRDefault="009B16A4" w:rsidP="009B16A4">
      <w:pPr>
        <w:widowControl w:val="0"/>
        <w:numPr>
          <w:ilvl w:val="0"/>
          <w:numId w:val="468"/>
        </w:numPr>
        <w:autoSpaceDE w:val="0"/>
        <w:autoSpaceDN w:val="0"/>
        <w:spacing w:after="0"/>
        <w:ind w:left="1282"/>
        <w:contextualSpacing/>
        <w:jc w:val="left"/>
        <w:rPr>
          <w:rFonts w:eastAsia="Arial" w:cs="Arial"/>
          <w:sz w:val="20"/>
          <w:lang w:eastAsia="en-US" w:bidi="en-US"/>
        </w:rPr>
      </w:pPr>
      <w:r w:rsidRPr="009B16A4">
        <w:rPr>
          <w:rFonts w:eastAsia="Arial" w:cs="Arial"/>
          <w:sz w:val="20"/>
          <w:lang w:eastAsia="en-US" w:bidi="en-US"/>
        </w:rPr>
        <w:t>Gloves</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4</w:t>
      </w:r>
    </w:p>
    <w:p w14:paraId="6F32D823" w14:textId="77777777" w:rsidR="009B16A4" w:rsidRPr="009B16A4" w:rsidRDefault="009B16A4" w:rsidP="009B16A4">
      <w:pPr>
        <w:widowControl w:val="0"/>
        <w:numPr>
          <w:ilvl w:val="0"/>
          <w:numId w:val="468"/>
        </w:numPr>
        <w:autoSpaceDE w:val="0"/>
        <w:autoSpaceDN w:val="0"/>
        <w:spacing w:after="0"/>
        <w:ind w:left="1282"/>
        <w:contextualSpacing/>
        <w:jc w:val="left"/>
        <w:rPr>
          <w:rFonts w:eastAsia="Arial" w:cs="Arial"/>
          <w:sz w:val="20"/>
          <w:lang w:eastAsia="en-US" w:bidi="en-US"/>
        </w:rPr>
      </w:pPr>
      <w:r w:rsidRPr="009B16A4">
        <w:rPr>
          <w:rFonts w:eastAsia="Arial" w:cs="Arial"/>
          <w:sz w:val="20"/>
          <w:lang w:eastAsia="en-US" w:bidi="en-US"/>
        </w:rPr>
        <w:t>Rubber Gloves</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4</w:t>
      </w:r>
    </w:p>
    <w:p w14:paraId="0C9A97C0" w14:textId="77777777" w:rsidR="009B16A4" w:rsidRPr="009B16A4" w:rsidRDefault="009B16A4" w:rsidP="009B16A4">
      <w:pPr>
        <w:widowControl w:val="0"/>
        <w:numPr>
          <w:ilvl w:val="0"/>
          <w:numId w:val="468"/>
        </w:numPr>
        <w:autoSpaceDE w:val="0"/>
        <w:autoSpaceDN w:val="0"/>
        <w:spacing w:after="0"/>
        <w:ind w:left="1282"/>
        <w:contextualSpacing/>
        <w:jc w:val="left"/>
        <w:rPr>
          <w:rFonts w:eastAsia="Arial" w:cs="Arial"/>
          <w:sz w:val="20"/>
          <w:lang w:eastAsia="en-US" w:bidi="en-US"/>
        </w:rPr>
      </w:pPr>
      <w:r w:rsidRPr="009B16A4">
        <w:rPr>
          <w:rFonts w:eastAsia="Arial" w:cs="Arial"/>
          <w:sz w:val="20"/>
          <w:lang w:eastAsia="en-US" w:bidi="en-US"/>
        </w:rPr>
        <w:t>Marking Crayons</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12</w:t>
      </w:r>
    </w:p>
    <w:p w14:paraId="21BC5CEB" w14:textId="77777777" w:rsidR="009B16A4" w:rsidRPr="009B16A4" w:rsidRDefault="009B16A4" w:rsidP="009B16A4">
      <w:pPr>
        <w:widowControl w:val="0"/>
        <w:numPr>
          <w:ilvl w:val="0"/>
          <w:numId w:val="468"/>
        </w:numPr>
        <w:autoSpaceDE w:val="0"/>
        <w:autoSpaceDN w:val="0"/>
        <w:spacing w:after="0"/>
        <w:ind w:left="1282"/>
        <w:contextualSpacing/>
        <w:jc w:val="left"/>
        <w:rPr>
          <w:rFonts w:eastAsia="Arial" w:cs="Arial"/>
          <w:sz w:val="20"/>
          <w:lang w:eastAsia="en-US" w:bidi="en-US"/>
        </w:rPr>
      </w:pPr>
      <w:r w:rsidRPr="009B16A4">
        <w:rPr>
          <w:rFonts w:eastAsia="Arial" w:cs="Arial"/>
          <w:sz w:val="20"/>
          <w:lang w:eastAsia="en-US" w:bidi="en-US"/>
        </w:rPr>
        <w:t>Scoop</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w:t>
      </w:r>
    </w:p>
    <w:p w14:paraId="524577BD" w14:textId="77777777" w:rsidR="009B16A4" w:rsidRPr="009B16A4" w:rsidRDefault="009B16A4" w:rsidP="009B16A4">
      <w:pPr>
        <w:widowControl w:val="0"/>
        <w:numPr>
          <w:ilvl w:val="0"/>
          <w:numId w:val="468"/>
        </w:numPr>
        <w:autoSpaceDE w:val="0"/>
        <w:autoSpaceDN w:val="0"/>
        <w:spacing w:after="0"/>
        <w:ind w:left="1282"/>
        <w:contextualSpacing/>
        <w:jc w:val="left"/>
        <w:rPr>
          <w:rFonts w:eastAsia="Arial" w:cs="Arial"/>
          <w:sz w:val="20"/>
          <w:lang w:eastAsia="en-US" w:bidi="en-US"/>
        </w:rPr>
      </w:pPr>
      <w:r w:rsidRPr="009B16A4">
        <w:rPr>
          <w:rFonts w:eastAsia="Arial" w:cs="Arial"/>
          <w:sz w:val="20"/>
          <w:lang w:eastAsia="en-US" w:bidi="en-US"/>
        </w:rPr>
        <w:t xml:space="preserve">Spoon </w:t>
      </w:r>
    </w:p>
    <w:p w14:paraId="4E0F7BBB" w14:textId="77777777" w:rsidR="009B16A4" w:rsidRPr="009B16A4" w:rsidRDefault="009B16A4" w:rsidP="009B16A4">
      <w:pPr>
        <w:widowControl w:val="0"/>
        <w:numPr>
          <w:ilvl w:val="0"/>
          <w:numId w:val="468"/>
        </w:numPr>
        <w:autoSpaceDE w:val="0"/>
        <w:autoSpaceDN w:val="0"/>
        <w:spacing w:after="0"/>
        <w:ind w:left="1282"/>
        <w:contextualSpacing/>
        <w:jc w:val="left"/>
        <w:rPr>
          <w:rFonts w:eastAsia="Arial" w:cs="Arial"/>
          <w:sz w:val="20"/>
          <w:lang w:eastAsia="en-US" w:bidi="en-US"/>
        </w:rPr>
      </w:pPr>
      <w:r w:rsidRPr="009B16A4">
        <w:rPr>
          <w:rFonts w:eastAsia="Arial" w:cs="Arial"/>
          <w:sz w:val="20"/>
          <w:lang w:eastAsia="en-US" w:bidi="en-US"/>
        </w:rPr>
        <w:t>Sample ejecting device</w:t>
      </w:r>
    </w:p>
    <w:p w14:paraId="430A8841" w14:textId="77777777" w:rsidR="009B16A4" w:rsidRPr="009B16A4" w:rsidRDefault="009B16A4" w:rsidP="009B16A4">
      <w:pPr>
        <w:widowControl w:val="0"/>
        <w:numPr>
          <w:ilvl w:val="0"/>
          <w:numId w:val="468"/>
        </w:numPr>
        <w:autoSpaceDE w:val="0"/>
        <w:autoSpaceDN w:val="0"/>
        <w:spacing w:after="0"/>
        <w:ind w:left="1282"/>
        <w:contextualSpacing/>
        <w:jc w:val="left"/>
        <w:rPr>
          <w:rFonts w:eastAsia="Arial" w:cs="Arial"/>
          <w:sz w:val="20"/>
          <w:lang w:eastAsia="en-US" w:bidi="en-US"/>
        </w:rPr>
      </w:pPr>
      <w:r w:rsidRPr="009B16A4">
        <w:rPr>
          <w:rFonts w:eastAsia="Arial" w:cs="Arial"/>
          <w:sz w:val="20"/>
          <w:lang w:eastAsia="en-US" w:bidi="en-US"/>
        </w:rPr>
        <w:t>Stability mould</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w:t>
      </w:r>
    </w:p>
    <w:p w14:paraId="0619FEDB" w14:textId="77777777" w:rsidR="009B16A4" w:rsidRPr="009B16A4" w:rsidRDefault="009B16A4" w:rsidP="009B16A4">
      <w:pPr>
        <w:widowControl w:val="0"/>
        <w:numPr>
          <w:ilvl w:val="0"/>
          <w:numId w:val="468"/>
        </w:numPr>
        <w:autoSpaceDE w:val="0"/>
        <w:autoSpaceDN w:val="0"/>
        <w:spacing w:after="0"/>
        <w:ind w:left="1282"/>
        <w:contextualSpacing/>
        <w:jc w:val="left"/>
        <w:rPr>
          <w:rFonts w:eastAsia="Arial" w:cs="Arial"/>
          <w:sz w:val="20"/>
          <w:lang w:eastAsia="en-US" w:bidi="en-US"/>
        </w:rPr>
      </w:pPr>
      <w:r w:rsidRPr="009B16A4">
        <w:rPr>
          <w:rFonts w:eastAsia="Arial" w:cs="Arial"/>
          <w:sz w:val="20"/>
          <w:lang w:eastAsia="en-US" w:bidi="en-US"/>
        </w:rPr>
        <w:t>2 Litre flasks</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2</w:t>
      </w:r>
    </w:p>
    <w:p w14:paraId="2E52D7D9" w14:textId="77777777" w:rsidR="009B16A4" w:rsidRPr="009B16A4" w:rsidRDefault="009B16A4" w:rsidP="009B16A4">
      <w:pPr>
        <w:widowControl w:val="0"/>
        <w:numPr>
          <w:ilvl w:val="0"/>
          <w:numId w:val="468"/>
        </w:numPr>
        <w:autoSpaceDE w:val="0"/>
        <w:autoSpaceDN w:val="0"/>
        <w:spacing w:after="0"/>
        <w:ind w:left="1282"/>
        <w:contextualSpacing/>
        <w:jc w:val="left"/>
        <w:rPr>
          <w:rFonts w:eastAsia="Arial" w:cs="Arial"/>
          <w:sz w:val="20"/>
          <w:lang w:eastAsia="en-US" w:bidi="en-US"/>
        </w:rPr>
      </w:pPr>
      <w:r w:rsidRPr="009B16A4">
        <w:rPr>
          <w:rFonts w:eastAsia="Arial" w:cs="Arial"/>
          <w:sz w:val="20"/>
          <w:lang w:eastAsia="en-US" w:bidi="en-US"/>
        </w:rPr>
        <w:t>Thin-film Oven</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6</w:t>
      </w:r>
    </w:p>
    <w:p w14:paraId="3B2F73D4" w14:textId="77777777" w:rsidR="009B16A4" w:rsidRPr="009B16A4" w:rsidRDefault="009B16A4" w:rsidP="009B16A4">
      <w:pPr>
        <w:widowControl w:val="0"/>
        <w:numPr>
          <w:ilvl w:val="0"/>
          <w:numId w:val="468"/>
        </w:numPr>
        <w:autoSpaceDE w:val="0"/>
        <w:autoSpaceDN w:val="0"/>
        <w:spacing w:after="0"/>
        <w:ind w:left="1282"/>
        <w:contextualSpacing/>
        <w:jc w:val="left"/>
        <w:rPr>
          <w:rFonts w:eastAsia="Arial" w:cs="Arial"/>
          <w:sz w:val="20"/>
          <w:lang w:eastAsia="en-US" w:bidi="en-US"/>
        </w:rPr>
      </w:pPr>
      <w:r w:rsidRPr="009B16A4">
        <w:rPr>
          <w:rFonts w:eastAsia="Arial" w:cs="Arial"/>
          <w:sz w:val="20"/>
          <w:lang w:eastAsia="en-US" w:bidi="en-US"/>
        </w:rPr>
        <w:t>Vernia Caliper</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2</w:t>
      </w:r>
    </w:p>
    <w:p w14:paraId="267B573F" w14:textId="77777777" w:rsidR="009B16A4" w:rsidRPr="009B16A4" w:rsidRDefault="009B16A4" w:rsidP="009B16A4">
      <w:pPr>
        <w:widowControl w:val="0"/>
        <w:numPr>
          <w:ilvl w:val="0"/>
          <w:numId w:val="468"/>
        </w:numPr>
        <w:autoSpaceDE w:val="0"/>
        <w:autoSpaceDN w:val="0"/>
        <w:spacing w:after="0"/>
        <w:ind w:left="1282"/>
        <w:contextualSpacing/>
        <w:jc w:val="left"/>
        <w:rPr>
          <w:rFonts w:eastAsia="Arial" w:cs="Arial"/>
          <w:sz w:val="20"/>
          <w:lang w:eastAsia="en-US" w:bidi="en-US"/>
        </w:rPr>
      </w:pPr>
      <w:r w:rsidRPr="009B16A4">
        <w:rPr>
          <w:rFonts w:eastAsia="Arial" w:cs="Arial"/>
          <w:sz w:val="20"/>
          <w:lang w:eastAsia="en-US" w:bidi="en-US"/>
        </w:rPr>
        <w:t>Timer</w:t>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r>
      <w:r w:rsidRPr="009B16A4">
        <w:rPr>
          <w:rFonts w:eastAsia="Arial" w:cs="Arial"/>
          <w:sz w:val="20"/>
          <w:lang w:eastAsia="en-US" w:bidi="en-US"/>
        </w:rPr>
        <w:tab/>
        <w:t>1</w:t>
      </w:r>
    </w:p>
    <w:p w14:paraId="64CECD72" w14:textId="77777777" w:rsidR="009B16A4" w:rsidRPr="009B16A4" w:rsidRDefault="009B16A4" w:rsidP="009B16A4">
      <w:pPr>
        <w:widowControl w:val="0"/>
        <w:autoSpaceDE w:val="0"/>
        <w:autoSpaceDN w:val="0"/>
        <w:spacing w:after="0"/>
        <w:ind w:left="720" w:right="797"/>
        <w:jc w:val="left"/>
        <w:rPr>
          <w:rFonts w:eastAsia="Arial" w:cs="Arial"/>
          <w:sz w:val="20"/>
          <w:lang w:eastAsia="en-US" w:bidi="en-US"/>
        </w:rPr>
      </w:pPr>
    </w:p>
    <w:p w14:paraId="6CAC8C24" w14:textId="77777777" w:rsidR="009B16A4" w:rsidRPr="009B16A4" w:rsidRDefault="009B16A4" w:rsidP="009B16A4">
      <w:pPr>
        <w:widowControl w:val="0"/>
        <w:autoSpaceDE w:val="0"/>
        <w:autoSpaceDN w:val="0"/>
        <w:spacing w:after="0"/>
        <w:ind w:right="143"/>
        <w:rPr>
          <w:rFonts w:eastAsia="Arial" w:cs="Arial"/>
          <w:sz w:val="20"/>
          <w:lang w:eastAsia="en-US" w:bidi="en-US"/>
        </w:rPr>
      </w:pPr>
      <w:r w:rsidRPr="009B16A4">
        <w:rPr>
          <w:rFonts w:eastAsia="Arial" w:cs="Arial"/>
          <w:sz w:val="20"/>
          <w:lang w:eastAsia="en-US" w:bidi="en-US"/>
        </w:rPr>
        <w:t>For the laboratory works of the Engineer the Contractor has to provide as much semi</w:t>
      </w:r>
      <w:r w:rsidRPr="009B16A4">
        <w:rPr>
          <w:rFonts w:eastAsia="Arial" w:cs="Arial"/>
          <w:sz w:val="20"/>
          <w:lang w:eastAsia="en-US" w:bidi="en-US"/>
        </w:rPr>
        <w:softHyphen/>
        <w:t>-skilled workers as requested.</w:t>
      </w:r>
    </w:p>
    <w:p w14:paraId="32893957" w14:textId="77777777" w:rsidR="009B16A4" w:rsidRPr="009B16A4" w:rsidRDefault="009B16A4" w:rsidP="009B16A4">
      <w:pPr>
        <w:widowControl w:val="0"/>
        <w:autoSpaceDE w:val="0"/>
        <w:autoSpaceDN w:val="0"/>
        <w:spacing w:after="0"/>
        <w:ind w:left="720" w:right="797"/>
        <w:jc w:val="left"/>
        <w:rPr>
          <w:rFonts w:eastAsia="Arial" w:cs="Arial"/>
          <w:sz w:val="20"/>
          <w:lang w:eastAsia="en-US" w:bidi="en-US"/>
        </w:rPr>
      </w:pPr>
    </w:p>
    <w:p w14:paraId="5569869C" w14:textId="77777777" w:rsidR="009B16A4" w:rsidRPr="009B16A4" w:rsidRDefault="009B16A4" w:rsidP="009B16A4">
      <w:pPr>
        <w:widowControl w:val="0"/>
        <w:autoSpaceDE w:val="0"/>
        <w:autoSpaceDN w:val="0"/>
        <w:spacing w:after="0"/>
        <w:ind w:right="143"/>
        <w:rPr>
          <w:rFonts w:eastAsia="Arial" w:cs="Arial"/>
          <w:sz w:val="20"/>
          <w:lang w:eastAsia="en-US" w:bidi="en-US"/>
        </w:rPr>
      </w:pPr>
      <w:r w:rsidRPr="009B16A4">
        <w:rPr>
          <w:rFonts w:eastAsia="Arial" w:cs="Arial"/>
          <w:sz w:val="20"/>
          <w:lang w:eastAsia="en-US" w:bidi="en-US"/>
        </w:rPr>
        <w:t>The laboratory shall at all times be provided with a sufficient stock of consumables equipment to allow for usage, breakage and deterioration. In the event of any item of equipment becoming unserviceable through any cause the Contractor shall, at his own cost, order replacements or spare parts to be air-freighted from the same suppler. This replacement equipment shall be new and as determined by the Engineer.</w:t>
      </w:r>
    </w:p>
    <w:p w14:paraId="4C5DFDDD" w14:textId="77777777" w:rsidR="009B16A4" w:rsidRPr="009B16A4" w:rsidRDefault="009B16A4" w:rsidP="009B16A4">
      <w:pPr>
        <w:widowControl w:val="0"/>
        <w:autoSpaceDE w:val="0"/>
        <w:autoSpaceDN w:val="0"/>
        <w:spacing w:after="0"/>
        <w:ind w:left="720" w:right="797"/>
        <w:jc w:val="left"/>
        <w:rPr>
          <w:rFonts w:eastAsia="Arial" w:cs="Arial"/>
          <w:sz w:val="20"/>
          <w:lang w:eastAsia="en-US" w:bidi="en-US"/>
        </w:rPr>
      </w:pPr>
    </w:p>
    <w:p w14:paraId="4CE0F667" w14:textId="77777777" w:rsidR="009B16A4" w:rsidRPr="009B16A4" w:rsidRDefault="009B16A4" w:rsidP="009B16A4">
      <w:pPr>
        <w:widowControl w:val="0"/>
        <w:autoSpaceDE w:val="0"/>
        <w:autoSpaceDN w:val="0"/>
        <w:spacing w:after="0"/>
        <w:ind w:left="562" w:right="797"/>
        <w:jc w:val="left"/>
        <w:rPr>
          <w:rFonts w:eastAsia="Arial" w:cs="Arial"/>
          <w:sz w:val="20"/>
          <w:lang w:eastAsia="en-US" w:bidi="en-US"/>
        </w:rPr>
      </w:pPr>
    </w:p>
    <w:p w14:paraId="6D59B591" w14:textId="77777777" w:rsidR="009B16A4" w:rsidRPr="009B16A4" w:rsidRDefault="009B16A4" w:rsidP="009B16A4">
      <w:pPr>
        <w:widowControl w:val="0"/>
        <w:autoSpaceDE w:val="0"/>
        <w:autoSpaceDN w:val="0"/>
        <w:spacing w:after="0"/>
        <w:ind w:right="797"/>
        <w:jc w:val="left"/>
        <w:rPr>
          <w:rFonts w:eastAsia="Arial" w:cs="Arial"/>
          <w:b/>
          <w:bCs/>
          <w:sz w:val="20"/>
          <w:lang w:eastAsia="en-US" w:bidi="en-US"/>
        </w:rPr>
      </w:pPr>
      <w:r w:rsidRPr="009B16A4">
        <w:rPr>
          <w:rFonts w:eastAsia="Arial" w:cs="Arial"/>
          <w:b/>
          <w:bCs/>
          <w:sz w:val="20"/>
          <w:lang w:eastAsia="en-US" w:bidi="en-US"/>
        </w:rPr>
        <w:t>Protective Clothing for the Supervisor's Staff</w:t>
      </w:r>
    </w:p>
    <w:p w14:paraId="259767F3" w14:textId="77777777" w:rsidR="009B16A4" w:rsidRPr="009B16A4" w:rsidRDefault="009B16A4" w:rsidP="009B16A4">
      <w:pPr>
        <w:widowControl w:val="0"/>
        <w:autoSpaceDE w:val="0"/>
        <w:autoSpaceDN w:val="0"/>
        <w:spacing w:after="0"/>
        <w:ind w:left="720" w:right="797"/>
        <w:jc w:val="left"/>
        <w:rPr>
          <w:rFonts w:eastAsia="Arial" w:cs="Arial"/>
          <w:bCs/>
          <w:sz w:val="20"/>
          <w:lang w:eastAsia="en-US" w:bidi="en-US"/>
        </w:rPr>
      </w:pPr>
    </w:p>
    <w:p w14:paraId="3C7B9AE3" w14:textId="77777777" w:rsidR="009B16A4" w:rsidRPr="009B16A4" w:rsidRDefault="009B16A4" w:rsidP="009B16A4">
      <w:pPr>
        <w:widowControl w:val="0"/>
        <w:numPr>
          <w:ilvl w:val="0"/>
          <w:numId w:val="469"/>
        </w:numPr>
        <w:autoSpaceDE w:val="0"/>
        <w:autoSpaceDN w:val="0"/>
        <w:spacing w:after="0"/>
        <w:ind w:left="1282" w:right="797"/>
        <w:jc w:val="left"/>
        <w:rPr>
          <w:rFonts w:eastAsia="Arial" w:cs="Arial"/>
          <w:sz w:val="20"/>
          <w:lang w:eastAsia="en-US" w:bidi="en-US"/>
        </w:rPr>
      </w:pPr>
      <w:r w:rsidRPr="009B16A4">
        <w:rPr>
          <w:rFonts w:eastAsia="Arial" w:cs="Arial"/>
          <w:sz w:val="20"/>
          <w:lang w:eastAsia="en-US" w:bidi="en-US"/>
        </w:rPr>
        <w:t>dust coats for laboratory staff including replacements as required</w:t>
      </w:r>
    </w:p>
    <w:p w14:paraId="6CF1C67C" w14:textId="77777777" w:rsidR="009B16A4" w:rsidRPr="009B16A4" w:rsidRDefault="009B16A4" w:rsidP="009B16A4">
      <w:pPr>
        <w:widowControl w:val="0"/>
        <w:numPr>
          <w:ilvl w:val="0"/>
          <w:numId w:val="469"/>
        </w:numPr>
        <w:autoSpaceDE w:val="0"/>
        <w:autoSpaceDN w:val="0"/>
        <w:spacing w:after="0"/>
        <w:ind w:left="1282" w:right="797"/>
        <w:jc w:val="left"/>
        <w:rPr>
          <w:rFonts w:eastAsia="Arial" w:cs="Arial"/>
          <w:sz w:val="20"/>
          <w:lang w:eastAsia="en-US" w:bidi="en-US"/>
        </w:rPr>
      </w:pPr>
      <w:r w:rsidRPr="009B16A4">
        <w:rPr>
          <w:rFonts w:eastAsia="Arial" w:cs="Arial"/>
          <w:sz w:val="20"/>
          <w:lang w:eastAsia="en-US" w:bidi="en-US"/>
        </w:rPr>
        <w:t>sets of water-proof coats for all staff, mouth musk, safety boots and safety helmets for each of the staff; including replacements as required.</w:t>
      </w:r>
    </w:p>
    <w:p w14:paraId="125882F4" w14:textId="77777777" w:rsidR="009B16A4" w:rsidRPr="009B16A4" w:rsidRDefault="009B16A4" w:rsidP="009B16A4">
      <w:pPr>
        <w:widowControl w:val="0"/>
        <w:autoSpaceDE w:val="0"/>
        <w:autoSpaceDN w:val="0"/>
        <w:spacing w:after="0"/>
        <w:ind w:left="158" w:right="797"/>
        <w:jc w:val="left"/>
        <w:rPr>
          <w:rFonts w:eastAsia="Arial" w:cs="Arial"/>
          <w:sz w:val="20"/>
          <w:lang w:eastAsia="en-US" w:bidi="en-US"/>
        </w:rPr>
      </w:pPr>
    </w:p>
    <w:p w14:paraId="68A48083" w14:textId="77777777" w:rsidR="009B16A4" w:rsidRPr="009B16A4" w:rsidRDefault="009B16A4" w:rsidP="009B16A4">
      <w:pPr>
        <w:widowControl w:val="0"/>
        <w:autoSpaceDE w:val="0"/>
        <w:autoSpaceDN w:val="0"/>
        <w:spacing w:after="0"/>
        <w:ind w:right="143"/>
        <w:rPr>
          <w:rFonts w:eastAsia="Arial" w:cs="Arial"/>
          <w:sz w:val="20"/>
          <w:lang w:eastAsia="en-US" w:bidi="en-US"/>
        </w:rPr>
      </w:pPr>
      <w:r w:rsidRPr="009B16A4">
        <w:rPr>
          <w:rFonts w:eastAsia="Arial" w:cs="Arial"/>
          <w:sz w:val="20"/>
          <w:lang w:eastAsia="en-US" w:bidi="en-US"/>
        </w:rPr>
        <w:t>The reticulation network and the wiring installation of the laboratory shall be maintained at the highest standard of safety and reliability, with particular reference to the earthing installation and safety/protective devices.</w:t>
      </w:r>
    </w:p>
    <w:p w14:paraId="09E3126F" w14:textId="77777777" w:rsidR="009B16A4" w:rsidRPr="009B16A4" w:rsidRDefault="009B16A4" w:rsidP="009B16A4">
      <w:pPr>
        <w:widowControl w:val="0"/>
        <w:autoSpaceDE w:val="0"/>
        <w:autoSpaceDN w:val="0"/>
        <w:spacing w:after="0"/>
        <w:ind w:right="143"/>
        <w:rPr>
          <w:rFonts w:eastAsia="Arial" w:cs="Arial"/>
          <w:sz w:val="20"/>
          <w:lang w:eastAsia="en-US" w:bidi="en-US"/>
        </w:rPr>
      </w:pPr>
    </w:p>
    <w:p w14:paraId="6746F4ED" w14:textId="77777777" w:rsidR="009B16A4" w:rsidRPr="009B16A4" w:rsidRDefault="009B16A4" w:rsidP="009B16A4">
      <w:pPr>
        <w:widowControl w:val="0"/>
        <w:autoSpaceDE w:val="0"/>
        <w:autoSpaceDN w:val="0"/>
        <w:spacing w:after="0"/>
        <w:ind w:right="143"/>
        <w:rPr>
          <w:rFonts w:eastAsia="Arial" w:cs="Arial"/>
          <w:sz w:val="20"/>
          <w:lang w:eastAsia="en-US" w:bidi="en-US"/>
        </w:rPr>
      </w:pPr>
      <w:r w:rsidRPr="009B16A4">
        <w:rPr>
          <w:rFonts w:eastAsia="Arial" w:cs="Arial"/>
          <w:sz w:val="20"/>
          <w:lang w:eastAsia="en-US" w:bidi="en-US"/>
        </w:rPr>
        <w:t>The Contractor shall be responsible for providing all sanitary services necessary for keeping latrines in a clean, neat and hygienic condition. When no municipal sewage treatment is available, the Contractor shall provide the necessary septic tanks for all latrines. Waste water and septic tank effluent shall be discharged into properly designed French drains. The Contractor shall also make provision for the removal of all rubbish. Where the construction of septic tank or water - borne sewage scheme is unfeasible, the Contractor shall construct conservancy tanks and make arrangements for the removal and disposal of sewage.</w:t>
      </w:r>
    </w:p>
    <w:p w14:paraId="282F28AD" w14:textId="77777777" w:rsidR="009B16A4" w:rsidRPr="009B16A4" w:rsidRDefault="009B16A4" w:rsidP="009B16A4">
      <w:pPr>
        <w:widowControl w:val="0"/>
        <w:autoSpaceDE w:val="0"/>
        <w:autoSpaceDN w:val="0"/>
        <w:spacing w:after="0"/>
        <w:ind w:right="143"/>
        <w:rPr>
          <w:rFonts w:eastAsia="Arial" w:cs="Arial"/>
          <w:sz w:val="20"/>
          <w:lang w:eastAsia="en-US" w:bidi="en-US"/>
        </w:rPr>
      </w:pPr>
    </w:p>
    <w:p w14:paraId="34384300" w14:textId="77777777" w:rsidR="009B16A4" w:rsidRPr="009B16A4" w:rsidRDefault="009B16A4" w:rsidP="009B16A4">
      <w:pPr>
        <w:widowControl w:val="0"/>
        <w:autoSpaceDE w:val="0"/>
        <w:autoSpaceDN w:val="0"/>
        <w:spacing w:after="0"/>
        <w:ind w:right="143"/>
        <w:rPr>
          <w:rFonts w:eastAsia="Arial" w:cs="Arial"/>
          <w:sz w:val="20"/>
          <w:lang w:eastAsia="en-US" w:bidi="en-US"/>
        </w:rPr>
      </w:pPr>
      <w:r w:rsidRPr="009B16A4">
        <w:rPr>
          <w:rFonts w:eastAsia="Arial" w:cs="Arial"/>
          <w:sz w:val="20"/>
          <w:lang w:eastAsia="en-US" w:bidi="en-US"/>
        </w:rPr>
        <w:t>The Contractor shall provide adequate 24 - hour security for the laboratory. The Contractor shall take all reasonable precautions to prevent unauthorized entry to the laboratory and to ensure overall security of camps, field laboratories and the site in general.</w:t>
      </w:r>
    </w:p>
    <w:p w14:paraId="6D6F1BC8" w14:textId="77777777" w:rsidR="009B16A4" w:rsidRPr="009B16A4" w:rsidRDefault="009B16A4" w:rsidP="009B16A4">
      <w:pPr>
        <w:widowControl w:val="0"/>
        <w:autoSpaceDE w:val="0"/>
        <w:autoSpaceDN w:val="0"/>
        <w:spacing w:after="0"/>
        <w:jc w:val="left"/>
        <w:rPr>
          <w:rFonts w:eastAsia="Arial" w:cs="Arial"/>
          <w:sz w:val="21"/>
          <w:lang w:eastAsia="en-US" w:bidi="en-US"/>
        </w:rPr>
      </w:pPr>
    </w:p>
    <w:p w14:paraId="5A89BE1E" w14:textId="77777777" w:rsidR="009B16A4" w:rsidRPr="009B16A4" w:rsidRDefault="009B16A4" w:rsidP="009B16A4">
      <w:pPr>
        <w:widowControl w:val="0"/>
        <w:shd w:val="solid" w:color="FFFFFF" w:fill="FFFFFF"/>
        <w:kinsoku w:val="0"/>
        <w:autoSpaceDE w:val="0"/>
        <w:autoSpaceDN w:val="0"/>
        <w:spacing w:after="0"/>
        <w:jc w:val="left"/>
        <w:rPr>
          <w:rFonts w:eastAsia="Arial"/>
          <w:sz w:val="20"/>
          <w:lang w:eastAsia="en-US" w:bidi="en-US"/>
        </w:rPr>
      </w:pPr>
    </w:p>
    <w:p w14:paraId="714F657A" w14:textId="77777777" w:rsidR="009B16A4" w:rsidRPr="009B16A4" w:rsidRDefault="009B16A4" w:rsidP="009B16A4">
      <w:pPr>
        <w:widowControl w:val="0"/>
        <w:shd w:val="solid" w:color="FFFFFF" w:fill="FFFFFF"/>
        <w:kinsoku w:val="0"/>
        <w:autoSpaceDE w:val="0"/>
        <w:autoSpaceDN w:val="0"/>
        <w:spacing w:after="0"/>
        <w:jc w:val="left"/>
        <w:rPr>
          <w:rFonts w:eastAsia="Arial"/>
          <w:b/>
          <w:sz w:val="20"/>
          <w:lang w:eastAsia="en-US" w:bidi="en-US"/>
        </w:rPr>
      </w:pPr>
      <w:r w:rsidRPr="009B16A4">
        <w:rPr>
          <w:rFonts w:eastAsia="Arial"/>
          <w:b/>
          <w:sz w:val="20"/>
          <w:lang w:eastAsia="en-US" w:bidi="en-US"/>
        </w:rPr>
        <w:t>Maintenance or Replacement of Equipment and Provision of Consumables</w:t>
      </w:r>
    </w:p>
    <w:p w14:paraId="0DF4FEB2" w14:textId="77777777" w:rsidR="009B16A4" w:rsidRPr="009B16A4" w:rsidRDefault="009B16A4" w:rsidP="009B16A4">
      <w:pPr>
        <w:widowControl w:val="0"/>
        <w:shd w:val="solid" w:color="FFFFFF" w:fill="FFFFFF"/>
        <w:kinsoku w:val="0"/>
        <w:autoSpaceDE w:val="0"/>
        <w:autoSpaceDN w:val="0"/>
        <w:spacing w:after="0"/>
        <w:jc w:val="left"/>
        <w:rPr>
          <w:rFonts w:eastAsia="Arial"/>
          <w:sz w:val="20"/>
          <w:lang w:eastAsia="en-US" w:bidi="en-US"/>
        </w:rPr>
      </w:pPr>
    </w:p>
    <w:p w14:paraId="0ADBB26E" w14:textId="77777777" w:rsidR="009B16A4" w:rsidRPr="009B16A4" w:rsidRDefault="009B16A4" w:rsidP="009B16A4">
      <w:pPr>
        <w:widowControl w:val="0"/>
        <w:shd w:val="solid" w:color="FFFFFF" w:fill="FFFFFF"/>
        <w:kinsoku w:val="0"/>
        <w:autoSpaceDE w:val="0"/>
        <w:autoSpaceDN w:val="0"/>
        <w:spacing w:after="0"/>
        <w:rPr>
          <w:rFonts w:eastAsia="Arial" w:cs="Arial"/>
          <w:sz w:val="20"/>
          <w:lang w:eastAsia="en-US" w:bidi="en-US"/>
        </w:rPr>
      </w:pPr>
      <w:r w:rsidRPr="009B16A4">
        <w:rPr>
          <w:rFonts w:eastAsia="Arial"/>
          <w:sz w:val="20"/>
          <w:lang w:eastAsia="en-US" w:bidi="en-US"/>
        </w:rPr>
        <w:t>All equipment provided shall be kept full serviceable at all times by the Contractor. The Contractor shall repair/replace any defective equipment within three days after notification by the Engineer's staff. The contractor shall also provide all stationary, paper (including also special photo quality paper) Laser Jet toner cartridges, colour and black ink cartridges, USB Memory sticks, CDs and CD storage containers required by the Engineer.</w:t>
      </w:r>
    </w:p>
    <w:p w14:paraId="2958EF8B" w14:textId="77777777" w:rsidR="009B16A4" w:rsidRPr="009B16A4" w:rsidRDefault="009B16A4" w:rsidP="009B16A4">
      <w:pPr>
        <w:widowControl w:val="0"/>
        <w:shd w:val="solid" w:color="FFFFFF" w:fill="FFFFFF"/>
        <w:kinsoku w:val="0"/>
        <w:autoSpaceDE w:val="0"/>
        <w:autoSpaceDN w:val="0"/>
        <w:spacing w:after="0"/>
        <w:rPr>
          <w:rFonts w:eastAsia="Arial"/>
          <w:sz w:val="20"/>
          <w:lang w:eastAsia="en-US" w:bidi="en-US"/>
        </w:rPr>
      </w:pPr>
    </w:p>
    <w:p w14:paraId="53EA6935" w14:textId="77777777" w:rsidR="009B16A4" w:rsidRPr="009B16A4" w:rsidRDefault="009B16A4" w:rsidP="009B16A4">
      <w:pPr>
        <w:widowControl w:val="0"/>
        <w:shd w:val="solid" w:color="FFFFFF" w:fill="FFFFFF"/>
        <w:kinsoku w:val="0"/>
        <w:autoSpaceDE w:val="0"/>
        <w:autoSpaceDN w:val="0"/>
        <w:spacing w:after="0"/>
        <w:rPr>
          <w:rFonts w:eastAsia="Arial" w:cs="Arial"/>
          <w:sz w:val="20"/>
          <w:lang w:eastAsia="en-US" w:bidi="en-US"/>
        </w:rPr>
      </w:pPr>
      <w:r w:rsidRPr="009B16A4">
        <w:rPr>
          <w:rFonts w:eastAsia="Arial"/>
          <w:sz w:val="20"/>
          <w:lang w:eastAsia="en-US" w:bidi="en-US"/>
        </w:rPr>
        <w:t>The Contractor shall insure the equipment against any loss, damage or theft and he shall indemnify the Engineer against any claims in this regard. This equipment shall be available for use by the Engineer at all times. The Contractor shall maintain the equipment in good working order and keep it clean throughout the contract period.</w:t>
      </w:r>
    </w:p>
    <w:p w14:paraId="62D2FB8E" w14:textId="77777777" w:rsidR="009B16A4" w:rsidRPr="009B16A4" w:rsidRDefault="009B16A4" w:rsidP="009B16A4">
      <w:pPr>
        <w:widowControl w:val="0"/>
        <w:autoSpaceDE w:val="0"/>
        <w:autoSpaceDN w:val="0"/>
        <w:spacing w:before="1" w:after="0"/>
        <w:rPr>
          <w:rFonts w:eastAsia="Arial" w:cs="Arial"/>
          <w:sz w:val="20"/>
          <w:lang w:eastAsia="en-US" w:bidi="en-US"/>
        </w:rPr>
      </w:pPr>
    </w:p>
    <w:p w14:paraId="5309669A" w14:textId="77777777" w:rsidR="009B16A4" w:rsidRPr="009B16A4" w:rsidRDefault="009B16A4" w:rsidP="009B16A4">
      <w:pPr>
        <w:widowControl w:val="0"/>
        <w:autoSpaceDE w:val="0"/>
        <w:autoSpaceDN w:val="0"/>
        <w:spacing w:after="0"/>
        <w:ind w:right="-35"/>
        <w:rPr>
          <w:rFonts w:eastAsia="Arial" w:cs="Arial"/>
          <w:sz w:val="21"/>
          <w:szCs w:val="22"/>
          <w:lang w:eastAsia="en-US" w:bidi="en-US"/>
        </w:rPr>
      </w:pPr>
      <w:r w:rsidRPr="009B16A4">
        <w:rPr>
          <w:rFonts w:eastAsia="Arial" w:cs="Arial"/>
          <w:sz w:val="21"/>
          <w:szCs w:val="22"/>
          <w:lang w:eastAsia="en-US" w:bidi="en-US"/>
        </w:rPr>
        <w:t>Ownership of all the buildings, services, fittings and associated works, the laboratory furnishing shall remain with the contractor at the end of the Contract or at such earlier date as the Engineer may instruct with the exception of the laboratory equipment and furniture which shall revert to the Employer.</w:t>
      </w:r>
    </w:p>
    <w:p w14:paraId="2AB210FE" w14:textId="77777777" w:rsidR="009B16A4" w:rsidRPr="009B16A4" w:rsidRDefault="009B16A4" w:rsidP="009B16A4">
      <w:pPr>
        <w:widowControl w:val="0"/>
        <w:autoSpaceDE w:val="0"/>
        <w:autoSpaceDN w:val="0"/>
        <w:spacing w:before="1" w:after="0"/>
        <w:ind w:right="796"/>
        <w:jc w:val="left"/>
        <w:rPr>
          <w:rFonts w:eastAsia="Arial" w:cs="Arial"/>
          <w:color w:val="050322"/>
          <w:sz w:val="20"/>
          <w:lang w:eastAsia="en-US" w:bidi="en-US"/>
        </w:rPr>
      </w:pPr>
    </w:p>
    <w:p w14:paraId="0C429B18" w14:textId="77777777" w:rsidR="009B16A4" w:rsidRPr="009B16A4" w:rsidRDefault="009B16A4" w:rsidP="009B16A4">
      <w:pPr>
        <w:widowControl w:val="0"/>
        <w:autoSpaceDE w:val="0"/>
        <w:autoSpaceDN w:val="0"/>
        <w:spacing w:before="1" w:after="0"/>
        <w:ind w:left="158" w:right="796"/>
        <w:jc w:val="left"/>
        <w:rPr>
          <w:rFonts w:eastAsia="Arial" w:cs="Arial"/>
          <w:sz w:val="20"/>
          <w:lang w:eastAsia="en-US" w:bidi="en-US"/>
        </w:rPr>
      </w:pPr>
    </w:p>
    <w:p w14:paraId="7244B1BF" w14:textId="77777777" w:rsidR="009B16A4" w:rsidRPr="009B16A4" w:rsidRDefault="009B16A4" w:rsidP="009B16A4">
      <w:pPr>
        <w:widowControl w:val="0"/>
        <w:tabs>
          <w:tab w:val="left" w:pos="1598"/>
        </w:tabs>
        <w:autoSpaceDE w:val="0"/>
        <w:autoSpaceDN w:val="0"/>
        <w:spacing w:after="0"/>
        <w:jc w:val="left"/>
        <w:rPr>
          <w:rFonts w:eastAsia="Arial" w:cs="Arial"/>
          <w:b/>
          <w:sz w:val="20"/>
          <w:szCs w:val="22"/>
          <w:lang w:eastAsia="en-US" w:bidi="en-US"/>
        </w:rPr>
      </w:pPr>
      <w:r w:rsidRPr="009B16A4">
        <w:rPr>
          <w:rFonts w:eastAsia="Arial" w:cs="Arial"/>
          <w:b/>
          <w:color w:val="040329"/>
          <w:sz w:val="20"/>
          <w:szCs w:val="22"/>
          <w:lang w:eastAsia="en-US" w:bidi="en-US"/>
        </w:rPr>
        <w:t>PS1407</w:t>
      </w:r>
      <w:r w:rsidRPr="009B16A4">
        <w:rPr>
          <w:rFonts w:eastAsia="Arial" w:cs="Arial"/>
          <w:b/>
          <w:color w:val="040329"/>
          <w:sz w:val="20"/>
          <w:szCs w:val="22"/>
          <w:lang w:eastAsia="en-US" w:bidi="en-US"/>
        </w:rPr>
        <w:tab/>
        <w:t>MEASUREMENT AND</w:t>
      </w:r>
      <w:r w:rsidRPr="009B16A4">
        <w:rPr>
          <w:rFonts w:eastAsia="Arial" w:cs="Arial"/>
          <w:b/>
          <w:color w:val="040329"/>
          <w:spacing w:val="-2"/>
          <w:sz w:val="20"/>
          <w:szCs w:val="22"/>
          <w:lang w:eastAsia="en-US" w:bidi="en-US"/>
        </w:rPr>
        <w:t xml:space="preserve"> </w:t>
      </w:r>
      <w:r w:rsidRPr="009B16A4">
        <w:rPr>
          <w:rFonts w:eastAsia="Arial" w:cs="Arial"/>
          <w:b/>
          <w:color w:val="040329"/>
          <w:sz w:val="20"/>
          <w:szCs w:val="22"/>
          <w:lang w:eastAsia="en-US" w:bidi="en-US"/>
        </w:rPr>
        <w:t>PAYMENT</w:t>
      </w:r>
    </w:p>
    <w:p w14:paraId="5063D7E8" w14:textId="77777777" w:rsidR="009B16A4" w:rsidRPr="009B16A4" w:rsidRDefault="009B16A4" w:rsidP="009B16A4">
      <w:pPr>
        <w:widowControl w:val="0"/>
        <w:autoSpaceDE w:val="0"/>
        <w:autoSpaceDN w:val="0"/>
        <w:spacing w:before="10" w:after="0"/>
        <w:jc w:val="left"/>
        <w:rPr>
          <w:rFonts w:eastAsia="Arial" w:cs="Arial"/>
          <w:b/>
          <w:sz w:val="19"/>
          <w:lang w:eastAsia="en-US" w:bidi="en-US"/>
        </w:rPr>
      </w:pPr>
    </w:p>
    <w:p w14:paraId="215ED24C"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r w:rsidRPr="009B16A4">
        <w:rPr>
          <w:rFonts w:eastAsia="Arial" w:cs="Arial"/>
          <w:b/>
          <w:color w:val="040327"/>
          <w:sz w:val="20"/>
          <w:szCs w:val="22"/>
          <w:lang w:eastAsia="en-US" w:bidi="en-US"/>
        </w:rPr>
        <w:t>Change pay item 14.01, 14.02 and 14.03 as follows:</w:t>
      </w:r>
    </w:p>
    <w:p w14:paraId="4DB6807B" w14:textId="77777777" w:rsidR="009B16A4" w:rsidRPr="009B16A4" w:rsidRDefault="009B16A4" w:rsidP="009B16A4">
      <w:pPr>
        <w:widowControl w:val="0"/>
        <w:autoSpaceDE w:val="0"/>
        <w:autoSpaceDN w:val="0"/>
        <w:spacing w:after="0"/>
        <w:jc w:val="left"/>
        <w:rPr>
          <w:rFonts w:eastAsia="Arial" w:cs="Arial"/>
          <w:b/>
          <w:sz w:val="20"/>
          <w:lang w:eastAsia="en-US" w:bidi="en-US"/>
        </w:rPr>
      </w:pPr>
    </w:p>
    <w:p w14:paraId="6D6BC479" w14:textId="77777777" w:rsidR="009B16A4" w:rsidRPr="009B16A4" w:rsidRDefault="009B16A4" w:rsidP="009B16A4">
      <w:pPr>
        <w:widowControl w:val="0"/>
        <w:tabs>
          <w:tab w:val="left" w:pos="1598"/>
        </w:tabs>
        <w:autoSpaceDE w:val="0"/>
        <w:autoSpaceDN w:val="0"/>
        <w:spacing w:before="1" w:after="0"/>
        <w:jc w:val="left"/>
        <w:rPr>
          <w:rFonts w:eastAsia="Arial" w:cs="Arial"/>
          <w:b/>
          <w:sz w:val="20"/>
          <w:szCs w:val="22"/>
          <w:lang w:eastAsia="en-US" w:bidi="en-US"/>
        </w:rPr>
      </w:pPr>
      <w:r w:rsidRPr="009B16A4">
        <w:rPr>
          <w:rFonts w:eastAsia="Arial" w:cs="Arial"/>
          <w:b/>
          <w:color w:val="040327"/>
          <w:sz w:val="20"/>
          <w:szCs w:val="22"/>
          <w:lang w:eastAsia="en-US" w:bidi="en-US"/>
        </w:rPr>
        <w:t>PS14.01</w:t>
      </w:r>
      <w:r w:rsidRPr="009B16A4">
        <w:rPr>
          <w:rFonts w:eastAsia="Arial" w:cs="Arial"/>
          <w:b/>
          <w:color w:val="040327"/>
          <w:sz w:val="20"/>
          <w:szCs w:val="22"/>
          <w:lang w:eastAsia="en-US" w:bidi="en-US"/>
        </w:rPr>
        <w:tab/>
        <w:t>Office and Laboratory Accommodation</w:t>
      </w:r>
    </w:p>
    <w:p w14:paraId="5A5D5555" w14:textId="77777777" w:rsidR="009B16A4" w:rsidRPr="009B16A4" w:rsidRDefault="009B16A4" w:rsidP="009B16A4">
      <w:pPr>
        <w:widowControl w:val="0"/>
        <w:autoSpaceDE w:val="0"/>
        <w:autoSpaceDN w:val="0"/>
        <w:spacing w:before="1" w:after="0"/>
        <w:jc w:val="left"/>
        <w:rPr>
          <w:rFonts w:eastAsia="Arial" w:cs="Arial"/>
          <w:b/>
          <w:sz w:val="20"/>
          <w:lang w:eastAsia="en-US" w:bidi="en-US"/>
        </w:rPr>
      </w:pPr>
    </w:p>
    <w:p w14:paraId="499F95FD" w14:textId="77777777" w:rsidR="009B16A4" w:rsidRPr="009B16A4" w:rsidRDefault="009B16A4" w:rsidP="009B16A4">
      <w:pPr>
        <w:widowControl w:val="0"/>
        <w:tabs>
          <w:tab w:val="left" w:pos="7359"/>
        </w:tabs>
        <w:autoSpaceDE w:val="0"/>
        <w:autoSpaceDN w:val="0"/>
        <w:spacing w:after="0"/>
        <w:jc w:val="left"/>
        <w:rPr>
          <w:rFonts w:eastAsia="Arial" w:cs="Arial"/>
          <w:b/>
          <w:sz w:val="20"/>
          <w:szCs w:val="22"/>
          <w:lang w:eastAsia="en-US" w:bidi="en-US"/>
        </w:rPr>
      </w:pPr>
      <w:r w:rsidRPr="009B16A4">
        <w:rPr>
          <w:rFonts w:eastAsia="Arial" w:cs="Arial"/>
          <w:b/>
          <w:color w:val="040327"/>
          <w:sz w:val="20"/>
          <w:szCs w:val="22"/>
          <w:lang w:eastAsia="en-US" w:bidi="en-US"/>
        </w:rPr>
        <w:t>Item</w:t>
      </w:r>
      <w:r w:rsidRPr="009B16A4">
        <w:rPr>
          <w:rFonts w:eastAsia="Arial" w:cs="Arial"/>
          <w:b/>
          <w:color w:val="040327"/>
          <w:sz w:val="20"/>
          <w:szCs w:val="22"/>
          <w:lang w:eastAsia="en-US" w:bidi="en-US"/>
        </w:rPr>
        <w:tab/>
        <w:t>Unit</w:t>
      </w:r>
    </w:p>
    <w:p w14:paraId="0A49EB46" w14:textId="77777777" w:rsidR="009B16A4" w:rsidRPr="009B16A4" w:rsidRDefault="009B16A4" w:rsidP="009B16A4">
      <w:pPr>
        <w:widowControl w:val="0"/>
        <w:autoSpaceDE w:val="0"/>
        <w:autoSpaceDN w:val="0"/>
        <w:spacing w:before="10" w:after="0"/>
        <w:jc w:val="left"/>
        <w:rPr>
          <w:rFonts w:eastAsia="Arial" w:cs="Arial"/>
          <w:b/>
          <w:sz w:val="19"/>
          <w:lang w:eastAsia="en-US" w:bidi="en-US"/>
        </w:rPr>
      </w:pPr>
    </w:p>
    <w:p w14:paraId="50D3802B" w14:textId="77777777" w:rsidR="009B16A4" w:rsidRPr="009B16A4" w:rsidRDefault="009B16A4" w:rsidP="009B16A4">
      <w:pPr>
        <w:widowControl w:val="0"/>
        <w:numPr>
          <w:ilvl w:val="1"/>
          <w:numId w:val="445"/>
        </w:numPr>
        <w:tabs>
          <w:tab w:val="left" w:pos="879"/>
          <w:tab w:val="left" w:pos="5880"/>
          <w:tab w:val="left" w:pos="7359"/>
        </w:tabs>
        <w:autoSpaceDE w:val="0"/>
        <w:autoSpaceDN w:val="0"/>
        <w:spacing w:after="0"/>
        <w:ind w:hanging="1336"/>
        <w:jc w:val="left"/>
        <w:rPr>
          <w:rFonts w:eastAsia="Arial" w:cs="Arial"/>
          <w:sz w:val="20"/>
          <w:szCs w:val="22"/>
          <w:lang w:eastAsia="en-US" w:bidi="en-US"/>
        </w:rPr>
      </w:pPr>
      <w:r w:rsidRPr="009B16A4">
        <w:rPr>
          <w:rFonts w:eastAsia="Arial" w:cs="Arial"/>
          <w:szCs w:val="22"/>
          <w:lang w:eastAsia="en-US" w:bidi="en-US"/>
        </w:rPr>
        <w:t>Office building as specified in drawings</w:t>
      </w:r>
      <w:r w:rsidRPr="009B16A4">
        <w:rPr>
          <w:rFonts w:eastAsia="Arial" w:cs="Arial"/>
          <w:color w:val="040327"/>
          <w:sz w:val="20"/>
          <w:szCs w:val="22"/>
          <w:lang w:eastAsia="en-US" w:bidi="en-US"/>
        </w:rPr>
        <w:t xml:space="preserve"> ………………..........................Lump sum</w:t>
      </w:r>
    </w:p>
    <w:p w14:paraId="5CE8E41C" w14:textId="77777777" w:rsidR="009B16A4" w:rsidRPr="009B16A4" w:rsidRDefault="009B16A4" w:rsidP="009B16A4">
      <w:pPr>
        <w:widowControl w:val="0"/>
        <w:numPr>
          <w:ilvl w:val="1"/>
          <w:numId w:val="445"/>
        </w:numPr>
        <w:tabs>
          <w:tab w:val="left" w:pos="879"/>
          <w:tab w:val="left" w:pos="7359"/>
        </w:tabs>
        <w:autoSpaceDE w:val="0"/>
        <w:autoSpaceDN w:val="0"/>
        <w:spacing w:after="0"/>
        <w:ind w:hanging="1336"/>
        <w:jc w:val="left"/>
        <w:rPr>
          <w:rFonts w:eastAsia="Arial" w:cs="Arial"/>
          <w:sz w:val="20"/>
          <w:szCs w:val="22"/>
          <w:lang w:eastAsia="en-US" w:bidi="en-US"/>
        </w:rPr>
      </w:pPr>
      <w:r w:rsidRPr="009B16A4">
        <w:rPr>
          <w:rFonts w:eastAsia="Arial" w:cs="Arial"/>
          <w:szCs w:val="22"/>
          <w:lang w:eastAsia="en-US" w:bidi="en-US"/>
        </w:rPr>
        <w:t>Laboratory building as specified in drawings</w:t>
      </w:r>
      <w:r w:rsidRPr="009B16A4">
        <w:rPr>
          <w:rFonts w:eastAsia="Arial" w:cs="Arial"/>
          <w:color w:val="040327"/>
          <w:sz w:val="20"/>
          <w:szCs w:val="22"/>
          <w:lang w:eastAsia="en-US" w:bidi="en-US"/>
        </w:rPr>
        <w:t>……………………………Lump Sum</w:t>
      </w:r>
    </w:p>
    <w:p w14:paraId="6D83F4FD" w14:textId="77777777" w:rsidR="009B16A4" w:rsidRPr="009B16A4" w:rsidRDefault="009B16A4" w:rsidP="009B16A4">
      <w:pPr>
        <w:widowControl w:val="0"/>
        <w:autoSpaceDE w:val="0"/>
        <w:autoSpaceDN w:val="0"/>
        <w:spacing w:after="0"/>
        <w:jc w:val="left"/>
        <w:rPr>
          <w:rFonts w:eastAsia="Arial" w:cs="Arial"/>
          <w:sz w:val="20"/>
          <w:lang w:eastAsia="en-US" w:bidi="en-US"/>
        </w:rPr>
      </w:pPr>
    </w:p>
    <w:p w14:paraId="7A5A808C" w14:textId="77777777" w:rsidR="009B16A4" w:rsidRPr="009B16A4" w:rsidRDefault="009B16A4" w:rsidP="009B16A4">
      <w:pPr>
        <w:widowControl w:val="0"/>
        <w:autoSpaceDE w:val="0"/>
        <w:autoSpaceDN w:val="0"/>
        <w:spacing w:after="0"/>
        <w:jc w:val="left"/>
        <w:rPr>
          <w:rFonts w:eastAsia="Arial" w:cs="Arial"/>
          <w:sz w:val="20"/>
          <w:lang w:eastAsia="en-US" w:bidi="en-US"/>
        </w:rPr>
      </w:pPr>
    </w:p>
    <w:p w14:paraId="7D0277C3" w14:textId="77777777" w:rsidR="009B16A4" w:rsidRPr="009B16A4" w:rsidRDefault="009B16A4" w:rsidP="009B16A4">
      <w:pPr>
        <w:widowControl w:val="0"/>
        <w:autoSpaceDE w:val="0"/>
        <w:autoSpaceDN w:val="0"/>
        <w:spacing w:after="0"/>
        <w:ind w:right="803"/>
        <w:jc w:val="left"/>
        <w:rPr>
          <w:rFonts w:eastAsia="Arial" w:cs="Arial"/>
          <w:sz w:val="20"/>
          <w:lang w:eastAsia="en-US" w:bidi="en-US"/>
        </w:rPr>
      </w:pPr>
      <w:r w:rsidRPr="009B16A4">
        <w:rPr>
          <w:rFonts w:eastAsia="Arial" w:cs="Arial"/>
          <w:b/>
          <w:color w:val="040327"/>
          <w:sz w:val="20"/>
          <w:lang w:eastAsia="en-US" w:bidi="en-US"/>
        </w:rPr>
        <w:t>Add:</w:t>
      </w:r>
      <w:r w:rsidRPr="009B16A4">
        <w:rPr>
          <w:rFonts w:eastAsia="Arial" w:cs="Arial"/>
          <w:b/>
          <w:color w:val="040327"/>
          <w:spacing w:val="-14"/>
          <w:sz w:val="20"/>
          <w:lang w:eastAsia="en-US" w:bidi="en-US"/>
        </w:rPr>
        <w:t xml:space="preserve"> </w:t>
      </w:r>
      <w:r w:rsidRPr="009B16A4">
        <w:rPr>
          <w:rFonts w:eastAsia="Arial" w:cs="Arial"/>
          <w:color w:val="040327"/>
          <w:sz w:val="20"/>
          <w:lang w:eastAsia="en-US" w:bidi="en-US"/>
        </w:rPr>
        <w:t>The</w:t>
      </w:r>
      <w:r w:rsidRPr="009B16A4">
        <w:rPr>
          <w:rFonts w:eastAsia="Arial" w:cs="Arial"/>
          <w:color w:val="040327"/>
          <w:spacing w:val="-16"/>
          <w:sz w:val="20"/>
          <w:lang w:eastAsia="en-US" w:bidi="en-US"/>
        </w:rPr>
        <w:t xml:space="preserve"> </w:t>
      </w:r>
      <w:r w:rsidRPr="009B16A4">
        <w:rPr>
          <w:rFonts w:eastAsia="Arial" w:cs="Arial"/>
          <w:color w:val="040327"/>
          <w:sz w:val="20"/>
          <w:lang w:eastAsia="en-US" w:bidi="en-US"/>
        </w:rPr>
        <w:t>tendered</w:t>
      </w:r>
      <w:r w:rsidRPr="009B16A4">
        <w:rPr>
          <w:rFonts w:eastAsia="Arial" w:cs="Arial"/>
          <w:color w:val="040327"/>
          <w:spacing w:val="-15"/>
          <w:sz w:val="20"/>
          <w:lang w:eastAsia="en-US" w:bidi="en-US"/>
        </w:rPr>
        <w:t xml:space="preserve"> </w:t>
      </w:r>
      <w:r w:rsidRPr="009B16A4">
        <w:rPr>
          <w:rFonts w:eastAsia="Arial" w:cs="Arial"/>
          <w:color w:val="040327"/>
          <w:sz w:val="20"/>
          <w:lang w:eastAsia="en-US" w:bidi="en-US"/>
        </w:rPr>
        <w:t>lump</w:t>
      </w:r>
      <w:r w:rsidRPr="009B16A4">
        <w:rPr>
          <w:rFonts w:eastAsia="Arial" w:cs="Arial"/>
          <w:color w:val="040327"/>
          <w:spacing w:val="-15"/>
          <w:sz w:val="20"/>
          <w:lang w:eastAsia="en-US" w:bidi="en-US"/>
        </w:rPr>
        <w:t xml:space="preserve"> </w:t>
      </w:r>
      <w:r w:rsidRPr="009B16A4">
        <w:rPr>
          <w:rFonts w:eastAsia="Arial" w:cs="Arial"/>
          <w:color w:val="040327"/>
          <w:sz w:val="20"/>
          <w:lang w:eastAsia="en-US" w:bidi="en-US"/>
        </w:rPr>
        <w:t>sums</w:t>
      </w:r>
      <w:r w:rsidRPr="009B16A4">
        <w:rPr>
          <w:rFonts w:eastAsia="Arial" w:cs="Arial"/>
          <w:color w:val="040327"/>
          <w:spacing w:val="-14"/>
          <w:sz w:val="20"/>
          <w:lang w:eastAsia="en-US" w:bidi="en-US"/>
        </w:rPr>
        <w:t xml:space="preserve"> </w:t>
      </w:r>
      <w:r w:rsidRPr="009B16A4">
        <w:rPr>
          <w:rFonts w:eastAsia="Arial" w:cs="Arial"/>
          <w:color w:val="040327"/>
          <w:sz w:val="20"/>
          <w:lang w:eastAsia="en-US" w:bidi="en-US"/>
        </w:rPr>
        <w:t>shall</w:t>
      </w:r>
      <w:r w:rsidRPr="009B16A4">
        <w:rPr>
          <w:rFonts w:eastAsia="Arial" w:cs="Arial"/>
          <w:color w:val="040327"/>
          <w:spacing w:val="-16"/>
          <w:sz w:val="20"/>
          <w:lang w:eastAsia="en-US" w:bidi="en-US"/>
        </w:rPr>
        <w:t xml:space="preserve"> </w:t>
      </w:r>
      <w:r w:rsidRPr="009B16A4">
        <w:rPr>
          <w:rFonts w:eastAsia="Arial" w:cs="Arial"/>
          <w:color w:val="040327"/>
          <w:sz w:val="20"/>
          <w:lang w:eastAsia="en-US" w:bidi="en-US"/>
        </w:rPr>
        <w:t>include</w:t>
      </w:r>
      <w:r w:rsidRPr="009B16A4">
        <w:rPr>
          <w:rFonts w:eastAsia="Arial" w:cs="Arial"/>
          <w:color w:val="040327"/>
          <w:spacing w:val="-16"/>
          <w:sz w:val="20"/>
          <w:lang w:eastAsia="en-US" w:bidi="en-US"/>
        </w:rPr>
        <w:t xml:space="preserve"> </w:t>
      </w:r>
      <w:r w:rsidRPr="009B16A4">
        <w:rPr>
          <w:rFonts w:eastAsia="Arial" w:cs="Arial"/>
          <w:color w:val="040327"/>
          <w:sz w:val="20"/>
          <w:lang w:eastAsia="en-US" w:bidi="en-US"/>
        </w:rPr>
        <w:t>all</w:t>
      </w:r>
      <w:r w:rsidRPr="009B16A4">
        <w:rPr>
          <w:rFonts w:eastAsia="Arial" w:cs="Arial"/>
          <w:color w:val="040327"/>
          <w:spacing w:val="-16"/>
          <w:sz w:val="20"/>
          <w:lang w:eastAsia="en-US" w:bidi="en-US"/>
        </w:rPr>
        <w:t xml:space="preserve"> </w:t>
      </w:r>
      <w:r w:rsidRPr="009B16A4">
        <w:rPr>
          <w:rFonts w:eastAsia="Arial" w:cs="Arial"/>
          <w:color w:val="040327"/>
          <w:sz w:val="20"/>
          <w:lang w:eastAsia="en-US" w:bidi="en-US"/>
        </w:rPr>
        <w:t>the</w:t>
      </w:r>
      <w:r w:rsidRPr="009B16A4">
        <w:rPr>
          <w:rFonts w:eastAsia="Arial" w:cs="Arial"/>
          <w:color w:val="040327"/>
          <w:spacing w:val="-15"/>
          <w:sz w:val="20"/>
          <w:lang w:eastAsia="en-US" w:bidi="en-US"/>
        </w:rPr>
        <w:t xml:space="preserve"> </w:t>
      </w:r>
      <w:r w:rsidRPr="009B16A4">
        <w:rPr>
          <w:rFonts w:eastAsia="Arial" w:cs="Arial"/>
          <w:color w:val="040327"/>
          <w:sz w:val="20"/>
          <w:lang w:eastAsia="en-US" w:bidi="en-US"/>
        </w:rPr>
        <w:t>materials</w:t>
      </w:r>
      <w:r w:rsidRPr="009B16A4">
        <w:rPr>
          <w:rFonts w:eastAsia="Arial" w:cs="Arial"/>
          <w:color w:val="040327"/>
          <w:spacing w:val="-14"/>
          <w:sz w:val="20"/>
          <w:lang w:eastAsia="en-US" w:bidi="en-US"/>
        </w:rPr>
        <w:t xml:space="preserve"> </w:t>
      </w:r>
      <w:r w:rsidRPr="009B16A4">
        <w:rPr>
          <w:rFonts w:eastAsia="Arial" w:cs="Arial"/>
          <w:color w:val="040327"/>
          <w:sz w:val="20"/>
          <w:lang w:eastAsia="en-US" w:bidi="en-US"/>
        </w:rPr>
        <w:t>and</w:t>
      </w:r>
      <w:r w:rsidRPr="009B16A4">
        <w:rPr>
          <w:rFonts w:eastAsia="Arial" w:cs="Arial"/>
          <w:color w:val="040327"/>
          <w:spacing w:val="-15"/>
          <w:sz w:val="20"/>
          <w:lang w:eastAsia="en-US" w:bidi="en-US"/>
        </w:rPr>
        <w:t xml:space="preserve"> </w:t>
      </w:r>
      <w:r w:rsidRPr="009B16A4">
        <w:rPr>
          <w:rFonts w:eastAsia="Arial" w:cs="Arial"/>
          <w:color w:val="040327"/>
          <w:sz w:val="20"/>
          <w:lang w:eastAsia="en-US" w:bidi="en-US"/>
        </w:rPr>
        <w:t>standards</w:t>
      </w:r>
      <w:r w:rsidRPr="009B16A4">
        <w:rPr>
          <w:rFonts w:eastAsia="Arial" w:cs="Arial"/>
          <w:color w:val="040327"/>
          <w:spacing w:val="-14"/>
          <w:sz w:val="20"/>
          <w:lang w:eastAsia="en-US" w:bidi="en-US"/>
        </w:rPr>
        <w:t xml:space="preserve"> </w:t>
      </w:r>
      <w:r w:rsidRPr="009B16A4">
        <w:rPr>
          <w:rFonts w:eastAsia="Arial" w:cs="Arial"/>
          <w:color w:val="040327"/>
          <w:sz w:val="20"/>
          <w:lang w:eastAsia="en-US" w:bidi="en-US"/>
        </w:rPr>
        <w:t>for</w:t>
      </w:r>
      <w:r w:rsidRPr="009B16A4">
        <w:rPr>
          <w:rFonts w:eastAsia="Arial" w:cs="Arial"/>
          <w:color w:val="040327"/>
          <w:spacing w:val="-14"/>
          <w:sz w:val="20"/>
          <w:lang w:eastAsia="en-US" w:bidi="en-US"/>
        </w:rPr>
        <w:t xml:space="preserve"> office and </w:t>
      </w:r>
      <w:r w:rsidRPr="009B16A4">
        <w:rPr>
          <w:rFonts w:eastAsia="Arial" w:cs="Arial"/>
          <w:color w:val="040327"/>
          <w:sz w:val="20"/>
          <w:lang w:eastAsia="en-US" w:bidi="en-US"/>
        </w:rPr>
        <w:t>laboratory</w:t>
      </w:r>
      <w:r w:rsidRPr="009B16A4">
        <w:rPr>
          <w:rFonts w:eastAsia="Arial" w:cs="Arial"/>
          <w:color w:val="040327"/>
          <w:spacing w:val="-13"/>
          <w:sz w:val="20"/>
          <w:lang w:eastAsia="en-US" w:bidi="en-US"/>
        </w:rPr>
        <w:t xml:space="preserve"> </w:t>
      </w:r>
      <w:r w:rsidRPr="009B16A4">
        <w:rPr>
          <w:rFonts w:eastAsia="Arial" w:cs="Arial"/>
          <w:color w:val="040327"/>
          <w:sz w:val="20"/>
          <w:lang w:eastAsia="en-US" w:bidi="en-US"/>
        </w:rPr>
        <w:t>in</w:t>
      </w:r>
      <w:r w:rsidRPr="009B16A4">
        <w:rPr>
          <w:rFonts w:eastAsia="Arial" w:cs="Arial"/>
          <w:color w:val="040327"/>
          <w:spacing w:val="-15"/>
          <w:sz w:val="20"/>
          <w:lang w:eastAsia="en-US" w:bidi="en-US"/>
        </w:rPr>
        <w:t xml:space="preserve"> </w:t>
      </w:r>
      <w:r w:rsidRPr="009B16A4">
        <w:rPr>
          <w:rFonts w:eastAsia="Arial" w:cs="Arial"/>
          <w:color w:val="040327"/>
          <w:sz w:val="20"/>
          <w:lang w:eastAsia="en-US" w:bidi="en-US"/>
        </w:rPr>
        <w:t>accordance with the details given in Particular Specifications and in the</w:t>
      </w:r>
      <w:r w:rsidRPr="009B16A4">
        <w:rPr>
          <w:rFonts w:eastAsia="Arial" w:cs="Arial"/>
          <w:color w:val="040327"/>
          <w:spacing w:val="-2"/>
          <w:sz w:val="20"/>
          <w:lang w:eastAsia="en-US" w:bidi="en-US"/>
        </w:rPr>
        <w:t xml:space="preserve"> </w:t>
      </w:r>
      <w:r w:rsidRPr="009B16A4">
        <w:rPr>
          <w:rFonts w:eastAsia="Arial" w:cs="Arial"/>
          <w:color w:val="040327"/>
          <w:sz w:val="20"/>
          <w:lang w:eastAsia="en-US" w:bidi="en-US"/>
        </w:rPr>
        <w:t>drawings.</w:t>
      </w:r>
    </w:p>
    <w:p w14:paraId="62B96C3F" w14:textId="77777777" w:rsidR="009B16A4" w:rsidRPr="009B16A4" w:rsidRDefault="009B16A4" w:rsidP="009B16A4">
      <w:pPr>
        <w:widowControl w:val="0"/>
        <w:autoSpaceDE w:val="0"/>
        <w:autoSpaceDN w:val="0"/>
        <w:spacing w:after="0"/>
        <w:jc w:val="left"/>
        <w:rPr>
          <w:rFonts w:eastAsia="Arial" w:cs="Arial"/>
          <w:lang w:eastAsia="en-US" w:bidi="en-US"/>
        </w:rPr>
      </w:pPr>
    </w:p>
    <w:p w14:paraId="7E7AA930" w14:textId="77777777" w:rsidR="009B16A4" w:rsidRPr="009B16A4" w:rsidRDefault="009B16A4" w:rsidP="009B16A4">
      <w:pPr>
        <w:widowControl w:val="0"/>
        <w:autoSpaceDE w:val="0"/>
        <w:autoSpaceDN w:val="0"/>
        <w:spacing w:before="11" w:after="0"/>
        <w:jc w:val="left"/>
        <w:rPr>
          <w:rFonts w:eastAsia="Arial" w:cs="Arial"/>
          <w:sz w:val="17"/>
          <w:lang w:eastAsia="en-US" w:bidi="en-US"/>
        </w:rPr>
      </w:pPr>
    </w:p>
    <w:p w14:paraId="42B9A3C1" w14:textId="77777777" w:rsidR="009B16A4" w:rsidRPr="009B16A4" w:rsidRDefault="009B16A4" w:rsidP="009B16A4">
      <w:pPr>
        <w:widowControl w:val="0"/>
        <w:tabs>
          <w:tab w:val="left" w:pos="1598"/>
        </w:tabs>
        <w:autoSpaceDE w:val="0"/>
        <w:autoSpaceDN w:val="0"/>
        <w:spacing w:after="0"/>
        <w:jc w:val="left"/>
        <w:rPr>
          <w:rFonts w:eastAsia="Arial" w:cs="Arial"/>
          <w:b/>
          <w:sz w:val="20"/>
          <w:szCs w:val="22"/>
          <w:lang w:eastAsia="en-US" w:bidi="en-US"/>
        </w:rPr>
      </w:pPr>
      <w:r w:rsidRPr="009B16A4">
        <w:rPr>
          <w:rFonts w:eastAsia="Arial" w:cs="Arial"/>
          <w:b/>
          <w:color w:val="040327"/>
          <w:sz w:val="20"/>
          <w:szCs w:val="22"/>
          <w:lang w:eastAsia="en-US" w:bidi="en-US"/>
        </w:rPr>
        <w:t>PS14.02</w:t>
      </w:r>
      <w:r w:rsidRPr="009B16A4">
        <w:rPr>
          <w:rFonts w:eastAsia="Arial" w:cs="Arial"/>
          <w:b/>
          <w:color w:val="040327"/>
          <w:sz w:val="20"/>
          <w:szCs w:val="22"/>
          <w:lang w:eastAsia="en-US" w:bidi="en-US"/>
        </w:rPr>
        <w:tab/>
        <w:t>Office and Laboratory</w:t>
      </w:r>
      <w:r w:rsidRPr="009B16A4">
        <w:rPr>
          <w:rFonts w:eastAsia="Arial" w:cs="Arial"/>
          <w:b/>
          <w:color w:val="040327"/>
          <w:spacing w:val="-1"/>
          <w:sz w:val="20"/>
          <w:szCs w:val="22"/>
          <w:lang w:eastAsia="en-US" w:bidi="en-US"/>
        </w:rPr>
        <w:t xml:space="preserve"> </w:t>
      </w:r>
      <w:r w:rsidRPr="009B16A4">
        <w:rPr>
          <w:rFonts w:eastAsia="Arial" w:cs="Arial"/>
          <w:b/>
          <w:color w:val="040327"/>
          <w:sz w:val="20"/>
          <w:szCs w:val="22"/>
          <w:lang w:eastAsia="en-US" w:bidi="en-US"/>
        </w:rPr>
        <w:t>Furniture</w:t>
      </w:r>
    </w:p>
    <w:p w14:paraId="66CBECC4" w14:textId="77777777" w:rsidR="009B16A4" w:rsidRPr="009B16A4" w:rsidRDefault="009B16A4" w:rsidP="009B16A4">
      <w:pPr>
        <w:widowControl w:val="0"/>
        <w:autoSpaceDE w:val="0"/>
        <w:autoSpaceDN w:val="0"/>
        <w:spacing w:before="1" w:after="0"/>
        <w:jc w:val="left"/>
        <w:rPr>
          <w:rFonts w:eastAsia="Arial" w:cs="Arial"/>
          <w:b/>
          <w:sz w:val="20"/>
          <w:lang w:eastAsia="en-US" w:bidi="en-US"/>
        </w:rPr>
      </w:pPr>
    </w:p>
    <w:p w14:paraId="38470A3F" w14:textId="77777777" w:rsidR="009B16A4" w:rsidRPr="009B16A4" w:rsidRDefault="009B16A4" w:rsidP="009B16A4">
      <w:pPr>
        <w:widowControl w:val="0"/>
        <w:numPr>
          <w:ilvl w:val="1"/>
          <w:numId w:val="499"/>
        </w:numPr>
        <w:tabs>
          <w:tab w:val="left" w:pos="879"/>
          <w:tab w:val="left" w:pos="5880"/>
          <w:tab w:val="left" w:pos="7359"/>
        </w:tabs>
        <w:autoSpaceDE w:val="0"/>
        <w:autoSpaceDN w:val="0"/>
        <w:spacing w:after="0"/>
        <w:ind w:hanging="1336"/>
        <w:jc w:val="left"/>
        <w:rPr>
          <w:rFonts w:eastAsia="Arial" w:cs="Arial"/>
          <w:sz w:val="20"/>
          <w:lang w:eastAsia="en-US" w:bidi="en-US"/>
        </w:rPr>
      </w:pPr>
      <w:r w:rsidRPr="009B16A4">
        <w:rPr>
          <w:rFonts w:eastAsia="Arial" w:cs="Arial"/>
          <w:color w:val="040329"/>
          <w:sz w:val="20"/>
          <w:lang w:eastAsia="en-US" w:bidi="en-US"/>
        </w:rPr>
        <w:t>Office furniture as specified in the Particular Specifications .............</w:t>
      </w:r>
      <w:r w:rsidRPr="009B16A4">
        <w:rPr>
          <w:rFonts w:eastAsia="Arial" w:cs="Arial"/>
          <w:color w:val="040329"/>
          <w:sz w:val="20"/>
          <w:lang w:eastAsia="en-US" w:bidi="en-US"/>
        </w:rPr>
        <w:tab/>
        <w:t>Lump sum</w:t>
      </w:r>
    </w:p>
    <w:p w14:paraId="1860F412" w14:textId="77777777" w:rsidR="009B16A4" w:rsidRPr="009B16A4" w:rsidRDefault="009B16A4" w:rsidP="009B16A4">
      <w:pPr>
        <w:widowControl w:val="0"/>
        <w:numPr>
          <w:ilvl w:val="1"/>
          <w:numId w:val="499"/>
        </w:numPr>
        <w:tabs>
          <w:tab w:val="left" w:pos="879"/>
          <w:tab w:val="left" w:pos="5880"/>
          <w:tab w:val="left" w:pos="7359"/>
        </w:tabs>
        <w:autoSpaceDE w:val="0"/>
        <w:autoSpaceDN w:val="0"/>
        <w:spacing w:after="0"/>
        <w:ind w:hanging="1336"/>
        <w:jc w:val="left"/>
        <w:rPr>
          <w:rFonts w:eastAsia="Arial" w:cs="Arial"/>
          <w:sz w:val="20"/>
          <w:lang w:eastAsia="en-US" w:bidi="en-US"/>
        </w:rPr>
      </w:pPr>
      <w:r w:rsidRPr="009B16A4">
        <w:rPr>
          <w:rFonts w:eastAsia="Arial" w:cs="Arial"/>
          <w:color w:val="040329"/>
          <w:sz w:val="20"/>
          <w:lang w:eastAsia="en-US" w:bidi="en-US"/>
        </w:rPr>
        <w:t>Laboratory furniture as specified in the</w:t>
      </w:r>
      <w:r w:rsidRPr="009B16A4">
        <w:rPr>
          <w:rFonts w:eastAsia="Arial" w:cs="Arial"/>
          <w:color w:val="040329"/>
          <w:spacing w:val="-20"/>
          <w:sz w:val="20"/>
          <w:lang w:eastAsia="en-US" w:bidi="en-US"/>
        </w:rPr>
        <w:t xml:space="preserve"> </w:t>
      </w:r>
      <w:r w:rsidRPr="009B16A4">
        <w:rPr>
          <w:rFonts w:eastAsia="Arial" w:cs="Arial"/>
          <w:color w:val="040329"/>
          <w:sz w:val="20"/>
          <w:lang w:eastAsia="en-US" w:bidi="en-US"/>
        </w:rPr>
        <w:t>Particular</w:t>
      </w:r>
      <w:r w:rsidRPr="009B16A4">
        <w:rPr>
          <w:rFonts w:eastAsia="Arial" w:cs="Arial"/>
          <w:color w:val="040329"/>
          <w:spacing w:val="-4"/>
          <w:sz w:val="20"/>
          <w:lang w:eastAsia="en-US" w:bidi="en-US"/>
        </w:rPr>
        <w:t xml:space="preserve"> </w:t>
      </w:r>
      <w:r w:rsidRPr="009B16A4">
        <w:rPr>
          <w:rFonts w:eastAsia="Arial" w:cs="Arial"/>
          <w:color w:val="040329"/>
          <w:sz w:val="20"/>
          <w:lang w:eastAsia="en-US" w:bidi="en-US"/>
        </w:rPr>
        <w:t>Specifications.............</w:t>
      </w:r>
      <w:r w:rsidRPr="009B16A4">
        <w:rPr>
          <w:rFonts w:eastAsia="Arial" w:cs="Arial"/>
          <w:color w:val="040329"/>
          <w:sz w:val="20"/>
          <w:lang w:eastAsia="en-US" w:bidi="en-US"/>
        </w:rPr>
        <w:tab/>
        <w:t>Lump sum</w:t>
      </w:r>
    </w:p>
    <w:p w14:paraId="5A802091" w14:textId="77777777" w:rsidR="009B16A4" w:rsidRPr="009B16A4" w:rsidRDefault="009B16A4" w:rsidP="009B16A4">
      <w:pPr>
        <w:widowControl w:val="0"/>
        <w:autoSpaceDE w:val="0"/>
        <w:autoSpaceDN w:val="0"/>
        <w:spacing w:before="10" w:after="0"/>
        <w:jc w:val="left"/>
        <w:rPr>
          <w:rFonts w:eastAsia="Arial" w:cs="Arial"/>
          <w:sz w:val="19"/>
          <w:lang w:eastAsia="en-US" w:bidi="en-US"/>
        </w:rPr>
      </w:pPr>
    </w:p>
    <w:p w14:paraId="006E4634" w14:textId="77777777" w:rsidR="009B16A4" w:rsidRPr="009B16A4" w:rsidRDefault="009B16A4" w:rsidP="009B16A4">
      <w:pPr>
        <w:widowControl w:val="0"/>
        <w:autoSpaceDE w:val="0"/>
        <w:autoSpaceDN w:val="0"/>
        <w:spacing w:after="0"/>
        <w:ind w:right="870"/>
        <w:jc w:val="left"/>
        <w:rPr>
          <w:rFonts w:eastAsia="Arial" w:cs="Arial"/>
          <w:sz w:val="20"/>
          <w:lang w:eastAsia="en-US" w:bidi="en-US"/>
        </w:rPr>
      </w:pPr>
      <w:r w:rsidRPr="009B16A4">
        <w:rPr>
          <w:rFonts w:eastAsia="Arial" w:cs="Arial"/>
          <w:b/>
          <w:sz w:val="20"/>
          <w:lang w:eastAsia="en-US" w:bidi="en-US"/>
        </w:rPr>
        <w:t>Add:</w:t>
      </w:r>
      <w:r w:rsidRPr="009B16A4">
        <w:rPr>
          <w:rFonts w:eastAsia="Arial" w:cs="Arial"/>
          <w:b/>
          <w:spacing w:val="-13"/>
          <w:sz w:val="20"/>
          <w:lang w:eastAsia="en-US" w:bidi="en-US"/>
        </w:rPr>
        <w:t xml:space="preserve"> </w:t>
      </w:r>
      <w:r w:rsidRPr="009B16A4">
        <w:rPr>
          <w:rFonts w:eastAsia="Arial" w:cs="Arial"/>
          <w:sz w:val="20"/>
          <w:lang w:eastAsia="en-US" w:bidi="en-US"/>
        </w:rPr>
        <w:t>The</w:t>
      </w:r>
      <w:r w:rsidRPr="009B16A4">
        <w:rPr>
          <w:rFonts w:eastAsia="Arial" w:cs="Arial"/>
          <w:spacing w:val="-12"/>
          <w:sz w:val="20"/>
          <w:lang w:eastAsia="en-US" w:bidi="en-US"/>
        </w:rPr>
        <w:t xml:space="preserve"> </w:t>
      </w:r>
      <w:r w:rsidRPr="009B16A4">
        <w:rPr>
          <w:rFonts w:eastAsia="Arial" w:cs="Arial"/>
          <w:sz w:val="20"/>
          <w:lang w:eastAsia="en-US" w:bidi="en-US"/>
        </w:rPr>
        <w:t>tendered</w:t>
      </w:r>
      <w:r w:rsidRPr="009B16A4">
        <w:rPr>
          <w:rFonts w:eastAsia="Arial" w:cs="Arial"/>
          <w:spacing w:val="-11"/>
          <w:sz w:val="20"/>
          <w:lang w:eastAsia="en-US" w:bidi="en-US"/>
        </w:rPr>
        <w:t xml:space="preserve"> </w:t>
      </w:r>
      <w:r w:rsidRPr="009B16A4">
        <w:rPr>
          <w:rFonts w:eastAsia="Arial" w:cs="Arial"/>
          <w:color w:val="040329"/>
          <w:sz w:val="20"/>
          <w:lang w:eastAsia="en-US" w:bidi="en-US"/>
        </w:rPr>
        <w:t>lump</w:t>
      </w:r>
      <w:r w:rsidRPr="009B16A4">
        <w:rPr>
          <w:rFonts w:eastAsia="Arial" w:cs="Arial"/>
          <w:color w:val="040329"/>
          <w:spacing w:val="-12"/>
          <w:sz w:val="20"/>
          <w:lang w:eastAsia="en-US" w:bidi="en-US"/>
        </w:rPr>
        <w:t xml:space="preserve"> </w:t>
      </w:r>
      <w:r w:rsidRPr="009B16A4">
        <w:rPr>
          <w:rFonts w:eastAsia="Arial" w:cs="Arial"/>
          <w:color w:val="040329"/>
          <w:sz w:val="20"/>
          <w:lang w:eastAsia="en-US" w:bidi="en-US"/>
        </w:rPr>
        <w:t>sums</w:t>
      </w:r>
      <w:r w:rsidRPr="009B16A4">
        <w:rPr>
          <w:rFonts w:eastAsia="Arial" w:cs="Arial"/>
          <w:color w:val="040329"/>
          <w:spacing w:val="-13"/>
          <w:sz w:val="20"/>
          <w:lang w:eastAsia="en-US" w:bidi="en-US"/>
        </w:rPr>
        <w:t xml:space="preserve"> </w:t>
      </w:r>
      <w:r w:rsidRPr="009B16A4">
        <w:rPr>
          <w:rFonts w:eastAsia="Arial" w:cs="Arial"/>
          <w:color w:val="040329"/>
          <w:sz w:val="20"/>
          <w:lang w:eastAsia="en-US" w:bidi="en-US"/>
        </w:rPr>
        <w:t>shall</w:t>
      </w:r>
      <w:r w:rsidRPr="009B16A4">
        <w:rPr>
          <w:rFonts w:eastAsia="Arial" w:cs="Arial"/>
          <w:color w:val="040329"/>
          <w:spacing w:val="-13"/>
          <w:sz w:val="20"/>
          <w:lang w:eastAsia="en-US" w:bidi="en-US"/>
        </w:rPr>
        <w:t xml:space="preserve"> </w:t>
      </w:r>
      <w:r w:rsidRPr="009B16A4">
        <w:rPr>
          <w:rFonts w:eastAsia="Arial" w:cs="Arial"/>
          <w:color w:val="040329"/>
          <w:sz w:val="20"/>
          <w:lang w:eastAsia="en-US" w:bidi="en-US"/>
        </w:rPr>
        <w:t>include</w:t>
      </w:r>
      <w:r w:rsidRPr="009B16A4">
        <w:rPr>
          <w:rFonts w:eastAsia="Arial" w:cs="Arial"/>
          <w:color w:val="040329"/>
          <w:spacing w:val="-12"/>
          <w:sz w:val="20"/>
          <w:lang w:eastAsia="en-US" w:bidi="en-US"/>
        </w:rPr>
        <w:t xml:space="preserve"> </w:t>
      </w:r>
      <w:r w:rsidRPr="009B16A4">
        <w:rPr>
          <w:rFonts w:eastAsia="Arial" w:cs="Arial"/>
          <w:color w:val="040329"/>
          <w:sz w:val="20"/>
          <w:lang w:eastAsia="en-US" w:bidi="en-US"/>
        </w:rPr>
        <w:t>all</w:t>
      </w:r>
      <w:r w:rsidRPr="009B16A4">
        <w:rPr>
          <w:rFonts w:eastAsia="Arial" w:cs="Arial"/>
          <w:color w:val="040329"/>
          <w:spacing w:val="-9"/>
          <w:sz w:val="20"/>
          <w:lang w:eastAsia="en-US" w:bidi="en-US"/>
        </w:rPr>
        <w:t xml:space="preserve"> </w:t>
      </w:r>
      <w:r w:rsidRPr="009B16A4">
        <w:rPr>
          <w:rFonts w:eastAsia="Arial" w:cs="Arial"/>
          <w:sz w:val="20"/>
          <w:lang w:eastAsia="en-US" w:bidi="en-US"/>
        </w:rPr>
        <w:t>the</w:t>
      </w:r>
      <w:r w:rsidRPr="009B16A4">
        <w:rPr>
          <w:rFonts w:eastAsia="Arial" w:cs="Arial"/>
          <w:spacing w:val="-13"/>
          <w:sz w:val="20"/>
          <w:lang w:eastAsia="en-US" w:bidi="en-US"/>
        </w:rPr>
        <w:t xml:space="preserve"> </w:t>
      </w:r>
      <w:r w:rsidRPr="009B16A4">
        <w:rPr>
          <w:rFonts w:eastAsia="Arial" w:cs="Arial"/>
          <w:sz w:val="20"/>
          <w:lang w:eastAsia="en-US" w:bidi="en-US"/>
        </w:rPr>
        <w:t>furniture</w:t>
      </w:r>
      <w:r w:rsidRPr="009B16A4">
        <w:rPr>
          <w:rFonts w:eastAsia="Arial" w:cs="Arial"/>
          <w:spacing w:val="-13"/>
          <w:sz w:val="20"/>
          <w:lang w:eastAsia="en-US" w:bidi="en-US"/>
        </w:rPr>
        <w:t xml:space="preserve"> </w:t>
      </w:r>
      <w:r w:rsidRPr="009B16A4">
        <w:rPr>
          <w:rFonts w:eastAsia="Arial" w:cs="Arial"/>
          <w:sz w:val="20"/>
          <w:lang w:eastAsia="en-US" w:bidi="en-US"/>
        </w:rPr>
        <w:t>for</w:t>
      </w:r>
      <w:r w:rsidRPr="009B16A4">
        <w:rPr>
          <w:rFonts w:eastAsia="Arial" w:cs="Arial"/>
          <w:spacing w:val="-11"/>
          <w:sz w:val="20"/>
          <w:lang w:eastAsia="en-US" w:bidi="en-US"/>
        </w:rPr>
        <w:t xml:space="preserve"> </w:t>
      </w:r>
      <w:r w:rsidRPr="009B16A4">
        <w:rPr>
          <w:rFonts w:eastAsia="Arial" w:cs="Arial"/>
          <w:sz w:val="20"/>
          <w:lang w:eastAsia="en-US" w:bidi="en-US"/>
        </w:rPr>
        <w:t>laboratory</w:t>
      </w:r>
      <w:r w:rsidRPr="009B16A4">
        <w:rPr>
          <w:rFonts w:eastAsia="Arial" w:cs="Arial"/>
          <w:spacing w:val="-10"/>
          <w:sz w:val="20"/>
          <w:lang w:eastAsia="en-US" w:bidi="en-US"/>
        </w:rPr>
        <w:t xml:space="preserve"> </w:t>
      </w:r>
      <w:r w:rsidRPr="009B16A4">
        <w:rPr>
          <w:rFonts w:eastAsia="Arial" w:cs="Arial"/>
          <w:sz w:val="20"/>
          <w:lang w:eastAsia="en-US" w:bidi="en-US"/>
        </w:rPr>
        <w:t>in</w:t>
      </w:r>
      <w:r w:rsidRPr="009B16A4">
        <w:rPr>
          <w:rFonts w:eastAsia="Arial" w:cs="Arial"/>
          <w:spacing w:val="-11"/>
          <w:sz w:val="20"/>
          <w:lang w:eastAsia="en-US" w:bidi="en-US"/>
        </w:rPr>
        <w:t xml:space="preserve"> </w:t>
      </w:r>
      <w:r w:rsidRPr="009B16A4">
        <w:rPr>
          <w:rFonts w:eastAsia="Arial" w:cs="Arial"/>
          <w:color w:val="040329"/>
          <w:sz w:val="20"/>
          <w:lang w:eastAsia="en-US" w:bidi="en-US"/>
        </w:rPr>
        <w:t>accordance</w:t>
      </w:r>
      <w:r w:rsidRPr="009B16A4">
        <w:rPr>
          <w:rFonts w:eastAsia="Arial" w:cs="Arial"/>
          <w:color w:val="040329"/>
          <w:spacing w:val="-12"/>
          <w:sz w:val="20"/>
          <w:lang w:eastAsia="en-US" w:bidi="en-US"/>
        </w:rPr>
        <w:t xml:space="preserve"> </w:t>
      </w:r>
      <w:r w:rsidRPr="009B16A4">
        <w:rPr>
          <w:rFonts w:eastAsia="Arial" w:cs="Arial"/>
          <w:color w:val="040329"/>
          <w:sz w:val="20"/>
          <w:lang w:eastAsia="en-US" w:bidi="en-US"/>
        </w:rPr>
        <w:t>with</w:t>
      </w:r>
      <w:r w:rsidRPr="009B16A4">
        <w:rPr>
          <w:rFonts w:eastAsia="Arial" w:cs="Arial"/>
          <w:color w:val="040329"/>
          <w:spacing w:val="-14"/>
          <w:sz w:val="20"/>
          <w:lang w:eastAsia="en-US" w:bidi="en-US"/>
        </w:rPr>
        <w:t xml:space="preserve"> </w:t>
      </w:r>
      <w:r w:rsidRPr="009B16A4">
        <w:rPr>
          <w:rFonts w:eastAsia="Arial" w:cs="Arial"/>
          <w:color w:val="040329"/>
          <w:sz w:val="20"/>
          <w:lang w:eastAsia="en-US" w:bidi="en-US"/>
        </w:rPr>
        <w:t>the</w:t>
      </w:r>
      <w:r w:rsidRPr="009B16A4">
        <w:rPr>
          <w:rFonts w:eastAsia="Arial" w:cs="Arial"/>
          <w:color w:val="040329"/>
          <w:spacing w:val="-12"/>
          <w:sz w:val="20"/>
          <w:lang w:eastAsia="en-US" w:bidi="en-US"/>
        </w:rPr>
        <w:t xml:space="preserve"> </w:t>
      </w:r>
      <w:r w:rsidRPr="009B16A4">
        <w:rPr>
          <w:rFonts w:eastAsia="Arial" w:cs="Arial"/>
          <w:color w:val="040329"/>
          <w:sz w:val="20"/>
          <w:lang w:eastAsia="en-US" w:bidi="en-US"/>
        </w:rPr>
        <w:t xml:space="preserve">details </w:t>
      </w:r>
      <w:r w:rsidRPr="009B16A4">
        <w:rPr>
          <w:rFonts w:eastAsia="Arial" w:cs="Arial"/>
          <w:sz w:val="20"/>
          <w:lang w:eastAsia="en-US" w:bidi="en-US"/>
        </w:rPr>
        <w:t xml:space="preserve">and as listed </w:t>
      </w:r>
      <w:r w:rsidRPr="009B16A4">
        <w:rPr>
          <w:rFonts w:eastAsia="Arial" w:cs="Arial"/>
          <w:color w:val="040329"/>
          <w:sz w:val="20"/>
          <w:lang w:eastAsia="en-US" w:bidi="en-US"/>
        </w:rPr>
        <w:t xml:space="preserve">in </w:t>
      </w:r>
      <w:r w:rsidRPr="009B16A4">
        <w:rPr>
          <w:rFonts w:eastAsia="Arial" w:cs="Arial"/>
          <w:sz w:val="20"/>
          <w:lang w:eastAsia="en-US" w:bidi="en-US"/>
        </w:rPr>
        <w:t>Particular</w:t>
      </w:r>
      <w:r w:rsidRPr="009B16A4">
        <w:rPr>
          <w:rFonts w:eastAsia="Arial" w:cs="Arial"/>
          <w:spacing w:val="5"/>
          <w:sz w:val="20"/>
          <w:lang w:eastAsia="en-US" w:bidi="en-US"/>
        </w:rPr>
        <w:t xml:space="preserve"> </w:t>
      </w:r>
      <w:r w:rsidRPr="009B16A4">
        <w:rPr>
          <w:rFonts w:eastAsia="Arial" w:cs="Arial"/>
          <w:sz w:val="20"/>
          <w:lang w:eastAsia="en-US" w:bidi="en-US"/>
        </w:rPr>
        <w:t>Specifications.</w:t>
      </w:r>
    </w:p>
    <w:p w14:paraId="2187DF1B" w14:textId="77777777" w:rsidR="009B16A4" w:rsidRPr="009B16A4" w:rsidRDefault="009B16A4" w:rsidP="009B16A4">
      <w:pPr>
        <w:widowControl w:val="0"/>
        <w:autoSpaceDE w:val="0"/>
        <w:autoSpaceDN w:val="0"/>
        <w:spacing w:after="0"/>
        <w:jc w:val="left"/>
        <w:rPr>
          <w:rFonts w:eastAsia="Arial" w:cs="Arial"/>
          <w:lang w:eastAsia="en-US" w:bidi="en-US"/>
        </w:rPr>
      </w:pPr>
    </w:p>
    <w:p w14:paraId="7486DAB6" w14:textId="77777777" w:rsidR="009B16A4" w:rsidRPr="009B16A4" w:rsidRDefault="009B16A4" w:rsidP="009B16A4">
      <w:pPr>
        <w:widowControl w:val="0"/>
        <w:autoSpaceDE w:val="0"/>
        <w:autoSpaceDN w:val="0"/>
        <w:spacing w:after="0"/>
        <w:jc w:val="left"/>
        <w:rPr>
          <w:rFonts w:eastAsia="Arial" w:cs="Arial"/>
          <w:lang w:eastAsia="en-US" w:bidi="en-US"/>
        </w:rPr>
      </w:pPr>
    </w:p>
    <w:p w14:paraId="74815D88" w14:textId="77777777" w:rsidR="009B16A4" w:rsidRPr="009B16A4" w:rsidRDefault="009B16A4" w:rsidP="009B16A4">
      <w:pPr>
        <w:widowControl w:val="0"/>
        <w:tabs>
          <w:tab w:val="left" w:pos="1598"/>
        </w:tabs>
        <w:autoSpaceDE w:val="0"/>
        <w:autoSpaceDN w:val="0"/>
        <w:spacing w:after="0"/>
        <w:jc w:val="left"/>
        <w:rPr>
          <w:rFonts w:eastAsia="Arial" w:cs="Arial"/>
          <w:b/>
          <w:sz w:val="20"/>
          <w:szCs w:val="22"/>
          <w:lang w:eastAsia="en-US" w:bidi="en-US"/>
        </w:rPr>
      </w:pPr>
      <w:r w:rsidRPr="009B16A4">
        <w:rPr>
          <w:rFonts w:eastAsia="Arial" w:cs="Arial"/>
          <w:b/>
          <w:color w:val="040327"/>
          <w:sz w:val="20"/>
          <w:szCs w:val="22"/>
          <w:lang w:eastAsia="en-US" w:bidi="en-US"/>
        </w:rPr>
        <w:t>PS14.03</w:t>
      </w:r>
      <w:r w:rsidRPr="009B16A4">
        <w:rPr>
          <w:rFonts w:eastAsia="Arial" w:cs="Arial"/>
          <w:b/>
          <w:color w:val="040327"/>
          <w:sz w:val="20"/>
          <w:szCs w:val="22"/>
          <w:lang w:eastAsia="en-US" w:bidi="en-US"/>
        </w:rPr>
        <w:tab/>
        <w:t>Laboratory</w:t>
      </w:r>
      <w:r w:rsidRPr="009B16A4">
        <w:rPr>
          <w:rFonts w:eastAsia="Arial" w:cs="Arial"/>
          <w:b/>
          <w:color w:val="040327"/>
          <w:spacing w:val="-1"/>
          <w:sz w:val="20"/>
          <w:szCs w:val="22"/>
          <w:lang w:eastAsia="en-US" w:bidi="en-US"/>
        </w:rPr>
        <w:t xml:space="preserve"> </w:t>
      </w:r>
      <w:r w:rsidRPr="009B16A4">
        <w:rPr>
          <w:rFonts w:eastAsia="Arial" w:cs="Arial"/>
          <w:b/>
          <w:color w:val="040327"/>
          <w:sz w:val="20"/>
          <w:szCs w:val="22"/>
          <w:lang w:eastAsia="en-US" w:bidi="en-US"/>
        </w:rPr>
        <w:t>Fittings, Installations and Equipment</w:t>
      </w:r>
    </w:p>
    <w:p w14:paraId="21EE11BC" w14:textId="77777777" w:rsidR="009B16A4" w:rsidRPr="009B16A4" w:rsidRDefault="009B16A4" w:rsidP="009B16A4">
      <w:pPr>
        <w:widowControl w:val="0"/>
        <w:autoSpaceDE w:val="0"/>
        <w:autoSpaceDN w:val="0"/>
        <w:spacing w:before="1" w:after="0"/>
        <w:jc w:val="left"/>
        <w:rPr>
          <w:rFonts w:eastAsia="Arial" w:cs="Arial"/>
          <w:b/>
          <w:sz w:val="20"/>
          <w:lang w:eastAsia="en-US" w:bidi="en-US"/>
        </w:rPr>
      </w:pPr>
    </w:p>
    <w:p w14:paraId="452B1F5B" w14:textId="77777777" w:rsidR="009B16A4" w:rsidRPr="009B16A4" w:rsidRDefault="009B16A4" w:rsidP="009B16A4">
      <w:pPr>
        <w:widowControl w:val="0"/>
        <w:numPr>
          <w:ilvl w:val="2"/>
          <w:numId w:val="395"/>
        </w:numPr>
        <w:tabs>
          <w:tab w:val="left" w:pos="1291"/>
          <w:tab w:val="left" w:pos="8080"/>
        </w:tabs>
        <w:autoSpaceDE w:val="0"/>
        <w:autoSpaceDN w:val="0"/>
        <w:spacing w:after="0"/>
        <w:ind w:left="851"/>
        <w:jc w:val="left"/>
        <w:rPr>
          <w:rFonts w:eastAsia="Arial" w:cs="Arial"/>
          <w:sz w:val="20"/>
          <w:lang w:eastAsia="en-US" w:bidi="en-US"/>
        </w:rPr>
      </w:pPr>
      <w:r w:rsidRPr="009B16A4">
        <w:rPr>
          <w:rFonts w:eastAsia="Arial" w:cs="Arial"/>
          <w:color w:val="040329"/>
          <w:sz w:val="20"/>
          <w:lang w:eastAsia="en-US" w:bidi="en-US"/>
        </w:rPr>
        <w:t>Office fittings, installations and equipment (except computers) ............Lump sum</w:t>
      </w:r>
    </w:p>
    <w:p w14:paraId="225EB988" w14:textId="77777777" w:rsidR="009B16A4" w:rsidRPr="009B16A4" w:rsidRDefault="009B16A4" w:rsidP="009B16A4">
      <w:pPr>
        <w:widowControl w:val="0"/>
        <w:numPr>
          <w:ilvl w:val="2"/>
          <w:numId w:val="395"/>
        </w:numPr>
        <w:tabs>
          <w:tab w:val="left" w:pos="1291"/>
          <w:tab w:val="left" w:pos="8080"/>
        </w:tabs>
        <w:autoSpaceDE w:val="0"/>
        <w:autoSpaceDN w:val="0"/>
        <w:spacing w:after="0"/>
        <w:ind w:left="851"/>
        <w:jc w:val="left"/>
        <w:rPr>
          <w:rFonts w:eastAsia="Arial" w:cs="Arial"/>
          <w:sz w:val="20"/>
          <w:lang w:eastAsia="en-US" w:bidi="en-US"/>
        </w:rPr>
      </w:pPr>
      <w:r w:rsidRPr="009B16A4">
        <w:rPr>
          <w:rFonts w:eastAsia="Arial" w:cs="Arial"/>
          <w:color w:val="040329"/>
          <w:sz w:val="20"/>
          <w:lang w:eastAsia="en-US" w:bidi="en-US"/>
        </w:rPr>
        <w:t>Laboratory fittings, installations and equipment.....................................Lump sum</w:t>
      </w:r>
    </w:p>
    <w:p w14:paraId="27005739" w14:textId="77777777" w:rsidR="009B16A4" w:rsidRPr="009B16A4" w:rsidRDefault="009B16A4" w:rsidP="009B16A4">
      <w:pPr>
        <w:widowControl w:val="0"/>
        <w:autoSpaceDE w:val="0"/>
        <w:autoSpaceDN w:val="0"/>
        <w:spacing w:before="10" w:after="0"/>
        <w:jc w:val="left"/>
        <w:rPr>
          <w:rFonts w:eastAsia="Arial" w:cs="Arial"/>
          <w:sz w:val="19"/>
          <w:lang w:eastAsia="en-US" w:bidi="en-US"/>
        </w:rPr>
      </w:pPr>
    </w:p>
    <w:p w14:paraId="531EDDC1" w14:textId="77777777" w:rsidR="009B16A4" w:rsidRPr="009B16A4" w:rsidRDefault="009B16A4" w:rsidP="009B16A4">
      <w:pPr>
        <w:widowControl w:val="0"/>
        <w:autoSpaceDE w:val="0"/>
        <w:autoSpaceDN w:val="0"/>
        <w:spacing w:after="0"/>
        <w:jc w:val="left"/>
        <w:rPr>
          <w:rFonts w:eastAsia="Arial" w:cs="Arial"/>
          <w:lang w:eastAsia="en-US" w:bidi="en-US"/>
        </w:rPr>
      </w:pPr>
      <w:r w:rsidRPr="009B16A4">
        <w:rPr>
          <w:rFonts w:eastAsia="Arial" w:cs="Arial"/>
          <w:b/>
          <w:sz w:val="20"/>
          <w:lang w:eastAsia="en-US" w:bidi="en-US"/>
        </w:rPr>
        <w:t>Add:</w:t>
      </w:r>
      <w:r w:rsidRPr="009B16A4">
        <w:rPr>
          <w:rFonts w:eastAsia="Arial" w:cs="Arial"/>
          <w:b/>
          <w:spacing w:val="-13"/>
          <w:sz w:val="20"/>
          <w:lang w:eastAsia="en-US" w:bidi="en-US"/>
        </w:rPr>
        <w:t xml:space="preserve"> </w:t>
      </w:r>
      <w:r w:rsidRPr="009B16A4">
        <w:rPr>
          <w:rFonts w:eastAsia="Arial" w:cs="Arial"/>
          <w:sz w:val="20"/>
          <w:lang w:eastAsia="en-US" w:bidi="en-US"/>
        </w:rPr>
        <w:t>The</w:t>
      </w:r>
      <w:r w:rsidRPr="009B16A4">
        <w:rPr>
          <w:rFonts w:eastAsia="Arial" w:cs="Arial"/>
          <w:spacing w:val="-12"/>
          <w:sz w:val="20"/>
          <w:lang w:eastAsia="en-US" w:bidi="en-US"/>
        </w:rPr>
        <w:t xml:space="preserve"> </w:t>
      </w:r>
      <w:r w:rsidRPr="009B16A4">
        <w:rPr>
          <w:rFonts w:eastAsia="Arial" w:cs="Arial"/>
          <w:sz w:val="20"/>
          <w:lang w:eastAsia="en-US" w:bidi="en-US"/>
        </w:rPr>
        <w:t>tendered</w:t>
      </w:r>
      <w:r w:rsidRPr="009B16A4">
        <w:rPr>
          <w:rFonts w:eastAsia="Arial" w:cs="Arial"/>
          <w:spacing w:val="-11"/>
          <w:sz w:val="20"/>
          <w:lang w:eastAsia="en-US" w:bidi="en-US"/>
        </w:rPr>
        <w:t xml:space="preserve"> </w:t>
      </w:r>
      <w:r w:rsidRPr="009B16A4">
        <w:rPr>
          <w:rFonts w:eastAsia="Arial" w:cs="Arial"/>
          <w:color w:val="040329"/>
          <w:sz w:val="20"/>
          <w:lang w:eastAsia="en-US" w:bidi="en-US"/>
        </w:rPr>
        <w:t>lump</w:t>
      </w:r>
      <w:r w:rsidRPr="009B16A4">
        <w:rPr>
          <w:rFonts w:eastAsia="Arial" w:cs="Arial"/>
          <w:color w:val="040329"/>
          <w:spacing w:val="-12"/>
          <w:sz w:val="20"/>
          <w:lang w:eastAsia="en-US" w:bidi="en-US"/>
        </w:rPr>
        <w:t xml:space="preserve"> </w:t>
      </w:r>
      <w:r w:rsidRPr="009B16A4">
        <w:rPr>
          <w:rFonts w:eastAsia="Arial" w:cs="Arial"/>
          <w:color w:val="040329"/>
          <w:sz w:val="20"/>
          <w:lang w:eastAsia="en-US" w:bidi="en-US"/>
        </w:rPr>
        <w:t>sums</w:t>
      </w:r>
      <w:r w:rsidRPr="009B16A4">
        <w:rPr>
          <w:rFonts w:eastAsia="Arial" w:cs="Arial"/>
          <w:color w:val="040329"/>
          <w:spacing w:val="-13"/>
          <w:sz w:val="20"/>
          <w:lang w:eastAsia="en-US" w:bidi="en-US"/>
        </w:rPr>
        <w:t xml:space="preserve"> </w:t>
      </w:r>
      <w:r w:rsidRPr="009B16A4">
        <w:rPr>
          <w:rFonts w:eastAsia="Arial" w:cs="Arial"/>
          <w:color w:val="040329"/>
          <w:sz w:val="20"/>
          <w:lang w:eastAsia="en-US" w:bidi="en-US"/>
        </w:rPr>
        <w:t>shall</w:t>
      </w:r>
      <w:r w:rsidRPr="009B16A4">
        <w:rPr>
          <w:rFonts w:eastAsia="Arial" w:cs="Arial"/>
          <w:color w:val="040329"/>
          <w:spacing w:val="-13"/>
          <w:sz w:val="20"/>
          <w:lang w:eastAsia="en-US" w:bidi="en-US"/>
        </w:rPr>
        <w:t xml:space="preserve"> </w:t>
      </w:r>
      <w:r w:rsidRPr="009B16A4">
        <w:rPr>
          <w:rFonts w:eastAsia="Arial" w:cs="Arial"/>
          <w:color w:val="040329"/>
          <w:sz w:val="20"/>
          <w:lang w:eastAsia="en-US" w:bidi="en-US"/>
        </w:rPr>
        <w:t>include</w:t>
      </w:r>
      <w:r w:rsidRPr="009B16A4">
        <w:rPr>
          <w:rFonts w:eastAsia="Arial" w:cs="Arial"/>
          <w:color w:val="040329"/>
          <w:spacing w:val="-12"/>
          <w:sz w:val="20"/>
          <w:lang w:eastAsia="en-US" w:bidi="en-US"/>
        </w:rPr>
        <w:t xml:space="preserve"> </w:t>
      </w:r>
      <w:r w:rsidRPr="009B16A4">
        <w:rPr>
          <w:rFonts w:eastAsia="Arial" w:cs="Arial"/>
          <w:color w:val="040329"/>
          <w:sz w:val="20"/>
          <w:lang w:eastAsia="en-US" w:bidi="en-US"/>
        </w:rPr>
        <w:t>all</w:t>
      </w:r>
      <w:r w:rsidRPr="009B16A4">
        <w:rPr>
          <w:rFonts w:eastAsia="Arial" w:cs="Arial"/>
          <w:color w:val="040329"/>
          <w:spacing w:val="-9"/>
          <w:sz w:val="20"/>
          <w:lang w:eastAsia="en-US" w:bidi="en-US"/>
        </w:rPr>
        <w:t xml:space="preserve"> </w:t>
      </w:r>
      <w:r w:rsidRPr="009B16A4">
        <w:rPr>
          <w:rFonts w:eastAsia="Arial" w:cs="Arial"/>
          <w:sz w:val="20"/>
          <w:lang w:eastAsia="en-US" w:bidi="en-US"/>
        </w:rPr>
        <w:t>the</w:t>
      </w:r>
      <w:r w:rsidRPr="009B16A4">
        <w:rPr>
          <w:rFonts w:eastAsia="Arial" w:cs="Arial"/>
          <w:spacing w:val="-13"/>
          <w:sz w:val="20"/>
          <w:lang w:eastAsia="en-US" w:bidi="en-US"/>
        </w:rPr>
        <w:t xml:space="preserve"> </w:t>
      </w:r>
      <w:r w:rsidRPr="009B16A4">
        <w:rPr>
          <w:rFonts w:eastAsia="Arial" w:cs="Arial"/>
          <w:sz w:val="20"/>
          <w:lang w:eastAsia="en-US" w:bidi="en-US"/>
        </w:rPr>
        <w:t>fittings, installations and equipment</w:t>
      </w:r>
      <w:r w:rsidRPr="009B16A4">
        <w:rPr>
          <w:rFonts w:eastAsia="Arial" w:cs="Arial"/>
          <w:spacing w:val="-13"/>
          <w:sz w:val="20"/>
          <w:lang w:eastAsia="en-US" w:bidi="en-US"/>
        </w:rPr>
        <w:t xml:space="preserve"> </w:t>
      </w:r>
      <w:r w:rsidRPr="009B16A4">
        <w:rPr>
          <w:rFonts w:eastAsia="Arial" w:cs="Arial"/>
          <w:sz w:val="20"/>
          <w:lang w:eastAsia="en-US" w:bidi="en-US"/>
        </w:rPr>
        <w:t>for</w:t>
      </w:r>
      <w:r w:rsidRPr="009B16A4">
        <w:rPr>
          <w:rFonts w:eastAsia="Arial" w:cs="Arial"/>
          <w:spacing w:val="-11"/>
          <w:sz w:val="20"/>
          <w:lang w:eastAsia="en-US" w:bidi="en-US"/>
        </w:rPr>
        <w:t xml:space="preserve"> </w:t>
      </w:r>
      <w:r w:rsidRPr="009B16A4">
        <w:rPr>
          <w:rFonts w:eastAsia="Arial" w:cs="Arial"/>
          <w:sz w:val="20"/>
          <w:lang w:eastAsia="en-US" w:bidi="en-US"/>
        </w:rPr>
        <w:t>laboratory</w:t>
      </w:r>
      <w:r w:rsidRPr="009B16A4">
        <w:rPr>
          <w:rFonts w:eastAsia="Arial" w:cs="Arial"/>
          <w:spacing w:val="-10"/>
          <w:sz w:val="20"/>
          <w:lang w:eastAsia="en-US" w:bidi="en-US"/>
        </w:rPr>
        <w:t xml:space="preserve"> </w:t>
      </w:r>
      <w:r w:rsidRPr="009B16A4">
        <w:rPr>
          <w:rFonts w:eastAsia="Arial" w:cs="Arial"/>
          <w:sz w:val="20"/>
          <w:lang w:eastAsia="en-US" w:bidi="en-US"/>
        </w:rPr>
        <w:t>in</w:t>
      </w:r>
      <w:r w:rsidRPr="009B16A4">
        <w:rPr>
          <w:rFonts w:eastAsia="Arial" w:cs="Arial"/>
          <w:spacing w:val="-11"/>
          <w:sz w:val="20"/>
          <w:lang w:eastAsia="en-US" w:bidi="en-US"/>
        </w:rPr>
        <w:t xml:space="preserve"> </w:t>
      </w:r>
      <w:r w:rsidRPr="009B16A4">
        <w:rPr>
          <w:rFonts w:eastAsia="Arial" w:cs="Arial"/>
          <w:color w:val="040329"/>
          <w:sz w:val="20"/>
          <w:lang w:eastAsia="en-US" w:bidi="en-US"/>
        </w:rPr>
        <w:t>accordance</w:t>
      </w:r>
      <w:r w:rsidRPr="009B16A4">
        <w:rPr>
          <w:rFonts w:eastAsia="Arial" w:cs="Arial"/>
          <w:color w:val="040329"/>
          <w:spacing w:val="-12"/>
          <w:sz w:val="20"/>
          <w:lang w:eastAsia="en-US" w:bidi="en-US"/>
        </w:rPr>
        <w:t xml:space="preserve"> </w:t>
      </w:r>
      <w:r w:rsidRPr="009B16A4">
        <w:rPr>
          <w:rFonts w:eastAsia="Arial" w:cs="Arial"/>
          <w:color w:val="040329"/>
          <w:sz w:val="20"/>
          <w:lang w:eastAsia="en-US" w:bidi="en-US"/>
        </w:rPr>
        <w:t>with</w:t>
      </w:r>
      <w:r w:rsidRPr="009B16A4">
        <w:rPr>
          <w:rFonts w:eastAsia="Arial" w:cs="Arial"/>
          <w:color w:val="040329"/>
          <w:spacing w:val="-14"/>
          <w:sz w:val="20"/>
          <w:lang w:eastAsia="en-US" w:bidi="en-US"/>
        </w:rPr>
        <w:t xml:space="preserve"> </w:t>
      </w:r>
      <w:r w:rsidRPr="009B16A4">
        <w:rPr>
          <w:rFonts w:eastAsia="Arial" w:cs="Arial"/>
          <w:color w:val="040329"/>
          <w:sz w:val="20"/>
          <w:lang w:eastAsia="en-US" w:bidi="en-US"/>
        </w:rPr>
        <w:t>the</w:t>
      </w:r>
      <w:r w:rsidRPr="009B16A4">
        <w:rPr>
          <w:rFonts w:eastAsia="Arial" w:cs="Arial"/>
          <w:color w:val="040329"/>
          <w:spacing w:val="-12"/>
          <w:sz w:val="20"/>
          <w:lang w:eastAsia="en-US" w:bidi="en-US"/>
        </w:rPr>
        <w:t xml:space="preserve"> </w:t>
      </w:r>
      <w:r w:rsidRPr="009B16A4">
        <w:rPr>
          <w:rFonts w:eastAsia="Arial" w:cs="Arial"/>
          <w:color w:val="040329"/>
          <w:sz w:val="20"/>
          <w:lang w:eastAsia="en-US" w:bidi="en-US"/>
        </w:rPr>
        <w:t xml:space="preserve">details </w:t>
      </w:r>
      <w:r w:rsidRPr="009B16A4">
        <w:rPr>
          <w:rFonts w:eastAsia="Arial" w:cs="Arial"/>
          <w:sz w:val="20"/>
          <w:lang w:eastAsia="en-US" w:bidi="en-US"/>
        </w:rPr>
        <w:t xml:space="preserve">and as listed </w:t>
      </w:r>
      <w:r w:rsidRPr="009B16A4">
        <w:rPr>
          <w:rFonts w:eastAsia="Arial" w:cs="Arial"/>
          <w:color w:val="040329"/>
          <w:sz w:val="20"/>
          <w:lang w:eastAsia="en-US" w:bidi="en-US"/>
        </w:rPr>
        <w:t xml:space="preserve">in </w:t>
      </w:r>
      <w:r w:rsidRPr="009B16A4">
        <w:rPr>
          <w:rFonts w:eastAsia="Arial" w:cs="Arial"/>
          <w:sz w:val="20"/>
          <w:lang w:eastAsia="en-US" w:bidi="en-US"/>
        </w:rPr>
        <w:t>Particular</w:t>
      </w:r>
      <w:r w:rsidRPr="009B16A4">
        <w:rPr>
          <w:rFonts w:eastAsia="Arial" w:cs="Arial"/>
          <w:spacing w:val="5"/>
          <w:sz w:val="20"/>
          <w:lang w:eastAsia="en-US" w:bidi="en-US"/>
        </w:rPr>
        <w:t xml:space="preserve"> </w:t>
      </w:r>
      <w:r w:rsidRPr="009B16A4">
        <w:rPr>
          <w:rFonts w:eastAsia="Arial" w:cs="Arial"/>
          <w:sz w:val="20"/>
          <w:lang w:eastAsia="en-US" w:bidi="en-US"/>
        </w:rPr>
        <w:t>Specifications.</w:t>
      </w:r>
    </w:p>
    <w:p w14:paraId="622E09DB" w14:textId="77777777" w:rsidR="009B16A4" w:rsidRPr="009B16A4" w:rsidRDefault="009B16A4" w:rsidP="009B16A4">
      <w:pPr>
        <w:widowControl w:val="0"/>
        <w:autoSpaceDE w:val="0"/>
        <w:autoSpaceDN w:val="0"/>
        <w:spacing w:before="184" w:after="0"/>
        <w:jc w:val="left"/>
        <w:rPr>
          <w:rFonts w:eastAsia="Arial" w:cs="Arial"/>
          <w:b/>
          <w:sz w:val="20"/>
          <w:szCs w:val="22"/>
          <w:lang w:eastAsia="en-US" w:bidi="en-US"/>
        </w:rPr>
      </w:pPr>
      <w:r w:rsidRPr="009B16A4">
        <w:rPr>
          <w:rFonts w:eastAsia="Arial" w:cs="Arial"/>
          <w:b/>
          <w:color w:val="040329"/>
          <w:sz w:val="20"/>
          <w:szCs w:val="22"/>
          <w:lang w:eastAsia="en-US" w:bidi="en-US"/>
        </w:rPr>
        <w:t>Amend Pay Item 14.08 as follows:</w:t>
      </w:r>
    </w:p>
    <w:p w14:paraId="1B3D011C" w14:textId="77777777" w:rsidR="009B16A4" w:rsidRPr="009B16A4" w:rsidRDefault="009B16A4" w:rsidP="009B16A4">
      <w:pPr>
        <w:widowControl w:val="0"/>
        <w:autoSpaceDE w:val="0"/>
        <w:autoSpaceDN w:val="0"/>
        <w:spacing w:before="1" w:after="0"/>
        <w:jc w:val="left"/>
        <w:rPr>
          <w:rFonts w:eastAsia="Arial" w:cs="Arial"/>
          <w:b/>
          <w:sz w:val="20"/>
          <w:lang w:eastAsia="en-US" w:bidi="en-US"/>
        </w:rPr>
      </w:pPr>
    </w:p>
    <w:p w14:paraId="0E604DE4" w14:textId="77777777" w:rsidR="009B16A4" w:rsidRPr="009B16A4" w:rsidRDefault="009B16A4" w:rsidP="009B16A4">
      <w:pPr>
        <w:widowControl w:val="0"/>
        <w:autoSpaceDE w:val="0"/>
        <w:autoSpaceDN w:val="0"/>
        <w:spacing w:after="0"/>
        <w:jc w:val="left"/>
        <w:rPr>
          <w:rFonts w:eastAsia="Arial" w:cs="Arial"/>
          <w:b/>
          <w:color w:val="040329"/>
          <w:sz w:val="20"/>
          <w:lang w:eastAsia="en-US" w:bidi="en-US"/>
        </w:rPr>
      </w:pPr>
      <w:r w:rsidRPr="009B16A4">
        <w:rPr>
          <w:rFonts w:eastAsia="Arial" w:cs="Arial"/>
          <w:b/>
          <w:color w:val="040329"/>
          <w:sz w:val="20"/>
          <w:lang w:eastAsia="en-US" w:bidi="en-US"/>
        </w:rPr>
        <w:t>PS14.08 Services</w:t>
      </w:r>
    </w:p>
    <w:p w14:paraId="1F98D894" w14:textId="77777777" w:rsidR="009B16A4" w:rsidRPr="009B16A4" w:rsidRDefault="009B16A4" w:rsidP="009B16A4">
      <w:pPr>
        <w:widowControl w:val="0"/>
        <w:autoSpaceDE w:val="0"/>
        <w:autoSpaceDN w:val="0"/>
        <w:spacing w:after="0"/>
        <w:ind w:left="158"/>
        <w:jc w:val="left"/>
        <w:rPr>
          <w:rFonts w:eastAsia="Arial" w:cs="Arial"/>
          <w:sz w:val="20"/>
          <w:lang w:eastAsia="en-US" w:bidi="en-US"/>
        </w:rPr>
      </w:pPr>
    </w:p>
    <w:p w14:paraId="45B97ACF" w14:textId="77777777" w:rsidR="009B16A4" w:rsidRPr="009B16A4" w:rsidRDefault="009B16A4" w:rsidP="009B16A4">
      <w:pPr>
        <w:widowControl w:val="0"/>
        <w:tabs>
          <w:tab w:val="left" w:pos="1291"/>
          <w:tab w:val="left" w:pos="8080"/>
        </w:tabs>
        <w:autoSpaceDE w:val="0"/>
        <w:autoSpaceDN w:val="0"/>
        <w:spacing w:after="0" w:line="360" w:lineRule="auto"/>
        <w:ind w:right="1389" w:firstLine="158"/>
        <w:jc w:val="left"/>
        <w:rPr>
          <w:rFonts w:eastAsia="Arial" w:cs="Arial"/>
          <w:color w:val="040329"/>
          <w:spacing w:val="-4"/>
          <w:sz w:val="20"/>
          <w:lang w:eastAsia="en-US" w:bidi="en-US"/>
        </w:rPr>
      </w:pPr>
      <w:r w:rsidRPr="009B16A4">
        <w:rPr>
          <w:rFonts w:eastAsia="Arial" w:cs="Arial"/>
          <w:color w:val="040329"/>
          <w:sz w:val="20"/>
          <w:lang w:eastAsia="en-US" w:bidi="en-US"/>
        </w:rPr>
        <w:t>(a)</w:t>
      </w:r>
      <w:r w:rsidRPr="009B16A4">
        <w:rPr>
          <w:rFonts w:eastAsia="Arial" w:cs="Arial"/>
          <w:color w:val="040329"/>
          <w:sz w:val="20"/>
          <w:lang w:eastAsia="en-US" w:bidi="en-US"/>
        </w:rPr>
        <w:tab/>
        <w:t>office and laboratory............</w:t>
      </w:r>
      <w:r w:rsidRPr="009B16A4">
        <w:rPr>
          <w:rFonts w:eastAsia="Arial" w:cs="Arial"/>
          <w:color w:val="040329"/>
          <w:sz w:val="20"/>
          <w:lang w:eastAsia="en-US" w:bidi="en-US"/>
        </w:rPr>
        <w:tab/>
      </w:r>
      <w:r w:rsidRPr="009B16A4">
        <w:rPr>
          <w:rFonts w:eastAsia="Arial" w:cs="Arial"/>
          <w:color w:val="040329"/>
          <w:spacing w:val="-4"/>
          <w:sz w:val="20"/>
          <w:lang w:eastAsia="en-US" w:bidi="en-US"/>
        </w:rPr>
        <w:t>Month</w:t>
      </w:r>
    </w:p>
    <w:p w14:paraId="77A93741" w14:textId="77777777" w:rsidR="009B16A4" w:rsidRPr="009B16A4" w:rsidRDefault="009B16A4" w:rsidP="009B16A4">
      <w:pPr>
        <w:widowControl w:val="0"/>
        <w:tabs>
          <w:tab w:val="left" w:pos="1291"/>
          <w:tab w:val="left" w:pos="8080"/>
        </w:tabs>
        <w:autoSpaceDE w:val="0"/>
        <w:autoSpaceDN w:val="0"/>
        <w:spacing w:after="0" w:line="360" w:lineRule="auto"/>
        <w:ind w:right="1389" w:firstLine="158"/>
        <w:jc w:val="left"/>
        <w:rPr>
          <w:rFonts w:eastAsia="Arial" w:cs="Arial"/>
          <w:sz w:val="20"/>
          <w:lang w:eastAsia="en-US" w:bidi="en-US"/>
        </w:rPr>
      </w:pPr>
      <w:r w:rsidRPr="009B16A4">
        <w:rPr>
          <w:rFonts w:eastAsia="Arial" w:cs="Arial"/>
          <w:color w:val="040329"/>
          <w:sz w:val="20"/>
          <w:lang w:eastAsia="en-US" w:bidi="en-US"/>
        </w:rPr>
        <w:t>The tendered amounts shall include all specified services rendered to</w:t>
      </w:r>
      <w:r w:rsidRPr="009B16A4">
        <w:rPr>
          <w:rFonts w:eastAsia="Arial" w:cs="Arial"/>
          <w:color w:val="040329"/>
          <w:spacing w:val="-13"/>
          <w:sz w:val="20"/>
          <w:lang w:eastAsia="en-US" w:bidi="en-US"/>
        </w:rPr>
        <w:t xml:space="preserve"> </w:t>
      </w:r>
      <w:r w:rsidRPr="009B16A4">
        <w:rPr>
          <w:rFonts w:eastAsia="Arial" w:cs="Arial"/>
          <w:color w:val="040329"/>
          <w:sz w:val="20"/>
          <w:lang w:eastAsia="en-US" w:bidi="en-US"/>
        </w:rPr>
        <w:t>laboratory.</w:t>
      </w:r>
    </w:p>
    <w:p w14:paraId="3BE6CE99" w14:textId="77777777" w:rsidR="00BA2DB3" w:rsidRPr="00584A4D" w:rsidRDefault="00BA2DB3" w:rsidP="00BA2DB3">
      <w:pPr>
        <w:widowControl w:val="0"/>
        <w:autoSpaceDE w:val="0"/>
        <w:autoSpaceDN w:val="0"/>
        <w:spacing w:before="184"/>
        <w:jc w:val="left"/>
        <w:rPr>
          <w:rFonts w:eastAsia="Arial" w:cs="Arial"/>
          <w:b/>
          <w:color w:val="040329"/>
          <w:sz w:val="20"/>
          <w:szCs w:val="22"/>
          <w:lang w:val="en-US" w:eastAsia="en-US" w:bidi="en-US"/>
        </w:rPr>
      </w:pPr>
      <w:r w:rsidRPr="00584A4D">
        <w:rPr>
          <w:rFonts w:eastAsia="Arial" w:cs="Arial"/>
          <w:b/>
          <w:color w:val="040329"/>
          <w:sz w:val="20"/>
          <w:szCs w:val="22"/>
          <w:lang w:val="en-US" w:eastAsia="en-US" w:bidi="en-US"/>
        </w:rPr>
        <w:t>Amend pay Item 14.11 in the Standard Specifications as follows:</w:t>
      </w:r>
    </w:p>
    <w:p w14:paraId="63AF8F8A" w14:textId="77777777" w:rsidR="00BA2DB3" w:rsidRPr="00395DC1" w:rsidRDefault="00BA2DB3" w:rsidP="00BA2DB3">
      <w:pPr>
        <w:spacing w:line="276" w:lineRule="auto"/>
        <w:rPr>
          <w:rFonts w:cs="Arial"/>
          <w:b/>
          <w:bCs/>
          <w:sz w:val="21"/>
          <w:szCs w:val="21"/>
          <w:lang w:val="en-US"/>
        </w:rPr>
      </w:pPr>
      <w:r w:rsidRPr="00395DC1">
        <w:rPr>
          <w:rFonts w:cs="Arial"/>
          <w:b/>
          <w:bCs/>
          <w:sz w:val="21"/>
          <w:szCs w:val="21"/>
          <w:lang w:val="en-US"/>
        </w:rPr>
        <w:t>S14.11</w:t>
      </w:r>
      <w:r>
        <w:rPr>
          <w:rFonts w:cs="Arial"/>
          <w:b/>
          <w:bCs/>
          <w:sz w:val="21"/>
          <w:szCs w:val="21"/>
          <w:lang w:val="en-US"/>
        </w:rPr>
        <w:tab/>
      </w:r>
      <w:r>
        <w:rPr>
          <w:rFonts w:cs="Arial"/>
          <w:b/>
          <w:bCs/>
          <w:sz w:val="21"/>
          <w:szCs w:val="21"/>
          <w:lang w:val="en-US"/>
        </w:rPr>
        <w:tab/>
      </w:r>
      <w:r w:rsidRPr="00395DC1">
        <w:rPr>
          <w:rFonts w:cs="Arial"/>
          <w:b/>
          <w:bCs/>
          <w:sz w:val="21"/>
          <w:szCs w:val="21"/>
          <w:lang w:val="en-US"/>
        </w:rPr>
        <w:t xml:space="preserve"> Supply and Maintenance of Engineer's Vehicles</w:t>
      </w:r>
    </w:p>
    <w:p w14:paraId="6122847C" w14:textId="77777777" w:rsidR="00BA2DB3" w:rsidRPr="00395DC1" w:rsidRDefault="00BA2DB3" w:rsidP="00BA2DB3">
      <w:pPr>
        <w:spacing w:line="276" w:lineRule="auto"/>
        <w:rPr>
          <w:rFonts w:cs="Arial"/>
          <w:b/>
          <w:bCs/>
          <w:sz w:val="21"/>
          <w:szCs w:val="21"/>
          <w:lang w:val="en-US"/>
        </w:rPr>
      </w:pPr>
      <w:r w:rsidRPr="00395DC1">
        <w:rPr>
          <w:rFonts w:cs="Arial"/>
          <w:b/>
          <w:bCs/>
          <w:sz w:val="21"/>
          <w:szCs w:val="21"/>
          <w:lang w:val="en-US"/>
        </w:rPr>
        <w:t xml:space="preserve">Item </w:t>
      </w:r>
      <w:r w:rsidRPr="00395DC1">
        <w:rPr>
          <w:rFonts w:cs="Arial"/>
          <w:b/>
          <w:bCs/>
          <w:sz w:val="21"/>
          <w:szCs w:val="21"/>
          <w:lang w:val="en-US"/>
        </w:rPr>
        <w:tab/>
      </w:r>
      <w:r w:rsidRPr="00395DC1">
        <w:rPr>
          <w:rFonts w:cs="Arial"/>
          <w:b/>
          <w:bCs/>
          <w:sz w:val="21"/>
          <w:szCs w:val="21"/>
          <w:lang w:val="en-US"/>
        </w:rPr>
        <w:tab/>
      </w:r>
      <w:r w:rsidRPr="00395DC1">
        <w:rPr>
          <w:rFonts w:cs="Arial"/>
          <w:b/>
          <w:bCs/>
          <w:sz w:val="21"/>
          <w:szCs w:val="21"/>
          <w:lang w:val="en-US"/>
        </w:rPr>
        <w:tab/>
      </w:r>
      <w:r w:rsidRPr="00395DC1">
        <w:rPr>
          <w:rFonts w:cs="Arial"/>
          <w:b/>
          <w:bCs/>
          <w:sz w:val="21"/>
          <w:szCs w:val="21"/>
          <w:lang w:val="en-US"/>
        </w:rPr>
        <w:tab/>
      </w:r>
      <w:r w:rsidRPr="00395DC1">
        <w:rPr>
          <w:rFonts w:cs="Arial"/>
          <w:b/>
          <w:bCs/>
          <w:sz w:val="21"/>
          <w:szCs w:val="21"/>
          <w:lang w:val="en-US"/>
        </w:rPr>
        <w:tab/>
      </w:r>
      <w:r w:rsidRPr="00395DC1">
        <w:rPr>
          <w:rFonts w:cs="Arial"/>
          <w:b/>
          <w:bCs/>
          <w:sz w:val="21"/>
          <w:szCs w:val="21"/>
          <w:lang w:val="en-US"/>
        </w:rPr>
        <w:tab/>
      </w:r>
      <w:r w:rsidRPr="00395DC1">
        <w:rPr>
          <w:rFonts w:cs="Arial"/>
          <w:b/>
          <w:bCs/>
          <w:sz w:val="21"/>
          <w:szCs w:val="21"/>
          <w:lang w:val="en-US"/>
        </w:rPr>
        <w:tab/>
      </w:r>
      <w:r w:rsidRPr="00395DC1">
        <w:rPr>
          <w:rFonts w:cs="Arial"/>
          <w:b/>
          <w:bCs/>
          <w:sz w:val="21"/>
          <w:szCs w:val="21"/>
          <w:lang w:val="en-US"/>
        </w:rPr>
        <w:tab/>
      </w:r>
      <w:r w:rsidRPr="00395DC1">
        <w:rPr>
          <w:rFonts w:cs="Arial"/>
          <w:b/>
          <w:bCs/>
          <w:sz w:val="21"/>
          <w:szCs w:val="21"/>
          <w:lang w:val="en-US"/>
        </w:rPr>
        <w:tab/>
      </w:r>
      <w:r w:rsidRPr="00395DC1">
        <w:rPr>
          <w:rFonts w:cs="Arial"/>
          <w:b/>
          <w:bCs/>
          <w:sz w:val="21"/>
          <w:szCs w:val="21"/>
          <w:lang w:val="en-US"/>
        </w:rPr>
        <w:tab/>
      </w:r>
      <w:r w:rsidRPr="00395DC1">
        <w:rPr>
          <w:rFonts w:cs="Arial"/>
          <w:b/>
          <w:bCs/>
          <w:sz w:val="21"/>
          <w:szCs w:val="21"/>
          <w:lang w:val="en-US"/>
        </w:rPr>
        <w:tab/>
        <w:t>Unit</w:t>
      </w:r>
    </w:p>
    <w:p w14:paraId="044183B5" w14:textId="77777777" w:rsidR="00BA2DB3" w:rsidRPr="00395DC1" w:rsidRDefault="00BA2DB3" w:rsidP="00BA2DB3">
      <w:pPr>
        <w:pStyle w:val="ListParagraph"/>
        <w:numPr>
          <w:ilvl w:val="0"/>
          <w:numId w:val="611"/>
        </w:numPr>
        <w:spacing w:before="0" w:beforeAutospacing="0" w:after="0" w:afterAutospacing="0" w:line="276" w:lineRule="auto"/>
        <w:rPr>
          <w:rFonts w:cs="Arial"/>
          <w:b/>
          <w:bCs/>
          <w:sz w:val="21"/>
          <w:szCs w:val="21"/>
        </w:rPr>
      </w:pPr>
      <w:r w:rsidRPr="00395DC1">
        <w:rPr>
          <w:rFonts w:cs="Arial"/>
          <w:sz w:val="21"/>
          <w:szCs w:val="21"/>
        </w:rPr>
        <w:t>Supply of double cab pick-up as approved</w:t>
      </w:r>
      <w:r w:rsidRPr="00395DC1">
        <w:rPr>
          <w:rFonts w:cs="Arial"/>
          <w:sz w:val="21"/>
          <w:szCs w:val="21"/>
        </w:rPr>
        <w:tab/>
      </w:r>
      <w:r w:rsidRPr="00395DC1">
        <w:rPr>
          <w:rFonts w:cs="Arial"/>
          <w:sz w:val="21"/>
          <w:szCs w:val="21"/>
        </w:rPr>
        <w:tab/>
      </w:r>
      <w:r w:rsidRPr="00395DC1">
        <w:rPr>
          <w:rFonts w:cs="Arial"/>
          <w:sz w:val="21"/>
          <w:szCs w:val="21"/>
        </w:rPr>
        <w:tab/>
      </w:r>
      <w:r w:rsidRPr="00395DC1">
        <w:rPr>
          <w:rFonts w:cs="Arial"/>
          <w:sz w:val="21"/>
          <w:szCs w:val="21"/>
        </w:rPr>
        <w:tab/>
      </w:r>
      <w:r w:rsidRPr="00395DC1">
        <w:rPr>
          <w:rFonts w:cs="Arial"/>
          <w:sz w:val="21"/>
          <w:szCs w:val="21"/>
        </w:rPr>
        <w:tab/>
        <w:t>No</w:t>
      </w:r>
    </w:p>
    <w:p w14:paraId="6066777E" w14:textId="77777777" w:rsidR="00BA2DB3" w:rsidRPr="00395DC1" w:rsidRDefault="00BA2DB3" w:rsidP="00BA2DB3">
      <w:pPr>
        <w:pStyle w:val="ListParagraph"/>
        <w:numPr>
          <w:ilvl w:val="0"/>
          <w:numId w:val="611"/>
        </w:numPr>
        <w:spacing w:before="0" w:beforeAutospacing="0" w:after="0" w:afterAutospacing="0" w:line="276" w:lineRule="auto"/>
        <w:rPr>
          <w:rFonts w:cs="Arial"/>
          <w:sz w:val="21"/>
          <w:szCs w:val="21"/>
        </w:rPr>
      </w:pPr>
      <w:r w:rsidRPr="00395DC1">
        <w:rPr>
          <w:rFonts w:cs="Arial"/>
          <w:sz w:val="21"/>
          <w:szCs w:val="21"/>
        </w:rPr>
        <w:t xml:space="preserve"> Supply of single cab pick-up as approved</w:t>
      </w:r>
      <w:r w:rsidRPr="00395DC1">
        <w:rPr>
          <w:rFonts w:cs="Arial"/>
          <w:sz w:val="21"/>
          <w:szCs w:val="21"/>
        </w:rPr>
        <w:tab/>
      </w:r>
      <w:r w:rsidRPr="00395DC1">
        <w:rPr>
          <w:rFonts w:cs="Arial"/>
          <w:sz w:val="21"/>
          <w:szCs w:val="21"/>
        </w:rPr>
        <w:tab/>
      </w:r>
      <w:r w:rsidRPr="00395DC1">
        <w:rPr>
          <w:rFonts w:cs="Arial"/>
          <w:sz w:val="21"/>
          <w:szCs w:val="21"/>
        </w:rPr>
        <w:tab/>
      </w:r>
      <w:r w:rsidRPr="00395DC1">
        <w:rPr>
          <w:rFonts w:cs="Arial"/>
          <w:sz w:val="21"/>
          <w:szCs w:val="21"/>
        </w:rPr>
        <w:tab/>
      </w:r>
      <w:r w:rsidRPr="00395DC1">
        <w:rPr>
          <w:rFonts w:cs="Arial"/>
          <w:sz w:val="21"/>
          <w:szCs w:val="21"/>
        </w:rPr>
        <w:tab/>
        <w:t>No</w:t>
      </w:r>
    </w:p>
    <w:p w14:paraId="5602F437" w14:textId="77777777" w:rsidR="00BA2DB3" w:rsidRPr="00395DC1" w:rsidRDefault="00BA2DB3" w:rsidP="00BA2DB3">
      <w:pPr>
        <w:pStyle w:val="ListParagraph"/>
        <w:numPr>
          <w:ilvl w:val="0"/>
          <w:numId w:val="611"/>
        </w:numPr>
        <w:spacing w:before="0" w:beforeAutospacing="0" w:after="0" w:afterAutospacing="0" w:line="276" w:lineRule="auto"/>
        <w:rPr>
          <w:rFonts w:cs="Arial"/>
          <w:sz w:val="21"/>
          <w:szCs w:val="21"/>
        </w:rPr>
      </w:pPr>
      <w:r w:rsidRPr="00395DC1">
        <w:rPr>
          <w:rFonts w:cs="Arial"/>
          <w:sz w:val="21"/>
          <w:szCs w:val="21"/>
        </w:rPr>
        <w:t>Operate and maintain vehicles as specified for an average of 5000 km per month</w:t>
      </w:r>
    </w:p>
    <w:p w14:paraId="4A5FBAD8" w14:textId="77777777" w:rsidR="00BA2DB3" w:rsidRPr="00395DC1" w:rsidRDefault="00BA2DB3" w:rsidP="00BA2DB3">
      <w:pPr>
        <w:spacing w:line="276" w:lineRule="auto"/>
        <w:ind w:left="7200"/>
        <w:rPr>
          <w:rFonts w:cs="Arial"/>
          <w:sz w:val="21"/>
          <w:szCs w:val="21"/>
          <w:lang w:val="en-US"/>
        </w:rPr>
      </w:pPr>
      <w:r w:rsidRPr="00395DC1">
        <w:rPr>
          <w:rFonts w:cs="Arial"/>
          <w:sz w:val="21"/>
          <w:szCs w:val="21"/>
          <w:lang w:val="en-US"/>
        </w:rPr>
        <w:t>vehicle-month</w:t>
      </w:r>
    </w:p>
    <w:p w14:paraId="558FDAA4" w14:textId="77777777" w:rsidR="00BA2DB3" w:rsidRPr="00395DC1" w:rsidRDefault="00BA2DB3" w:rsidP="00BA2DB3">
      <w:pPr>
        <w:pStyle w:val="ListParagraph"/>
        <w:numPr>
          <w:ilvl w:val="0"/>
          <w:numId w:val="611"/>
        </w:numPr>
        <w:spacing w:before="0" w:beforeAutospacing="0" w:after="0" w:afterAutospacing="0" w:line="276" w:lineRule="auto"/>
        <w:rPr>
          <w:rFonts w:cs="Arial"/>
          <w:sz w:val="21"/>
          <w:szCs w:val="21"/>
        </w:rPr>
      </w:pPr>
      <w:r w:rsidRPr="00395DC1">
        <w:rPr>
          <w:rFonts w:cs="Arial"/>
          <w:sz w:val="21"/>
          <w:szCs w:val="21"/>
        </w:rPr>
        <w:t>Operate vehicles as specified for travel distance in excess of an average 5000 km per month</w:t>
      </w:r>
      <w:r w:rsidRPr="00395DC1">
        <w:rPr>
          <w:rFonts w:cs="Arial"/>
          <w:sz w:val="21"/>
          <w:szCs w:val="21"/>
        </w:rPr>
        <w:tab/>
      </w:r>
      <w:r w:rsidRPr="00395DC1">
        <w:rPr>
          <w:rFonts w:cs="Arial"/>
          <w:sz w:val="21"/>
          <w:szCs w:val="21"/>
        </w:rPr>
        <w:tab/>
      </w:r>
      <w:r w:rsidRPr="00395DC1">
        <w:rPr>
          <w:rFonts w:cs="Arial"/>
          <w:sz w:val="21"/>
          <w:szCs w:val="21"/>
        </w:rPr>
        <w:tab/>
      </w:r>
      <w:r w:rsidRPr="00395DC1">
        <w:rPr>
          <w:rFonts w:cs="Arial"/>
          <w:sz w:val="21"/>
          <w:szCs w:val="21"/>
        </w:rPr>
        <w:tab/>
      </w:r>
      <w:r w:rsidRPr="00395DC1">
        <w:rPr>
          <w:rFonts w:cs="Arial"/>
          <w:sz w:val="21"/>
          <w:szCs w:val="21"/>
        </w:rPr>
        <w:tab/>
      </w:r>
      <w:r w:rsidRPr="00395DC1">
        <w:rPr>
          <w:rFonts w:cs="Arial"/>
          <w:sz w:val="21"/>
          <w:szCs w:val="21"/>
        </w:rPr>
        <w:tab/>
      </w:r>
      <w:r w:rsidRPr="00395DC1">
        <w:rPr>
          <w:rFonts w:cs="Arial"/>
          <w:sz w:val="21"/>
          <w:szCs w:val="21"/>
        </w:rPr>
        <w:tab/>
      </w:r>
      <w:r w:rsidRPr="00395DC1">
        <w:rPr>
          <w:rFonts w:cs="Arial"/>
          <w:sz w:val="21"/>
          <w:szCs w:val="21"/>
        </w:rPr>
        <w:tab/>
      </w:r>
      <w:r w:rsidRPr="00395DC1">
        <w:rPr>
          <w:rFonts w:cs="Arial"/>
          <w:sz w:val="21"/>
          <w:szCs w:val="21"/>
        </w:rPr>
        <w:tab/>
      </w:r>
      <w:r>
        <w:rPr>
          <w:rFonts w:cs="Arial"/>
          <w:sz w:val="21"/>
          <w:szCs w:val="21"/>
        </w:rPr>
        <w:tab/>
      </w:r>
      <w:r>
        <w:rPr>
          <w:rFonts w:cs="Arial"/>
          <w:sz w:val="21"/>
          <w:szCs w:val="21"/>
        </w:rPr>
        <w:tab/>
      </w:r>
      <w:r w:rsidRPr="00395DC1">
        <w:rPr>
          <w:rFonts w:cs="Arial"/>
          <w:sz w:val="21"/>
          <w:szCs w:val="21"/>
        </w:rPr>
        <w:t>Km</w:t>
      </w:r>
    </w:p>
    <w:p w14:paraId="0AC3AE2E" w14:textId="77777777" w:rsidR="00BA2DB3" w:rsidRPr="00395DC1" w:rsidRDefault="00BA2DB3" w:rsidP="00BA2DB3">
      <w:pPr>
        <w:spacing w:line="276" w:lineRule="auto"/>
        <w:ind w:firstLine="502"/>
        <w:rPr>
          <w:rFonts w:cs="Arial"/>
          <w:sz w:val="21"/>
          <w:szCs w:val="21"/>
          <w:lang w:val="en-US"/>
        </w:rPr>
      </w:pPr>
      <w:r w:rsidRPr="00395DC1">
        <w:rPr>
          <w:rFonts w:cs="Arial"/>
          <w:sz w:val="21"/>
          <w:szCs w:val="21"/>
          <w:lang w:val="en-US"/>
        </w:rPr>
        <w:t>The vehicles to be supplied will be as specified under Clause PS 14.05.</w:t>
      </w:r>
    </w:p>
    <w:p w14:paraId="0FFDE412" w14:textId="77777777" w:rsidR="00BA2DB3" w:rsidRPr="00395DC1" w:rsidRDefault="00BA2DB3" w:rsidP="00BA2DB3">
      <w:pPr>
        <w:spacing w:line="276" w:lineRule="auto"/>
        <w:ind w:firstLine="502"/>
        <w:rPr>
          <w:rFonts w:cs="Arial"/>
          <w:sz w:val="21"/>
          <w:szCs w:val="21"/>
          <w:lang w:val="en-US"/>
        </w:rPr>
      </w:pPr>
      <w:r w:rsidRPr="00395DC1">
        <w:rPr>
          <w:rFonts w:cs="Arial"/>
          <w:sz w:val="21"/>
          <w:szCs w:val="21"/>
          <w:lang w:val="en-US"/>
        </w:rPr>
        <w:t>Payment for operating and maintaining vehicles under item S14.11, subitems (c) and</w:t>
      </w:r>
    </w:p>
    <w:p w14:paraId="1A233359" w14:textId="77777777" w:rsidR="00BA2DB3" w:rsidRPr="00395DC1" w:rsidRDefault="00BA2DB3" w:rsidP="00BA2DB3">
      <w:pPr>
        <w:spacing w:line="276" w:lineRule="auto"/>
        <w:ind w:firstLine="360"/>
        <w:rPr>
          <w:rFonts w:cs="Arial"/>
          <w:sz w:val="21"/>
          <w:szCs w:val="21"/>
          <w:lang w:val="en-US"/>
        </w:rPr>
      </w:pPr>
      <w:r w:rsidRPr="00395DC1">
        <w:rPr>
          <w:rFonts w:cs="Arial"/>
          <w:sz w:val="21"/>
          <w:szCs w:val="21"/>
          <w:lang w:val="en-US"/>
        </w:rPr>
        <w:t>(d) above, for the Engineer, his staff and the Employer's, will be made as follows:</w:t>
      </w:r>
    </w:p>
    <w:p w14:paraId="5375A8A2" w14:textId="77777777" w:rsidR="00BA2DB3" w:rsidRPr="00395DC1" w:rsidRDefault="00BA2DB3" w:rsidP="00BA2DB3">
      <w:pPr>
        <w:pStyle w:val="ListParagraph"/>
        <w:numPr>
          <w:ilvl w:val="0"/>
          <w:numId w:val="610"/>
        </w:numPr>
        <w:spacing w:before="0" w:beforeAutospacing="0" w:after="0" w:afterAutospacing="0" w:line="276" w:lineRule="auto"/>
        <w:rPr>
          <w:rFonts w:cs="Arial"/>
          <w:sz w:val="21"/>
          <w:szCs w:val="21"/>
        </w:rPr>
      </w:pPr>
      <w:r w:rsidRPr="00395DC1">
        <w:rPr>
          <w:rFonts w:cs="Arial"/>
          <w:sz w:val="21"/>
          <w:szCs w:val="21"/>
        </w:rPr>
        <w:t>By rates per vehicle month, subitem (b). Such rates shall include for the first 5000km (as indicated) per vehicle travelled in any calendar month. Should a vehicle be used for less than 5000 km (as indicated) in a particular month, then the unused distance shall be offset against months when the distance travelled exceeds 5000 km (as indicated).</w:t>
      </w:r>
    </w:p>
    <w:p w14:paraId="63D33DBE" w14:textId="77777777" w:rsidR="00BA2DB3" w:rsidRPr="00395DC1" w:rsidRDefault="00BA2DB3" w:rsidP="00BA2DB3">
      <w:pPr>
        <w:pStyle w:val="ListParagraph"/>
        <w:numPr>
          <w:ilvl w:val="0"/>
          <w:numId w:val="610"/>
        </w:numPr>
        <w:spacing w:before="0" w:beforeAutospacing="0" w:after="0" w:afterAutospacing="0"/>
        <w:rPr>
          <w:rFonts w:cs="Arial"/>
          <w:sz w:val="21"/>
          <w:szCs w:val="21"/>
        </w:rPr>
      </w:pPr>
      <w:r w:rsidRPr="00395DC1">
        <w:rPr>
          <w:rFonts w:cs="Arial"/>
          <w:sz w:val="21"/>
          <w:szCs w:val="21"/>
        </w:rPr>
        <w:t>By a rate per km, subitem (c), over and above the first 5000 km (as indicated) per vehicle travelled in any one calendar month, subject to the condition mentioned in (i) above.</w:t>
      </w:r>
    </w:p>
    <w:p w14:paraId="39F49BA2" w14:textId="77777777" w:rsidR="00BA2DB3" w:rsidRPr="00395DC1" w:rsidRDefault="00BA2DB3" w:rsidP="00BA2DB3">
      <w:pPr>
        <w:rPr>
          <w:rFonts w:cs="Arial"/>
          <w:sz w:val="21"/>
          <w:szCs w:val="21"/>
          <w:lang w:val="en-US"/>
        </w:rPr>
      </w:pPr>
    </w:p>
    <w:p w14:paraId="7803681F" w14:textId="77777777" w:rsidR="00BA2DB3" w:rsidRPr="00395DC1" w:rsidRDefault="00BA2DB3" w:rsidP="00BA2DB3">
      <w:pPr>
        <w:widowControl w:val="0"/>
        <w:autoSpaceDE w:val="0"/>
        <w:autoSpaceDN w:val="0"/>
        <w:ind w:left="158" w:right="2"/>
        <w:rPr>
          <w:rFonts w:eastAsia="Arial" w:cs="Arial"/>
          <w:color w:val="040329"/>
          <w:sz w:val="20"/>
          <w:lang w:val="en-US" w:eastAsia="en-US" w:bidi="en-US"/>
        </w:rPr>
      </w:pPr>
      <w:r w:rsidRPr="00395DC1">
        <w:rPr>
          <w:rFonts w:eastAsia="Arial" w:cs="Arial"/>
          <w:color w:val="040329"/>
          <w:sz w:val="20"/>
          <w:lang w:val="en-US" w:eastAsia="en-US" w:bidi="en-US"/>
        </w:rPr>
        <w:t>The rates bid by the Contractor shall include for provision of the vehicle, all licensing, insurance, fuel, lubricants, maintenance and repairs and replacement of the vehicles should this be considered necessary by the Engineer.</w:t>
      </w:r>
    </w:p>
    <w:p w14:paraId="35BE5809" w14:textId="77777777" w:rsidR="00BA2DB3" w:rsidRPr="00395DC1" w:rsidRDefault="00BA2DB3" w:rsidP="00BA2DB3">
      <w:pPr>
        <w:widowControl w:val="0"/>
        <w:autoSpaceDE w:val="0"/>
        <w:autoSpaceDN w:val="0"/>
        <w:ind w:left="158" w:right="2"/>
        <w:rPr>
          <w:rFonts w:eastAsia="Arial" w:cs="Arial"/>
          <w:color w:val="040329"/>
          <w:sz w:val="20"/>
          <w:lang w:val="en-US" w:eastAsia="en-US" w:bidi="en-US"/>
        </w:rPr>
      </w:pPr>
    </w:p>
    <w:p w14:paraId="624424F6" w14:textId="77777777" w:rsidR="00BA2DB3" w:rsidRPr="00395DC1" w:rsidRDefault="00BA2DB3" w:rsidP="00BA2DB3">
      <w:pPr>
        <w:widowControl w:val="0"/>
        <w:autoSpaceDE w:val="0"/>
        <w:autoSpaceDN w:val="0"/>
        <w:ind w:left="158" w:right="2"/>
        <w:rPr>
          <w:rFonts w:eastAsia="Arial" w:cs="Arial"/>
          <w:color w:val="040329"/>
          <w:sz w:val="20"/>
          <w:lang w:val="en-US" w:eastAsia="en-US" w:bidi="en-US"/>
        </w:rPr>
      </w:pPr>
      <w:r w:rsidRPr="00395DC1">
        <w:rPr>
          <w:rFonts w:eastAsia="Arial" w:cs="Arial"/>
          <w:color w:val="040329"/>
          <w:sz w:val="20"/>
          <w:lang w:val="en-US" w:eastAsia="en-US" w:bidi="en-US"/>
        </w:rPr>
        <w:t>Upon completion of the Contract, the vehicles specified herein shall revert to the Employer.</w:t>
      </w:r>
    </w:p>
    <w:p w14:paraId="4DA5A71B" w14:textId="77777777" w:rsidR="00D93FA1" w:rsidRPr="00BA2DB3" w:rsidRDefault="00D93FA1" w:rsidP="00D93FA1">
      <w:pPr>
        <w:widowControl w:val="0"/>
        <w:autoSpaceDE w:val="0"/>
        <w:autoSpaceDN w:val="0"/>
        <w:spacing w:before="1" w:after="0"/>
        <w:jc w:val="left"/>
        <w:rPr>
          <w:rFonts w:eastAsia="Arial" w:cs="Arial"/>
          <w:b/>
          <w:sz w:val="20"/>
          <w:lang w:val="en-US" w:eastAsia="en-US" w:bidi="en-US"/>
        </w:rPr>
      </w:pPr>
    </w:p>
    <w:p w14:paraId="30130634" w14:textId="77777777" w:rsidR="00D93FA1" w:rsidRDefault="00D93FA1" w:rsidP="009B16A4">
      <w:pPr>
        <w:widowControl w:val="0"/>
        <w:tabs>
          <w:tab w:val="left" w:pos="7359"/>
        </w:tabs>
        <w:autoSpaceDE w:val="0"/>
        <w:autoSpaceDN w:val="0"/>
        <w:spacing w:after="0"/>
        <w:ind w:left="158"/>
        <w:jc w:val="left"/>
        <w:rPr>
          <w:rFonts w:eastAsia="Arial" w:cs="Arial"/>
          <w:b/>
          <w:color w:val="040327"/>
          <w:sz w:val="20"/>
          <w:szCs w:val="22"/>
          <w:lang w:eastAsia="en-US" w:bidi="en-US"/>
        </w:rPr>
      </w:pPr>
    </w:p>
    <w:p w14:paraId="4FC9E17F" w14:textId="3580FA67" w:rsidR="009B16A4" w:rsidRPr="009B16A4" w:rsidRDefault="009B16A4" w:rsidP="009B16A4">
      <w:pPr>
        <w:widowControl w:val="0"/>
        <w:tabs>
          <w:tab w:val="left" w:pos="7359"/>
        </w:tabs>
        <w:autoSpaceDE w:val="0"/>
        <w:autoSpaceDN w:val="0"/>
        <w:spacing w:after="0"/>
        <w:ind w:left="158"/>
        <w:jc w:val="left"/>
        <w:rPr>
          <w:rFonts w:eastAsia="Arial" w:cs="Arial"/>
          <w:b/>
          <w:sz w:val="20"/>
          <w:szCs w:val="22"/>
          <w:lang w:eastAsia="en-US" w:bidi="en-US"/>
        </w:rPr>
      </w:pPr>
      <w:r w:rsidRPr="009B16A4">
        <w:rPr>
          <w:rFonts w:eastAsia="Arial" w:cs="Arial"/>
          <w:b/>
          <w:color w:val="040327"/>
          <w:sz w:val="20"/>
          <w:szCs w:val="22"/>
          <w:lang w:eastAsia="en-US" w:bidi="en-US"/>
        </w:rPr>
        <w:t>PS14.12 Security at</w:t>
      </w:r>
      <w:r w:rsidRPr="009B16A4">
        <w:rPr>
          <w:rFonts w:eastAsia="Arial" w:cs="Arial"/>
          <w:b/>
          <w:color w:val="040327"/>
          <w:spacing w:val="-12"/>
          <w:sz w:val="20"/>
          <w:szCs w:val="22"/>
          <w:lang w:eastAsia="en-US" w:bidi="en-US"/>
        </w:rPr>
        <w:t xml:space="preserve"> </w:t>
      </w:r>
      <w:r w:rsidRPr="009B16A4">
        <w:rPr>
          <w:rFonts w:eastAsia="Arial" w:cs="Arial"/>
          <w:b/>
          <w:color w:val="040327"/>
          <w:sz w:val="20"/>
          <w:szCs w:val="22"/>
          <w:lang w:eastAsia="en-US" w:bidi="en-US"/>
        </w:rPr>
        <w:t>Engineers’</w:t>
      </w:r>
      <w:r w:rsidRPr="009B16A4">
        <w:rPr>
          <w:rFonts w:eastAsia="Arial" w:cs="Arial"/>
          <w:b/>
          <w:color w:val="040327"/>
          <w:spacing w:val="-5"/>
          <w:sz w:val="20"/>
          <w:szCs w:val="22"/>
          <w:lang w:eastAsia="en-US" w:bidi="en-US"/>
        </w:rPr>
        <w:t xml:space="preserve"> Office and </w:t>
      </w:r>
      <w:r w:rsidRPr="009B16A4">
        <w:rPr>
          <w:rFonts w:eastAsia="Arial" w:cs="Arial"/>
          <w:b/>
          <w:color w:val="040327"/>
          <w:sz w:val="20"/>
          <w:szCs w:val="22"/>
          <w:lang w:eastAsia="en-US" w:bidi="en-US"/>
        </w:rPr>
        <w:t>Laboratory.......................</w:t>
      </w:r>
      <w:r w:rsidRPr="009B16A4">
        <w:rPr>
          <w:rFonts w:eastAsia="Arial" w:cs="Arial"/>
          <w:b/>
          <w:color w:val="040327"/>
          <w:sz w:val="20"/>
          <w:szCs w:val="22"/>
          <w:lang w:eastAsia="en-US" w:bidi="en-US"/>
        </w:rPr>
        <w:tab/>
        <w:t>month</w:t>
      </w:r>
    </w:p>
    <w:p w14:paraId="0EDC9B62" w14:textId="77777777" w:rsidR="009B16A4" w:rsidRPr="009B16A4" w:rsidRDefault="009B16A4" w:rsidP="009B16A4">
      <w:pPr>
        <w:widowControl w:val="0"/>
        <w:autoSpaceDE w:val="0"/>
        <w:autoSpaceDN w:val="0"/>
        <w:spacing w:before="1" w:after="0"/>
        <w:jc w:val="left"/>
        <w:rPr>
          <w:rFonts w:eastAsia="Arial" w:cs="Arial"/>
          <w:b/>
          <w:sz w:val="20"/>
          <w:lang w:eastAsia="en-US" w:bidi="en-US"/>
        </w:rPr>
      </w:pPr>
    </w:p>
    <w:p w14:paraId="4041B4B3" w14:textId="77777777" w:rsidR="009B16A4" w:rsidRPr="009B16A4" w:rsidRDefault="009B16A4" w:rsidP="009B16A4">
      <w:pPr>
        <w:widowControl w:val="0"/>
        <w:autoSpaceDE w:val="0"/>
        <w:autoSpaceDN w:val="0"/>
        <w:spacing w:after="0"/>
        <w:ind w:left="158" w:right="2"/>
        <w:rPr>
          <w:rFonts w:eastAsia="Arial" w:cs="Arial"/>
          <w:color w:val="040329"/>
          <w:sz w:val="20"/>
          <w:lang w:eastAsia="en-US" w:bidi="en-US"/>
        </w:rPr>
      </w:pPr>
      <w:r w:rsidRPr="009B16A4">
        <w:rPr>
          <w:rFonts w:eastAsia="Arial" w:cs="Arial"/>
          <w:color w:val="040329"/>
          <w:sz w:val="20"/>
          <w:lang w:eastAsia="en-US" w:bidi="en-US"/>
        </w:rPr>
        <w:t>The unit of measurement for the supply of security guards shall be the month. The rate tendered shall be full compensation for the supply of security guards, including transport, weapons, equipment and uniforms as may be applicable, as well as all other costs necessary to provide the security service. The tendered rate shall be payable for as long as the security service is required and provided, but not after the official completion date of the Contract`</w:t>
      </w:r>
    </w:p>
    <w:p w14:paraId="33BE166A" w14:textId="77777777" w:rsidR="009B16A4" w:rsidRPr="009B16A4" w:rsidRDefault="009B16A4" w:rsidP="009B16A4">
      <w:pPr>
        <w:widowControl w:val="0"/>
        <w:autoSpaceDE w:val="0"/>
        <w:autoSpaceDN w:val="0"/>
        <w:spacing w:after="0"/>
        <w:jc w:val="left"/>
        <w:rPr>
          <w:rFonts w:eastAsia="Arial" w:cs="Arial"/>
          <w:lang w:eastAsia="en-US" w:bidi="en-US"/>
        </w:rPr>
      </w:pPr>
    </w:p>
    <w:p w14:paraId="1E6E9CC1" w14:textId="77777777" w:rsidR="009B16A4" w:rsidRPr="009B16A4" w:rsidRDefault="009B16A4" w:rsidP="009B16A4">
      <w:pPr>
        <w:widowControl w:val="0"/>
        <w:autoSpaceDE w:val="0"/>
        <w:autoSpaceDN w:val="0"/>
        <w:spacing w:before="11" w:after="0"/>
        <w:jc w:val="left"/>
        <w:rPr>
          <w:rFonts w:eastAsia="Arial" w:cs="Arial"/>
          <w:sz w:val="17"/>
          <w:lang w:eastAsia="en-US" w:bidi="en-US"/>
        </w:rPr>
      </w:pPr>
    </w:p>
    <w:p w14:paraId="14804D17" w14:textId="77777777" w:rsidR="009B16A4" w:rsidRPr="009B16A4" w:rsidRDefault="009B16A4" w:rsidP="009B16A4">
      <w:pPr>
        <w:widowControl w:val="0"/>
        <w:autoSpaceDE w:val="0"/>
        <w:autoSpaceDN w:val="0"/>
        <w:spacing w:after="0"/>
        <w:ind w:left="158"/>
        <w:jc w:val="left"/>
        <w:outlineLvl w:val="6"/>
        <w:rPr>
          <w:rFonts w:eastAsia="Arial" w:cs="Arial"/>
          <w:b/>
          <w:bCs/>
          <w:color w:val="050325"/>
          <w:sz w:val="20"/>
          <w:lang w:eastAsia="en-US" w:bidi="en-US"/>
        </w:rPr>
      </w:pPr>
      <w:r w:rsidRPr="009B16A4">
        <w:rPr>
          <w:rFonts w:eastAsia="Arial" w:cs="Arial"/>
          <w:b/>
          <w:bCs/>
          <w:color w:val="0E1638"/>
          <w:sz w:val="20"/>
          <w:lang w:eastAsia="en-US" w:bidi="en-US"/>
        </w:rPr>
        <w:t xml:space="preserve">PS14.13 </w:t>
      </w:r>
      <w:r w:rsidRPr="009B16A4">
        <w:rPr>
          <w:rFonts w:eastAsia="Arial" w:cs="Arial"/>
          <w:b/>
          <w:bCs/>
          <w:color w:val="050325"/>
          <w:sz w:val="20"/>
          <w:lang w:eastAsia="en-US" w:bidi="en-US"/>
        </w:rPr>
        <w:t xml:space="preserve">Provision of semi-skilled labour for use by </w:t>
      </w:r>
      <w:r w:rsidRPr="009B16A4">
        <w:rPr>
          <w:rFonts w:eastAsia="Arial" w:cs="Arial"/>
          <w:b/>
          <w:bCs/>
          <w:color w:val="0E1638"/>
          <w:sz w:val="20"/>
          <w:lang w:eastAsia="en-US" w:bidi="en-US"/>
        </w:rPr>
        <w:t xml:space="preserve">the </w:t>
      </w:r>
      <w:r w:rsidRPr="009B16A4">
        <w:rPr>
          <w:rFonts w:eastAsia="Arial" w:cs="Arial"/>
          <w:b/>
          <w:bCs/>
          <w:color w:val="050325"/>
          <w:sz w:val="20"/>
          <w:lang w:eastAsia="en-US" w:bidi="en-US"/>
        </w:rPr>
        <w:t>Engineer</w:t>
      </w:r>
    </w:p>
    <w:p w14:paraId="191A2EF2" w14:textId="77777777" w:rsidR="009B16A4" w:rsidRPr="009B16A4" w:rsidRDefault="009B16A4" w:rsidP="009B16A4">
      <w:pPr>
        <w:widowControl w:val="0"/>
        <w:autoSpaceDE w:val="0"/>
        <w:autoSpaceDN w:val="0"/>
        <w:spacing w:after="0"/>
        <w:ind w:left="158"/>
        <w:jc w:val="left"/>
        <w:outlineLvl w:val="6"/>
        <w:rPr>
          <w:rFonts w:eastAsia="Arial" w:cs="Arial"/>
          <w:b/>
          <w:bCs/>
          <w:sz w:val="20"/>
          <w:lang w:eastAsia="en-US" w:bidi="en-US"/>
        </w:rPr>
      </w:pPr>
    </w:p>
    <w:p w14:paraId="1C87A740" w14:textId="77777777" w:rsidR="009B16A4" w:rsidRPr="009B16A4" w:rsidRDefault="009B16A4" w:rsidP="009B16A4">
      <w:pPr>
        <w:widowControl w:val="0"/>
        <w:numPr>
          <w:ilvl w:val="0"/>
          <w:numId w:val="387"/>
        </w:numPr>
        <w:tabs>
          <w:tab w:val="left" w:pos="726"/>
          <w:tab w:val="left" w:leader="dot" w:pos="7359"/>
        </w:tabs>
        <w:autoSpaceDE w:val="0"/>
        <w:autoSpaceDN w:val="0"/>
        <w:spacing w:after="0"/>
        <w:ind w:hanging="568"/>
        <w:jc w:val="left"/>
        <w:rPr>
          <w:rFonts w:eastAsia="Arial" w:cs="Arial"/>
          <w:sz w:val="20"/>
          <w:szCs w:val="22"/>
          <w:lang w:eastAsia="en-US" w:bidi="en-US"/>
        </w:rPr>
      </w:pPr>
      <w:r w:rsidRPr="009B16A4">
        <w:rPr>
          <w:rFonts w:eastAsia="Arial" w:cs="Arial"/>
          <w:sz w:val="20"/>
          <w:szCs w:val="22"/>
          <w:lang w:eastAsia="en-US" w:bidi="en-US"/>
        </w:rPr>
        <w:t>Provision</w:t>
      </w:r>
      <w:r w:rsidRPr="009B16A4">
        <w:rPr>
          <w:rFonts w:eastAsia="Arial" w:cs="Arial"/>
          <w:spacing w:val="-3"/>
          <w:sz w:val="20"/>
          <w:szCs w:val="22"/>
          <w:lang w:eastAsia="en-US" w:bidi="en-US"/>
        </w:rPr>
        <w:t xml:space="preserve"> </w:t>
      </w:r>
      <w:r w:rsidRPr="009B16A4">
        <w:rPr>
          <w:rFonts w:eastAsia="Arial" w:cs="Arial"/>
          <w:color w:val="050325"/>
          <w:sz w:val="20"/>
          <w:szCs w:val="22"/>
          <w:lang w:eastAsia="en-US" w:bidi="en-US"/>
        </w:rPr>
        <w:t>of</w:t>
      </w:r>
      <w:r w:rsidRPr="009B16A4">
        <w:rPr>
          <w:rFonts w:eastAsia="Arial" w:cs="Arial"/>
          <w:color w:val="050325"/>
          <w:spacing w:val="-1"/>
          <w:sz w:val="20"/>
          <w:szCs w:val="22"/>
          <w:lang w:eastAsia="en-US" w:bidi="en-US"/>
        </w:rPr>
        <w:t xml:space="preserve"> </w:t>
      </w:r>
      <w:r w:rsidRPr="009B16A4">
        <w:rPr>
          <w:rFonts w:eastAsia="Arial" w:cs="Arial"/>
          <w:sz w:val="20"/>
          <w:szCs w:val="22"/>
          <w:lang w:eastAsia="en-US" w:bidi="en-US"/>
        </w:rPr>
        <w:t>Labourers</w:t>
      </w:r>
      <w:r w:rsidRPr="009B16A4">
        <w:rPr>
          <w:rFonts w:eastAsia="Arial" w:cs="Arial"/>
          <w:sz w:val="20"/>
          <w:szCs w:val="22"/>
          <w:lang w:eastAsia="en-US" w:bidi="en-US"/>
        </w:rPr>
        <w:tab/>
        <w:t>P.S.</w:t>
      </w:r>
    </w:p>
    <w:p w14:paraId="1B27F19B" w14:textId="77777777" w:rsidR="009B16A4" w:rsidRPr="009B16A4" w:rsidRDefault="009B16A4" w:rsidP="009B16A4">
      <w:pPr>
        <w:widowControl w:val="0"/>
        <w:autoSpaceDE w:val="0"/>
        <w:autoSpaceDN w:val="0"/>
        <w:spacing w:before="1" w:after="0"/>
        <w:jc w:val="left"/>
        <w:rPr>
          <w:rFonts w:eastAsia="Arial" w:cs="Arial"/>
          <w:sz w:val="20"/>
          <w:lang w:eastAsia="en-US" w:bidi="en-US"/>
        </w:rPr>
      </w:pPr>
    </w:p>
    <w:p w14:paraId="666C995A" w14:textId="77777777" w:rsidR="009B16A4" w:rsidRPr="009B16A4" w:rsidRDefault="009B16A4" w:rsidP="009B16A4">
      <w:pPr>
        <w:widowControl w:val="0"/>
        <w:numPr>
          <w:ilvl w:val="0"/>
          <w:numId w:val="387"/>
        </w:numPr>
        <w:tabs>
          <w:tab w:val="left" w:pos="725"/>
          <w:tab w:val="left" w:pos="726"/>
        </w:tabs>
        <w:autoSpaceDE w:val="0"/>
        <w:autoSpaceDN w:val="0"/>
        <w:spacing w:after="0"/>
        <w:ind w:hanging="568"/>
        <w:jc w:val="left"/>
        <w:rPr>
          <w:rFonts w:eastAsia="Arial" w:cs="Arial"/>
          <w:sz w:val="20"/>
          <w:szCs w:val="22"/>
          <w:lang w:eastAsia="en-US" w:bidi="en-US"/>
        </w:rPr>
      </w:pPr>
      <w:r w:rsidRPr="009B16A4">
        <w:rPr>
          <w:rFonts w:eastAsia="Arial" w:cs="Arial"/>
          <w:sz w:val="20"/>
          <w:szCs w:val="22"/>
          <w:lang w:eastAsia="en-US" w:bidi="en-US"/>
        </w:rPr>
        <w:t xml:space="preserve">Handling cost and profit </w:t>
      </w:r>
      <w:r w:rsidRPr="009B16A4">
        <w:rPr>
          <w:rFonts w:eastAsia="Arial" w:cs="Arial"/>
          <w:color w:val="050325"/>
          <w:sz w:val="20"/>
          <w:szCs w:val="22"/>
          <w:lang w:eastAsia="en-US" w:bidi="en-US"/>
        </w:rPr>
        <w:t>in respect of PS 14.13</w:t>
      </w:r>
      <w:r w:rsidRPr="009B16A4">
        <w:rPr>
          <w:rFonts w:eastAsia="Arial" w:cs="Arial"/>
          <w:color w:val="050325"/>
          <w:spacing w:val="-4"/>
          <w:sz w:val="20"/>
          <w:szCs w:val="22"/>
          <w:lang w:eastAsia="en-US" w:bidi="en-US"/>
        </w:rPr>
        <w:t xml:space="preserve"> </w:t>
      </w:r>
      <w:r w:rsidRPr="009B16A4">
        <w:rPr>
          <w:rFonts w:eastAsia="Arial" w:cs="Arial"/>
          <w:color w:val="050325"/>
          <w:sz w:val="20"/>
          <w:szCs w:val="22"/>
          <w:lang w:eastAsia="en-US" w:bidi="en-US"/>
        </w:rPr>
        <w:t>(a)</w:t>
      </w:r>
    </w:p>
    <w:p w14:paraId="6F440DED" w14:textId="77777777" w:rsidR="009B16A4" w:rsidRPr="009B16A4" w:rsidRDefault="009B16A4" w:rsidP="009B16A4">
      <w:pPr>
        <w:widowControl w:val="0"/>
        <w:tabs>
          <w:tab w:val="left" w:leader="dot" w:pos="7359"/>
        </w:tabs>
        <w:autoSpaceDE w:val="0"/>
        <w:autoSpaceDN w:val="0"/>
        <w:spacing w:before="1" w:after="0"/>
        <w:ind w:left="157"/>
        <w:jc w:val="left"/>
        <w:rPr>
          <w:rFonts w:eastAsia="Arial" w:cs="Arial"/>
          <w:sz w:val="20"/>
          <w:lang w:eastAsia="en-US" w:bidi="en-US"/>
        </w:rPr>
      </w:pPr>
      <w:r w:rsidRPr="009B16A4">
        <w:rPr>
          <w:rFonts w:eastAsia="Arial" w:cs="Arial"/>
          <w:sz w:val="20"/>
          <w:lang w:eastAsia="en-US" w:bidi="en-US"/>
        </w:rPr>
        <w:t>(State % and extend as</w:t>
      </w:r>
      <w:r w:rsidRPr="009B16A4">
        <w:rPr>
          <w:rFonts w:eastAsia="Arial" w:cs="Arial"/>
          <w:spacing w:val="-7"/>
          <w:sz w:val="20"/>
          <w:lang w:eastAsia="en-US" w:bidi="en-US"/>
        </w:rPr>
        <w:t xml:space="preserve"> </w:t>
      </w:r>
      <w:r w:rsidRPr="009B16A4">
        <w:rPr>
          <w:rFonts w:eastAsia="Arial" w:cs="Arial"/>
          <w:sz w:val="20"/>
          <w:lang w:eastAsia="en-US" w:bidi="en-US"/>
        </w:rPr>
        <w:t>an amount)</w:t>
      </w:r>
      <w:r w:rsidRPr="009B16A4">
        <w:rPr>
          <w:rFonts w:eastAsia="Arial" w:cs="Arial"/>
          <w:sz w:val="20"/>
          <w:lang w:eastAsia="en-US" w:bidi="en-US"/>
        </w:rPr>
        <w:tab/>
        <w:t>%</w:t>
      </w:r>
    </w:p>
    <w:p w14:paraId="20D71D15" w14:textId="77777777" w:rsidR="009B16A4" w:rsidRPr="009B16A4" w:rsidRDefault="009B16A4" w:rsidP="009B16A4">
      <w:pPr>
        <w:widowControl w:val="0"/>
        <w:autoSpaceDE w:val="0"/>
        <w:autoSpaceDN w:val="0"/>
        <w:spacing w:before="10" w:after="0"/>
        <w:jc w:val="left"/>
        <w:rPr>
          <w:rFonts w:eastAsia="Arial" w:cs="Arial"/>
          <w:sz w:val="19"/>
          <w:lang w:eastAsia="en-US" w:bidi="en-US"/>
        </w:rPr>
      </w:pPr>
    </w:p>
    <w:p w14:paraId="77837C54" w14:textId="77777777" w:rsidR="009B16A4" w:rsidRPr="009B16A4" w:rsidRDefault="009B16A4" w:rsidP="009B16A4">
      <w:pPr>
        <w:widowControl w:val="0"/>
        <w:autoSpaceDE w:val="0"/>
        <w:autoSpaceDN w:val="0"/>
        <w:spacing w:before="10" w:after="0"/>
        <w:rPr>
          <w:rFonts w:eastAsia="Arial" w:cs="Arial"/>
          <w:color w:val="040329"/>
          <w:sz w:val="20"/>
          <w:lang w:eastAsia="en-US" w:bidi="en-US"/>
        </w:rPr>
      </w:pPr>
      <w:r w:rsidRPr="009B16A4">
        <w:rPr>
          <w:rFonts w:eastAsia="Arial" w:cs="Arial"/>
          <w:color w:val="040329"/>
          <w:sz w:val="20"/>
          <w:lang w:eastAsia="en-US" w:bidi="en-US"/>
        </w:rPr>
        <w:t xml:space="preserve">Payment under Item PS14.13 (a) shall be made monthly and the amount due to the Contractor will be equal to the total of the actual amount paid to the Engineer's semiskilled labourers plus the direct cost of medical and pension benefits, Workmen's Compensation, sick leave and holiday pay, incurred by the Contractor in respect of the Engineer's semi-skilled labourers. The Contractor shall advise the Engineer of the full monthly cost for each semi-skilled labourer engaged. No payment other than that provided above will be made in respect of the employment of semi-skilled labourers for the Engineer. Contract price adjustment will not apply to this item. </w:t>
      </w:r>
    </w:p>
    <w:p w14:paraId="0A458A38" w14:textId="77777777" w:rsidR="009B16A4" w:rsidRPr="009B16A4" w:rsidRDefault="009B16A4" w:rsidP="009B16A4">
      <w:pPr>
        <w:widowControl w:val="0"/>
        <w:autoSpaceDE w:val="0"/>
        <w:autoSpaceDN w:val="0"/>
        <w:spacing w:before="10" w:after="0"/>
        <w:rPr>
          <w:rFonts w:eastAsia="Arial" w:cs="Arial"/>
          <w:color w:val="040329"/>
          <w:sz w:val="20"/>
          <w:lang w:eastAsia="en-US" w:bidi="en-US"/>
        </w:rPr>
      </w:pPr>
    </w:p>
    <w:p w14:paraId="28D448CF" w14:textId="77777777" w:rsidR="009B16A4" w:rsidRPr="009B16A4" w:rsidRDefault="009B16A4" w:rsidP="009B16A4">
      <w:pPr>
        <w:widowControl w:val="0"/>
        <w:autoSpaceDE w:val="0"/>
        <w:autoSpaceDN w:val="0"/>
        <w:spacing w:before="10" w:after="0"/>
        <w:rPr>
          <w:rFonts w:eastAsia="Arial" w:cs="Arial"/>
          <w:color w:val="040329"/>
          <w:sz w:val="20"/>
          <w:lang w:eastAsia="en-US" w:bidi="en-US"/>
        </w:rPr>
      </w:pPr>
    </w:p>
    <w:p w14:paraId="72F9E518" w14:textId="77777777" w:rsidR="009B16A4" w:rsidRPr="009B16A4" w:rsidRDefault="009B16A4" w:rsidP="009B16A4">
      <w:pPr>
        <w:widowControl w:val="0"/>
        <w:autoSpaceDE w:val="0"/>
        <w:autoSpaceDN w:val="0"/>
        <w:spacing w:before="10" w:after="0"/>
        <w:rPr>
          <w:rFonts w:eastAsia="Arial" w:cs="Arial"/>
          <w:b/>
          <w:color w:val="040329"/>
          <w:sz w:val="20"/>
          <w:lang w:eastAsia="en-US" w:bidi="en-US"/>
        </w:rPr>
      </w:pPr>
      <w:r w:rsidRPr="009B16A4">
        <w:rPr>
          <w:rFonts w:eastAsia="Arial" w:cs="Arial"/>
          <w:b/>
          <w:color w:val="040329"/>
          <w:sz w:val="20"/>
          <w:lang w:eastAsia="en-US" w:bidi="en-US"/>
        </w:rPr>
        <w:t>PS14.14 Survey equipment for use by the Engineer</w:t>
      </w:r>
    </w:p>
    <w:p w14:paraId="77D6B6E3" w14:textId="77777777" w:rsidR="009B16A4" w:rsidRPr="009B16A4" w:rsidRDefault="009B16A4" w:rsidP="009B16A4">
      <w:pPr>
        <w:widowControl w:val="0"/>
        <w:tabs>
          <w:tab w:val="left" w:pos="7359"/>
        </w:tabs>
        <w:autoSpaceDE w:val="0"/>
        <w:autoSpaceDN w:val="0"/>
        <w:spacing w:after="0"/>
        <w:jc w:val="left"/>
        <w:rPr>
          <w:rFonts w:eastAsia="Arial" w:cs="Arial"/>
          <w:b/>
          <w:sz w:val="20"/>
          <w:szCs w:val="22"/>
          <w:lang w:eastAsia="en-US" w:bidi="en-US"/>
        </w:rPr>
      </w:pPr>
      <w:r w:rsidRPr="009B16A4">
        <w:rPr>
          <w:rFonts w:eastAsia="Arial" w:cs="Arial"/>
          <w:b/>
          <w:color w:val="040327"/>
          <w:sz w:val="20"/>
          <w:szCs w:val="22"/>
          <w:lang w:eastAsia="en-US" w:bidi="en-US"/>
        </w:rPr>
        <w:t>Item</w:t>
      </w:r>
      <w:r w:rsidRPr="009B16A4">
        <w:rPr>
          <w:rFonts w:eastAsia="Arial" w:cs="Arial"/>
          <w:b/>
          <w:color w:val="040327"/>
          <w:sz w:val="20"/>
          <w:szCs w:val="22"/>
          <w:lang w:eastAsia="en-US" w:bidi="en-US"/>
        </w:rPr>
        <w:tab/>
        <w:t xml:space="preserve">                       Unit</w:t>
      </w:r>
    </w:p>
    <w:p w14:paraId="03331555" w14:textId="77777777" w:rsidR="009B16A4" w:rsidRPr="009B16A4" w:rsidRDefault="009B16A4" w:rsidP="009B16A4">
      <w:pPr>
        <w:widowControl w:val="0"/>
        <w:autoSpaceDE w:val="0"/>
        <w:autoSpaceDN w:val="0"/>
        <w:spacing w:before="10" w:after="0"/>
        <w:jc w:val="left"/>
        <w:rPr>
          <w:rFonts w:eastAsia="Arial" w:cs="Arial"/>
          <w:b/>
          <w:sz w:val="19"/>
          <w:lang w:eastAsia="en-US" w:bidi="en-US"/>
        </w:rPr>
      </w:pPr>
    </w:p>
    <w:p w14:paraId="59C622E3" w14:textId="77777777" w:rsidR="009B16A4" w:rsidRPr="009B16A4" w:rsidRDefault="009B16A4" w:rsidP="009B16A4">
      <w:pPr>
        <w:widowControl w:val="0"/>
        <w:numPr>
          <w:ilvl w:val="0"/>
          <w:numId w:val="505"/>
        </w:numPr>
        <w:tabs>
          <w:tab w:val="left" w:pos="879"/>
          <w:tab w:val="left" w:pos="1260"/>
          <w:tab w:val="left" w:pos="1620"/>
          <w:tab w:val="left" w:pos="5880"/>
          <w:tab w:val="left" w:pos="7359"/>
        </w:tabs>
        <w:autoSpaceDE w:val="0"/>
        <w:autoSpaceDN w:val="0"/>
        <w:spacing w:after="0"/>
        <w:jc w:val="left"/>
        <w:rPr>
          <w:rFonts w:eastAsia="Arial" w:cs="Arial"/>
          <w:sz w:val="20"/>
          <w:szCs w:val="22"/>
          <w:lang w:eastAsia="en-US" w:bidi="en-US"/>
        </w:rPr>
      </w:pPr>
      <w:r w:rsidRPr="009B16A4">
        <w:rPr>
          <w:rFonts w:eastAsia="Arial" w:cs="Arial"/>
          <w:szCs w:val="22"/>
          <w:lang w:eastAsia="en-US" w:bidi="en-US"/>
        </w:rPr>
        <w:t>Supply and maintenance of the survey equipment for use by the Engineer</w:t>
      </w:r>
      <w:r w:rsidRPr="009B16A4">
        <w:rPr>
          <w:rFonts w:eastAsia="Arial" w:cs="Arial"/>
          <w:color w:val="040327"/>
          <w:sz w:val="20"/>
          <w:szCs w:val="22"/>
          <w:lang w:eastAsia="en-US" w:bidi="en-US"/>
        </w:rPr>
        <w:t>.............Month</w:t>
      </w:r>
    </w:p>
    <w:p w14:paraId="21354379" w14:textId="77777777" w:rsidR="009B16A4" w:rsidRPr="009B16A4" w:rsidRDefault="009B16A4" w:rsidP="009B16A4">
      <w:pPr>
        <w:widowControl w:val="0"/>
        <w:autoSpaceDE w:val="0"/>
        <w:autoSpaceDN w:val="0"/>
        <w:spacing w:before="10" w:after="0"/>
        <w:rPr>
          <w:rFonts w:eastAsia="Arial" w:cs="Arial"/>
          <w:color w:val="040329"/>
          <w:sz w:val="20"/>
          <w:lang w:eastAsia="en-US" w:bidi="en-US"/>
        </w:rPr>
      </w:pPr>
    </w:p>
    <w:p w14:paraId="136A3DBF" w14:textId="77777777" w:rsidR="009B16A4" w:rsidRPr="009B16A4" w:rsidRDefault="009B16A4" w:rsidP="009B16A4">
      <w:pPr>
        <w:widowControl w:val="0"/>
        <w:autoSpaceDE w:val="0"/>
        <w:autoSpaceDN w:val="0"/>
        <w:spacing w:before="10" w:after="0"/>
        <w:rPr>
          <w:rFonts w:eastAsia="Arial" w:cs="Arial"/>
          <w:color w:val="040329"/>
          <w:sz w:val="20"/>
          <w:lang w:eastAsia="en-US" w:bidi="en-US"/>
        </w:rPr>
      </w:pPr>
      <w:r w:rsidRPr="009B16A4">
        <w:rPr>
          <w:rFonts w:eastAsia="Arial" w:cs="Arial"/>
          <w:color w:val="040329"/>
          <w:sz w:val="20"/>
          <w:lang w:eastAsia="en-US" w:bidi="en-US"/>
        </w:rPr>
        <w:t>The unit of measurement for the supply and maintenance of the survey equipment as described in detail in the Particular Specifications including software programme shall be per month.</w:t>
      </w:r>
    </w:p>
    <w:p w14:paraId="6DCF721F" w14:textId="77777777" w:rsidR="009B16A4" w:rsidRPr="009B16A4" w:rsidRDefault="009B16A4" w:rsidP="009B16A4">
      <w:pPr>
        <w:widowControl w:val="0"/>
        <w:autoSpaceDE w:val="0"/>
        <w:autoSpaceDN w:val="0"/>
        <w:spacing w:before="10" w:after="0"/>
        <w:rPr>
          <w:rFonts w:eastAsia="Arial" w:cs="Arial"/>
          <w:color w:val="040329"/>
          <w:sz w:val="20"/>
          <w:lang w:eastAsia="en-US" w:bidi="en-US"/>
        </w:rPr>
      </w:pPr>
    </w:p>
    <w:p w14:paraId="4A59EFC5" w14:textId="77777777" w:rsidR="009B16A4" w:rsidRPr="009B16A4" w:rsidRDefault="009B16A4" w:rsidP="009B16A4">
      <w:pPr>
        <w:widowControl w:val="0"/>
        <w:autoSpaceDE w:val="0"/>
        <w:autoSpaceDN w:val="0"/>
        <w:spacing w:before="10" w:after="0"/>
        <w:rPr>
          <w:rFonts w:eastAsia="Arial" w:cs="Arial"/>
          <w:color w:val="040329"/>
          <w:sz w:val="20"/>
          <w:lang w:eastAsia="en-US" w:bidi="en-US"/>
        </w:rPr>
      </w:pPr>
    </w:p>
    <w:p w14:paraId="7750309B" w14:textId="77777777" w:rsidR="009B16A4" w:rsidRPr="009B16A4" w:rsidRDefault="009B16A4" w:rsidP="009B16A4">
      <w:pPr>
        <w:widowControl w:val="0"/>
        <w:autoSpaceDE w:val="0"/>
        <w:autoSpaceDN w:val="0"/>
        <w:spacing w:before="10" w:after="0"/>
        <w:rPr>
          <w:rFonts w:eastAsia="Arial" w:cs="Arial"/>
          <w:color w:val="040329"/>
          <w:sz w:val="20"/>
          <w:lang w:eastAsia="en-US" w:bidi="en-US"/>
        </w:rPr>
        <w:sectPr w:rsidR="009B16A4" w:rsidRPr="009B16A4" w:rsidSect="009B16A4">
          <w:pgSz w:w="11910" w:h="16840" w:code="9"/>
          <w:pgMar w:top="1418" w:right="1418" w:bottom="1418" w:left="1418" w:header="851" w:footer="765" w:gutter="0"/>
          <w:cols w:space="720"/>
        </w:sectPr>
      </w:pPr>
      <w:r w:rsidRPr="009B16A4">
        <w:rPr>
          <w:rFonts w:eastAsia="Arial" w:cs="Arial"/>
          <w:color w:val="040329"/>
          <w:sz w:val="20"/>
          <w:lang w:eastAsia="en-US" w:bidi="en-US"/>
        </w:rPr>
        <w:t xml:space="preserve">The tendered rate shall include full compensation for the supply and maintenance of the equipment. The tendered sum per month will be payable for as long as the equipment is required but not after the official completion date of the contract. </w:t>
      </w:r>
    </w:p>
    <w:p w14:paraId="5A65948E" w14:textId="77777777" w:rsidR="0098609B" w:rsidRDefault="0098609B" w:rsidP="009B16A4">
      <w:pPr>
        <w:widowControl w:val="0"/>
        <w:autoSpaceDE w:val="0"/>
        <w:autoSpaceDN w:val="0"/>
        <w:spacing w:after="0" w:line="276" w:lineRule="auto"/>
        <w:jc w:val="left"/>
        <w:outlineLvl w:val="6"/>
        <w:rPr>
          <w:rFonts w:eastAsia="Arial" w:cs="Arial"/>
          <w:b/>
          <w:bCs/>
          <w:sz w:val="20"/>
          <w:lang w:eastAsia="en-US" w:bidi="en-US"/>
        </w:rPr>
      </w:pPr>
    </w:p>
    <w:p w14:paraId="0600FB4F" w14:textId="77777777" w:rsidR="009B16A4" w:rsidRPr="009B16A4" w:rsidRDefault="009B16A4" w:rsidP="009B16A4">
      <w:pPr>
        <w:widowControl w:val="0"/>
        <w:autoSpaceDE w:val="0"/>
        <w:autoSpaceDN w:val="0"/>
        <w:spacing w:after="0" w:line="276" w:lineRule="auto"/>
        <w:jc w:val="left"/>
        <w:outlineLvl w:val="6"/>
        <w:rPr>
          <w:rFonts w:eastAsia="Arial" w:cs="Arial"/>
          <w:bCs/>
          <w:sz w:val="20"/>
          <w:lang w:eastAsia="en-US" w:bidi="en-US"/>
        </w:rPr>
      </w:pPr>
      <w:r w:rsidRPr="009B16A4">
        <w:rPr>
          <w:rFonts w:eastAsia="Arial" w:cs="Arial"/>
          <w:b/>
          <w:bCs/>
          <w:sz w:val="20"/>
          <w:lang w:eastAsia="en-US" w:bidi="en-US"/>
        </w:rPr>
        <w:t>SECTION 1500</w:t>
      </w:r>
      <w:r w:rsidRPr="009B16A4">
        <w:rPr>
          <w:rFonts w:eastAsia="Arial" w:cs="Arial"/>
          <w:b/>
          <w:bCs/>
          <w:sz w:val="20"/>
          <w:lang w:eastAsia="en-US" w:bidi="en-US"/>
        </w:rPr>
        <w:tab/>
      </w:r>
      <w:r w:rsidRPr="009B16A4">
        <w:rPr>
          <w:rFonts w:eastAsia="Arial" w:cs="Arial"/>
          <w:b/>
          <w:bCs/>
          <w:sz w:val="20"/>
          <w:lang w:eastAsia="en-US" w:bidi="en-US"/>
        </w:rPr>
        <w:tab/>
        <w:t>ACCOMMODATION OF TRAFFIC</w:t>
      </w:r>
    </w:p>
    <w:p w14:paraId="6EB5B281"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4B8DF087" w14:textId="77777777" w:rsidR="009B16A4" w:rsidRPr="009B16A4" w:rsidRDefault="009B16A4" w:rsidP="0098609B">
      <w:pPr>
        <w:widowControl w:val="0"/>
        <w:autoSpaceDE w:val="0"/>
        <w:autoSpaceDN w:val="0"/>
        <w:spacing w:after="0" w:line="276" w:lineRule="auto"/>
        <w:ind w:left="1478" w:hanging="1478"/>
        <w:jc w:val="left"/>
        <w:outlineLvl w:val="1"/>
        <w:rPr>
          <w:rFonts w:eastAsia="Arial" w:cs="Arial"/>
          <w:b/>
          <w:bCs/>
          <w:sz w:val="28"/>
          <w:szCs w:val="28"/>
          <w:lang w:eastAsia="en-US" w:bidi="en-US"/>
        </w:rPr>
      </w:pPr>
      <w:r w:rsidRPr="009B16A4">
        <w:rPr>
          <w:rFonts w:eastAsia="Arial" w:cs="Arial"/>
          <w:b/>
          <w:bCs/>
          <w:sz w:val="28"/>
          <w:szCs w:val="28"/>
          <w:lang w:eastAsia="en-US" w:bidi="en-US"/>
        </w:rPr>
        <w:t>PS1502</w:t>
      </w:r>
      <w:r w:rsidRPr="009B16A4">
        <w:rPr>
          <w:rFonts w:eastAsia="Arial" w:cs="Arial"/>
          <w:b/>
          <w:bCs/>
          <w:sz w:val="28"/>
          <w:szCs w:val="28"/>
          <w:lang w:eastAsia="en-US" w:bidi="en-US"/>
        </w:rPr>
        <w:tab/>
      </w:r>
      <w:r w:rsidRPr="009B16A4">
        <w:rPr>
          <w:rFonts w:eastAsia="Arial" w:cs="Arial"/>
          <w:b/>
          <w:bCs/>
          <w:sz w:val="28"/>
          <w:szCs w:val="28"/>
          <w:lang w:eastAsia="en-US" w:bidi="en-US"/>
        </w:rPr>
        <w:tab/>
        <w:t>GENERAL REQUIREMENTS</w:t>
      </w:r>
    </w:p>
    <w:p w14:paraId="1F515A04" w14:textId="77777777" w:rsidR="009B16A4" w:rsidRPr="009B16A4" w:rsidRDefault="009B16A4" w:rsidP="009B16A4">
      <w:pPr>
        <w:widowControl w:val="0"/>
        <w:autoSpaceDE w:val="0"/>
        <w:autoSpaceDN w:val="0"/>
        <w:spacing w:after="0" w:line="276" w:lineRule="auto"/>
        <w:jc w:val="left"/>
        <w:rPr>
          <w:rFonts w:eastAsia="Arial" w:cs="Arial"/>
          <w:b/>
          <w:i/>
          <w:szCs w:val="22"/>
          <w:lang w:eastAsia="en-US" w:bidi="en-US"/>
        </w:rPr>
      </w:pPr>
    </w:p>
    <w:p w14:paraId="0EF6FF4F" w14:textId="77777777" w:rsidR="009B16A4" w:rsidRPr="009B16A4" w:rsidRDefault="009B16A4" w:rsidP="009B16A4">
      <w:pPr>
        <w:widowControl w:val="0"/>
        <w:autoSpaceDE w:val="0"/>
        <w:autoSpaceDN w:val="0"/>
        <w:spacing w:after="0" w:line="276" w:lineRule="auto"/>
        <w:jc w:val="left"/>
        <w:rPr>
          <w:rFonts w:eastAsia="Arial" w:cs="Arial"/>
          <w:b/>
          <w:i/>
          <w:szCs w:val="22"/>
          <w:lang w:eastAsia="en-US" w:bidi="en-US"/>
        </w:rPr>
      </w:pPr>
      <w:r w:rsidRPr="009B16A4">
        <w:rPr>
          <w:rFonts w:eastAsia="Arial" w:cs="Arial"/>
          <w:b/>
          <w:i/>
          <w:szCs w:val="22"/>
          <w:lang w:eastAsia="en-US" w:bidi="en-US"/>
        </w:rPr>
        <w:t>Add the following new sub – clauses:</w:t>
      </w:r>
    </w:p>
    <w:p w14:paraId="34AD217D" w14:textId="77777777" w:rsidR="009B16A4" w:rsidRPr="009B16A4" w:rsidRDefault="009B16A4" w:rsidP="009B16A4">
      <w:pPr>
        <w:widowControl w:val="0"/>
        <w:autoSpaceDE w:val="0"/>
        <w:autoSpaceDN w:val="0"/>
        <w:spacing w:after="0" w:line="276" w:lineRule="auto"/>
        <w:jc w:val="left"/>
        <w:rPr>
          <w:rFonts w:eastAsia="Arial" w:cs="Arial"/>
          <w:b/>
          <w:i/>
          <w:szCs w:val="22"/>
          <w:lang w:eastAsia="en-US" w:bidi="en-US"/>
        </w:rPr>
      </w:pPr>
    </w:p>
    <w:p w14:paraId="70EA7D31" w14:textId="77777777" w:rsidR="009B16A4" w:rsidRPr="009B16A4" w:rsidRDefault="009B16A4" w:rsidP="009B16A4">
      <w:pPr>
        <w:widowControl w:val="0"/>
        <w:autoSpaceDE w:val="0"/>
        <w:autoSpaceDN w:val="0"/>
        <w:spacing w:after="0"/>
        <w:jc w:val="left"/>
        <w:rPr>
          <w:rFonts w:eastAsia="Arial" w:cs="Arial"/>
          <w:b/>
          <w:bCs/>
          <w:szCs w:val="22"/>
          <w:lang w:eastAsia="en-US" w:bidi="en-US"/>
        </w:rPr>
      </w:pPr>
      <w:r w:rsidRPr="009B16A4">
        <w:rPr>
          <w:rFonts w:eastAsia="Arial" w:cs="Arial"/>
          <w:b/>
          <w:bCs/>
          <w:szCs w:val="22"/>
          <w:lang w:eastAsia="en-US" w:bidi="en-US"/>
        </w:rPr>
        <w:t>(i)</w:t>
      </w:r>
      <w:r w:rsidRPr="009B16A4">
        <w:rPr>
          <w:rFonts w:eastAsia="Arial" w:cs="Arial"/>
          <w:b/>
          <w:bCs/>
          <w:szCs w:val="22"/>
          <w:lang w:eastAsia="en-US" w:bidi="en-US"/>
        </w:rPr>
        <w:tab/>
        <w:t>Moving and display of signs</w:t>
      </w:r>
    </w:p>
    <w:p w14:paraId="6ED1B743"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7E7065EB"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The Contractor shall adhere strictly on the sign layout and spacing shown on the drawings or directed by the Engineer.  Any sign not required for or which is in contradiction with the prevailing situation, shall be removed or covered with non-transparent material without delay.  Where permanent signs are to be covered it shall be done with non-plastic material.</w:t>
      </w:r>
    </w:p>
    <w:p w14:paraId="3902EDD2"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406A5819" w14:textId="77777777" w:rsidR="009B16A4" w:rsidRPr="009B16A4" w:rsidRDefault="009B16A4" w:rsidP="009B16A4">
      <w:pPr>
        <w:widowControl w:val="0"/>
        <w:autoSpaceDE w:val="0"/>
        <w:autoSpaceDN w:val="0"/>
        <w:spacing w:after="0"/>
        <w:jc w:val="left"/>
        <w:rPr>
          <w:rFonts w:eastAsia="Arial" w:cs="Arial"/>
          <w:b/>
          <w:bCs/>
          <w:szCs w:val="22"/>
          <w:lang w:eastAsia="en-US" w:bidi="en-US"/>
        </w:rPr>
      </w:pPr>
      <w:r w:rsidRPr="009B16A4">
        <w:rPr>
          <w:rFonts w:eastAsia="Arial" w:cs="Arial"/>
          <w:b/>
          <w:bCs/>
          <w:szCs w:val="22"/>
          <w:lang w:eastAsia="en-US" w:bidi="en-US"/>
        </w:rPr>
        <w:t>(j) Failure to comply with provisions for the accommodation of traffic</w:t>
      </w:r>
    </w:p>
    <w:p w14:paraId="4AC28382"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233BF68F" w14:textId="77777777" w:rsidR="009B16A4" w:rsidRPr="009B16A4" w:rsidRDefault="009B16A4" w:rsidP="009B16A4">
      <w:pPr>
        <w:widowControl w:val="0"/>
        <w:autoSpaceDE w:val="0"/>
        <w:autoSpaceDN w:val="0"/>
        <w:spacing w:after="0"/>
        <w:rPr>
          <w:rFonts w:eastAsia="Arial" w:cs="Arial"/>
          <w:szCs w:val="22"/>
          <w:lang w:eastAsia="en-US" w:bidi="en-US"/>
        </w:rPr>
      </w:pPr>
      <w:r w:rsidRPr="009B16A4">
        <w:rPr>
          <w:rFonts w:eastAsia="Arial" w:cs="Arial"/>
          <w:szCs w:val="22"/>
          <w:lang w:eastAsia="en-US" w:bidi="en-US"/>
        </w:rPr>
        <w:t>The failure of or refusal by the Contractor to construct and / or maintain diversions, barricades, traffic signs or road markings at the proper time, or to take the necessary precautions for safety and convenience of public traffic as specified or instructed by the Engineer, shall be sufficient cause to suspend payment on this contract until the required construction or maintenance has been completed to the satisfaction of the Engineer considering that there is a risk to the public.  Such stoppage of the payment will not be acceptable as a reason for extension of time or additional compensation.</w:t>
      </w:r>
    </w:p>
    <w:p w14:paraId="4E6E87BE"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015A5BEB"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PS1503</w:t>
      </w:r>
      <w:r w:rsidRPr="009B16A4">
        <w:rPr>
          <w:rFonts w:eastAsia="Arial" w:cs="Arial"/>
          <w:b/>
          <w:szCs w:val="22"/>
          <w:lang w:eastAsia="en-US" w:bidi="en-US"/>
        </w:rPr>
        <w:tab/>
        <w:t>TEMPORARY TRAFFIC-CONTROL FACILITIES</w:t>
      </w:r>
    </w:p>
    <w:p w14:paraId="0284FC53"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42D0A73D" w14:textId="77777777" w:rsidR="009B16A4" w:rsidRPr="009B16A4" w:rsidRDefault="009B16A4" w:rsidP="009B16A4">
      <w:pPr>
        <w:widowControl w:val="0"/>
        <w:tabs>
          <w:tab w:val="left" w:pos="-360"/>
          <w:tab w:val="left" w:pos="360"/>
        </w:tabs>
        <w:autoSpaceDE w:val="0"/>
        <w:autoSpaceDN w:val="0"/>
        <w:spacing w:after="0"/>
        <w:jc w:val="left"/>
        <w:rPr>
          <w:rFonts w:eastAsia="Arial" w:cs="Arial"/>
          <w:b/>
          <w:i/>
          <w:szCs w:val="22"/>
          <w:lang w:eastAsia="en-US" w:bidi="en-US"/>
        </w:rPr>
      </w:pPr>
      <w:r w:rsidRPr="009B16A4">
        <w:rPr>
          <w:rFonts w:eastAsia="Arial" w:cs="Arial"/>
          <w:b/>
          <w:i/>
          <w:szCs w:val="22"/>
          <w:lang w:eastAsia="en-US" w:bidi="en-US"/>
        </w:rPr>
        <w:t>Add the following after the second paragraph:</w:t>
      </w:r>
    </w:p>
    <w:p w14:paraId="59AC9F24"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4E6220B6"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No work may proceed in any section where accommodation of traffic is required until such time as the relevant requirements with regard to sign posting are met. The Contractor shall keep sufficient surplus signs, delineators and barricades on the site to allow for the replacement of damaged or missing items within a period of three hours of instructions having been given by the Engineer.</w:t>
      </w:r>
    </w:p>
    <w:p w14:paraId="258DD0E4"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4C938E73" w14:textId="77777777" w:rsidR="009B16A4" w:rsidRPr="009B16A4" w:rsidRDefault="009B16A4" w:rsidP="009B16A4">
      <w:pPr>
        <w:widowControl w:val="0"/>
        <w:numPr>
          <w:ilvl w:val="0"/>
          <w:numId w:val="450"/>
        </w:numPr>
        <w:tabs>
          <w:tab w:val="left" w:pos="-2610"/>
        </w:tabs>
        <w:autoSpaceDE w:val="0"/>
        <w:autoSpaceDN w:val="0"/>
        <w:spacing w:after="0" w:line="256" w:lineRule="auto"/>
        <w:jc w:val="left"/>
        <w:rPr>
          <w:rFonts w:eastAsia="Arial" w:cs="Arial"/>
          <w:b/>
          <w:szCs w:val="22"/>
          <w:lang w:eastAsia="en-US" w:bidi="en-US"/>
        </w:rPr>
      </w:pPr>
      <w:r w:rsidRPr="009B16A4">
        <w:rPr>
          <w:rFonts w:eastAsia="Arial" w:cs="Arial"/>
          <w:b/>
          <w:szCs w:val="22"/>
          <w:lang w:eastAsia="en-US" w:bidi="en-US"/>
        </w:rPr>
        <w:t>Traffic-control devices</w:t>
      </w:r>
    </w:p>
    <w:p w14:paraId="53CCA087"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6C373135" w14:textId="77777777" w:rsidR="009B16A4" w:rsidRPr="009B16A4" w:rsidRDefault="009B16A4" w:rsidP="009B16A4">
      <w:pPr>
        <w:widowControl w:val="0"/>
        <w:tabs>
          <w:tab w:val="left" w:pos="-360"/>
          <w:tab w:val="left" w:pos="360"/>
        </w:tabs>
        <w:autoSpaceDE w:val="0"/>
        <w:autoSpaceDN w:val="0"/>
        <w:spacing w:after="0"/>
        <w:jc w:val="left"/>
        <w:rPr>
          <w:rFonts w:eastAsia="Arial" w:cs="Arial"/>
          <w:b/>
          <w:i/>
          <w:szCs w:val="22"/>
          <w:lang w:eastAsia="en-US" w:bidi="en-US"/>
        </w:rPr>
      </w:pPr>
      <w:r w:rsidRPr="009B16A4">
        <w:rPr>
          <w:rFonts w:eastAsia="Arial" w:cs="Arial"/>
          <w:b/>
          <w:i/>
          <w:szCs w:val="22"/>
          <w:lang w:eastAsia="en-US" w:bidi="en-US"/>
        </w:rPr>
        <w:t>Add the following:</w:t>
      </w:r>
    </w:p>
    <w:p w14:paraId="1C67BA1D"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525BA7C0"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Sufficient flagmen suitably trained and equipped as detailed in sub-clause (g) below, shall be provided at all designated access points on public road to and from the working areas to the satisfaction of the Engineer.  The flags shall be at least 750 mm x 500 mm on a stick of adequate length.</w:t>
      </w:r>
    </w:p>
    <w:p w14:paraId="213F59F4"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166A9A05"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When movable temporary signs are used, provision shall be made for sandbags on the sign bases to prevent the signs from being overturned by wind or eddies behind moving traffic, as detailed in sub-clause (h) below.</w:t>
      </w:r>
    </w:p>
    <w:p w14:paraId="12A36405"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2140E21E"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512F6B9E" w14:textId="77777777" w:rsidR="009B16A4" w:rsidRPr="009B16A4" w:rsidRDefault="009B16A4" w:rsidP="009B16A4">
      <w:pPr>
        <w:widowControl w:val="0"/>
        <w:numPr>
          <w:ilvl w:val="0"/>
          <w:numId w:val="450"/>
        </w:numPr>
        <w:tabs>
          <w:tab w:val="left" w:pos="-2610"/>
        </w:tabs>
        <w:autoSpaceDE w:val="0"/>
        <w:autoSpaceDN w:val="0"/>
        <w:spacing w:after="0" w:line="256" w:lineRule="auto"/>
        <w:jc w:val="left"/>
        <w:rPr>
          <w:rFonts w:eastAsia="Arial" w:cs="Arial"/>
          <w:b/>
          <w:szCs w:val="22"/>
          <w:lang w:eastAsia="en-US" w:bidi="en-US"/>
        </w:rPr>
      </w:pPr>
      <w:r w:rsidRPr="009B16A4">
        <w:rPr>
          <w:rFonts w:eastAsia="Arial" w:cs="Arial"/>
          <w:b/>
          <w:szCs w:val="22"/>
          <w:lang w:eastAsia="en-US" w:bidi="en-US"/>
        </w:rPr>
        <w:t>Road signs and barricades</w:t>
      </w:r>
    </w:p>
    <w:p w14:paraId="23407A9F"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7BACE0A7" w14:textId="77777777" w:rsidR="009B16A4" w:rsidRPr="009B16A4" w:rsidRDefault="009B16A4" w:rsidP="009B16A4">
      <w:pPr>
        <w:widowControl w:val="0"/>
        <w:tabs>
          <w:tab w:val="left" w:pos="-360"/>
          <w:tab w:val="left" w:pos="360"/>
        </w:tabs>
        <w:autoSpaceDE w:val="0"/>
        <w:autoSpaceDN w:val="0"/>
        <w:spacing w:after="0"/>
        <w:jc w:val="left"/>
        <w:rPr>
          <w:rFonts w:eastAsia="Arial" w:cs="Arial"/>
          <w:b/>
          <w:i/>
          <w:szCs w:val="22"/>
          <w:lang w:eastAsia="en-US" w:bidi="en-US"/>
        </w:rPr>
      </w:pPr>
      <w:r w:rsidRPr="009B16A4">
        <w:rPr>
          <w:rFonts w:eastAsia="Arial" w:cs="Arial"/>
          <w:b/>
          <w:i/>
          <w:szCs w:val="22"/>
          <w:lang w:eastAsia="en-US" w:bidi="en-US"/>
        </w:rPr>
        <w:t>Add the following:</w:t>
      </w:r>
    </w:p>
    <w:p w14:paraId="32335E08"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77AB1A04"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Retro-reflective material for temporary road signs shall comply with the requirements of SANS 1519.</w:t>
      </w:r>
    </w:p>
    <w:p w14:paraId="7A1205BC"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2072E7EC"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The retro-reflective coefficients determined according to the methods of SANS 1519, shall be at least 60% of the values given in Table 1 of SANS 1519.</w:t>
      </w:r>
    </w:p>
    <w:p w14:paraId="73380E7D"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4890D5BC"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The classes shall be as specified in Sub-clause 5402 (g) of the Standard Specifications.</w:t>
      </w:r>
    </w:p>
    <w:p w14:paraId="77645EBE"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609389DF"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Road signs that do not comply with these standards shall be cleaned and re-tested or removed from the site and replaced with approved road signs.</w:t>
      </w:r>
    </w:p>
    <w:p w14:paraId="171D0AC1"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50324051"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(c)</w:t>
      </w:r>
      <w:r w:rsidRPr="009B16A4">
        <w:rPr>
          <w:rFonts w:eastAsia="Arial" w:cs="Arial"/>
          <w:b/>
          <w:szCs w:val="22"/>
          <w:lang w:eastAsia="en-US" w:bidi="en-US"/>
        </w:rPr>
        <w:tab/>
        <w:t>Channelization devices and barricades</w:t>
      </w:r>
    </w:p>
    <w:p w14:paraId="32DA31BA"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77B27F4A" w14:textId="77777777" w:rsidR="009B16A4" w:rsidRPr="009B16A4" w:rsidRDefault="009B16A4" w:rsidP="009B16A4">
      <w:pPr>
        <w:widowControl w:val="0"/>
        <w:tabs>
          <w:tab w:val="left" w:pos="-360"/>
          <w:tab w:val="left" w:pos="360"/>
        </w:tabs>
        <w:autoSpaceDE w:val="0"/>
        <w:autoSpaceDN w:val="0"/>
        <w:spacing w:after="0"/>
        <w:jc w:val="left"/>
        <w:rPr>
          <w:rFonts w:eastAsia="Arial" w:cs="Arial"/>
          <w:b/>
          <w:i/>
          <w:szCs w:val="22"/>
          <w:lang w:eastAsia="en-US" w:bidi="en-US"/>
        </w:rPr>
      </w:pPr>
      <w:r w:rsidRPr="009B16A4">
        <w:rPr>
          <w:rFonts w:eastAsia="Arial" w:cs="Arial"/>
          <w:b/>
          <w:i/>
          <w:szCs w:val="22"/>
          <w:lang w:eastAsia="en-US" w:bidi="en-US"/>
        </w:rPr>
        <w:t>Add the following:</w:t>
      </w:r>
    </w:p>
    <w:p w14:paraId="15CA281B"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07714EC8" w14:textId="77777777" w:rsidR="009B16A4" w:rsidRPr="009B16A4" w:rsidRDefault="009B16A4" w:rsidP="009B16A4">
      <w:pPr>
        <w:widowControl w:val="0"/>
        <w:autoSpaceDE w:val="0"/>
        <w:autoSpaceDN w:val="0"/>
        <w:spacing w:after="0"/>
        <w:rPr>
          <w:rFonts w:eastAsia="Arial" w:cs="Arial"/>
          <w:szCs w:val="22"/>
          <w:lang w:eastAsia="en-US" w:bidi="en-US"/>
        </w:rPr>
      </w:pPr>
      <w:r w:rsidRPr="009B16A4">
        <w:rPr>
          <w:rFonts w:eastAsia="Arial" w:cs="Arial"/>
          <w:szCs w:val="22"/>
          <w:lang w:eastAsia="en-US" w:bidi="en-US"/>
        </w:rPr>
        <w:t>Delineators shall comply with the following requirements:</w:t>
      </w:r>
    </w:p>
    <w:p w14:paraId="20E80043" w14:textId="77777777" w:rsidR="009B16A4" w:rsidRPr="009B16A4" w:rsidRDefault="009B16A4" w:rsidP="009B16A4">
      <w:pPr>
        <w:widowControl w:val="0"/>
        <w:autoSpaceDE w:val="0"/>
        <w:autoSpaceDN w:val="0"/>
        <w:spacing w:after="0"/>
        <w:rPr>
          <w:rFonts w:eastAsia="Arial" w:cs="Arial"/>
          <w:szCs w:val="22"/>
          <w:lang w:eastAsia="en-US" w:bidi="en-US"/>
        </w:rPr>
      </w:pPr>
    </w:p>
    <w:p w14:paraId="7F5EC741" w14:textId="77777777" w:rsidR="009B16A4" w:rsidRPr="009B16A4" w:rsidRDefault="009B16A4" w:rsidP="009B16A4">
      <w:pPr>
        <w:widowControl w:val="0"/>
        <w:numPr>
          <w:ilvl w:val="0"/>
          <w:numId w:val="451"/>
        </w:numPr>
        <w:tabs>
          <w:tab w:val="left" w:pos="-2610"/>
        </w:tabs>
        <w:autoSpaceDE w:val="0"/>
        <w:autoSpaceDN w:val="0"/>
        <w:spacing w:after="160" w:line="256" w:lineRule="auto"/>
        <w:rPr>
          <w:rFonts w:eastAsia="Arial" w:cs="Arial"/>
          <w:szCs w:val="22"/>
          <w:lang w:eastAsia="en-US" w:bidi="en-US"/>
        </w:rPr>
      </w:pPr>
      <w:r w:rsidRPr="009B16A4">
        <w:rPr>
          <w:rFonts w:eastAsia="Arial" w:cs="Arial"/>
          <w:szCs w:val="22"/>
          <w:lang w:eastAsia="en-US" w:bidi="en-US"/>
        </w:rPr>
        <w:t>A minimum contrast ratio of 4 shall exist between the yellow call 1 retro-reflective material and the black non-reflective material.</w:t>
      </w:r>
    </w:p>
    <w:p w14:paraId="720EFC4D" w14:textId="77777777" w:rsidR="009B16A4" w:rsidRPr="009B16A4" w:rsidRDefault="009B16A4" w:rsidP="009B16A4">
      <w:pPr>
        <w:widowControl w:val="0"/>
        <w:numPr>
          <w:ilvl w:val="0"/>
          <w:numId w:val="451"/>
        </w:numPr>
        <w:tabs>
          <w:tab w:val="left" w:pos="-2610"/>
        </w:tabs>
        <w:autoSpaceDE w:val="0"/>
        <w:autoSpaceDN w:val="0"/>
        <w:spacing w:after="160" w:line="256" w:lineRule="auto"/>
        <w:rPr>
          <w:rFonts w:eastAsia="Arial" w:cs="Arial"/>
          <w:szCs w:val="22"/>
          <w:lang w:eastAsia="en-US" w:bidi="en-US"/>
        </w:rPr>
      </w:pPr>
      <w:r w:rsidRPr="009B16A4">
        <w:rPr>
          <w:rFonts w:eastAsia="Arial" w:cs="Arial"/>
          <w:szCs w:val="22"/>
          <w:lang w:eastAsia="en-US" w:bidi="en-US"/>
        </w:rPr>
        <w:t>Delineators shall be affixed in a flexible manner to the base units and shall be able to withstand wind speeds of at least 60 km/h without overturning.  The bases shall be stabilised by placing of sandbags.</w:t>
      </w:r>
    </w:p>
    <w:p w14:paraId="43F20132" w14:textId="77777777" w:rsidR="009B16A4" w:rsidRPr="009B16A4" w:rsidRDefault="009B16A4" w:rsidP="009B16A4">
      <w:pPr>
        <w:widowControl w:val="0"/>
        <w:numPr>
          <w:ilvl w:val="0"/>
          <w:numId w:val="451"/>
        </w:numPr>
        <w:tabs>
          <w:tab w:val="left" w:pos="-2610"/>
        </w:tabs>
        <w:autoSpaceDE w:val="0"/>
        <w:autoSpaceDN w:val="0"/>
        <w:spacing w:after="0" w:line="256" w:lineRule="auto"/>
        <w:jc w:val="left"/>
        <w:rPr>
          <w:rFonts w:eastAsia="Arial" w:cs="Arial"/>
          <w:szCs w:val="22"/>
          <w:lang w:eastAsia="en-US" w:bidi="en-US"/>
        </w:rPr>
      </w:pPr>
      <w:r w:rsidRPr="009B16A4">
        <w:rPr>
          <w:rFonts w:eastAsia="Arial" w:cs="Arial"/>
          <w:szCs w:val="22"/>
          <w:lang w:eastAsia="en-US" w:bidi="en-US"/>
        </w:rPr>
        <w:t>The bottom edge of the delineator shall not be more than 200 mm above the road surface.</w:t>
      </w:r>
    </w:p>
    <w:p w14:paraId="3624B24E" w14:textId="77777777" w:rsidR="009B16A4" w:rsidRPr="009B16A4" w:rsidRDefault="009B16A4" w:rsidP="009B16A4">
      <w:pPr>
        <w:widowControl w:val="0"/>
        <w:tabs>
          <w:tab w:val="left" w:pos="-2610"/>
        </w:tabs>
        <w:autoSpaceDE w:val="0"/>
        <w:autoSpaceDN w:val="0"/>
        <w:spacing w:after="0"/>
        <w:ind w:left="720"/>
        <w:rPr>
          <w:rFonts w:eastAsia="Arial" w:cs="Arial"/>
          <w:szCs w:val="22"/>
          <w:lang w:eastAsia="en-US" w:bidi="en-US"/>
        </w:rPr>
      </w:pPr>
    </w:p>
    <w:p w14:paraId="38D93DB1"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Cones (red-orange, fluorescent) with minimum height of 750 mm may be used as supplementary traffic-control facilities to delineators, but only for short-term lane deviations during daylight.  Lane closures or deviations continuing into night time shall be demarcated by delineators.  The maximum spacing between delineators or cones is 30 m.</w:t>
      </w:r>
    </w:p>
    <w:p w14:paraId="01208399" w14:textId="77777777" w:rsidR="009B16A4" w:rsidRPr="009B16A4" w:rsidRDefault="009B16A4" w:rsidP="009B16A4">
      <w:pPr>
        <w:widowControl w:val="0"/>
        <w:autoSpaceDE w:val="0"/>
        <w:autoSpaceDN w:val="0"/>
        <w:spacing w:after="0"/>
        <w:rPr>
          <w:rFonts w:eastAsia="Arial" w:cs="Arial"/>
          <w:szCs w:val="22"/>
          <w:lang w:eastAsia="en-US" w:bidi="en-US"/>
        </w:rPr>
      </w:pPr>
    </w:p>
    <w:p w14:paraId="57654552" w14:textId="77777777" w:rsidR="009B16A4" w:rsidRPr="009B16A4" w:rsidRDefault="009B16A4" w:rsidP="009B16A4">
      <w:pPr>
        <w:widowControl w:val="0"/>
        <w:tabs>
          <w:tab w:val="left" w:pos="-360"/>
          <w:tab w:val="left" w:pos="360"/>
        </w:tabs>
        <w:autoSpaceDE w:val="0"/>
        <w:autoSpaceDN w:val="0"/>
        <w:spacing w:after="0"/>
        <w:rPr>
          <w:rFonts w:eastAsia="Arial" w:cs="Arial"/>
          <w:b/>
          <w:i/>
          <w:szCs w:val="22"/>
          <w:lang w:eastAsia="en-US" w:bidi="en-US"/>
        </w:rPr>
      </w:pPr>
      <w:r w:rsidRPr="009B16A4">
        <w:rPr>
          <w:rFonts w:eastAsia="Arial" w:cs="Arial"/>
          <w:b/>
          <w:i/>
          <w:szCs w:val="22"/>
          <w:lang w:eastAsia="en-US" w:bidi="en-US"/>
        </w:rPr>
        <w:t>Add the following sub-clauses:</w:t>
      </w:r>
    </w:p>
    <w:p w14:paraId="6321323B" w14:textId="77777777" w:rsidR="009B16A4" w:rsidRPr="009B16A4" w:rsidRDefault="009B16A4" w:rsidP="009B16A4">
      <w:pPr>
        <w:widowControl w:val="0"/>
        <w:autoSpaceDE w:val="0"/>
        <w:autoSpaceDN w:val="0"/>
        <w:spacing w:after="0"/>
        <w:rPr>
          <w:rFonts w:eastAsia="Arial" w:cs="Arial"/>
          <w:b/>
          <w:szCs w:val="22"/>
          <w:lang w:eastAsia="en-US" w:bidi="en-US"/>
        </w:rPr>
      </w:pPr>
    </w:p>
    <w:p w14:paraId="0B90E5C4" w14:textId="77777777" w:rsidR="009B16A4" w:rsidRPr="009B16A4" w:rsidRDefault="009B16A4" w:rsidP="009B16A4">
      <w:pPr>
        <w:widowControl w:val="0"/>
        <w:numPr>
          <w:ilvl w:val="0"/>
          <w:numId w:val="452"/>
        </w:numPr>
        <w:tabs>
          <w:tab w:val="left" w:pos="-360"/>
        </w:tabs>
        <w:autoSpaceDE w:val="0"/>
        <w:autoSpaceDN w:val="0"/>
        <w:spacing w:after="0" w:line="256" w:lineRule="auto"/>
        <w:jc w:val="left"/>
        <w:rPr>
          <w:rFonts w:eastAsia="Arial" w:cs="Arial"/>
          <w:b/>
          <w:szCs w:val="22"/>
          <w:lang w:eastAsia="en-US" w:bidi="en-US"/>
        </w:rPr>
      </w:pPr>
      <w:r w:rsidRPr="009B16A4">
        <w:rPr>
          <w:rFonts w:eastAsia="Arial" w:cs="Arial"/>
          <w:b/>
          <w:szCs w:val="22"/>
          <w:lang w:eastAsia="en-US" w:bidi="en-US"/>
        </w:rPr>
        <w:t>Worker clothing and safety jackets</w:t>
      </w:r>
    </w:p>
    <w:p w14:paraId="50CB4BFF" w14:textId="77777777" w:rsidR="009B16A4" w:rsidRPr="009B16A4" w:rsidRDefault="009B16A4" w:rsidP="009B16A4">
      <w:pPr>
        <w:widowControl w:val="0"/>
        <w:autoSpaceDE w:val="0"/>
        <w:autoSpaceDN w:val="0"/>
        <w:spacing w:after="0"/>
        <w:rPr>
          <w:rFonts w:eastAsia="Arial" w:cs="Arial"/>
          <w:szCs w:val="22"/>
          <w:lang w:eastAsia="en-US" w:bidi="en-US"/>
        </w:rPr>
      </w:pPr>
    </w:p>
    <w:p w14:paraId="222F4D88" w14:textId="77777777" w:rsidR="009B16A4" w:rsidRPr="009B16A4" w:rsidRDefault="009B16A4" w:rsidP="009B16A4">
      <w:pPr>
        <w:widowControl w:val="0"/>
        <w:autoSpaceDE w:val="0"/>
        <w:autoSpaceDN w:val="0"/>
        <w:spacing w:after="0"/>
        <w:rPr>
          <w:rFonts w:eastAsia="Arial" w:cs="Arial"/>
          <w:szCs w:val="22"/>
          <w:lang w:eastAsia="en-US" w:bidi="en-US"/>
        </w:rPr>
      </w:pPr>
      <w:r w:rsidRPr="009B16A4">
        <w:rPr>
          <w:rFonts w:eastAsia="Arial" w:cs="Arial"/>
          <w:szCs w:val="22"/>
          <w:lang w:eastAsia="en-US" w:bidi="en-US"/>
        </w:rPr>
        <w:t>All construction workers shall wear high visibility clothing when on the construction site.  Any worker working on or adjacent to a trafficked road shall wear a safety jacket (reflective vests).  Overalls shall be either orange or red-orange or yellow in colour with retro-reflective strips.  Raincoats shall be bright orange or red-orange.</w:t>
      </w:r>
    </w:p>
    <w:p w14:paraId="0BBE105C" w14:textId="77777777" w:rsidR="009B16A4" w:rsidRPr="009B16A4" w:rsidRDefault="009B16A4" w:rsidP="009B16A4">
      <w:pPr>
        <w:widowControl w:val="0"/>
        <w:autoSpaceDE w:val="0"/>
        <w:autoSpaceDN w:val="0"/>
        <w:spacing w:after="0"/>
        <w:rPr>
          <w:rFonts w:eastAsia="Arial" w:cs="Arial"/>
          <w:szCs w:val="22"/>
          <w:lang w:eastAsia="en-US" w:bidi="en-US"/>
        </w:rPr>
      </w:pPr>
    </w:p>
    <w:p w14:paraId="15864482" w14:textId="77777777" w:rsidR="009B16A4" w:rsidRPr="009B16A4" w:rsidRDefault="009B16A4" w:rsidP="009B16A4">
      <w:pPr>
        <w:widowControl w:val="0"/>
        <w:autoSpaceDE w:val="0"/>
        <w:autoSpaceDN w:val="0"/>
        <w:spacing w:after="0"/>
        <w:rPr>
          <w:rFonts w:eastAsia="Arial" w:cs="Arial"/>
          <w:szCs w:val="22"/>
          <w:lang w:eastAsia="en-US" w:bidi="en-US"/>
        </w:rPr>
      </w:pPr>
      <w:r w:rsidRPr="009B16A4">
        <w:rPr>
          <w:rFonts w:eastAsia="Arial" w:cs="Arial"/>
          <w:szCs w:val="22"/>
          <w:lang w:eastAsia="en-US" w:bidi="en-US"/>
        </w:rPr>
        <w:t>In addition, all flagmen are to be distinctly dressed in high visibility orange overalls, a safety jacket similar to those worn by traffic officers as supplied by Sparks and Ellis or similar approved.</w:t>
      </w:r>
    </w:p>
    <w:p w14:paraId="5AFEF3B6" w14:textId="77777777" w:rsidR="009B16A4" w:rsidRPr="009B16A4" w:rsidRDefault="009B16A4" w:rsidP="009B16A4">
      <w:pPr>
        <w:widowControl w:val="0"/>
        <w:autoSpaceDE w:val="0"/>
        <w:autoSpaceDN w:val="0"/>
        <w:spacing w:after="0"/>
        <w:rPr>
          <w:rFonts w:eastAsia="Arial" w:cs="Arial"/>
          <w:szCs w:val="22"/>
          <w:lang w:eastAsia="en-US" w:bidi="en-US"/>
        </w:rPr>
      </w:pPr>
    </w:p>
    <w:p w14:paraId="01D867B6" w14:textId="77777777" w:rsidR="009B16A4" w:rsidRPr="009B16A4" w:rsidRDefault="009B16A4" w:rsidP="009B16A4">
      <w:pPr>
        <w:widowControl w:val="0"/>
        <w:autoSpaceDE w:val="0"/>
        <w:autoSpaceDN w:val="0"/>
        <w:spacing w:after="0"/>
        <w:rPr>
          <w:rFonts w:eastAsia="Arial" w:cs="Arial"/>
          <w:szCs w:val="22"/>
          <w:lang w:eastAsia="en-US" w:bidi="en-US"/>
        </w:rPr>
      </w:pPr>
      <w:r w:rsidRPr="009B16A4">
        <w:rPr>
          <w:rFonts w:eastAsia="Arial" w:cs="Arial"/>
          <w:szCs w:val="22"/>
          <w:lang w:eastAsia="en-US" w:bidi="en-US"/>
        </w:rPr>
        <w:t>Safety jackets shall also be made available to the Engineer and all his staff free of charge.</w:t>
      </w:r>
    </w:p>
    <w:p w14:paraId="660F5561" w14:textId="77777777" w:rsidR="009B16A4" w:rsidRPr="009B16A4" w:rsidRDefault="009B16A4" w:rsidP="009B16A4">
      <w:pPr>
        <w:widowControl w:val="0"/>
        <w:autoSpaceDE w:val="0"/>
        <w:autoSpaceDN w:val="0"/>
        <w:spacing w:after="0"/>
        <w:rPr>
          <w:rFonts w:eastAsia="Arial" w:cs="Arial"/>
          <w:b/>
          <w:szCs w:val="22"/>
          <w:lang w:bidi="en-US"/>
        </w:rPr>
      </w:pPr>
    </w:p>
    <w:p w14:paraId="754B6725" w14:textId="77777777" w:rsidR="009B16A4" w:rsidRPr="009B16A4" w:rsidRDefault="009B16A4" w:rsidP="009B16A4">
      <w:pPr>
        <w:widowControl w:val="0"/>
        <w:autoSpaceDE w:val="0"/>
        <w:autoSpaceDN w:val="0"/>
        <w:spacing w:after="0"/>
        <w:rPr>
          <w:rFonts w:eastAsia="Arial" w:cs="Arial"/>
          <w:lang w:eastAsia="en-US" w:bidi="en-US"/>
        </w:rPr>
      </w:pPr>
      <w:r w:rsidRPr="009B16A4">
        <w:rPr>
          <w:rFonts w:eastAsia="Arial" w:cs="Arial"/>
          <w:b/>
          <w:szCs w:val="22"/>
          <w:lang w:bidi="en-US"/>
        </w:rPr>
        <w:t>PS 1517: Measurement and Payment</w:t>
      </w:r>
    </w:p>
    <w:p w14:paraId="68C0DF6A" w14:textId="77777777" w:rsidR="009B16A4" w:rsidRPr="009B16A4" w:rsidRDefault="009B16A4" w:rsidP="009B16A4">
      <w:pPr>
        <w:widowControl w:val="0"/>
        <w:autoSpaceDE w:val="0"/>
        <w:autoSpaceDN w:val="0"/>
        <w:adjustRightInd w:val="0"/>
        <w:spacing w:after="0"/>
        <w:rPr>
          <w:rFonts w:eastAsia="Arial" w:cs="Arial"/>
          <w:bCs/>
          <w:szCs w:val="22"/>
          <w:lang w:eastAsia="en-US" w:bidi="en-US"/>
        </w:rPr>
      </w:pPr>
      <w:r w:rsidRPr="009B16A4">
        <w:rPr>
          <w:rFonts w:eastAsia="Arial" w:cs="Arial"/>
          <w:bCs/>
          <w:szCs w:val="22"/>
          <w:lang w:eastAsia="en-US" w:bidi="en-US"/>
        </w:rPr>
        <w:t>Pay item 15.09 is not applicable and deleted. Pay items 15.01, 15.02, 15.03, 15.04, 15.05, 15.06, 15.07, 15.08, 15.10, 15.11, and 15.12 are combined and included into one pay item 15.01.  The layout out for accommodation of traffic shall be in accordance with drawings No. C5-02, C5-03 and C5-04.</w:t>
      </w:r>
    </w:p>
    <w:p w14:paraId="4A47D1C7" w14:textId="77777777" w:rsidR="009B16A4" w:rsidRPr="009B16A4" w:rsidRDefault="009B16A4" w:rsidP="009B16A4">
      <w:pPr>
        <w:widowControl w:val="0"/>
        <w:autoSpaceDE w:val="0"/>
        <w:autoSpaceDN w:val="0"/>
        <w:adjustRightInd w:val="0"/>
        <w:spacing w:after="0"/>
        <w:rPr>
          <w:rFonts w:eastAsia="Arial" w:cs="Arial"/>
          <w:bCs/>
          <w:szCs w:val="22"/>
          <w:lang w:eastAsia="en-US" w:bidi="en-US"/>
        </w:rPr>
      </w:pPr>
    </w:p>
    <w:p w14:paraId="4047AB31" w14:textId="77777777" w:rsidR="009B16A4" w:rsidRPr="009B16A4" w:rsidRDefault="009B16A4" w:rsidP="009B16A4">
      <w:pPr>
        <w:widowControl w:val="0"/>
        <w:autoSpaceDE w:val="0"/>
        <w:autoSpaceDN w:val="0"/>
        <w:spacing w:after="0"/>
        <w:rPr>
          <w:rFonts w:eastAsia="Arial" w:cs="Arial"/>
          <w:b/>
          <w:szCs w:val="22"/>
          <w:lang w:bidi="en-US"/>
        </w:rPr>
      </w:pPr>
      <w:r w:rsidRPr="009B16A4">
        <w:rPr>
          <w:rFonts w:eastAsia="Arial" w:cs="Arial"/>
          <w:b/>
          <w:szCs w:val="22"/>
          <w:lang w:bidi="en-US"/>
        </w:rPr>
        <w:t>Item</w:t>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t xml:space="preserve">          Unit</w:t>
      </w:r>
    </w:p>
    <w:p w14:paraId="187F3FDC" w14:textId="77777777" w:rsidR="009B16A4" w:rsidRPr="009B16A4" w:rsidRDefault="009B16A4" w:rsidP="009B16A4">
      <w:pPr>
        <w:widowControl w:val="0"/>
        <w:autoSpaceDE w:val="0"/>
        <w:autoSpaceDN w:val="0"/>
        <w:spacing w:after="0" w:line="276" w:lineRule="auto"/>
        <w:outlineLvl w:val="1"/>
        <w:rPr>
          <w:rFonts w:eastAsia="Arial" w:cs="Arial"/>
          <w:bCs/>
          <w:sz w:val="24"/>
          <w:szCs w:val="24"/>
          <w:lang w:bidi="en-US"/>
        </w:rPr>
      </w:pPr>
      <w:r w:rsidRPr="009B16A4">
        <w:rPr>
          <w:rFonts w:eastAsia="Arial" w:cs="Arial"/>
          <w:b/>
          <w:bCs/>
          <w:sz w:val="24"/>
          <w:szCs w:val="24"/>
          <w:lang w:bidi="en-US"/>
        </w:rPr>
        <w:t xml:space="preserve">PS15.01: </w:t>
      </w:r>
      <w:r w:rsidRPr="009B16A4">
        <w:rPr>
          <w:rFonts w:eastAsia="Arial" w:cs="Arial"/>
          <w:b/>
          <w:bCs/>
          <w:sz w:val="24"/>
          <w:szCs w:val="24"/>
          <w:lang w:eastAsia="en-US" w:bidi="en-US"/>
        </w:rPr>
        <w:t xml:space="preserve">Accommodating traffic, including all notices, signing, construction, providing, maintaining and reinstating temporary diversions </w:t>
      </w:r>
      <w:r w:rsidRPr="009B16A4">
        <w:rPr>
          <w:rFonts w:eastAsia="Arial" w:cs="Arial"/>
          <w:b/>
          <w:bCs/>
          <w:sz w:val="24"/>
          <w:szCs w:val="24"/>
          <w:lang w:bidi="en-US"/>
        </w:rPr>
        <w:t>………………………................................……………………………………………...km</w:t>
      </w:r>
    </w:p>
    <w:p w14:paraId="64C19238" w14:textId="77777777" w:rsidR="009B16A4" w:rsidRPr="009B16A4" w:rsidRDefault="009B16A4" w:rsidP="009B16A4">
      <w:pPr>
        <w:widowControl w:val="0"/>
        <w:autoSpaceDE w:val="0"/>
        <w:autoSpaceDN w:val="0"/>
        <w:adjustRightInd w:val="0"/>
        <w:spacing w:after="0"/>
        <w:rPr>
          <w:rFonts w:eastAsia="Arial" w:cs="Arial"/>
          <w:szCs w:val="22"/>
          <w:lang w:eastAsia="en-US" w:bidi="en-US"/>
        </w:rPr>
      </w:pPr>
    </w:p>
    <w:p w14:paraId="71134A21" w14:textId="77777777" w:rsidR="009B16A4" w:rsidRPr="009B16A4" w:rsidRDefault="009B16A4" w:rsidP="009B16A4">
      <w:pPr>
        <w:widowControl w:val="0"/>
        <w:autoSpaceDE w:val="0"/>
        <w:autoSpaceDN w:val="0"/>
        <w:spacing w:after="0"/>
        <w:rPr>
          <w:rFonts w:eastAsia="Arial" w:cs="Arial"/>
          <w:b/>
          <w:u w:val="single"/>
          <w:lang w:eastAsia="en-US" w:bidi="en-US"/>
        </w:rPr>
      </w:pPr>
      <w:r w:rsidRPr="009B16A4">
        <w:rPr>
          <w:rFonts w:eastAsia="Arial" w:cs="Arial"/>
          <w:b/>
          <w:szCs w:val="22"/>
          <w:u w:val="single"/>
          <w:lang w:eastAsia="en-US" w:bidi="en-US"/>
        </w:rPr>
        <w:t>SECTION 1600</w:t>
      </w:r>
      <w:r w:rsidRPr="009B16A4">
        <w:rPr>
          <w:rFonts w:eastAsia="Arial" w:cs="Arial"/>
          <w:b/>
          <w:szCs w:val="22"/>
          <w:u w:val="single"/>
          <w:lang w:eastAsia="en-US" w:bidi="en-US"/>
        </w:rPr>
        <w:tab/>
        <w:t>OVERHAUL</w:t>
      </w:r>
    </w:p>
    <w:p w14:paraId="0C0FC163" w14:textId="77777777" w:rsidR="009B16A4" w:rsidRPr="009B16A4" w:rsidRDefault="009B16A4" w:rsidP="009B16A4">
      <w:pPr>
        <w:widowControl w:val="0"/>
        <w:autoSpaceDE w:val="0"/>
        <w:autoSpaceDN w:val="0"/>
        <w:spacing w:after="0"/>
        <w:jc w:val="left"/>
        <w:rPr>
          <w:rFonts w:eastAsia="Arial" w:cs="Arial"/>
          <w:b/>
          <w:szCs w:val="22"/>
          <w:lang w:eastAsia="en-US" w:bidi="en-US"/>
        </w:rPr>
      </w:pPr>
    </w:p>
    <w:p w14:paraId="537AADEF"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PS1601</w:t>
      </w:r>
      <w:r w:rsidRPr="009B16A4">
        <w:rPr>
          <w:rFonts w:eastAsia="Arial" w:cs="Arial"/>
          <w:b/>
          <w:szCs w:val="22"/>
          <w:lang w:eastAsia="en-US" w:bidi="en-US"/>
        </w:rPr>
        <w:tab/>
        <w:t>Scope</w:t>
      </w:r>
    </w:p>
    <w:p w14:paraId="246F81CB" w14:textId="77777777" w:rsidR="009B16A4" w:rsidRPr="009B16A4" w:rsidRDefault="009B16A4" w:rsidP="009B16A4">
      <w:pPr>
        <w:widowControl w:val="0"/>
        <w:tabs>
          <w:tab w:val="left" w:pos="720"/>
        </w:tabs>
        <w:autoSpaceDE w:val="0"/>
        <w:autoSpaceDN w:val="0"/>
        <w:spacing w:after="0"/>
        <w:jc w:val="left"/>
        <w:rPr>
          <w:rFonts w:eastAsia="Arial" w:cs="Arial"/>
          <w:szCs w:val="22"/>
          <w:lang w:eastAsia="en-US" w:bidi="en-US"/>
        </w:rPr>
      </w:pPr>
      <w:r w:rsidRPr="009B16A4">
        <w:rPr>
          <w:rFonts w:eastAsia="Arial" w:cs="Arial"/>
          <w:bCs/>
          <w:iCs/>
          <w:szCs w:val="22"/>
          <w:lang w:eastAsia="en-US" w:bidi="en-US"/>
        </w:rPr>
        <w:t>Free-haul distance for this contract will be unlimited.  Subsequently no separate payment will be made for overhaul irrespective of the material or the distance hauled.</w:t>
      </w:r>
      <w:r w:rsidRPr="009B16A4">
        <w:rPr>
          <w:rFonts w:eastAsia="Arial" w:cs="Arial"/>
          <w:szCs w:val="22"/>
          <w:lang w:eastAsia="en-US" w:bidi="en-US"/>
        </w:rPr>
        <w:br w:type="page"/>
      </w:r>
    </w:p>
    <w:p w14:paraId="64D305A9" w14:textId="77777777" w:rsidR="009B16A4" w:rsidRPr="009B16A4" w:rsidRDefault="009B16A4" w:rsidP="009B16A4">
      <w:pPr>
        <w:widowControl w:val="0"/>
        <w:autoSpaceDE w:val="0"/>
        <w:autoSpaceDN w:val="0"/>
        <w:spacing w:after="0"/>
        <w:jc w:val="left"/>
        <w:rPr>
          <w:rFonts w:eastAsia="Arial" w:cs="Arial"/>
          <w:b/>
          <w:szCs w:val="22"/>
          <w:u w:val="single"/>
          <w:lang w:eastAsia="en-US" w:bidi="en-US"/>
        </w:rPr>
      </w:pPr>
      <w:r w:rsidRPr="009B16A4">
        <w:rPr>
          <w:rFonts w:eastAsia="Arial" w:cs="Arial"/>
          <w:b/>
          <w:szCs w:val="22"/>
          <w:u w:val="single"/>
          <w:lang w:eastAsia="en-US" w:bidi="en-US"/>
        </w:rPr>
        <w:t>SECTION 1700</w:t>
      </w:r>
      <w:r w:rsidRPr="009B16A4">
        <w:rPr>
          <w:rFonts w:eastAsia="Arial" w:cs="Arial"/>
          <w:b/>
          <w:szCs w:val="22"/>
          <w:u w:val="single"/>
          <w:lang w:eastAsia="en-US" w:bidi="en-US"/>
        </w:rPr>
        <w:tab/>
        <w:t>CLEARING AND GRUBBING</w:t>
      </w:r>
    </w:p>
    <w:p w14:paraId="0E8D1816"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55E1C8DA"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PS1703</w:t>
      </w:r>
      <w:r w:rsidRPr="009B16A4">
        <w:rPr>
          <w:rFonts w:eastAsia="Arial" w:cs="Arial"/>
          <w:b/>
          <w:szCs w:val="22"/>
          <w:lang w:eastAsia="en-US" w:bidi="en-US"/>
        </w:rPr>
        <w:tab/>
        <w:t>EXECUTION OF THE WORK</w:t>
      </w:r>
    </w:p>
    <w:p w14:paraId="51E32A43"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12D928BB" w14:textId="77777777" w:rsidR="009B16A4" w:rsidRPr="009B16A4" w:rsidRDefault="009B16A4" w:rsidP="009B16A4">
      <w:pPr>
        <w:widowControl w:val="0"/>
        <w:autoSpaceDE w:val="0"/>
        <w:autoSpaceDN w:val="0"/>
        <w:spacing w:after="0"/>
        <w:jc w:val="left"/>
        <w:rPr>
          <w:rFonts w:eastAsia="Arial" w:cs="Arial"/>
          <w:b/>
          <w:szCs w:val="22"/>
          <w:lang w:bidi="en-US"/>
        </w:rPr>
      </w:pPr>
      <w:r w:rsidRPr="009B16A4">
        <w:rPr>
          <w:rFonts w:eastAsia="Arial" w:cs="Arial"/>
          <w:b/>
          <w:szCs w:val="22"/>
          <w:lang w:bidi="en-US"/>
        </w:rPr>
        <w:t xml:space="preserve"> (a)</w:t>
      </w:r>
      <w:r w:rsidRPr="009B16A4">
        <w:rPr>
          <w:rFonts w:eastAsia="Arial" w:cs="Arial"/>
          <w:b/>
          <w:szCs w:val="22"/>
          <w:lang w:bidi="en-US"/>
        </w:rPr>
        <w:tab/>
        <w:t>Areas to Be Cleared, Grubbed and Stripped</w:t>
      </w:r>
    </w:p>
    <w:p w14:paraId="2FFC3FFD" w14:textId="77777777" w:rsidR="009B16A4" w:rsidRPr="009B16A4" w:rsidRDefault="009B16A4" w:rsidP="009B16A4">
      <w:pPr>
        <w:widowControl w:val="0"/>
        <w:autoSpaceDE w:val="0"/>
        <w:autoSpaceDN w:val="0"/>
        <w:spacing w:after="0"/>
        <w:jc w:val="left"/>
        <w:rPr>
          <w:rFonts w:eastAsia="Arial" w:cs="Arial"/>
          <w:szCs w:val="22"/>
          <w:lang w:bidi="en-US"/>
        </w:rPr>
      </w:pPr>
    </w:p>
    <w:p w14:paraId="7B2F8D45" w14:textId="77777777" w:rsidR="009B16A4" w:rsidRPr="009B16A4" w:rsidRDefault="009B16A4" w:rsidP="009B16A4">
      <w:pPr>
        <w:widowControl w:val="0"/>
        <w:autoSpaceDE w:val="0"/>
        <w:autoSpaceDN w:val="0"/>
        <w:spacing w:after="0"/>
        <w:jc w:val="left"/>
        <w:rPr>
          <w:rFonts w:eastAsia="Arial" w:cs="Arial"/>
          <w:szCs w:val="22"/>
          <w:lang w:bidi="en-US"/>
        </w:rPr>
      </w:pPr>
      <w:r w:rsidRPr="009B16A4">
        <w:rPr>
          <w:rFonts w:eastAsia="Arial" w:cs="Arial"/>
          <w:szCs w:val="22"/>
          <w:lang w:bidi="en-US"/>
        </w:rPr>
        <w:t>At the end of this sub-clause add the following:</w:t>
      </w:r>
    </w:p>
    <w:p w14:paraId="6A4B9164" w14:textId="77777777" w:rsidR="009B16A4" w:rsidRPr="009B16A4" w:rsidRDefault="009B16A4" w:rsidP="009B16A4">
      <w:pPr>
        <w:widowControl w:val="0"/>
        <w:autoSpaceDE w:val="0"/>
        <w:autoSpaceDN w:val="0"/>
        <w:spacing w:after="0"/>
        <w:jc w:val="left"/>
        <w:rPr>
          <w:rFonts w:eastAsia="Arial" w:cs="Arial"/>
          <w:szCs w:val="22"/>
          <w:lang w:bidi="en-US"/>
        </w:rPr>
      </w:pPr>
    </w:p>
    <w:p w14:paraId="701596F2" w14:textId="77777777" w:rsidR="009B16A4" w:rsidRPr="009B16A4" w:rsidRDefault="009B16A4" w:rsidP="009B16A4">
      <w:pPr>
        <w:widowControl w:val="0"/>
        <w:autoSpaceDE w:val="0"/>
        <w:autoSpaceDN w:val="0"/>
        <w:spacing w:after="0"/>
        <w:jc w:val="left"/>
        <w:rPr>
          <w:rFonts w:eastAsia="Arial" w:cs="Arial"/>
          <w:szCs w:val="22"/>
          <w:lang w:bidi="en-US"/>
        </w:rPr>
      </w:pPr>
      <w:r w:rsidRPr="009B16A4">
        <w:rPr>
          <w:rFonts w:eastAsia="Arial" w:cs="Arial"/>
          <w:szCs w:val="22"/>
          <w:lang w:bidi="en-US"/>
        </w:rPr>
        <w:t>Removing topsoil too far in advance of excavation or filling operations may also cause re-clearing and re-grubbing.  Payment for clearing and grubbing shall be made only once.  Re-clearing and re-grubbing shall be at the Contractor’s own cost.</w:t>
      </w:r>
    </w:p>
    <w:p w14:paraId="074CB828" w14:textId="77777777" w:rsidR="009B16A4" w:rsidRPr="009B16A4" w:rsidRDefault="009B16A4" w:rsidP="009B16A4">
      <w:pPr>
        <w:widowControl w:val="0"/>
        <w:autoSpaceDE w:val="0"/>
        <w:autoSpaceDN w:val="0"/>
        <w:spacing w:after="0"/>
        <w:jc w:val="left"/>
        <w:rPr>
          <w:rFonts w:eastAsia="Arial" w:cs="Arial"/>
          <w:szCs w:val="22"/>
          <w:lang w:bidi="en-US"/>
        </w:rPr>
      </w:pPr>
    </w:p>
    <w:p w14:paraId="25417BEC" w14:textId="77777777" w:rsidR="009B16A4" w:rsidRPr="009B16A4" w:rsidRDefault="009B16A4" w:rsidP="009B16A4">
      <w:pPr>
        <w:widowControl w:val="0"/>
        <w:autoSpaceDE w:val="0"/>
        <w:autoSpaceDN w:val="0"/>
        <w:spacing w:after="0"/>
        <w:jc w:val="left"/>
        <w:rPr>
          <w:rFonts w:eastAsia="Arial" w:cs="Arial"/>
          <w:b/>
          <w:szCs w:val="22"/>
          <w:lang w:bidi="en-US"/>
        </w:rPr>
      </w:pPr>
      <w:r w:rsidRPr="009B16A4">
        <w:rPr>
          <w:rFonts w:eastAsia="Arial" w:cs="Arial"/>
          <w:b/>
          <w:szCs w:val="22"/>
          <w:lang w:bidi="en-US"/>
        </w:rPr>
        <w:t>(b)</w:t>
      </w:r>
      <w:r w:rsidRPr="009B16A4">
        <w:rPr>
          <w:rFonts w:eastAsia="Arial" w:cs="Arial"/>
          <w:b/>
          <w:szCs w:val="22"/>
          <w:lang w:bidi="en-US"/>
        </w:rPr>
        <w:tab/>
        <w:t>Cutting of Trees</w:t>
      </w:r>
    </w:p>
    <w:p w14:paraId="5C3BD8B6" w14:textId="77777777" w:rsidR="009B16A4" w:rsidRPr="009B16A4" w:rsidRDefault="009B16A4" w:rsidP="009B16A4">
      <w:pPr>
        <w:widowControl w:val="0"/>
        <w:autoSpaceDE w:val="0"/>
        <w:autoSpaceDN w:val="0"/>
        <w:spacing w:after="0"/>
        <w:jc w:val="left"/>
        <w:rPr>
          <w:rFonts w:eastAsia="Arial" w:cs="Arial"/>
          <w:szCs w:val="22"/>
          <w:lang w:bidi="en-US"/>
        </w:rPr>
      </w:pPr>
    </w:p>
    <w:p w14:paraId="7EF59EFF" w14:textId="77777777" w:rsidR="009B16A4" w:rsidRPr="009B16A4" w:rsidRDefault="009B16A4" w:rsidP="009B16A4">
      <w:pPr>
        <w:widowControl w:val="0"/>
        <w:autoSpaceDE w:val="0"/>
        <w:autoSpaceDN w:val="0"/>
        <w:spacing w:after="0"/>
        <w:jc w:val="left"/>
        <w:rPr>
          <w:rFonts w:eastAsia="Arial" w:cs="Arial"/>
          <w:szCs w:val="22"/>
          <w:lang w:bidi="en-US"/>
        </w:rPr>
      </w:pPr>
      <w:r w:rsidRPr="009B16A4">
        <w:rPr>
          <w:rFonts w:eastAsia="Arial" w:cs="Arial"/>
          <w:szCs w:val="22"/>
          <w:lang w:bidi="en-US"/>
        </w:rPr>
        <w:t>At the end of this sub-clause add the following:</w:t>
      </w:r>
    </w:p>
    <w:p w14:paraId="2FE19785" w14:textId="77777777" w:rsidR="009B16A4" w:rsidRPr="009B16A4" w:rsidRDefault="009B16A4" w:rsidP="009B16A4">
      <w:pPr>
        <w:widowControl w:val="0"/>
        <w:autoSpaceDE w:val="0"/>
        <w:autoSpaceDN w:val="0"/>
        <w:spacing w:after="0"/>
        <w:jc w:val="left"/>
        <w:rPr>
          <w:rFonts w:eastAsia="Arial" w:cs="Arial"/>
          <w:szCs w:val="22"/>
          <w:lang w:bidi="en-US"/>
        </w:rPr>
      </w:pPr>
    </w:p>
    <w:p w14:paraId="7C7E9EF5" w14:textId="77777777" w:rsidR="009B16A4" w:rsidRPr="009B16A4" w:rsidRDefault="009B16A4" w:rsidP="009B16A4">
      <w:pPr>
        <w:widowControl w:val="0"/>
        <w:autoSpaceDE w:val="0"/>
        <w:autoSpaceDN w:val="0"/>
        <w:spacing w:after="0"/>
        <w:jc w:val="left"/>
        <w:rPr>
          <w:rFonts w:eastAsia="Arial" w:cs="Arial"/>
          <w:szCs w:val="22"/>
          <w:lang w:bidi="en-US"/>
        </w:rPr>
      </w:pPr>
      <w:r w:rsidRPr="009B16A4">
        <w:rPr>
          <w:rFonts w:eastAsia="Arial" w:cs="Arial"/>
          <w:szCs w:val="22"/>
          <w:lang w:bidi="en-US"/>
        </w:rPr>
        <w:t>Individual trees designated in writing by the Engineer shall be left standing and uninjured.  Penalty, depending on its size and age, shall be imposed for every tree which is unnecessarily removed or damaged.  The branches of trees to be left standing shall be trimmed so as to leave a 7 m clearance above the carriageway.</w:t>
      </w:r>
    </w:p>
    <w:p w14:paraId="20A50E73" w14:textId="77777777" w:rsidR="009B16A4" w:rsidRPr="009B16A4" w:rsidRDefault="009B16A4" w:rsidP="009B16A4">
      <w:pPr>
        <w:widowControl w:val="0"/>
        <w:autoSpaceDE w:val="0"/>
        <w:autoSpaceDN w:val="0"/>
        <w:spacing w:after="0"/>
        <w:jc w:val="left"/>
        <w:rPr>
          <w:rFonts w:eastAsia="Arial" w:cs="Arial"/>
          <w:szCs w:val="22"/>
          <w:lang w:bidi="en-US"/>
        </w:rPr>
      </w:pPr>
    </w:p>
    <w:p w14:paraId="7728058D" w14:textId="77777777" w:rsidR="009B16A4" w:rsidRPr="009B16A4" w:rsidRDefault="009B16A4" w:rsidP="009B16A4">
      <w:pPr>
        <w:widowControl w:val="0"/>
        <w:autoSpaceDE w:val="0"/>
        <w:autoSpaceDN w:val="0"/>
        <w:spacing w:after="0"/>
        <w:jc w:val="center"/>
        <w:rPr>
          <w:rFonts w:eastAsia="Arial" w:cs="Arial"/>
          <w:b/>
          <w:szCs w:val="22"/>
          <w:lang w:bidi="en-US"/>
        </w:rPr>
      </w:pPr>
    </w:p>
    <w:p w14:paraId="5569DFC4" w14:textId="77777777" w:rsidR="009B16A4" w:rsidRPr="009B16A4" w:rsidRDefault="009B16A4" w:rsidP="009B16A4">
      <w:pPr>
        <w:widowControl w:val="0"/>
        <w:autoSpaceDE w:val="0"/>
        <w:autoSpaceDN w:val="0"/>
        <w:spacing w:after="0"/>
        <w:jc w:val="left"/>
        <w:rPr>
          <w:rFonts w:eastAsia="Arial" w:cs="Arial"/>
          <w:b/>
          <w:szCs w:val="22"/>
          <w:lang w:bidi="en-US"/>
        </w:rPr>
      </w:pPr>
      <w:r w:rsidRPr="009B16A4">
        <w:rPr>
          <w:rFonts w:eastAsia="Arial" w:cs="Arial"/>
          <w:b/>
          <w:szCs w:val="22"/>
          <w:lang w:bidi="en-US"/>
        </w:rPr>
        <w:t>PS 1704: Measurement and Payment</w:t>
      </w:r>
    </w:p>
    <w:p w14:paraId="59BA519F" w14:textId="77777777" w:rsidR="009B16A4" w:rsidRPr="009B16A4" w:rsidRDefault="009B16A4" w:rsidP="009B16A4">
      <w:pPr>
        <w:widowControl w:val="0"/>
        <w:autoSpaceDE w:val="0"/>
        <w:autoSpaceDN w:val="0"/>
        <w:spacing w:after="0"/>
        <w:jc w:val="left"/>
        <w:rPr>
          <w:rFonts w:eastAsia="Arial" w:cs="Arial"/>
          <w:b/>
          <w:szCs w:val="22"/>
          <w:lang w:bidi="en-US"/>
        </w:rPr>
      </w:pPr>
    </w:p>
    <w:p w14:paraId="5BDA1E6C" w14:textId="77777777" w:rsidR="009B16A4" w:rsidRPr="009B16A4" w:rsidRDefault="009B16A4" w:rsidP="009B16A4">
      <w:pPr>
        <w:widowControl w:val="0"/>
        <w:autoSpaceDE w:val="0"/>
        <w:autoSpaceDN w:val="0"/>
        <w:spacing w:after="0" w:line="276" w:lineRule="auto"/>
        <w:jc w:val="left"/>
        <w:rPr>
          <w:rFonts w:eastAsia="Arial" w:cs="Arial"/>
          <w:bCs/>
          <w:szCs w:val="22"/>
          <w:lang w:bidi="en-US"/>
        </w:rPr>
      </w:pPr>
      <w:r w:rsidRPr="009B16A4">
        <w:rPr>
          <w:rFonts w:eastAsia="Arial" w:cs="Arial"/>
          <w:bCs/>
          <w:szCs w:val="22"/>
          <w:lang w:bidi="en-US"/>
        </w:rPr>
        <w:t xml:space="preserve">The tendered rate for Item No. 17.01 shall also include the full compensation for safe removal of </w:t>
      </w:r>
      <w:r w:rsidRPr="009B16A4">
        <w:rPr>
          <w:rFonts w:eastAsia="Arial" w:cs="Arial"/>
          <w:bCs/>
          <w:szCs w:val="22"/>
          <w:lang w:eastAsia="en-US" w:bidi="en-US"/>
        </w:rPr>
        <w:t>existing road signs with the resulting holes backfilled with acceptable material. The removed road signs shall be properly stacked and stored; the Engineer shall give an instruction for the final custody. Waste material shall be disposed of in accordance with the Specifications.</w:t>
      </w:r>
    </w:p>
    <w:p w14:paraId="59CDF105" w14:textId="77777777" w:rsidR="009B16A4" w:rsidRPr="009B16A4" w:rsidRDefault="009B16A4" w:rsidP="009B16A4">
      <w:pPr>
        <w:widowControl w:val="0"/>
        <w:autoSpaceDE w:val="0"/>
        <w:autoSpaceDN w:val="0"/>
        <w:spacing w:after="0"/>
        <w:jc w:val="left"/>
        <w:rPr>
          <w:rFonts w:eastAsia="Arial" w:cs="Arial"/>
          <w:b/>
          <w:szCs w:val="22"/>
          <w:lang w:bidi="en-US"/>
        </w:rPr>
      </w:pPr>
    </w:p>
    <w:p w14:paraId="4CA43A36" w14:textId="77777777" w:rsidR="009B16A4" w:rsidRPr="009B16A4" w:rsidRDefault="009B16A4" w:rsidP="009B16A4">
      <w:pPr>
        <w:widowControl w:val="0"/>
        <w:autoSpaceDE w:val="0"/>
        <w:autoSpaceDN w:val="0"/>
        <w:spacing w:after="0"/>
        <w:jc w:val="left"/>
        <w:rPr>
          <w:rFonts w:eastAsia="Arial" w:cs="Arial"/>
          <w:b/>
          <w:i/>
          <w:szCs w:val="22"/>
          <w:lang w:bidi="en-US"/>
        </w:rPr>
      </w:pPr>
      <w:r w:rsidRPr="009B16A4">
        <w:rPr>
          <w:rFonts w:eastAsia="Arial" w:cs="Arial"/>
          <w:b/>
          <w:i/>
          <w:szCs w:val="22"/>
          <w:lang w:bidi="en-US"/>
        </w:rPr>
        <w:t>Add the following new pay items:</w:t>
      </w:r>
    </w:p>
    <w:p w14:paraId="535A0AF3" w14:textId="77777777" w:rsidR="009B16A4" w:rsidRPr="009B16A4" w:rsidRDefault="009B16A4" w:rsidP="009B16A4">
      <w:pPr>
        <w:widowControl w:val="0"/>
        <w:autoSpaceDE w:val="0"/>
        <w:autoSpaceDN w:val="0"/>
        <w:spacing w:after="0"/>
        <w:jc w:val="left"/>
        <w:rPr>
          <w:rFonts w:eastAsia="Arial" w:cs="Arial"/>
          <w:b/>
          <w:szCs w:val="22"/>
          <w:lang w:bidi="en-US"/>
        </w:rPr>
      </w:pPr>
    </w:p>
    <w:p w14:paraId="4062E43E" w14:textId="77777777" w:rsidR="009B16A4" w:rsidRPr="009B16A4" w:rsidRDefault="009B16A4" w:rsidP="009B16A4">
      <w:pPr>
        <w:widowControl w:val="0"/>
        <w:autoSpaceDE w:val="0"/>
        <w:autoSpaceDN w:val="0"/>
        <w:spacing w:after="0"/>
        <w:jc w:val="left"/>
        <w:rPr>
          <w:rFonts w:eastAsia="Arial" w:cs="Arial"/>
          <w:b/>
          <w:szCs w:val="22"/>
          <w:lang w:bidi="en-US"/>
        </w:rPr>
      </w:pPr>
      <w:r w:rsidRPr="009B16A4">
        <w:rPr>
          <w:rFonts w:eastAsia="Arial" w:cs="Arial"/>
          <w:b/>
          <w:szCs w:val="22"/>
          <w:lang w:bidi="en-US"/>
        </w:rPr>
        <w:t>PS 17.04: Demolition, dismantling, removal and clearing of existing structures</w:t>
      </w:r>
    </w:p>
    <w:p w14:paraId="2CDB01CE" w14:textId="77777777" w:rsidR="009B16A4" w:rsidRPr="009B16A4" w:rsidRDefault="009B16A4" w:rsidP="009B16A4">
      <w:pPr>
        <w:widowControl w:val="0"/>
        <w:autoSpaceDE w:val="0"/>
        <w:autoSpaceDN w:val="0"/>
        <w:spacing w:after="0"/>
        <w:jc w:val="left"/>
        <w:rPr>
          <w:rFonts w:eastAsia="Arial" w:cs="Arial"/>
          <w:b/>
          <w:szCs w:val="22"/>
          <w:lang w:bidi="en-US"/>
        </w:rPr>
      </w:pPr>
    </w:p>
    <w:p w14:paraId="68E10929" w14:textId="77777777" w:rsidR="009B16A4" w:rsidRPr="009B16A4" w:rsidRDefault="009B16A4" w:rsidP="009B16A4">
      <w:pPr>
        <w:widowControl w:val="0"/>
        <w:autoSpaceDE w:val="0"/>
        <w:autoSpaceDN w:val="0"/>
        <w:spacing w:after="0"/>
        <w:jc w:val="left"/>
        <w:rPr>
          <w:rFonts w:eastAsia="Arial" w:cs="Arial"/>
          <w:b/>
          <w:szCs w:val="22"/>
          <w:lang w:bidi="en-US"/>
        </w:rPr>
      </w:pPr>
      <w:r w:rsidRPr="009B16A4">
        <w:rPr>
          <w:rFonts w:eastAsia="Arial" w:cs="Arial"/>
          <w:b/>
          <w:szCs w:val="22"/>
          <w:lang w:bidi="en-US"/>
        </w:rPr>
        <w:t>Item</w:t>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t>Unit</w:t>
      </w:r>
    </w:p>
    <w:p w14:paraId="1C29551F" w14:textId="77777777" w:rsidR="009B16A4" w:rsidRPr="009B16A4" w:rsidRDefault="009B16A4" w:rsidP="009B16A4">
      <w:pPr>
        <w:widowControl w:val="0"/>
        <w:autoSpaceDE w:val="0"/>
        <w:autoSpaceDN w:val="0"/>
        <w:spacing w:after="0"/>
        <w:jc w:val="left"/>
        <w:rPr>
          <w:rFonts w:eastAsia="Arial" w:cs="Arial"/>
          <w:szCs w:val="22"/>
          <w:lang w:bidi="en-US"/>
        </w:rPr>
      </w:pPr>
      <w:r w:rsidRPr="009B16A4">
        <w:rPr>
          <w:rFonts w:eastAsia="Arial" w:cs="Arial"/>
          <w:szCs w:val="22"/>
          <w:lang w:bidi="en-US"/>
        </w:rPr>
        <w:t>PS 17.04(a):</w:t>
      </w:r>
      <w:r w:rsidRPr="009B16A4">
        <w:rPr>
          <w:rFonts w:eastAsia="Arial" w:cs="Arial"/>
          <w:szCs w:val="22"/>
          <w:lang w:bidi="en-US"/>
        </w:rPr>
        <w:tab/>
        <w:t>Masonry structures ………………………………..…………………… m</w:t>
      </w:r>
      <w:r w:rsidRPr="009B16A4">
        <w:rPr>
          <w:rFonts w:eastAsia="Arial" w:cs="Arial"/>
          <w:szCs w:val="22"/>
          <w:vertAlign w:val="superscript"/>
          <w:lang w:bidi="en-US"/>
        </w:rPr>
        <w:t>3</w:t>
      </w:r>
    </w:p>
    <w:p w14:paraId="78B336F6" w14:textId="77777777" w:rsidR="009B16A4" w:rsidRPr="009B16A4" w:rsidRDefault="009B16A4" w:rsidP="009B16A4">
      <w:pPr>
        <w:widowControl w:val="0"/>
        <w:autoSpaceDE w:val="0"/>
        <w:autoSpaceDN w:val="0"/>
        <w:spacing w:after="0"/>
        <w:jc w:val="left"/>
        <w:rPr>
          <w:rFonts w:eastAsia="Arial" w:cs="Arial"/>
          <w:szCs w:val="22"/>
          <w:lang w:bidi="en-US"/>
        </w:rPr>
      </w:pPr>
      <w:r w:rsidRPr="009B16A4">
        <w:rPr>
          <w:rFonts w:eastAsia="Arial" w:cs="Arial"/>
          <w:szCs w:val="22"/>
          <w:lang w:bidi="en-US"/>
        </w:rPr>
        <w:t>PS 17.04(b):</w:t>
      </w:r>
      <w:r w:rsidRPr="009B16A4">
        <w:rPr>
          <w:rFonts w:eastAsia="Arial" w:cs="Arial"/>
          <w:szCs w:val="22"/>
          <w:lang w:bidi="en-US"/>
        </w:rPr>
        <w:tab/>
        <w:t>Mass Concrete structures …………………………..…………...….… m</w:t>
      </w:r>
      <w:r w:rsidRPr="009B16A4">
        <w:rPr>
          <w:rFonts w:eastAsia="Arial" w:cs="Arial"/>
          <w:szCs w:val="22"/>
          <w:vertAlign w:val="superscript"/>
          <w:lang w:bidi="en-US"/>
        </w:rPr>
        <w:t>3</w:t>
      </w:r>
    </w:p>
    <w:p w14:paraId="0E507E1F" w14:textId="77777777" w:rsidR="009B16A4" w:rsidRPr="009B16A4" w:rsidRDefault="009B16A4" w:rsidP="009B16A4">
      <w:pPr>
        <w:widowControl w:val="0"/>
        <w:autoSpaceDE w:val="0"/>
        <w:autoSpaceDN w:val="0"/>
        <w:spacing w:after="0"/>
        <w:jc w:val="left"/>
        <w:rPr>
          <w:rFonts w:eastAsia="Arial" w:cs="Arial"/>
          <w:szCs w:val="22"/>
          <w:lang w:bidi="en-US"/>
        </w:rPr>
      </w:pPr>
    </w:p>
    <w:p w14:paraId="41031D64" w14:textId="77777777" w:rsidR="009B16A4" w:rsidRPr="009B16A4" w:rsidRDefault="009B16A4" w:rsidP="009B16A4">
      <w:pPr>
        <w:widowControl w:val="0"/>
        <w:autoSpaceDE w:val="0"/>
        <w:autoSpaceDN w:val="0"/>
        <w:spacing w:after="0"/>
        <w:rPr>
          <w:rFonts w:eastAsia="Arial" w:cs="Arial"/>
          <w:szCs w:val="22"/>
          <w:lang w:bidi="en-US"/>
        </w:rPr>
      </w:pPr>
      <w:r w:rsidRPr="009B16A4">
        <w:rPr>
          <w:rFonts w:eastAsia="Arial" w:cs="Arial"/>
          <w:szCs w:val="22"/>
          <w:lang w:bidi="en-US"/>
        </w:rPr>
        <w:t>The tendered rate shall include full compensation for demolition or dismantling of the existing structures, clearing and disposal of the waste material from site including unlimited haulage costs.</w:t>
      </w:r>
    </w:p>
    <w:p w14:paraId="2F8B4CA9" w14:textId="77777777" w:rsidR="009B16A4" w:rsidRPr="009B16A4" w:rsidRDefault="009B16A4" w:rsidP="009B16A4">
      <w:pPr>
        <w:widowControl w:val="0"/>
        <w:autoSpaceDE w:val="0"/>
        <w:autoSpaceDN w:val="0"/>
        <w:spacing w:after="0"/>
        <w:jc w:val="left"/>
        <w:rPr>
          <w:rFonts w:eastAsia="Arial" w:cs="Arial"/>
          <w:bCs/>
          <w:szCs w:val="22"/>
          <w:lang w:eastAsia="en-US" w:bidi="en-US"/>
        </w:rPr>
      </w:pPr>
    </w:p>
    <w:p w14:paraId="0E08C63D" w14:textId="77777777" w:rsidR="009B16A4" w:rsidRPr="009B16A4" w:rsidRDefault="009B16A4" w:rsidP="009B16A4">
      <w:pPr>
        <w:widowControl w:val="0"/>
        <w:autoSpaceDE w:val="0"/>
        <w:autoSpaceDN w:val="0"/>
        <w:spacing w:before="1" w:after="0"/>
        <w:jc w:val="left"/>
        <w:outlineLvl w:val="6"/>
        <w:rPr>
          <w:rFonts w:eastAsia="Arial" w:cs="Arial"/>
          <w:b/>
          <w:bCs/>
          <w:sz w:val="20"/>
          <w:lang w:eastAsia="en-US" w:bidi="en-US"/>
        </w:rPr>
      </w:pPr>
      <w:r w:rsidRPr="009B16A4">
        <w:rPr>
          <w:rFonts w:eastAsia="Arial" w:cs="Arial"/>
          <w:b/>
          <w:bCs/>
          <w:sz w:val="20"/>
          <w:lang w:eastAsia="en-US" w:bidi="en-US"/>
        </w:rPr>
        <w:t>Add the following new Pay Items:</w:t>
      </w:r>
    </w:p>
    <w:p w14:paraId="01A9D9A5" w14:textId="77777777" w:rsidR="009B16A4" w:rsidRPr="009B16A4" w:rsidRDefault="009B16A4" w:rsidP="009B16A4">
      <w:pPr>
        <w:widowControl w:val="0"/>
        <w:autoSpaceDE w:val="0"/>
        <w:autoSpaceDN w:val="0"/>
        <w:spacing w:after="0"/>
        <w:jc w:val="left"/>
        <w:rPr>
          <w:rFonts w:eastAsia="Arial" w:cs="Arial"/>
          <w:b/>
          <w:sz w:val="20"/>
          <w:lang w:eastAsia="en-US" w:bidi="en-US"/>
        </w:rPr>
      </w:pPr>
    </w:p>
    <w:p w14:paraId="6C0F4D5B" w14:textId="77777777" w:rsidR="009B16A4" w:rsidRPr="009B16A4" w:rsidRDefault="009B16A4" w:rsidP="009B16A4">
      <w:pPr>
        <w:widowControl w:val="0"/>
        <w:tabs>
          <w:tab w:val="left" w:pos="7359"/>
        </w:tabs>
        <w:autoSpaceDE w:val="0"/>
        <w:autoSpaceDN w:val="0"/>
        <w:spacing w:after="0"/>
        <w:ind w:left="158"/>
        <w:jc w:val="left"/>
        <w:rPr>
          <w:rFonts w:eastAsia="Arial" w:cs="Arial"/>
          <w:b/>
          <w:sz w:val="20"/>
          <w:szCs w:val="22"/>
          <w:lang w:eastAsia="en-US" w:bidi="en-US"/>
        </w:rPr>
      </w:pPr>
      <w:r w:rsidRPr="009B16A4">
        <w:rPr>
          <w:rFonts w:eastAsia="Arial" w:cs="Arial"/>
          <w:b/>
          <w:sz w:val="20"/>
          <w:szCs w:val="22"/>
          <w:lang w:eastAsia="en-US" w:bidi="en-US"/>
        </w:rPr>
        <w:t>Item</w:t>
      </w:r>
      <w:r w:rsidRPr="009B16A4">
        <w:rPr>
          <w:rFonts w:eastAsia="Arial" w:cs="Arial"/>
          <w:b/>
          <w:sz w:val="20"/>
          <w:szCs w:val="22"/>
          <w:lang w:eastAsia="en-US" w:bidi="en-US"/>
        </w:rPr>
        <w:tab/>
        <w:t>Unit</w:t>
      </w:r>
    </w:p>
    <w:p w14:paraId="221781AA" w14:textId="77777777" w:rsidR="009B16A4" w:rsidRPr="009B16A4" w:rsidRDefault="009B16A4" w:rsidP="009B16A4">
      <w:pPr>
        <w:widowControl w:val="0"/>
        <w:autoSpaceDE w:val="0"/>
        <w:autoSpaceDN w:val="0"/>
        <w:spacing w:before="1" w:after="0"/>
        <w:jc w:val="left"/>
        <w:rPr>
          <w:rFonts w:eastAsia="Arial" w:cs="Arial"/>
          <w:b/>
          <w:sz w:val="20"/>
          <w:lang w:eastAsia="en-US" w:bidi="en-US"/>
        </w:rPr>
      </w:pPr>
    </w:p>
    <w:p w14:paraId="7AD62175" w14:textId="77777777" w:rsidR="009B16A4" w:rsidRPr="009B16A4" w:rsidRDefault="009B16A4" w:rsidP="009B16A4">
      <w:pPr>
        <w:widowControl w:val="0"/>
        <w:tabs>
          <w:tab w:val="left" w:pos="7359"/>
        </w:tabs>
        <w:autoSpaceDE w:val="0"/>
        <w:autoSpaceDN w:val="0"/>
        <w:spacing w:after="0"/>
        <w:ind w:left="158"/>
        <w:jc w:val="left"/>
        <w:rPr>
          <w:rFonts w:eastAsia="Arial" w:cs="Arial"/>
          <w:sz w:val="20"/>
          <w:lang w:eastAsia="en-US" w:bidi="en-US"/>
        </w:rPr>
      </w:pPr>
      <w:r w:rsidRPr="009B16A4">
        <w:rPr>
          <w:rFonts w:eastAsia="Arial" w:cs="Arial"/>
          <w:sz w:val="20"/>
          <w:lang w:eastAsia="en-US" w:bidi="en-US"/>
        </w:rPr>
        <w:t>PS17.05 Treatment of ant or termite holes with</w:t>
      </w:r>
      <w:r w:rsidRPr="009B16A4">
        <w:rPr>
          <w:rFonts w:eastAsia="Arial" w:cs="Arial"/>
          <w:spacing w:val="-17"/>
          <w:sz w:val="20"/>
          <w:lang w:eastAsia="en-US" w:bidi="en-US"/>
        </w:rPr>
        <w:t xml:space="preserve"> </w:t>
      </w:r>
      <w:r w:rsidRPr="009B16A4">
        <w:rPr>
          <w:rFonts w:eastAsia="Arial" w:cs="Arial"/>
          <w:sz w:val="20"/>
          <w:lang w:eastAsia="en-US" w:bidi="en-US"/>
        </w:rPr>
        <w:t>approved</w:t>
      </w:r>
      <w:r w:rsidRPr="009B16A4">
        <w:rPr>
          <w:rFonts w:eastAsia="Arial" w:cs="Arial"/>
          <w:spacing w:val="-3"/>
          <w:sz w:val="20"/>
          <w:lang w:eastAsia="en-US" w:bidi="en-US"/>
        </w:rPr>
        <w:t xml:space="preserve"> </w:t>
      </w:r>
      <w:r w:rsidRPr="009B16A4">
        <w:rPr>
          <w:rFonts w:eastAsia="Arial" w:cs="Arial"/>
          <w:sz w:val="20"/>
          <w:lang w:eastAsia="en-US" w:bidi="en-US"/>
        </w:rPr>
        <w:t>Insecticide...........</w:t>
      </w:r>
      <w:r w:rsidRPr="009B16A4">
        <w:rPr>
          <w:rFonts w:eastAsia="Arial" w:cs="Arial"/>
          <w:sz w:val="20"/>
          <w:lang w:eastAsia="en-US" w:bidi="en-US"/>
        </w:rPr>
        <w:tab/>
        <w:t>Square metre</w:t>
      </w:r>
      <w:r w:rsidRPr="009B16A4">
        <w:rPr>
          <w:rFonts w:eastAsia="Arial" w:cs="Arial"/>
          <w:spacing w:val="-2"/>
          <w:sz w:val="20"/>
          <w:lang w:eastAsia="en-US" w:bidi="en-US"/>
        </w:rPr>
        <w:t xml:space="preserve"> </w:t>
      </w:r>
      <w:r w:rsidRPr="009B16A4">
        <w:rPr>
          <w:rFonts w:eastAsia="Arial" w:cs="Arial"/>
          <w:sz w:val="20"/>
          <w:lang w:eastAsia="en-US" w:bidi="en-US"/>
        </w:rPr>
        <w:t>(m</w:t>
      </w:r>
      <w:r w:rsidRPr="009B16A4">
        <w:rPr>
          <w:rFonts w:eastAsia="Arial" w:cs="Arial"/>
          <w:position w:val="6"/>
          <w:sz w:val="13"/>
          <w:lang w:eastAsia="en-US" w:bidi="en-US"/>
        </w:rPr>
        <w:t>2</w:t>
      </w:r>
      <w:r w:rsidRPr="009B16A4">
        <w:rPr>
          <w:rFonts w:eastAsia="Arial" w:cs="Arial"/>
          <w:sz w:val="20"/>
          <w:lang w:eastAsia="en-US" w:bidi="en-US"/>
        </w:rPr>
        <w:t>)</w:t>
      </w:r>
    </w:p>
    <w:p w14:paraId="03CE8962" w14:textId="77777777" w:rsidR="009B16A4" w:rsidRPr="009B16A4" w:rsidRDefault="009B16A4" w:rsidP="009B16A4">
      <w:pPr>
        <w:widowControl w:val="0"/>
        <w:autoSpaceDE w:val="0"/>
        <w:autoSpaceDN w:val="0"/>
        <w:spacing w:before="10" w:after="0"/>
        <w:jc w:val="left"/>
        <w:rPr>
          <w:rFonts w:eastAsia="Arial" w:cs="Arial"/>
          <w:sz w:val="19"/>
          <w:lang w:eastAsia="en-US" w:bidi="en-US"/>
        </w:rPr>
      </w:pPr>
    </w:p>
    <w:p w14:paraId="25791C17" w14:textId="77777777" w:rsidR="009B16A4" w:rsidRPr="009B16A4" w:rsidRDefault="009B16A4" w:rsidP="009B16A4">
      <w:pPr>
        <w:widowControl w:val="0"/>
        <w:autoSpaceDE w:val="0"/>
        <w:autoSpaceDN w:val="0"/>
        <w:spacing w:after="0"/>
        <w:rPr>
          <w:rFonts w:eastAsia="Arial" w:cs="Arial"/>
          <w:b/>
          <w:szCs w:val="22"/>
          <w:lang w:bidi="en-US"/>
        </w:rPr>
      </w:pPr>
      <w:r w:rsidRPr="009B16A4">
        <w:rPr>
          <w:rFonts w:eastAsia="Arial" w:cs="Arial"/>
          <w:szCs w:val="22"/>
          <w:lang w:eastAsia="en-US" w:bidi="en-US"/>
        </w:rPr>
        <w:t xml:space="preserve">The rate </w:t>
      </w:r>
      <w:r w:rsidRPr="009B16A4">
        <w:rPr>
          <w:rFonts w:eastAsia="Arial" w:cs="Arial"/>
          <w:spacing w:val="-3"/>
          <w:szCs w:val="22"/>
          <w:lang w:eastAsia="en-US" w:bidi="en-US"/>
        </w:rPr>
        <w:t xml:space="preserve">shall </w:t>
      </w:r>
      <w:r w:rsidRPr="009B16A4">
        <w:rPr>
          <w:rFonts w:eastAsia="Arial" w:cs="Arial"/>
          <w:szCs w:val="22"/>
          <w:lang w:eastAsia="en-US" w:bidi="en-US"/>
        </w:rPr>
        <w:t xml:space="preserve">be </w:t>
      </w:r>
      <w:r w:rsidRPr="009B16A4">
        <w:rPr>
          <w:rFonts w:eastAsia="Arial" w:cs="Arial"/>
          <w:spacing w:val="-3"/>
          <w:szCs w:val="22"/>
          <w:lang w:eastAsia="en-US" w:bidi="en-US"/>
        </w:rPr>
        <w:t xml:space="preserve">for full compensation </w:t>
      </w:r>
      <w:r w:rsidRPr="009B16A4">
        <w:rPr>
          <w:rFonts w:eastAsia="Arial" w:cs="Arial"/>
          <w:szCs w:val="22"/>
          <w:lang w:eastAsia="en-US" w:bidi="en-US"/>
        </w:rPr>
        <w:t xml:space="preserve">for </w:t>
      </w:r>
      <w:r w:rsidRPr="009B16A4">
        <w:rPr>
          <w:rFonts w:eastAsia="Arial" w:cs="Arial"/>
          <w:spacing w:val="-3"/>
          <w:szCs w:val="22"/>
          <w:lang w:eastAsia="en-US" w:bidi="en-US"/>
        </w:rPr>
        <w:t xml:space="preserve">scarifying the surface </w:t>
      </w:r>
      <w:r w:rsidRPr="009B16A4">
        <w:rPr>
          <w:rFonts w:eastAsia="Arial" w:cs="Arial"/>
          <w:szCs w:val="22"/>
          <w:lang w:eastAsia="en-US" w:bidi="en-US"/>
        </w:rPr>
        <w:t xml:space="preserve">to a </w:t>
      </w:r>
      <w:r w:rsidRPr="009B16A4">
        <w:rPr>
          <w:rFonts w:eastAsia="Arial" w:cs="Arial"/>
          <w:spacing w:val="-3"/>
          <w:szCs w:val="22"/>
          <w:lang w:eastAsia="en-US" w:bidi="en-US"/>
        </w:rPr>
        <w:t xml:space="preserve">depth </w:t>
      </w:r>
      <w:r w:rsidRPr="009B16A4">
        <w:rPr>
          <w:rFonts w:eastAsia="Arial" w:cs="Arial"/>
          <w:szCs w:val="22"/>
          <w:lang w:eastAsia="en-US" w:bidi="en-US"/>
        </w:rPr>
        <w:t xml:space="preserve">of at </w:t>
      </w:r>
      <w:r w:rsidRPr="009B16A4">
        <w:rPr>
          <w:rFonts w:eastAsia="Arial" w:cs="Arial"/>
          <w:spacing w:val="-3"/>
          <w:szCs w:val="22"/>
          <w:lang w:eastAsia="en-US" w:bidi="en-US"/>
        </w:rPr>
        <w:t>least 100mm, applying approved</w:t>
      </w:r>
      <w:r w:rsidRPr="009B16A4">
        <w:rPr>
          <w:rFonts w:eastAsia="Arial" w:cs="Arial"/>
          <w:spacing w:val="-5"/>
          <w:szCs w:val="22"/>
          <w:lang w:eastAsia="en-US" w:bidi="en-US"/>
        </w:rPr>
        <w:t xml:space="preserve"> </w:t>
      </w:r>
      <w:r w:rsidRPr="009B16A4">
        <w:rPr>
          <w:rFonts w:eastAsia="Arial" w:cs="Arial"/>
          <w:szCs w:val="22"/>
          <w:lang w:eastAsia="en-US" w:bidi="en-US"/>
        </w:rPr>
        <w:t>ant</w:t>
      </w:r>
      <w:r w:rsidRPr="009B16A4">
        <w:rPr>
          <w:rFonts w:eastAsia="Arial" w:cs="Arial"/>
          <w:spacing w:val="-4"/>
          <w:szCs w:val="22"/>
          <w:lang w:eastAsia="en-US" w:bidi="en-US"/>
        </w:rPr>
        <w:t xml:space="preserve"> </w:t>
      </w:r>
      <w:r w:rsidRPr="009B16A4">
        <w:rPr>
          <w:rFonts w:eastAsia="Arial" w:cs="Arial"/>
          <w:spacing w:val="-3"/>
          <w:szCs w:val="22"/>
          <w:lang w:eastAsia="en-US" w:bidi="en-US"/>
        </w:rPr>
        <w:t>poison,</w:t>
      </w:r>
      <w:r w:rsidRPr="009B16A4">
        <w:rPr>
          <w:rFonts w:eastAsia="Arial" w:cs="Arial"/>
          <w:spacing w:val="-7"/>
          <w:szCs w:val="22"/>
          <w:lang w:eastAsia="en-US" w:bidi="en-US"/>
        </w:rPr>
        <w:t xml:space="preserve"> </w:t>
      </w:r>
      <w:r w:rsidRPr="009B16A4">
        <w:rPr>
          <w:rFonts w:eastAsia="Arial" w:cs="Arial"/>
          <w:spacing w:val="-3"/>
          <w:szCs w:val="22"/>
          <w:lang w:eastAsia="en-US" w:bidi="en-US"/>
        </w:rPr>
        <w:t>remixing</w:t>
      </w:r>
      <w:r w:rsidRPr="009B16A4">
        <w:rPr>
          <w:rFonts w:eastAsia="Arial" w:cs="Arial"/>
          <w:spacing w:val="-5"/>
          <w:szCs w:val="22"/>
          <w:lang w:eastAsia="en-US" w:bidi="en-US"/>
        </w:rPr>
        <w:t xml:space="preserve"> </w:t>
      </w:r>
      <w:r w:rsidRPr="009B16A4">
        <w:rPr>
          <w:rFonts w:eastAsia="Arial" w:cs="Arial"/>
          <w:szCs w:val="22"/>
          <w:lang w:eastAsia="en-US" w:bidi="en-US"/>
        </w:rPr>
        <w:t>and</w:t>
      </w:r>
      <w:r w:rsidRPr="009B16A4">
        <w:rPr>
          <w:rFonts w:eastAsia="Arial" w:cs="Arial"/>
          <w:spacing w:val="-4"/>
          <w:szCs w:val="22"/>
          <w:lang w:eastAsia="en-US" w:bidi="en-US"/>
        </w:rPr>
        <w:t xml:space="preserve"> </w:t>
      </w:r>
      <w:r w:rsidRPr="009B16A4">
        <w:rPr>
          <w:rFonts w:eastAsia="Arial" w:cs="Arial"/>
          <w:spacing w:val="-3"/>
          <w:szCs w:val="22"/>
          <w:lang w:eastAsia="en-US" w:bidi="en-US"/>
        </w:rPr>
        <w:t>spreading</w:t>
      </w:r>
      <w:r w:rsidRPr="009B16A4">
        <w:rPr>
          <w:rFonts w:eastAsia="Arial" w:cs="Arial"/>
          <w:spacing w:val="-4"/>
          <w:szCs w:val="22"/>
          <w:lang w:eastAsia="en-US" w:bidi="en-US"/>
        </w:rPr>
        <w:t xml:space="preserve"> </w:t>
      </w:r>
      <w:r w:rsidRPr="009B16A4">
        <w:rPr>
          <w:rFonts w:eastAsia="Arial" w:cs="Arial"/>
          <w:szCs w:val="22"/>
          <w:lang w:eastAsia="en-US" w:bidi="en-US"/>
        </w:rPr>
        <w:t>of</w:t>
      </w:r>
      <w:r w:rsidRPr="009B16A4">
        <w:rPr>
          <w:rFonts w:eastAsia="Arial" w:cs="Arial"/>
          <w:spacing w:val="-7"/>
          <w:szCs w:val="22"/>
          <w:lang w:eastAsia="en-US" w:bidi="en-US"/>
        </w:rPr>
        <w:t xml:space="preserve"> </w:t>
      </w:r>
      <w:r w:rsidRPr="009B16A4">
        <w:rPr>
          <w:rFonts w:eastAsia="Arial" w:cs="Arial"/>
          <w:szCs w:val="22"/>
          <w:lang w:eastAsia="en-US" w:bidi="en-US"/>
        </w:rPr>
        <w:t>the</w:t>
      </w:r>
      <w:r w:rsidRPr="009B16A4">
        <w:rPr>
          <w:rFonts w:eastAsia="Arial" w:cs="Arial"/>
          <w:spacing w:val="-5"/>
          <w:szCs w:val="22"/>
          <w:lang w:eastAsia="en-US" w:bidi="en-US"/>
        </w:rPr>
        <w:t xml:space="preserve"> </w:t>
      </w:r>
      <w:r w:rsidRPr="009B16A4">
        <w:rPr>
          <w:rFonts w:eastAsia="Arial" w:cs="Arial"/>
          <w:spacing w:val="-3"/>
          <w:szCs w:val="22"/>
          <w:lang w:eastAsia="en-US" w:bidi="en-US"/>
        </w:rPr>
        <w:t>material.</w:t>
      </w:r>
      <w:r w:rsidRPr="009B16A4">
        <w:rPr>
          <w:rFonts w:eastAsia="Arial" w:cs="Arial"/>
          <w:spacing w:val="-4"/>
          <w:szCs w:val="22"/>
          <w:lang w:eastAsia="en-US" w:bidi="en-US"/>
        </w:rPr>
        <w:t xml:space="preserve"> </w:t>
      </w:r>
      <w:r w:rsidRPr="009B16A4">
        <w:rPr>
          <w:rFonts w:eastAsia="Arial" w:cs="Arial"/>
          <w:szCs w:val="22"/>
          <w:lang w:eastAsia="en-US" w:bidi="en-US"/>
        </w:rPr>
        <w:t xml:space="preserve">The </w:t>
      </w:r>
      <w:r w:rsidRPr="009B16A4">
        <w:rPr>
          <w:rFonts w:eastAsia="Arial" w:cs="Arial"/>
          <w:spacing w:val="-3"/>
          <w:szCs w:val="22"/>
          <w:lang w:eastAsia="en-US" w:bidi="en-US"/>
        </w:rPr>
        <w:t>application</w:t>
      </w:r>
      <w:r w:rsidRPr="009B16A4">
        <w:rPr>
          <w:rFonts w:eastAsia="Arial" w:cs="Arial"/>
          <w:spacing w:val="-5"/>
          <w:szCs w:val="22"/>
          <w:lang w:eastAsia="en-US" w:bidi="en-US"/>
        </w:rPr>
        <w:t xml:space="preserve"> </w:t>
      </w:r>
      <w:r w:rsidRPr="009B16A4">
        <w:rPr>
          <w:rFonts w:eastAsia="Arial" w:cs="Arial"/>
          <w:szCs w:val="22"/>
          <w:lang w:eastAsia="en-US" w:bidi="en-US"/>
        </w:rPr>
        <w:t>rate</w:t>
      </w:r>
      <w:r w:rsidRPr="009B16A4">
        <w:rPr>
          <w:rFonts w:eastAsia="Arial" w:cs="Arial"/>
          <w:spacing w:val="-7"/>
          <w:szCs w:val="22"/>
          <w:lang w:eastAsia="en-US" w:bidi="en-US"/>
        </w:rPr>
        <w:t xml:space="preserve"> </w:t>
      </w:r>
      <w:r w:rsidRPr="009B16A4">
        <w:rPr>
          <w:rFonts w:eastAsia="Arial" w:cs="Arial"/>
          <w:spacing w:val="-3"/>
          <w:szCs w:val="22"/>
          <w:lang w:eastAsia="en-US" w:bidi="en-US"/>
        </w:rPr>
        <w:t>shall</w:t>
      </w:r>
      <w:r w:rsidRPr="009B16A4">
        <w:rPr>
          <w:rFonts w:eastAsia="Arial" w:cs="Arial"/>
          <w:spacing w:val="-5"/>
          <w:szCs w:val="22"/>
          <w:lang w:eastAsia="en-US" w:bidi="en-US"/>
        </w:rPr>
        <w:t xml:space="preserve"> </w:t>
      </w:r>
      <w:r w:rsidRPr="009B16A4">
        <w:rPr>
          <w:rFonts w:eastAsia="Arial" w:cs="Arial"/>
          <w:szCs w:val="22"/>
          <w:lang w:eastAsia="en-US" w:bidi="en-US"/>
        </w:rPr>
        <w:t>not</w:t>
      </w:r>
      <w:r w:rsidRPr="009B16A4">
        <w:rPr>
          <w:rFonts w:eastAsia="Arial" w:cs="Arial"/>
          <w:spacing w:val="-4"/>
          <w:szCs w:val="22"/>
          <w:lang w:eastAsia="en-US" w:bidi="en-US"/>
        </w:rPr>
        <w:t xml:space="preserve"> </w:t>
      </w:r>
      <w:r w:rsidRPr="009B16A4">
        <w:rPr>
          <w:rFonts w:eastAsia="Arial" w:cs="Arial"/>
          <w:szCs w:val="22"/>
          <w:lang w:eastAsia="en-US" w:bidi="en-US"/>
        </w:rPr>
        <w:t>be</w:t>
      </w:r>
      <w:r w:rsidRPr="009B16A4">
        <w:rPr>
          <w:rFonts w:eastAsia="Arial" w:cs="Arial"/>
          <w:spacing w:val="-5"/>
          <w:szCs w:val="22"/>
          <w:lang w:eastAsia="en-US" w:bidi="en-US"/>
        </w:rPr>
        <w:t xml:space="preserve"> </w:t>
      </w:r>
      <w:r w:rsidRPr="009B16A4">
        <w:rPr>
          <w:rFonts w:eastAsia="Arial" w:cs="Arial"/>
          <w:spacing w:val="-3"/>
          <w:szCs w:val="22"/>
          <w:lang w:eastAsia="en-US" w:bidi="en-US"/>
        </w:rPr>
        <w:t>less</w:t>
      </w:r>
      <w:r w:rsidRPr="009B16A4">
        <w:rPr>
          <w:rFonts w:eastAsia="Arial" w:cs="Arial"/>
          <w:spacing w:val="-5"/>
          <w:szCs w:val="22"/>
          <w:lang w:eastAsia="en-US" w:bidi="en-US"/>
        </w:rPr>
        <w:t xml:space="preserve"> </w:t>
      </w:r>
      <w:r w:rsidRPr="009B16A4">
        <w:rPr>
          <w:rFonts w:eastAsia="Arial" w:cs="Arial"/>
          <w:spacing w:val="-3"/>
          <w:szCs w:val="22"/>
          <w:lang w:eastAsia="en-US" w:bidi="en-US"/>
        </w:rPr>
        <w:t>than</w:t>
      </w:r>
      <w:r w:rsidRPr="009B16A4">
        <w:rPr>
          <w:rFonts w:eastAsia="Arial" w:cs="Arial"/>
          <w:spacing w:val="-4"/>
          <w:szCs w:val="22"/>
          <w:lang w:eastAsia="en-US" w:bidi="en-US"/>
        </w:rPr>
        <w:t xml:space="preserve"> </w:t>
      </w:r>
      <w:r w:rsidRPr="009B16A4">
        <w:rPr>
          <w:rFonts w:eastAsia="Arial" w:cs="Arial"/>
          <w:szCs w:val="22"/>
          <w:lang w:eastAsia="en-US" w:bidi="en-US"/>
        </w:rPr>
        <w:t xml:space="preserve">5 </w:t>
      </w:r>
      <w:r w:rsidRPr="009B16A4">
        <w:rPr>
          <w:rFonts w:eastAsia="Arial" w:cs="Arial"/>
          <w:spacing w:val="-3"/>
          <w:szCs w:val="22"/>
          <w:lang w:eastAsia="en-US" w:bidi="en-US"/>
        </w:rPr>
        <w:t xml:space="preserve">litres </w:t>
      </w:r>
      <w:r w:rsidRPr="009B16A4">
        <w:rPr>
          <w:rFonts w:eastAsia="Arial" w:cs="Arial"/>
          <w:szCs w:val="22"/>
          <w:lang w:eastAsia="en-US" w:bidi="en-US"/>
        </w:rPr>
        <w:t xml:space="preserve">of </w:t>
      </w:r>
      <w:r w:rsidRPr="009B16A4">
        <w:rPr>
          <w:rFonts w:eastAsia="Arial" w:cs="Arial"/>
          <w:spacing w:val="-3"/>
          <w:szCs w:val="22"/>
          <w:lang w:eastAsia="en-US" w:bidi="en-US"/>
        </w:rPr>
        <w:t xml:space="preserve">diluted </w:t>
      </w:r>
      <w:r w:rsidRPr="009B16A4">
        <w:rPr>
          <w:rFonts w:eastAsia="Arial" w:cs="Arial"/>
          <w:szCs w:val="22"/>
          <w:lang w:eastAsia="en-US" w:bidi="en-US"/>
        </w:rPr>
        <w:t xml:space="preserve">ant </w:t>
      </w:r>
      <w:r w:rsidRPr="009B16A4">
        <w:rPr>
          <w:rFonts w:eastAsia="Arial" w:cs="Arial"/>
          <w:spacing w:val="-3"/>
          <w:szCs w:val="22"/>
          <w:lang w:eastAsia="en-US" w:bidi="en-US"/>
        </w:rPr>
        <w:t xml:space="preserve">poison </w:t>
      </w:r>
      <w:r w:rsidRPr="009B16A4">
        <w:rPr>
          <w:rFonts w:eastAsia="Arial" w:cs="Arial"/>
          <w:szCs w:val="22"/>
          <w:lang w:eastAsia="en-US" w:bidi="en-US"/>
        </w:rPr>
        <w:t xml:space="preserve">per </w:t>
      </w:r>
      <w:r w:rsidRPr="009B16A4">
        <w:rPr>
          <w:rFonts w:eastAsia="Arial" w:cs="Arial"/>
          <w:spacing w:val="-3"/>
          <w:szCs w:val="22"/>
          <w:lang w:eastAsia="en-US" w:bidi="en-US"/>
        </w:rPr>
        <w:t xml:space="preserve">square metre </w:t>
      </w:r>
      <w:r w:rsidRPr="009B16A4">
        <w:rPr>
          <w:rFonts w:eastAsia="Arial" w:cs="Arial"/>
          <w:szCs w:val="22"/>
          <w:lang w:eastAsia="en-US" w:bidi="en-US"/>
        </w:rPr>
        <w:t xml:space="preserve">or </w:t>
      </w:r>
      <w:r w:rsidRPr="009B16A4">
        <w:rPr>
          <w:rFonts w:eastAsia="Arial" w:cs="Arial"/>
          <w:spacing w:val="-3"/>
          <w:szCs w:val="22"/>
          <w:lang w:eastAsia="en-US" w:bidi="en-US"/>
        </w:rPr>
        <w:t xml:space="preserve">as directed </w:t>
      </w:r>
      <w:r w:rsidRPr="009B16A4">
        <w:rPr>
          <w:rFonts w:eastAsia="Arial" w:cs="Arial"/>
          <w:szCs w:val="22"/>
          <w:lang w:eastAsia="en-US" w:bidi="en-US"/>
        </w:rPr>
        <w:t xml:space="preserve">by the </w:t>
      </w:r>
      <w:r w:rsidRPr="009B16A4">
        <w:rPr>
          <w:rFonts w:eastAsia="Arial" w:cs="Arial"/>
          <w:spacing w:val="-3"/>
          <w:szCs w:val="22"/>
          <w:lang w:eastAsia="en-US" w:bidi="en-US"/>
        </w:rPr>
        <w:t xml:space="preserve">Engineer. </w:t>
      </w:r>
      <w:r w:rsidRPr="009B16A4">
        <w:rPr>
          <w:rFonts w:eastAsia="Arial" w:cs="Arial"/>
          <w:szCs w:val="22"/>
          <w:lang w:eastAsia="en-US" w:bidi="en-US"/>
        </w:rPr>
        <w:t xml:space="preserve">The </w:t>
      </w:r>
      <w:r w:rsidRPr="009B16A4">
        <w:rPr>
          <w:rFonts w:eastAsia="Arial" w:cs="Arial"/>
          <w:spacing w:val="-3"/>
          <w:szCs w:val="22"/>
          <w:lang w:eastAsia="en-US" w:bidi="en-US"/>
        </w:rPr>
        <w:t xml:space="preserve">concentrated chemical shall </w:t>
      </w:r>
      <w:r w:rsidRPr="009B16A4">
        <w:rPr>
          <w:rFonts w:eastAsia="Arial" w:cs="Arial"/>
          <w:szCs w:val="22"/>
          <w:lang w:eastAsia="en-US" w:bidi="en-US"/>
        </w:rPr>
        <w:t xml:space="preserve">be </w:t>
      </w:r>
      <w:r w:rsidRPr="009B16A4">
        <w:rPr>
          <w:rFonts w:eastAsia="Arial" w:cs="Arial"/>
          <w:spacing w:val="-3"/>
          <w:szCs w:val="22"/>
          <w:lang w:eastAsia="en-US" w:bidi="en-US"/>
        </w:rPr>
        <w:t xml:space="preserve">diluted </w:t>
      </w:r>
      <w:r w:rsidRPr="009B16A4">
        <w:rPr>
          <w:rFonts w:eastAsia="Arial" w:cs="Arial"/>
          <w:szCs w:val="22"/>
          <w:lang w:eastAsia="en-US" w:bidi="en-US"/>
        </w:rPr>
        <w:t xml:space="preserve">in </w:t>
      </w:r>
      <w:r w:rsidRPr="009B16A4">
        <w:rPr>
          <w:rFonts w:eastAsia="Arial" w:cs="Arial"/>
          <w:spacing w:val="-3"/>
          <w:szCs w:val="22"/>
          <w:lang w:eastAsia="en-US" w:bidi="en-US"/>
        </w:rPr>
        <w:t xml:space="preserve">accordance with </w:t>
      </w:r>
      <w:r w:rsidRPr="009B16A4">
        <w:rPr>
          <w:rFonts w:eastAsia="Arial" w:cs="Arial"/>
          <w:szCs w:val="22"/>
          <w:lang w:eastAsia="en-US" w:bidi="en-US"/>
        </w:rPr>
        <w:t xml:space="preserve">the </w:t>
      </w:r>
      <w:r w:rsidRPr="009B16A4">
        <w:rPr>
          <w:rFonts w:eastAsia="Arial" w:cs="Arial"/>
          <w:spacing w:val="-3"/>
          <w:szCs w:val="22"/>
          <w:lang w:eastAsia="en-US" w:bidi="en-US"/>
        </w:rPr>
        <w:t xml:space="preserve">manufacturer’s recommendations. Mixing </w:t>
      </w:r>
      <w:r w:rsidRPr="009B16A4">
        <w:rPr>
          <w:rFonts w:eastAsia="Arial" w:cs="Arial"/>
          <w:szCs w:val="22"/>
          <w:lang w:eastAsia="en-US" w:bidi="en-US"/>
        </w:rPr>
        <w:t xml:space="preserve">of the </w:t>
      </w:r>
      <w:r w:rsidRPr="009B16A4">
        <w:rPr>
          <w:rFonts w:eastAsia="Arial" w:cs="Arial"/>
          <w:spacing w:val="-3"/>
          <w:szCs w:val="22"/>
          <w:lang w:eastAsia="en-US" w:bidi="en-US"/>
        </w:rPr>
        <w:t xml:space="preserve">poison </w:t>
      </w:r>
      <w:r w:rsidRPr="009B16A4">
        <w:rPr>
          <w:rFonts w:eastAsia="Arial" w:cs="Arial"/>
          <w:szCs w:val="22"/>
          <w:lang w:eastAsia="en-US" w:bidi="en-US"/>
        </w:rPr>
        <w:t xml:space="preserve">and </w:t>
      </w:r>
      <w:r w:rsidRPr="009B16A4">
        <w:rPr>
          <w:rFonts w:eastAsia="Arial" w:cs="Arial"/>
          <w:spacing w:val="-3"/>
          <w:szCs w:val="22"/>
          <w:lang w:eastAsia="en-US" w:bidi="en-US"/>
        </w:rPr>
        <w:t>its application</w:t>
      </w:r>
      <w:r w:rsidRPr="009B16A4">
        <w:rPr>
          <w:rFonts w:eastAsia="Arial" w:cs="Arial"/>
          <w:spacing w:val="-7"/>
          <w:szCs w:val="22"/>
          <w:lang w:eastAsia="en-US" w:bidi="en-US"/>
        </w:rPr>
        <w:t xml:space="preserve"> </w:t>
      </w:r>
      <w:r w:rsidRPr="009B16A4">
        <w:rPr>
          <w:rFonts w:eastAsia="Arial" w:cs="Arial"/>
          <w:spacing w:val="-3"/>
          <w:szCs w:val="22"/>
          <w:lang w:eastAsia="en-US" w:bidi="en-US"/>
        </w:rPr>
        <w:t>shall</w:t>
      </w:r>
      <w:r w:rsidRPr="009B16A4">
        <w:rPr>
          <w:rFonts w:eastAsia="Arial" w:cs="Arial"/>
          <w:spacing w:val="-8"/>
          <w:szCs w:val="22"/>
          <w:lang w:eastAsia="en-US" w:bidi="en-US"/>
        </w:rPr>
        <w:t xml:space="preserve"> </w:t>
      </w:r>
      <w:r w:rsidRPr="009B16A4">
        <w:rPr>
          <w:rFonts w:eastAsia="Arial" w:cs="Arial"/>
          <w:szCs w:val="22"/>
          <w:lang w:eastAsia="en-US" w:bidi="en-US"/>
        </w:rPr>
        <w:t>be</w:t>
      </w:r>
      <w:r w:rsidRPr="009B16A4">
        <w:rPr>
          <w:rFonts w:eastAsia="Arial" w:cs="Arial"/>
          <w:spacing w:val="-7"/>
          <w:szCs w:val="22"/>
          <w:lang w:eastAsia="en-US" w:bidi="en-US"/>
        </w:rPr>
        <w:t xml:space="preserve"> </w:t>
      </w:r>
      <w:r w:rsidRPr="009B16A4">
        <w:rPr>
          <w:rFonts w:eastAsia="Arial" w:cs="Arial"/>
          <w:spacing w:val="-3"/>
          <w:szCs w:val="22"/>
          <w:lang w:eastAsia="en-US" w:bidi="en-US"/>
        </w:rPr>
        <w:t>carried</w:t>
      </w:r>
      <w:r w:rsidRPr="009B16A4">
        <w:rPr>
          <w:rFonts w:eastAsia="Arial" w:cs="Arial"/>
          <w:spacing w:val="-6"/>
          <w:szCs w:val="22"/>
          <w:lang w:eastAsia="en-US" w:bidi="en-US"/>
        </w:rPr>
        <w:t xml:space="preserve"> </w:t>
      </w:r>
      <w:r w:rsidRPr="009B16A4">
        <w:rPr>
          <w:rFonts w:eastAsia="Arial" w:cs="Arial"/>
          <w:szCs w:val="22"/>
          <w:lang w:eastAsia="en-US" w:bidi="en-US"/>
        </w:rPr>
        <w:t>out</w:t>
      </w:r>
      <w:r w:rsidRPr="009B16A4">
        <w:rPr>
          <w:rFonts w:eastAsia="Arial" w:cs="Arial"/>
          <w:spacing w:val="-7"/>
          <w:szCs w:val="22"/>
          <w:lang w:eastAsia="en-US" w:bidi="en-US"/>
        </w:rPr>
        <w:t xml:space="preserve"> </w:t>
      </w:r>
      <w:r w:rsidRPr="009B16A4">
        <w:rPr>
          <w:rFonts w:eastAsia="Arial" w:cs="Arial"/>
          <w:szCs w:val="22"/>
          <w:lang w:eastAsia="en-US" w:bidi="en-US"/>
        </w:rPr>
        <w:t>in</w:t>
      </w:r>
      <w:r w:rsidRPr="009B16A4">
        <w:rPr>
          <w:rFonts w:eastAsia="Arial" w:cs="Arial"/>
          <w:spacing w:val="-7"/>
          <w:szCs w:val="22"/>
          <w:lang w:eastAsia="en-US" w:bidi="en-US"/>
        </w:rPr>
        <w:t xml:space="preserve"> </w:t>
      </w:r>
      <w:r w:rsidRPr="009B16A4">
        <w:rPr>
          <w:rFonts w:eastAsia="Arial" w:cs="Arial"/>
          <w:szCs w:val="22"/>
          <w:lang w:eastAsia="en-US" w:bidi="en-US"/>
        </w:rPr>
        <w:t>the</w:t>
      </w:r>
      <w:r w:rsidRPr="009B16A4">
        <w:rPr>
          <w:rFonts w:eastAsia="Arial" w:cs="Arial"/>
          <w:spacing w:val="-6"/>
          <w:szCs w:val="22"/>
          <w:lang w:eastAsia="en-US" w:bidi="en-US"/>
        </w:rPr>
        <w:t xml:space="preserve"> </w:t>
      </w:r>
      <w:r w:rsidRPr="009B16A4">
        <w:rPr>
          <w:rFonts w:eastAsia="Arial" w:cs="Arial"/>
          <w:spacing w:val="-3"/>
          <w:szCs w:val="22"/>
          <w:lang w:eastAsia="en-US" w:bidi="en-US"/>
        </w:rPr>
        <w:t>presence</w:t>
      </w:r>
      <w:r w:rsidRPr="009B16A4">
        <w:rPr>
          <w:rFonts w:eastAsia="Arial" w:cs="Arial"/>
          <w:spacing w:val="-7"/>
          <w:szCs w:val="22"/>
          <w:lang w:eastAsia="en-US" w:bidi="en-US"/>
        </w:rPr>
        <w:t xml:space="preserve"> </w:t>
      </w:r>
      <w:r w:rsidRPr="009B16A4">
        <w:rPr>
          <w:rFonts w:eastAsia="Arial" w:cs="Arial"/>
          <w:szCs w:val="22"/>
          <w:lang w:eastAsia="en-US" w:bidi="en-US"/>
        </w:rPr>
        <w:t>of</w:t>
      </w:r>
      <w:r w:rsidRPr="009B16A4">
        <w:rPr>
          <w:rFonts w:eastAsia="Arial" w:cs="Arial"/>
          <w:spacing w:val="-7"/>
          <w:szCs w:val="22"/>
          <w:lang w:eastAsia="en-US" w:bidi="en-US"/>
        </w:rPr>
        <w:t xml:space="preserve"> </w:t>
      </w:r>
      <w:r w:rsidRPr="009B16A4">
        <w:rPr>
          <w:rFonts w:eastAsia="Arial" w:cs="Arial"/>
          <w:szCs w:val="22"/>
          <w:lang w:eastAsia="en-US" w:bidi="en-US"/>
        </w:rPr>
        <w:t>the</w:t>
      </w:r>
      <w:r w:rsidRPr="009B16A4">
        <w:rPr>
          <w:rFonts w:eastAsia="Arial" w:cs="Arial"/>
          <w:spacing w:val="-7"/>
          <w:szCs w:val="22"/>
          <w:lang w:eastAsia="en-US" w:bidi="en-US"/>
        </w:rPr>
        <w:t xml:space="preserve"> </w:t>
      </w:r>
      <w:r w:rsidRPr="009B16A4">
        <w:rPr>
          <w:rFonts w:eastAsia="Arial" w:cs="Arial"/>
          <w:spacing w:val="-4"/>
          <w:szCs w:val="22"/>
          <w:lang w:eastAsia="en-US" w:bidi="en-US"/>
        </w:rPr>
        <w:t>Engineer</w:t>
      </w:r>
      <w:r w:rsidRPr="009B16A4">
        <w:rPr>
          <w:rFonts w:eastAsia="Arial" w:cs="Arial"/>
          <w:spacing w:val="-5"/>
          <w:szCs w:val="22"/>
          <w:lang w:eastAsia="en-US" w:bidi="en-US"/>
        </w:rPr>
        <w:t xml:space="preserve"> </w:t>
      </w:r>
      <w:r w:rsidRPr="009B16A4">
        <w:rPr>
          <w:rFonts w:eastAsia="Arial" w:cs="Arial"/>
          <w:szCs w:val="22"/>
          <w:lang w:eastAsia="en-US" w:bidi="en-US"/>
        </w:rPr>
        <w:t>or</w:t>
      </w:r>
      <w:r w:rsidRPr="009B16A4">
        <w:rPr>
          <w:rFonts w:eastAsia="Arial" w:cs="Arial"/>
          <w:spacing w:val="-6"/>
          <w:szCs w:val="22"/>
          <w:lang w:eastAsia="en-US" w:bidi="en-US"/>
        </w:rPr>
        <w:t xml:space="preserve"> </w:t>
      </w:r>
      <w:r w:rsidRPr="009B16A4">
        <w:rPr>
          <w:rFonts w:eastAsia="Arial" w:cs="Arial"/>
          <w:spacing w:val="-3"/>
          <w:szCs w:val="22"/>
          <w:lang w:eastAsia="en-US" w:bidi="en-US"/>
        </w:rPr>
        <w:t>his</w:t>
      </w:r>
      <w:r w:rsidRPr="009B16A4">
        <w:rPr>
          <w:rFonts w:eastAsia="Arial" w:cs="Arial"/>
          <w:spacing w:val="-5"/>
          <w:szCs w:val="22"/>
          <w:lang w:eastAsia="en-US" w:bidi="en-US"/>
        </w:rPr>
        <w:t xml:space="preserve"> </w:t>
      </w:r>
      <w:r w:rsidRPr="009B16A4">
        <w:rPr>
          <w:rFonts w:eastAsia="Arial" w:cs="Arial"/>
          <w:spacing w:val="-3"/>
          <w:szCs w:val="22"/>
          <w:lang w:eastAsia="en-US" w:bidi="en-US"/>
        </w:rPr>
        <w:t>representative."</w:t>
      </w:r>
    </w:p>
    <w:p w14:paraId="32376DA1" w14:textId="77777777" w:rsidR="009B16A4" w:rsidRPr="009B16A4" w:rsidRDefault="009B16A4" w:rsidP="009B16A4">
      <w:pPr>
        <w:widowControl w:val="0"/>
        <w:autoSpaceDE w:val="0"/>
        <w:autoSpaceDN w:val="0"/>
        <w:spacing w:after="0"/>
        <w:jc w:val="left"/>
        <w:rPr>
          <w:rFonts w:eastAsia="Arial" w:cs="Arial"/>
          <w:b/>
          <w:i/>
          <w:szCs w:val="22"/>
          <w:lang w:bidi="en-US"/>
        </w:rPr>
      </w:pPr>
    </w:p>
    <w:p w14:paraId="13759A13" w14:textId="77777777" w:rsidR="009B16A4" w:rsidRPr="009B16A4" w:rsidRDefault="009B16A4" w:rsidP="009B16A4">
      <w:pPr>
        <w:widowControl w:val="0"/>
        <w:autoSpaceDE w:val="0"/>
        <w:autoSpaceDN w:val="0"/>
        <w:spacing w:after="0"/>
        <w:jc w:val="left"/>
        <w:rPr>
          <w:rFonts w:eastAsia="Arial" w:cs="Arial"/>
          <w:b/>
          <w:szCs w:val="22"/>
          <w:lang w:bidi="en-US"/>
        </w:rPr>
      </w:pPr>
      <w:r w:rsidRPr="009B16A4">
        <w:rPr>
          <w:rFonts w:eastAsia="Arial" w:cs="Arial"/>
          <w:b/>
          <w:i/>
          <w:szCs w:val="22"/>
          <w:lang w:bidi="en-US"/>
        </w:rPr>
        <w:t>Create the following new section:</w:t>
      </w:r>
    </w:p>
    <w:p w14:paraId="21A4838D" w14:textId="77777777" w:rsidR="009B16A4" w:rsidRPr="009B16A4" w:rsidRDefault="009B16A4" w:rsidP="009B16A4">
      <w:pPr>
        <w:widowControl w:val="0"/>
        <w:autoSpaceDE w:val="0"/>
        <w:autoSpaceDN w:val="0"/>
        <w:spacing w:after="0"/>
        <w:jc w:val="left"/>
        <w:rPr>
          <w:rFonts w:eastAsia="Arial" w:cs="Arial"/>
          <w:b/>
          <w:szCs w:val="22"/>
          <w:lang w:bidi="en-US"/>
        </w:rPr>
      </w:pPr>
    </w:p>
    <w:p w14:paraId="3F5777FD" w14:textId="77777777" w:rsidR="009B16A4" w:rsidRPr="009B16A4" w:rsidRDefault="009B16A4" w:rsidP="009B16A4">
      <w:pPr>
        <w:keepNext/>
        <w:widowControl w:val="0"/>
        <w:autoSpaceDE w:val="0"/>
        <w:autoSpaceDN w:val="0"/>
        <w:spacing w:after="0"/>
        <w:jc w:val="left"/>
        <w:outlineLvl w:val="0"/>
        <w:rPr>
          <w:rFonts w:eastAsia="Arial" w:cs="Arial"/>
          <w:b/>
          <w:szCs w:val="22"/>
          <w:lang w:eastAsia="de-DE" w:bidi="en-US"/>
        </w:rPr>
      </w:pPr>
      <w:r w:rsidRPr="009B16A4">
        <w:rPr>
          <w:rFonts w:eastAsia="Arial" w:cs="Arial"/>
          <w:b/>
          <w:szCs w:val="22"/>
          <w:lang w:eastAsia="de-DE" w:bidi="en-US"/>
        </w:rPr>
        <w:t>SECTION PS 1800:</w:t>
      </w:r>
      <w:r w:rsidRPr="009B16A4">
        <w:rPr>
          <w:rFonts w:eastAsia="Arial" w:cs="Arial"/>
          <w:b/>
          <w:szCs w:val="22"/>
          <w:lang w:eastAsia="de-DE" w:bidi="en-US"/>
        </w:rPr>
        <w:tab/>
        <w:t>DAY WORKS</w:t>
      </w:r>
    </w:p>
    <w:p w14:paraId="19A2EE7E" w14:textId="77777777" w:rsidR="009B16A4" w:rsidRPr="009B16A4" w:rsidRDefault="009B16A4" w:rsidP="009B16A4">
      <w:pPr>
        <w:widowControl w:val="0"/>
        <w:autoSpaceDE w:val="0"/>
        <w:autoSpaceDN w:val="0"/>
        <w:spacing w:after="0"/>
        <w:jc w:val="left"/>
        <w:rPr>
          <w:rFonts w:eastAsia="Arial" w:cs="Arial"/>
          <w:b/>
          <w:bCs/>
          <w:szCs w:val="22"/>
          <w:lang w:eastAsia="de-DE" w:bidi="en-US"/>
        </w:rPr>
      </w:pPr>
    </w:p>
    <w:p w14:paraId="1AA4197D" w14:textId="77777777" w:rsidR="009B16A4" w:rsidRPr="009B16A4" w:rsidRDefault="009B16A4" w:rsidP="009B16A4">
      <w:pPr>
        <w:keepNext/>
        <w:widowControl w:val="0"/>
        <w:autoSpaceDE w:val="0"/>
        <w:autoSpaceDN w:val="0"/>
        <w:spacing w:after="0"/>
        <w:jc w:val="left"/>
        <w:outlineLvl w:val="0"/>
        <w:rPr>
          <w:rFonts w:eastAsia="Arial" w:cs="Arial"/>
          <w:b/>
          <w:szCs w:val="22"/>
          <w:lang w:eastAsia="de-DE" w:bidi="en-US"/>
        </w:rPr>
      </w:pPr>
      <w:r w:rsidRPr="009B16A4">
        <w:rPr>
          <w:rFonts w:eastAsia="Arial" w:cs="Arial"/>
          <w:b/>
          <w:szCs w:val="22"/>
          <w:lang w:eastAsia="de-DE" w:bidi="en-US"/>
        </w:rPr>
        <w:t>PS1801</w:t>
      </w:r>
      <w:r w:rsidRPr="009B16A4">
        <w:rPr>
          <w:rFonts w:eastAsia="Arial" w:cs="Arial"/>
          <w:b/>
          <w:szCs w:val="22"/>
          <w:lang w:eastAsia="de-DE" w:bidi="en-US"/>
        </w:rPr>
        <w:tab/>
        <w:t>SCOPE</w:t>
      </w:r>
    </w:p>
    <w:p w14:paraId="24728F5A" w14:textId="77777777" w:rsidR="009B16A4" w:rsidRPr="009B16A4" w:rsidRDefault="009B16A4" w:rsidP="009B16A4">
      <w:pPr>
        <w:widowControl w:val="0"/>
        <w:autoSpaceDE w:val="0"/>
        <w:autoSpaceDN w:val="0"/>
        <w:spacing w:after="0"/>
        <w:jc w:val="left"/>
        <w:rPr>
          <w:rFonts w:eastAsia="Arial" w:cs="Arial"/>
          <w:szCs w:val="22"/>
          <w:lang w:eastAsia="de-DE" w:bidi="en-US"/>
        </w:rPr>
      </w:pPr>
    </w:p>
    <w:p w14:paraId="59F23959" w14:textId="77777777" w:rsidR="009B16A4" w:rsidRPr="009B16A4" w:rsidRDefault="009B16A4" w:rsidP="009B16A4">
      <w:pPr>
        <w:widowControl w:val="0"/>
        <w:autoSpaceDE w:val="0"/>
        <w:autoSpaceDN w:val="0"/>
        <w:spacing w:after="0"/>
        <w:rPr>
          <w:rFonts w:eastAsia="Arial" w:cs="Arial"/>
          <w:szCs w:val="22"/>
          <w:lang w:eastAsia="de-DE" w:bidi="en-US"/>
        </w:rPr>
      </w:pPr>
      <w:r w:rsidRPr="009B16A4">
        <w:rPr>
          <w:rFonts w:eastAsia="Arial" w:cs="Arial"/>
          <w:szCs w:val="22"/>
          <w:lang w:eastAsia="de-DE" w:bidi="en-US"/>
        </w:rPr>
        <w:t>This section covers the listing of day work items in accordance with the General and/or Special Conditions of Contract determining payment for work which cannot be quantified in specific units in the Schedule of Quantities, or for work ordered by the Engineer during the construction period which was not foreseen at tender stage and for which no applicable rate exists in the Schedule of Quantities.</w:t>
      </w:r>
    </w:p>
    <w:p w14:paraId="3C8EFA60" w14:textId="77777777" w:rsidR="009B16A4" w:rsidRPr="009B16A4" w:rsidRDefault="009B16A4" w:rsidP="009B16A4">
      <w:pPr>
        <w:widowControl w:val="0"/>
        <w:autoSpaceDE w:val="0"/>
        <w:autoSpaceDN w:val="0"/>
        <w:spacing w:after="0"/>
        <w:ind w:left="720"/>
        <w:jc w:val="left"/>
        <w:rPr>
          <w:rFonts w:eastAsia="Arial" w:cs="Arial"/>
          <w:szCs w:val="22"/>
          <w:lang w:eastAsia="de-DE" w:bidi="en-US"/>
        </w:rPr>
      </w:pPr>
    </w:p>
    <w:p w14:paraId="5428160E" w14:textId="77777777" w:rsidR="009B16A4" w:rsidRPr="009B16A4" w:rsidRDefault="009B16A4" w:rsidP="009B16A4">
      <w:pPr>
        <w:widowControl w:val="0"/>
        <w:autoSpaceDE w:val="0"/>
        <w:autoSpaceDN w:val="0"/>
        <w:spacing w:after="0"/>
        <w:jc w:val="left"/>
        <w:rPr>
          <w:rFonts w:eastAsia="Arial" w:cs="Arial"/>
          <w:szCs w:val="22"/>
          <w:lang w:eastAsia="de-DE" w:bidi="en-US"/>
        </w:rPr>
      </w:pPr>
    </w:p>
    <w:p w14:paraId="20E3077B" w14:textId="77777777" w:rsidR="009B16A4" w:rsidRPr="009B16A4" w:rsidRDefault="009B16A4" w:rsidP="009B16A4">
      <w:pPr>
        <w:keepNext/>
        <w:widowControl w:val="0"/>
        <w:autoSpaceDE w:val="0"/>
        <w:autoSpaceDN w:val="0"/>
        <w:spacing w:after="0"/>
        <w:jc w:val="left"/>
        <w:outlineLvl w:val="0"/>
        <w:rPr>
          <w:rFonts w:eastAsia="Arial" w:cs="Arial"/>
          <w:b/>
          <w:szCs w:val="22"/>
          <w:lang w:eastAsia="de-DE" w:bidi="en-US"/>
        </w:rPr>
      </w:pPr>
      <w:r w:rsidRPr="009B16A4">
        <w:rPr>
          <w:rFonts w:eastAsia="Arial" w:cs="Arial"/>
          <w:b/>
          <w:szCs w:val="22"/>
          <w:lang w:eastAsia="de-DE" w:bidi="en-US"/>
        </w:rPr>
        <w:t>PS1802</w:t>
      </w:r>
      <w:r w:rsidRPr="009B16A4">
        <w:rPr>
          <w:rFonts w:eastAsia="Arial" w:cs="Arial"/>
          <w:b/>
          <w:szCs w:val="22"/>
          <w:lang w:eastAsia="de-DE" w:bidi="en-US"/>
        </w:rPr>
        <w:tab/>
        <w:t>ORDERING OF DAYWORK</w:t>
      </w:r>
    </w:p>
    <w:p w14:paraId="40A2BED8" w14:textId="77777777" w:rsidR="009B16A4" w:rsidRPr="009B16A4" w:rsidRDefault="009B16A4" w:rsidP="009B16A4">
      <w:pPr>
        <w:widowControl w:val="0"/>
        <w:autoSpaceDE w:val="0"/>
        <w:autoSpaceDN w:val="0"/>
        <w:spacing w:after="0"/>
        <w:jc w:val="left"/>
        <w:rPr>
          <w:rFonts w:eastAsia="Arial" w:cs="Arial"/>
          <w:szCs w:val="22"/>
          <w:lang w:eastAsia="de-DE" w:bidi="en-US"/>
        </w:rPr>
      </w:pPr>
    </w:p>
    <w:p w14:paraId="3E80310C" w14:textId="77777777" w:rsidR="009B16A4" w:rsidRPr="009B16A4" w:rsidRDefault="009B16A4" w:rsidP="009B16A4">
      <w:pPr>
        <w:widowControl w:val="0"/>
        <w:tabs>
          <w:tab w:val="center" w:pos="426"/>
          <w:tab w:val="left" w:pos="1276"/>
          <w:tab w:val="center" w:pos="7371"/>
          <w:tab w:val="center" w:pos="8931"/>
        </w:tabs>
        <w:autoSpaceDE w:val="0"/>
        <w:autoSpaceDN w:val="0"/>
        <w:spacing w:after="0" w:line="260" w:lineRule="exact"/>
        <w:ind w:left="720"/>
        <w:jc w:val="left"/>
        <w:rPr>
          <w:rFonts w:eastAsia="Arial" w:cs="Arial"/>
          <w:szCs w:val="22"/>
          <w:lang w:eastAsia="de-DE" w:bidi="en-US"/>
        </w:rPr>
      </w:pPr>
      <w:r w:rsidRPr="009B16A4">
        <w:rPr>
          <w:rFonts w:eastAsia="Arial" w:cs="Arial"/>
          <w:szCs w:val="22"/>
          <w:lang w:eastAsia="de-DE" w:bidi="en-US"/>
        </w:rPr>
        <w:t xml:space="preserve">No day work shall   be undertaken unless written authorisation has been obtained from the     Engineer. </w:t>
      </w:r>
    </w:p>
    <w:p w14:paraId="56E66543" w14:textId="77777777" w:rsidR="009B16A4" w:rsidRPr="009B16A4" w:rsidRDefault="009B16A4" w:rsidP="009B16A4">
      <w:pPr>
        <w:widowControl w:val="0"/>
        <w:autoSpaceDE w:val="0"/>
        <w:autoSpaceDN w:val="0"/>
        <w:spacing w:after="0"/>
        <w:jc w:val="left"/>
        <w:rPr>
          <w:rFonts w:eastAsia="Arial" w:cs="Arial"/>
          <w:b/>
          <w:szCs w:val="22"/>
          <w:u w:val="single"/>
          <w:lang w:eastAsia="de-DE" w:bidi="en-US"/>
        </w:rPr>
      </w:pPr>
    </w:p>
    <w:p w14:paraId="5FC79541" w14:textId="77777777" w:rsidR="009B16A4" w:rsidRPr="009B16A4" w:rsidRDefault="009B16A4" w:rsidP="009B16A4">
      <w:pPr>
        <w:keepNext/>
        <w:widowControl w:val="0"/>
        <w:autoSpaceDE w:val="0"/>
        <w:autoSpaceDN w:val="0"/>
        <w:spacing w:after="0"/>
        <w:jc w:val="left"/>
        <w:outlineLvl w:val="0"/>
        <w:rPr>
          <w:rFonts w:eastAsia="Arial" w:cs="Arial"/>
          <w:b/>
          <w:szCs w:val="22"/>
          <w:lang w:eastAsia="de-DE" w:bidi="en-US"/>
        </w:rPr>
      </w:pPr>
      <w:r w:rsidRPr="009B16A4">
        <w:rPr>
          <w:rFonts w:eastAsia="Arial" w:cs="Arial"/>
          <w:b/>
          <w:szCs w:val="22"/>
          <w:lang w:eastAsia="de-DE" w:bidi="en-US"/>
        </w:rPr>
        <w:t>PS1803</w:t>
      </w:r>
      <w:r w:rsidRPr="009B16A4">
        <w:rPr>
          <w:rFonts w:eastAsia="Arial" w:cs="Arial"/>
          <w:b/>
          <w:szCs w:val="22"/>
          <w:lang w:eastAsia="de-DE" w:bidi="en-US"/>
        </w:rPr>
        <w:tab/>
        <w:t>MEASUREMENT AND PAYMENT</w:t>
      </w:r>
    </w:p>
    <w:p w14:paraId="06B5B742" w14:textId="77777777" w:rsidR="009B16A4" w:rsidRPr="009B16A4" w:rsidRDefault="009B16A4" w:rsidP="009B16A4">
      <w:pPr>
        <w:widowControl w:val="0"/>
        <w:autoSpaceDE w:val="0"/>
        <w:autoSpaceDN w:val="0"/>
        <w:spacing w:after="0"/>
        <w:jc w:val="left"/>
        <w:rPr>
          <w:rFonts w:eastAsia="Arial" w:cs="Arial"/>
          <w:szCs w:val="22"/>
          <w:lang w:eastAsia="de-DE" w:bidi="en-US"/>
        </w:rPr>
      </w:pPr>
    </w:p>
    <w:p w14:paraId="04440DE3" w14:textId="77777777" w:rsidR="009B16A4" w:rsidRPr="009B16A4" w:rsidRDefault="009B16A4" w:rsidP="009B16A4">
      <w:pPr>
        <w:keepNext/>
        <w:widowControl w:val="0"/>
        <w:autoSpaceDE w:val="0"/>
        <w:autoSpaceDN w:val="0"/>
        <w:spacing w:after="0"/>
        <w:jc w:val="left"/>
        <w:outlineLvl w:val="0"/>
        <w:rPr>
          <w:rFonts w:eastAsia="Arial" w:cs="Arial"/>
          <w:b/>
          <w:szCs w:val="22"/>
          <w:lang w:eastAsia="de-DE" w:bidi="en-US"/>
        </w:rPr>
      </w:pPr>
      <w:r w:rsidRPr="009B16A4">
        <w:rPr>
          <w:rFonts w:eastAsia="Arial" w:cs="Arial"/>
          <w:b/>
          <w:szCs w:val="22"/>
          <w:lang w:eastAsia="de-DE" w:bidi="en-US"/>
        </w:rPr>
        <w:t xml:space="preserve">Item </w:t>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t>Unit</w:t>
      </w:r>
    </w:p>
    <w:p w14:paraId="41D565B4" w14:textId="77777777" w:rsidR="009B16A4" w:rsidRPr="009B16A4" w:rsidRDefault="009B16A4" w:rsidP="009B16A4">
      <w:pPr>
        <w:widowControl w:val="0"/>
        <w:autoSpaceDE w:val="0"/>
        <w:autoSpaceDN w:val="0"/>
        <w:spacing w:after="0"/>
        <w:ind w:left="720"/>
        <w:jc w:val="left"/>
        <w:rPr>
          <w:rFonts w:eastAsia="Arial" w:cs="Arial"/>
          <w:szCs w:val="22"/>
          <w:lang w:eastAsia="de-DE" w:bidi="en-US"/>
        </w:rPr>
      </w:pPr>
    </w:p>
    <w:p w14:paraId="32AB729F" w14:textId="77777777" w:rsidR="009B16A4" w:rsidRPr="009B16A4" w:rsidRDefault="009B16A4" w:rsidP="009B16A4">
      <w:pPr>
        <w:keepNext/>
        <w:widowControl w:val="0"/>
        <w:autoSpaceDE w:val="0"/>
        <w:autoSpaceDN w:val="0"/>
        <w:spacing w:after="0"/>
        <w:jc w:val="left"/>
        <w:outlineLvl w:val="0"/>
        <w:rPr>
          <w:rFonts w:eastAsia="Arial" w:cs="Arial"/>
          <w:b/>
          <w:szCs w:val="22"/>
          <w:lang w:eastAsia="de-DE" w:bidi="en-US"/>
        </w:rPr>
      </w:pPr>
      <w:r w:rsidRPr="009B16A4">
        <w:rPr>
          <w:rFonts w:eastAsia="Arial" w:cs="Arial"/>
          <w:b/>
          <w:szCs w:val="22"/>
          <w:lang w:eastAsia="de-DE" w:bidi="en-US"/>
        </w:rPr>
        <w:t xml:space="preserve">PS18.01 </w:t>
      </w:r>
      <w:r w:rsidRPr="009B16A4">
        <w:rPr>
          <w:rFonts w:eastAsia="Arial" w:cs="Arial"/>
          <w:b/>
          <w:bCs/>
          <w:szCs w:val="22"/>
          <w:lang w:eastAsia="en-GB" w:bidi="en-US"/>
        </w:rPr>
        <w:t>PERSONNEL DURING NORMAL WORKING HOURS</w:t>
      </w:r>
      <w:r w:rsidRPr="009B16A4">
        <w:rPr>
          <w:rFonts w:eastAsia="Arial" w:cs="Arial"/>
          <w:b/>
          <w:bCs/>
          <w:szCs w:val="22"/>
          <w:lang w:eastAsia="en-US" w:bidi="en-US"/>
        </w:rPr>
        <w:t xml:space="preserve"> </w:t>
      </w:r>
      <w:r w:rsidRPr="009B16A4">
        <w:rPr>
          <w:rFonts w:eastAsia="Arial" w:cs="Arial"/>
          <w:b/>
          <w:szCs w:val="22"/>
          <w:lang w:eastAsia="de-DE" w:bidi="en-US"/>
        </w:rPr>
        <w:t xml:space="preserve"> </w:t>
      </w:r>
    </w:p>
    <w:p w14:paraId="76591B7E" w14:textId="77777777" w:rsidR="009B16A4" w:rsidRPr="009B16A4" w:rsidRDefault="009B16A4" w:rsidP="009B16A4">
      <w:pPr>
        <w:keepNext/>
        <w:widowControl w:val="0"/>
        <w:autoSpaceDE w:val="0"/>
        <w:autoSpaceDN w:val="0"/>
        <w:spacing w:after="0"/>
        <w:ind w:left="1620"/>
        <w:jc w:val="left"/>
        <w:outlineLvl w:val="0"/>
        <w:rPr>
          <w:rFonts w:eastAsia="Arial" w:cs="Arial"/>
          <w:b/>
          <w:szCs w:val="22"/>
          <w:lang w:eastAsia="de-DE" w:bidi="en-US"/>
        </w:rPr>
      </w:pPr>
    </w:p>
    <w:tbl>
      <w:tblPr>
        <w:tblW w:w="6962" w:type="dxa"/>
        <w:jc w:val="center"/>
        <w:tblLook w:val="04A0" w:firstRow="1" w:lastRow="0" w:firstColumn="1" w:lastColumn="0" w:noHBand="0" w:noVBand="1"/>
      </w:tblPr>
      <w:tblGrid>
        <w:gridCol w:w="924"/>
        <w:gridCol w:w="5073"/>
        <w:gridCol w:w="965"/>
      </w:tblGrid>
      <w:tr w:rsidR="009B16A4" w:rsidRPr="009B16A4" w14:paraId="7D081C64" w14:textId="77777777" w:rsidTr="007E6FA0">
        <w:trPr>
          <w:trHeight w:val="20"/>
          <w:jc w:val="center"/>
        </w:trPr>
        <w:tc>
          <w:tcPr>
            <w:tcW w:w="924" w:type="dxa"/>
            <w:tcBorders>
              <w:top w:val="single" w:sz="4" w:space="0" w:color="auto"/>
              <w:left w:val="single" w:sz="4" w:space="0" w:color="auto"/>
              <w:bottom w:val="nil"/>
              <w:right w:val="single" w:sz="4" w:space="0" w:color="auto"/>
            </w:tcBorders>
            <w:noWrap/>
            <w:vAlign w:val="center"/>
            <w:hideMark/>
          </w:tcPr>
          <w:p w14:paraId="5380B9E4" w14:textId="77777777" w:rsidR="009B16A4" w:rsidRPr="009B16A4" w:rsidRDefault="009B16A4" w:rsidP="009B16A4">
            <w:pPr>
              <w:widowControl w:val="0"/>
              <w:autoSpaceDE w:val="0"/>
              <w:autoSpaceDN w:val="0"/>
              <w:spacing w:after="0"/>
              <w:jc w:val="center"/>
              <w:rPr>
                <w:rFonts w:eastAsia="Arial" w:cs="Arial"/>
                <w:sz w:val="24"/>
                <w:szCs w:val="24"/>
                <w:lang w:eastAsia="en-GB" w:bidi="en-US"/>
              </w:rPr>
            </w:pPr>
            <w:r w:rsidRPr="009B16A4">
              <w:rPr>
                <w:rFonts w:eastAsia="Arial" w:cs="Arial"/>
                <w:sz w:val="24"/>
                <w:szCs w:val="24"/>
                <w:lang w:eastAsia="en-GB" w:bidi="en-US"/>
              </w:rPr>
              <w:t>(a)</w:t>
            </w:r>
          </w:p>
        </w:tc>
        <w:tc>
          <w:tcPr>
            <w:tcW w:w="5073" w:type="dxa"/>
            <w:tcBorders>
              <w:top w:val="single" w:sz="4" w:space="0" w:color="auto"/>
              <w:left w:val="nil"/>
              <w:bottom w:val="nil"/>
              <w:right w:val="single" w:sz="4" w:space="0" w:color="auto"/>
            </w:tcBorders>
            <w:noWrap/>
            <w:vAlign w:val="center"/>
            <w:hideMark/>
          </w:tcPr>
          <w:p w14:paraId="0C684941" w14:textId="77777777" w:rsidR="009B16A4" w:rsidRPr="009B16A4" w:rsidRDefault="009B16A4" w:rsidP="009B16A4">
            <w:pPr>
              <w:widowControl w:val="0"/>
              <w:autoSpaceDE w:val="0"/>
              <w:autoSpaceDN w:val="0"/>
              <w:spacing w:after="0"/>
              <w:jc w:val="left"/>
              <w:rPr>
                <w:rFonts w:eastAsia="Arial" w:cs="Arial"/>
                <w:sz w:val="20"/>
                <w:lang w:eastAsia="en-GB" w:bidi="en-US"/>
              </w:rPr>
            </w:pPr>
            <w:r w:rsidRPr="009B16A4">
              <w:rPr>
                <w:rFonts w:eastAsia="Arial" w:cs="Arial"/>
                <w:szCs w:val="22"/>
                <w:lang w:eastAsia="en-GB" w:bidi="en-US"/>
              </w:rPr>
              <w:t>Unskilled labour</w:t>
            </w:r>
          </w:p>
        </w:tc>
        <w:tc>
          <w:tcPr>
            <w:tcW w:w="965" w:type="dxa"/>
            <w:tcBorders>
              <w:top w:val="single" w:sz="4" w:space="0" w:color="auto"/>
              <w:left w:val="nil"/>
              <w:bottom w:val="nil"/>
              <w:right w:val="single" w:sz="4" w:space="0" w:color="auto"/>
            </w:tcBorders>
            <w:noWrap/>
            <w:vAlign w:val="center"/>
            <w:hideMark/>
          </w:tcPr>
          <w:p w14:paraId="17CF0BE5"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4B8EBA12" w14:textId="77777777" w:rsidTr="007E6FA0">
        <w:trPr>
          <w:trHeight w:val="20"/>
          <w:jc w:val="center"/>
        </w:trPr>
        <w:tc>
          <w:tcPr>
            <w:tcW w:w="924" w:type="dxa"/>
            <w:tcBorders>
              <w:top w:val="nil"/>
              <w:left w:val="single" w:sz="4" w:space="0" w:color="auto"/>
              <w:bottom w:val="nil"/>
              <w:right w:val="single" w:sz="4" w:space="0" w:color="auto"/>
            </w:tcBorders>
            <w:noWrap/>
            <w:vAlign w:val="center"/>
            <w:hideMark/>
          </w:tcPr>
          <w:p w14:paraId="3B361E1E" w14:textId="77777777" w:rsidR="009B16A4" w:rsidRPr="009B16A4" w:rsidRDefault="009B16A4" w:rsidP="009B16A4">
            <w:pPr>
              <w:widowControl w:val="0"/>
              <w:autoSpaceDE w:val="0"/>
              <w:autoSpaceDN w:val="0"/>
              <w:spacing w:after="0"/>
              <w:jc w:val="center"/>
              <w:rPr>
                <w:rFonts w:eastAsia="Arial" w:cs="Arial"/>
                <w:sz w:val="24"/>
                <w:szCs w:val="24"/>
                <w:lang w:eastAsia="en-GB" w:bidi="en-US"/>
              </w:rPr>
            </w:pPr>
            <w:r w:rsidRPr="009B16A4">
              <w:rPr>
                <w:rFonts w:eastAsia="Arial" w:cs="Arial"/>
                <w:sz w:val="24"/>
                <w:szCs w:val="24"/>
                <w:lang w:eastAsia="en-GB" w:bidi="en-US"/>
              </w:rPr>
              <w:t>(b)</w:t>
            </w:r>
          </w:p>
        </w:tc>
        <w:tc>
          <w:tcPr>
            <w:tcW w:w="5073" w:type="dxa"/>
            <w:tcBorders>
              <w:top w:val="nil"/>
              <w:left w:val="nil"/>
              <w:bottom w:val="nil"/>
              <w:right w:val="single" w:sz="4" w:space="0" w:color="auto"/>
            </w:tcBorders>
            <w:noWrap/>
            <w:vAlign w:val="center"/>
            <w:hideMark/>
          </w:tcPr>
          <w:p w14:paraId="262E2D0E" w14:textId="77777777" w:rsidR="009B16A4" w:rsidRPr="009B16A4" w:rsidRDefault="009B16A4" w:rsidP="009B16A4">
            <w:pPr>
              <w:widowControl w:val="0"/>
              <w:autoSpaceDE w:val="0"/>
              <w:autoSpaceDN w:val="0"/>
              <w:spacing w:after="0"/>
              <w:jc w:val="left"/>
              <w:rPr>
                <w:rFonts w:eastAsia="Arial" w:cs="Arial"/>
                <w:sz w:val="20"/>
                <w:lang w:eastAsia="en-GB" w:bidi="en-US"/>
              </w:rPr>
            </w:pPr>
            <w:r w:rsidRPr="009B16A4">
              <w:rPr>
                <w:rFonts w:eastAsia="Arial" w:cs="Arial"/>
                <w:szCs w:val="22"/>
                <w:lang w:eastAsia="en-GB" w:bidi="en-US"/>
              </w:rPr>
              <w:t>Semi - skilled labour</w:t>
            </w:r>
          </w:p>
        </w:tc>
        <w:tc>
          <w:tcPr>
            <w:tcW w:w="965" w:type="dxa"/>
            <w:tcBorders>
              <w:top w:val="nil"/>
              <w:left w:val="nil"/>
              <w:bottom w:val="nil"/>
              <w:right w:val="single" w:sz="4" w:space="0" w:color="auto"/>
            </w:tcBorders>
            <w:noWrap/>
            <w:vAlign w:val="center"/>
            <w:hideMark/>
          </w:tcPr>
          <w:p w14:paraId="548348DA"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36609440" w14:textId="77777777" w:rsidTr="007E6FA0">
        <w:trPr>
          <w:trHeight w:val="20"/>
          <w:jc w:val="center"/>
        </w:trPr>
        <w:tc>
          <w:tcPr>
            <w:tcW w:w="924" w:type="dxa"/>
            <w:tcBorders>
              <w:top w:val="nil"/>
              <w:left w:val="single" w:sz="4" w:space="0" w:color="auto"/>
              <w:bottom w:val="nil"/>
              <w:right w:val="single" w:sz="4" w:space="0" w:color="auto"/>
            </w:tcBorders>
            <w:noWrap/>
            <w:vAlign w:val="center"/>
            <w:hideMark/>
          </w:tcPr>
          <w:p w14:paraId="3D852D70" w14:textId="77777777" w:rsidR="009B16A4" w:rsidRPr="009B16A4" w:rsidRDefault="009B16A4" w:rsidP="009B16A4">
            <w:pPr>
              <w:widowControl w:val="0"/>
              <w:autoSpaceDE w:val="0"/>
              <w:autoSpaceDN w:val="0"/>
              <w:spacing w:after="0"/>
              <w:jc w:val="center"/>
              <w:rPr>
                <w:rFonts w:eastAsia="Arial" w:cs="Arial"/>
                <w:sz w:val="24"/>
                <w:szCs w:val="24"/>
                <w:lang w:eastAsia="en-GB" w:bidi="en-US"/>
              </w:rPr>
            </w:pPr>
            <w:r w:rsidRPr="009B16A4">
              <w:rPr>
                <w:rFonts w:eastAsia="Arial" w:cs="Arial"/>
                <w:sz w:val="24"/>
                <w:szCs w:val="24"/>
                <w:lang w:eastAsia="en-GB" w:bidi="en-US"/>
              </w:rPr>
              <w:t>(c)</w:t>
            </w:r>
          </w:p>
        </w:tc>
        <w:tc>
          <w:tcPr>
            <w:tcW w:w="5073" w:type="dxa"/>
            <w:tcBorders>
              <w:top w:val="nil"/>
              <w:left w:val="nil"/>
              <w:bottom w:val="nil"/>
              <w:right w:val="single" w:sz="4" w:space="0" w:color="auto"/>
            </w:tcBorders>
            <w:noWrap/>
            <w:vAlign w:val="center"/>
            <w:hideMark/>
          </w:tcPr>
          <w:p w14:paraId="392D06EB" w14:textId="77777777" w:rsidR="009B16A4" w:rsidRPr="009B16A4" w:rsidRDefault="009B16A4" w:rsidP="009B16A4">
            <w:pPr>
              <w:widowControl w:val="0"/>
              <w:autoSpaceDE w:val="0"/>
              <w:autoSpaceDN w:val="0"/>
              <w:spacing w:after="0"/>
              <w:jc w:val="left"/>
              <w:rPr>
                <w:rFonts w:eastAsia="Arial" w:cs="Arial"/>
                <w:sz w:val="20"/>
                <w:lang w:eastAsia="en-GB" w:bidi="en-US"/>
              </w:rPr>
            </w:pPr>
            <w:r w:rsidRPr="009B16A4">
              <w:rPr>
                <w:rFonts w:eastAsia="Arial" w:cs="Arial"/>
                <w:szCs w:val="22"/>
                <w:lang w:eastAsia="en-GB" w:bidi="en-US"/>
              </w:rPr>
              <w:t xml:space="preserve">Skilled labour </w:t>
            </w:r>
          </w:p>
        </w:tc>
        <w:tc>
          <w:tcPr>
            <w:tcW w:w="965" w:type="dxa"/>
            <w:tcBorders>
              <w:top w:val="nil"/>
              <w:left w:val="nil"/>
              <w:bottom w:val="nil"/>
              <w:right w:val="single" w:sz="4" w:space="0" w:color="auto"/>
            </w:tcBorders>
            <w:noWrap/>
            <w:vAlign w:val="center"/>
            <w:hideMark/>
          </w:tcPr>
          <w:p w14:paraId="0F6F2810"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230A5FE9" w14:textId="77777777" w:rsidTr="007E6FA0">
        <w:trPr>
          <w:trHeight w:val="20"/>
          <w:jc w:val="center"/>
        </w:trPr>
        <w:tc>
          <w:tcPr>
            <w:tcW w:w="924" w:type="dxa"/>
            <w:tcBorders>
              <w:top w:val="nil"/>
              <w:left w:val="single" w:sz="4" w:space="0" w:color="auto"/>
              <w:bottom w:val="nil"/>
              <w:right w:val="single" w:sz="4" w:space="0" w:color="auto"/>
            </w:tcBorders>
            <w:noWrap/>
            <w:vAlign w:val="center"/>
            <w:hideMark/>
          </w:tcPr>
          <w:p w14:paraId="32243C0F" w14:textId="77777777" w:rsidR="009B16A4" w:rsidRPr="009B16A4" w:rsidRDefault="009B16A4" w:rsidP="009B16A4">
            <w:pPr>
              <w:widowControl w:val="0"/>
              <w:autoSpaceDE w:val="0"/>
              <w:autoSpaceDN w:val="0"/>
              <w:spacing w:after="0"/>
              <w:jc w:val="center"/>
              <w:rPr>
                <w:rFonts w:eastAsia="Arial" w:cs="Arial"/>
                <w:sz w:val="24"/>
                <w:szCs w:val="24"/>
                <w:lang w:eastAsia="en-GB" w:bidi="en-US"/>
              </w:rPr>
            </w:pPr>
            <w:r w:rsidRPr="009B16A4">
              <w:rPr>
                <w:rFonts w:eastAsia="Arial" w:cs="Arial"/>
                <w:sz w:val="24"/>
                <w:szCs w:val="24"/>
                <w:lang w:eastAsia="en-GB" w:bidi="en-US"/>
              </w:rPr>
              <w:t>(d)</w:t>
            </w:r>
          </w:p>
        </w:tc>
        <w:tc>
          <w:tcPr>
            <w:tcW w:w="5073" w:type="dxa"/>
            <w:tcBorders>
              <w:top w:val="nil"/>
              <w:left w:val="nil"/>
              <w:bottom w:val="nil"/>
              <w:right w:val="single" w:sz="4" w:space="0" w:color="auto"/>
            </w:tcBorders>
            <w:noWrap/>
            <w:vAlign w:val="center"/>
            <w:hideMark/>
          </w:tcPr>
          <w:p w14:paraId="3320D900" w14:textId="77777777" w:rsidR="009B16A4" w:rsidRPr="009B16A4" w:rsidRDefault="009B16A4" w:rsidP="009B16A4">
            <w:pPr>
              <w:widowControl w:val="0"/>
              <w:autoSpaceDE w:val="0"/>
              <w:autoSpaceDN w:val="0"/>
              <w:spacing w:after="0"/>
              <w:jc w:val="left"/>
              <w:rPr>
                <w:rFonts w:eastAsia="Arial" w:cs="Arial"/>
                <w:sz w:val="20"/>
                <w:lang w:eastAsia="en-GB" w:bidi="en-US"/>
              </w:rPr>
            </w:pPr>
            <w:r w:rsidRPr="009B16A4">
              <w:rPr>
                <w:rFonts w:eastAsia="Arial" w:cs="Arial"/>
                <w:szCs w:val="22"/>
                <w:lang w:eastAsia="en-GB" w:bidi="en-US"/>
              </w:rPr>
              <w:t>Ganger</w:t>
            </w:r>
          </w:p>
        </w:tc>
        <w:tc>
          <w:tcPr>
            <w:tcW w:w="965" w:type="dxa"/>
            <w:tcBorders>
              <w:top w:val="nil"/>
              <w:left w:val="nil"/>
              <w:bottom w:val="nil"/>
              <w:right w:val="single" w:sz="4" w:space="0" w:color="auto"/>
            </w:tcBorders>
            <w:noWrap/>
            <w:vAlign w:val="center"/>
            <w:hideMark/>
          </w:tcPr>
          <w:p w14:paraId="0E31AEC4"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227C7325" w14:textId="77777777" w:rsidTr="007E6FA0">
        <w:trPr>
          <w:trHeight w:val="20"/>
          <w:jc w:val="center"/>
        </w:trPr>
        <w:tc>
          <w:tcPr>
            <w:tcW w:w="924" w:type="dxa"/>
            <w:tcBorders>
              <w:top w:val="nil"/>
              <w:left w:val="single" w:sz="4" w:space="0" w:color="auto"/>
              <w:bottom w:val="nil"/>
              <w:right w:val="single" w:sz="4" w:space="0" w:color="auto"/>
            </w:tcBorders>
            <w:noWrap/>
            <w:vAlign w:val="center"/>
            <w:hideMark/>
          </w:tcPr>
          <w:p w14:paraId="600E24CA" w14:textId="77777777" w:rsidR="009B16A4" w:rsidRPr="009B16A4" w:rsidRDefault="009B16A4" w:rsidP="009B16A4">
            <w:pPr>
              <w:widowControl w:val="0"/>
              <w:autoSpaceDE w:val="0"/>
              <w:autoSpaceDN w:val="0"/>
              <w:spacing w:after="0"/>
              <w:jc w:val="center"/>
              <w:rPr>
                <w:rFonts w:eastAsia="Arial" w:cs="Arial"/>
                <w:sz w:val="24"/>
                <w:szCs w:val="24"/>
                <w:lang w:eastAsia="en-GB" w:bidi="en-US"/>
              </w:rPr>
            </w:pPr>
            <w:r w:rsidRPr="009B16A4">
              <w:rPr>
                <w:rFonts w:eastAsia="Arial" w:cs="Arial"/>
                <w:sz w:val="24"/>
                <w:szCs w:val="24"/>
                <w:lang w:eastAsia="en-GB" w:bidi="en-US"/>
              </w:rPr>
              <w:t>(e)</w:t>
            </w:r>
          </w:p>
        </w:tc>
        <w:tc>
          <w:tcPr>
            <w:tcW w:w="5073" w:type="dxa"/>
            <w:tcBorders>
              <w:top w:val="nil"/>
              <w:left w:val="nil"/>
              <w:bottom w:val="nil"/>
              <w:right w:val="single" w:sz="4" w:space="0" w:color="auto"/>
            </w:tcBorders>
            <w:noWrap/>
            <w:vAlign w:val="center"/>
            <w:hideMark/>
          </w:tcPr>
          <w:p w14:paraId="19A64D99" w14:textId="77777777" w:rsidR="009B16A4" w:rsidRPr="009B16A4" w:rsidRDefault="009B16A4" w:rsidP="009B16A4">
            <w:pPr>
              <w:widowControl w:val="0"/>
              <w:autoSpaceDE w:val="0"/>
              <w:autoSpaceDN w:val="0"/>
              <w:spacing w:after="0"/>
              <w:jc w:val="left"/>
              <w:rPr>
                <w:rFonts w:eastAsia="Arial" w:cs="Arial"/>
                <w:sz w:val="20"/>
                <w:lang w:eastAsia="en-GB" w:bidi="en-US"/>
              </w:rPr>
            </w:pPr>
            <w:r w:rsidRPr="009B16A4">
              <w:rPr>
                <w:rFonts w:eastAsia="Arial" w:cs="Arial"/>
                <w:szCs w:val="22"/>
                <w:lang w:eastAsia="en-GB" w:bidi="en-US"/>
              </w:rPr>
              <w:t>Flagmen</w:t>
            </w:r>
          </w:p>
        </w:tc>
        <w:tc>
          <w:tcPr>
            <w:tcW w:w="965" w:type="dxa"/>
            <w:tcBorders>
              <w:top w:val="nil"/>
              <w:left w:val="nil"/>
              <w:bottom w:val="nil"/>
              <w:right w:val="single" w:sz="4" w:space="0" w:color="auto"/>
            </w:tcBorders>
            <w:noWrap/>
            <w:vAlign w:val="center"/>
            <w:hideMark/>
          </w:tcPr>
          <w:p w14:paraId="1BFBB5DC"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7BD18F2D" w14:textId="77777777" w:rsidTr="007E6FA0">
        <w:trPr>
          <w:trHeight w:val="20"/>
          <w:jc w:val="center"/>
        </w:trPr>
        <w:tc>
          <w:tcPr>
            <w:tcW w:w="924" w:type="dxa"/>
            <w:tcBorders>
              <w:top w:val="nil"/>
              <w:left w:val="single" w:sz="4" w:space="0" w:color="auto"/>
              <w:bottom w:val="nil"/>
              <w:right w:val="single" w:sz="4" w:space="0" w:color="auto"/>
            </w:tcBorders>
            <w:noWrap/>
            <w:vAlign w:val="center"/>
            <w:hideMark/>
          </w:tcPr>
          <w:p w14:paraId="1B5A0B17" w14:textId="77777777" w:rsidR="009B16A4" w:rsidRPr="009B16A4" w:rsidRDefault="009B16A4" w:rsidP="009B16A4">
            <w:pPr>
              <w:widowControl w:val="0"/>
              <w:autoSpaceDE w:val="0"/>
              <w:autoSpaceDN w:val="0"/>
              <w:spacing w:after="0"/>
              <w:jc w:val="center"/>
              <w:rPr>
                <w:rFonts w:eastAsia="Arial" w:cs="Arial"/>
                <w:sz w:val="24"/>
                <w:szCs w:val="24"/>
                <w:lang w:eastAsia="en-GB" w:bidi="en-US"/>
              </w:rPr>
            </w:pPr>
            <w:r w:rsidRPr="009B16A4">
              <w:rPr>
                <w:rFonts w:eastAsia="Arial" w:cs="Arial"/>
                <w:sz w:val="24"/>
                <w:szCs w:val="24"/>
                <w:lang w:eastAsia="en-GB" w:bidi="en-US"/>
              </w:rPr>
              <w:t>(f)</w:t>
            </w:r>
          </w:p>
        </w:tc>
        <w:tc>
          <w:tcPr>
            <w:tcW w:w="5073" w:type="dxa"/>
            <w:tcBorders>
              <w:top w:val="nil"/>
              <w:left w:val="nil"/>
              <w:bottom w:val="nil"/>
              <w:right w:val="single" w:sz="4" w:space="0" w:color="auto"/>
            </w:tcBorders>
            <w:noWrap/>
            <w:vAlign w:val="center"/>
            <w:hideMark/>
          </w:tcPr>
          <w:p w14:paraId="6868311E" w14:textId="77777777" w:rsidR="009B16A4" w:rsidRPr="009B16A4" w:rsidRDefault="009B16A4" w:rsidP="009B16A4">
            <w:pPr>
              <w:widowControl w:val="0"/>
              <w:autoSpaceDE w:val="0"/>
              <w:autoSpaceDN w:val="0"/>
              <w:spacing w:after="0"/>
              <w:jc w:val="left"/>
              <w:rPr>
                <w:rFonts w:eastAsia="Arial" w:cs="Arial"/>
                <w:sz w:val="20"/>
                <w:lang w:eastAsia="en-GB" w:bidi="en-US"/>
              </w:rPr>
            </w:pPr>
            <w:r w:rsidRPr="009B16A4">
              <w:rPr>
                <w:rFonts w:eastAsia="Arial" w:cs="Arial"/>
                <w:szCs w:val="22"/>
                <w:lang w:eastAsia="en-GB" w:bidi="en-US"/>
              </w:rPr>
              <w:t>Operators</w:t>
            </w:r>
          </w:p>
        </w:tc>
        <w:tc>
          <w:tcPr>
            <w:tcW w:w="965" w:type="dxa"/>
            <w:tcBorders>
              <w:top w:val="nil"/>
              <w:left w:val="nil"/>
              <w:bottom w:val="nil"/>
              <w:right w:val="single" w:sz="4" w:space="0" w:color="auto"/>
            </w:tcBorders>
            <w:noWrap/>
            <w:vAlign w:val="center"/>
            <w:hideMark/>
          </w:tcPr>
          <w:p w14:paraId="00313BD8"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68AF3562" w14:textId="77777777" w:rsidTr="007E6FA0">
        <w:trPr>
          <w:trHeight w:val="20"/>
          <w:jc w:val="center"/>
        </w:trPr>
        <w:tc>
          <w:tcPr>
            <w:tcW w:w="924" w:type="dxa"/>
            <w:tcBorders>
              <w:top w:val="nil"/>
              <w:left w:val="single" w:sz="4" w:space="0" w:color="auto"/>
              <w:bottom w:val="nil"/>
              <w:right w:val="single" w:sz="4" w:space="0" w:color="auto"/>
            </w:tcBorders>
            <w:noWrap/>
            <w:vAlign w:val="center"/>
            <w:hideMark/>
          </w:tcPr>
          <w:p w14:paraId="316EBD04" w14:textId="77777777" w:rsidR="009B16A4" w:rsidRPr="009B16A4" w:rsidRDefault="009B16A4" w:rsidP="009B16A4">
            <w:pPr>
              <w:widowControl w:val="0"/>
              <w:autoSpaceDE w:val="0"/>
              <w:autoSpaceDN w:val="0"/>
              <w:spacing w:after="0"/>
              <w:jc w:val="center"/>
              <w:rPr>
                <w:rFonts w:eastAsia="Arial" w:cs="Arial"/>
                <w:sz w:val="24"/>
                <w:szCs w:val="24"/>
                <w:lang w:eastAsia="en-GB" w:bidi="en-US"/>
              </w:rPr>
            </w:pPr>
            <w:r w:rsidRPr="009B16A4">
              <w:rPr>
                <w:rFonts w:eastAsia="Arial" w:cs="Arial"/>
                <w:sz w:val="24"/>
                <w:szCs w:val="24"/>
                <w:lang w:eastAsia="en-GB" w:bidi="en-US"/>
              </w:rPr>
              <w:t>(g)</w:t>
            </w:r>
          </w:p>
        </w:tc>
        <w:tc>
          <w:tcPr>
            <w:tcW w:w="5073" w:type="dxa"/>
            <w:tcBorders>
              <w:top w:val="nil"/>
              <w:left w:val="nil"/>
              <w:bottom w:val="nil"/>
              <w:right w:val="single" w:sz="4" w:space="0" w:color="auto"/>
            </w:tcBorders>
            <w:noWrap/>
            <w:vAlign w:val="center"/>
            <w:hideMark/>
          </w:tcPr>
          <w:p w14:paraId="00561A80" w14:textId="77777777" w:rsidR="009B16A4" w:rsidRPr="009B16A4" w:rsidRDefault="009B16A4" w:rsidP="009B16A4">
            <w:pPr>
              <w:widowControl w:val="0"/>
              <w:autoSpaceDE w:val="0"/>
              <w:autoSpaceDN w:val="0"/>
              <w:spacing w:after="0"/>
              <w:jc w:val="left"/>
              <w:rPr>
                <w:rFonts w:eastAsia="Arial" w:cs="Arial"/>
                <w:sz w:val="20"/>
                <w:lang w:eastAsia="en-GB" w:bidi="en-US"/>
              </w:rPr>
            </w:pPr>
            <w:r w:rsidRPr="009B16A4">
              <w:rPr>
                <w:rFonts w:eastAsia="Arial" w:cs="Arial"/>
                <w:szCs w:val="22"/>
                <w:lang w:eastAsia="en-GB" w:bidi="en-US"/>
              </w:rPr>
              <w:t>Foremen</w:t>
            </w:r>
          </w:p>
        </w:tc>
        <w:tc>
          <w:tcPr>
            <w:tcW w:w="965" w:type="dxa"/>
            <w:tcBorders>
              <w:top w:val="nil"/>
              <w:left w:val="nil"/>
              <w:bottom w:val="nil"/>
              <w:right w:val="single" w:sz="4" w:space="0" w:color="auto"/>
            </w:tcBorders>
            <w:noWrap/>
            <w:vAlign w:val="center"/>
            <w:hideMark/>
          </w:tcPr>
          <w:p w14:paraId="02433E07"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5944F0A0" w14:textId="77777777" w:rsidTr="007E6FA0">
        <w:trPr>
          <w:trHeight w:val="20"/>
          <w:jc w:val="center"/>
        </w:trPr>
        <w:tc>
          <w:tcPr>
            <w:tcW w:w="924" w:type="dxa"/>
            <w:tcBorders>
              <w:top w:val="nil"/>
              <w:left w:val="single" w:sz="4" w:space="0" w:color="auto"/>
              <w:bottom w:val="nil"/>
              <w:right w:val="single" w:sz="4" w:space="0" w:color="auto"/>
            </w:tcBorders>
            <w:noWrap/>
            <w:vAlign w:val="center"/>
            <w:hideMark/>
          </w:tcPr>
          <w:p w14:paraId="249FEA93" w14:textId="77777777" w:rsidR="009B16A4" w:rsidRPr="009B16A4" w:rsidRDefault="009B16A4" w:rsidP="009B16A4">
            <w:pPr>
              <w:widowControl w:val="0"/>
              <w:autoSpaceDE w:val="0"/>
              <w:autoSpaceDN w:val="0"/>
              <w:spacing w:after="0"/>
              <w:jc w:val="center"/>
              <w:rPr>
                <w:rFonts w:eastAsia="Arial" w:cs="Arial"/>
                <w:sz w:val="24"/>
                <w:szCs w:val="24"/>
                <w:lang w:eastAsia="en-GB" w:bidi="en-US"/>
              </w:rPr>
            </w:pPr>
            <w:r w:rsidRPr="009B16A4">
              <w:rPr>
                <w:rFonts w:eastAsia="Arial" w:cs="Arial"/>
                <w:sz w:val="24"/>
                <w:szCs w:val="24"/>
                <w:lang w:eastAsia="en-GB" w:bidi="en-US"/>
              </w:rPr>
              <w:t>(h)</w:t>
            </w:r>
          </w:p>
        </w:tc>
        <w:tc>
          <w:tcPr>
            <w:tcW w:w="5073" w:type="dxa"/>
            <w:tcBorders>
              <w:top w:val="nil"/>
              <w:left w:val="nil"/>
              <w:bottom w:val="nil"/>
              <w:right w:val="single" w:sz="4" w:space="0" w:color="auto"/>
            </w:tcBorders>
            <w:noWrap/>
            <w:vAlign w:val="center"/>
            <w:hideMark/>
          </w:tcPr>
          <w:p w14:paraId="25F6D83B" w14:textId="77777777" w:rsidR="009B16A4" w:rsidRPr="009B16A4" w:rsidRDefault="009B16A4" w:rsidP="009B16A4">
            <w:pPr>
              <w:widowControl w:val="0"/>
              <w:autoSpaceDE w:val="0"/>
              <w:autoSpaceDN w:val="0"/>
              <w:spacing w:after="0"/>
              <w:jc w:val="left"/>
              <w:rPr>
                <w:rFonts w:eastAsia="Arial" w:cs="Arial"/>
                <w:sz w:val="20"/>
                <w:lang w:eastAsia="en-GB" w:bidi="en-US"/>
              </w:rPr>
            </w:pPr>
            <w:r w:rsidRPr="009B16A4">
              <w:rPr>
                <w:rFonts w:eastAsia="Arial" w:cs="Arial"/>
                <w:szCs w:val="22"/>
                <w:lang w:eastAsia="en-GB" w:bidi="en-US"/>
              </w:rPr>
              <w:t>Surveyor</w:t>
            </w:r>
          </w:p>
        </w:tc>
        <w:tc>
          <w:tcPr>
            <w:tcW w:w="965" w:type="dxa"/>
            <w:tcBorders>
              <w:top w:val="nil"/>
              <w:left w:val="nil"/>
              <w:bottom w:val="nil"/>
              <w:right w:val="single" w:sz="4" w:space="0" w:color="auto"/>
            </w:tcBorders>
            <w:noWrap/>
            <w:vAlign w:val="center"/>
            <w:hideMark/>
          </w:tcPr>
          <w:p w14:paraId="09D20636"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43DD42AC" w14:textId="77777777" w:rsidTr="007E6FA0">
        <w:trPr>
          <w:trHeight w:val="20"/>
          <w:jc w:val="center"/>
        </w:trPr>
        <w:tc>
          <w:tcPr>
            <w:tcW w:w="924" w:type="dxa"/>
            <w:tcBorders>
              <w:top w:val="nil"/>
              <w:left w:val="single" w:sz="4" w:space="0" w:color="auto"/>
              <w:bottom w:val="nil"/>
              <w:right w:val="single" w:sz="4" w:space="0" w:color="auto"/>
            </w:tcBorders>
            <w:noWrap/>
            <w:vAlign w:val="center"/>
            <w:hideMark/>
          </w:tcPr>
          <w:p w14:paraId="44D00E01" w14:textId="77777777" w:rsidR="009B16A4" w:rsidRPr="009B16A4" w:rsidRDefault="009B16A4" w:rsidP="009B16A4">
            <w:pPr>
              <w:widowControl w:val="0"/>
              <w:autoSpaceDE w:val="0"/>
              <w:autoSpaceDN w:val="0"/>
              <w:spacing w:after="0"/>
              <w:jc w:val="center"/>
              <w:rPr>
                <w:rFonts w:eastAsia="Arial" w:cs="Arial"/>
                <w:sz w:val="24"/>
                <w:szCs w:val="24"/>
                <w:lang w:eastAsia="en-GB" w:bidi="en-US"/>
              </w:rPr>
            </w:pPr>
            <w:r w:rsidRPr="009B16A4">
              <w:rPr>
                <w:rFonts w:eastAsia="Arial" w:cs="Arial"/>
                <w:sz w:val="24"/>
                <w:szCs w:val="24"/>
                <w:lang w:eastAsia="en-GB" w:bidi="en-US"/>
              </w:rPr>
              <w:t>(i)</w:t>
            </w:r>
          </w:p>
        </w:tc>
        <w:tc>
          <w:tcPr>
            <w:tcW w:w="5073" w:type="dxa"/>
            <w:tcBorders>
              <w:top w:val="nil"/>
              <w:left w:val="nil"/>
              <w:bottom w:val="nil"/>
              <w:right w:val="single" w:sz="4" w:space="0" w:color="auto"/>
            </w:tcBorders>
            <w:noWrap/>
            <w:vAlign w:val="center"/>
            <w:hideMark/>
          </w:tcPr>
          <w:p w14:paraId="7CB61B12" w14:textId="77777777" w:rsidR="009B16A4" w:rsidRPr="009B16A4" w:rsidRDefault="009B16A4" w:rsidP="009B16A4">
            <w:pPr>
              <w:widowControl w:val="0"/>
              <w:autoSpaceDE w:val="0"/>
              <w:autoSpaceDN w:val="0"/>
              <w:spacing w:after="0"/>
              <w:jc w:val="left"/>
              <w:rPr>
                <w:rFonts w:eastAsia="Arial" w:cs="Arial"/>
                <w:sz w:val="20"/>
                <w:lang w:eastAsia="en-GB" w:bidi="en-US"/>
              </w:rPr>
            </w:pPr>
            <w:r w:rsidRPr="009B16A4">
              <w:rPr>
                <w:rFonts w:eastAsia="Arial" w:cs="Arial"/>
                <w:szCs w:val="22"/>
                <w:lang w:eastAsia="en-GB" w:bidi="en-US"/>
              </w:rPr>
              <w:t xml:space="preserve">Lab technician      </w:t>
            </w:r>
          </w:p>
        </w:tc>
        <w:tc>
          <w:tcPr>
            <w:tcW w:w="965" w:type="dxa"/>
            <w:tcBorders>
              <w:top w:val="nil"/>
              <w:left w:val="nil"/>
              <w:bottom w:val="nil"/>
              <w:right w:val="single" w:sz="4" w:space="0" w:color="auto"/>
            </w:tcBorders>
            <w:noWrap/>
            <w:vAlign w:val="center"/>
            <w:hideMark/>
          </w:tcPr>
          <w:p w14:paraId="71397227"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0EDB64F0" w14:textId="77777777" w:rsidTr="007E6FA0">
        <w:trPr>
          <w:trHeight w:val="20"/>
          <w:jc w:val="center"/>
        </w:trPr>
        <w:tc>
          <w:tcPr>
            <w:tcW w:w="924" w:type="dxa"/>
            <w:tcBorders>
              <w:top w:val="nil"/>
              <w:left w:val="single" w:sz="4" w:space="0" w:color="auto"/>
              <w:bottom w:val="single" w:sz="4" w:space="0" w:color="auto"/>
              <w:right w:val="single" w:sz="4" w:space="0" w:color="auto"/>
            </w:tcBorders>
            <w:noWrap/>
            <w:vAlign w:val="center"/>
            <w:hideMark/>
          </w:tcPr>
          <w:p w14:paraId="1A5387BE" w14:textId="77777777" w:rsidR="009B16A4" w:rsidRPr="009B16A4" w:rsidRDefault="009B16A4" w:rsidP="009B16A4">
            <w:pPr>
              <w:widowControl w:val="0"/>
              <w:autoSpaceDE w:val="0"/>
              <w:autoSpaceDN w:val="0"/>
              <w:spacing w:after="0"/>
              <w:jc w:val="left"/>
              <w:rPr>
                <w:rFonts w:eastAsia="Arial" w:cs="Arial"/>
                <w:sz w:val="24"/>
                <w:szCs w:val="24"/>
                <w:lang w:eastAsia="en-GB" w:bidi="en-US"/>
              </w:rPr>
            </w:pPr>
          </w:p>
        </w:tc>
        <w:tc>
          <w:tcPr>
            <w:tcW w:w="5073" w:type="dxa"/>
            <w:tcBorders>
              <w:top w:val="nil"/>
              <w:left w:val="nil"/>
              <w:bottom w:val="single" w:sz="4" w:space="0" w:color="auto"/>
              <w:right w:val="single" w:sz="4" w:space="0" w:color="auto"/>
            </w:tcBorders>
            <w:noWrap/>
            <w:vAlign w:val="center"/>
            <w:hideMark/>
          </w:tcPr>
          <w:p w14:paraId="118B53E6" w14:textId="77777777" w:rsidR="009B16A4" w:rsidRPr="009B16A4" w:rsidRDefault="009B16A4" w:rsidP="009B16A4">
            <w:pPr>
              <w:widowControl w:val="0"/>
              <w:autoSpaceDE w:val="0"/>
              <w:autoSpaceDN w:val="0"/>
              <w:spacing w:after="0"/>
              <w:jc w:val="left"/>
              <w:rPr>
                <w:rFonts w:eastAsia="Arial" w:cs="Arial"/>
                <w:sz w:val="20"/>
                <w:lang w:eastAsia="en-GB" w:bidi="en-US"/>
              </w:rPr>
            </w:pPr>
          </w:p>
        </w:tc>
        <w:tc>
          <w:tcPr>
            <w:tcW w:w="965" w:type="dxa"/>
            <w:tcBorders>
              <w:top w:val="nil"/>
              <w:left w:val="nil"/>
              <w:bottom w:val="single" w:sz="4" w:space="0" w:color="auto"/>
              <w:right w:val="single" w:sz="4" w:space="0" w:color="auto"/>
            </w:tcBorders>
            <w:noWrap/>
            <w:vAlign w:val="center"/>
            <w:hideMark/>
          </w:tcPr>
          <w:p w14:paraId="291E6A29" w14:textId="77777777" w:rsidR="009B16A4" w:rsidRPr="009B16A4" w:rsidRDefault="009B16A4" w:rsidP="009B16A4">
            <w:pPr>
              <w:widowControl w:val="0"/>
              <w:autoSpaceDE w:val="0"/>
              <w:autoSpaceDN w:val="0"/>
              <w:spacing w:after="0"/>
              <w:jc w:val="left"/>
              <w:rPr>
                <w:rFonts w:eastAsia="Arial" w:cs="Arial"/>
                <w:szCs w:val="22"/>
                <w:lang w:eastAsia="en-GB" w:bidi="en-US"/>
              </w:rPr>
            </w:pPr>
          </w:p>
        </w:tc>
      </w:tr>
    </w:tbl>
    <w:p w14:paraId="11BC0DF4" w14:textId="77777777" w:rsidR="009B16A4" w:rsidRPr="009B16A4" w:rsidRDefault="009B16A4" w:rsidP="009B16A4">
      <w:pPr>
        <w:widowControl w:val="0"/>
        <w:autoSpaceDE w:val="0"/>
        <w:autoSpaceDN w:val="0"/>
        <w:spacing w:after="0"/>
        <w:jc w:val="left"/>
        <w:rPr>
          <w:rFonts w:eastAsia="Arial" w:cs="Arial"/>
          <w:sz w:val="20"/>
          <w:lang w:eastAsia="en-US" w:bidi="en-US"/>
        </w:rPr>
      </w:pPr>
    </w:p>
    <w:p w14:paraId="766FF70B" w14:textId="77777777" w:rsidR="009B16A4" w:rsidRPr="009B16A4" w:rsidRDefault="009B16A4" w:rsidP="009B16A4">
      <w:pPr>
        <w:keepNext/>
        <w:widowControl w:val="0"/>
        <w:autoSpaceDE w:val="0"/>
        <w:autoSpaceDN w:val="0"/>
        <w:spacing w:after="0"/>
        <w:jc w:val="left"/>
        <w:outlineLvl w:val="0"/>
        <w:rPr>
          <w:rFonts w:eastAsia="Arial" w:cs="Arial"/>
          <w:b/>
          <w:szCs w:val="22"/>
          <w:lang w:eastAsia="de-DE" w:bidi="en-US"/>
        </w:rPr>
      </w:pPr>
      <w:r w:rsidRPr="009B16A4">
        <w:rPr>
          <w:rFonts w:eastAsia="Arial" w:cs="Arial"/>
          <w:b/>
          <w:szCs w:val="22"/>
          <w:lang w:eastAsia="de-DE" w:bidi="en-US"/>
        </w:rPr>
        <w:t xml:space="preserve">Item </w:t>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t>Unit</w:t>
      </w:r>
    </w:p>
    <w:p w14:paraId="4065640C" w14:textId="77777777" w:rsidR="009B16A4" w:rsidRPr="009B16A4" w:rsidRDefault="009B16A4" w:rsidP="009B16A4">
      <w:pPr>
        <w:widowControl w:val="0"/>
        <w:autoSpaceDE w:val="0"/>
        <w:autoSpaceDN w:val="0"/>
        <w:spacing w:after="0"/>
        <w:ind w:left="1560"/>
        <w:jc w:val="left"/>
        <w:rPr>
          <w:rFonts w:eastAsia="Arial" w:cs="Arial"/>
          <w:b/>
          <w:szCs w:val="22"/>
          <w:lang w:eastAsia="de-DE" w:bidi="en-US"/>
        </w:rPr>
      </w:pPr>
    </w:p>
    <w:p w14:paraId="0CBBEE5D" w14:textId="77777777" w:rsidR="009B16A4" w:rsidRPr="009B16A4" w:rsidRDefault="009B16A4" w:rsidP="009B16A4">
      <w:pPr>
        <w:widowControl w:val="0"/>
        <w:autoSpaceDE w:val="0"/>
        <w:autoSpaceDN w:val="0"/>
        <w:spacing w:after="0"/>
        <w:jc w:val="left"/>
        <w:rPr>
          <w:rFonts w:eastAsia="Arial" w:cs="Arial"/>
          <w:sz w:val="20"/>
          <w:lang w:eastAsia="en-US" w:bidi="en-US"/>
        </w:rPr>
      </w:pPr>
      <w:r w:rsidRPr="009B16A4">
        <w:rPr>
          <w:rFonts w:eastAsia="Arial" w:cs="Arial"/>
          <w:b/>
          <w:szCs w:val="22"/>
          <w:lang w:eastAsia="de-DE" w:bidi="en-US"/>
        </w:rPr>
        <w:t>PS18.02</w:t>
      </w:r>
      <w:r w:rsidRPr="009B16A4">
        <w:rPr>
          <w:rFonts w:eastAsia="Arial" w:cs="Arial"/>
          <w:b/>
          <w:bCs/>
          <w:szCs w:val="22"/>
          <w:lang w:eastAsia="en-GB" w:bidi="en-US"/>
        </w:rPr>
        <w:t xml:space="preserve"> PERSONNEL OUTSIDE NORMAL WORKING HOURS</w:t>
      </w:r>
    </w:p>
    <w:p w14:paraId="20B41CA3" w14:textId="77777777" w:rsidR="009B16A4" w:rsidRPr="009B16A4" w:rsidRDefault="009B16A4" w:rsidP="009B16A4">
      <w:pPr>
        <w:widowControl w:val="0"/>
        <w:autoSpaceDE w:val="0"/>
        <w:autoSpaceDN w:val="0"/>
        <w:spacing w:after="0"/>
        <w:jc w:val="left"/>
        <w:rPr>
          <w:rFonts w:eastAsia="Arial" w:cs="Arial"/>
          <w:szCs w:val="22"/>
          <w:lang w:eastAsia="en-US" w:bidi="en-US"/>
        </w:rPr>
      </w:pPr>
    </w:p>
    <w:tbl>
      <w:tblPr>
        <w:tblW w:w="7272" w:type="dxa"/>
        <w:jc w:val="center"/>
        <w:tblLook w:val="04A0" w:firstRow="1" w:lastRow="0" w:firstColumn="1" w:lastColumn="0" w:noHBand="0" w:noVBand="1"/>
      </w:tblPr>
      <w:tblGrid>
        <w:gridCol w:w="1134"/>
        <w:gridCol w:w="4862"/>
        <w:gridCol w:w="1276"/>
      </w:tblGrid>
      <w:tr w:rsidR="009B16A4" w:rsidRPr="009B16A4" w14:paraId="05ACBF01" w14:textId="77777777" w:rsidTr="007E6FA0">
        <w:trPr>
          <w:trHeight w:val="57"/>
          <w:jc w:val="center"/>
        </w:trPr>
        <w:tc>
          <w:tcPr>
            <w:tcW w:w="1134" w:type="dxa"/>
            <w:tcBorders>
              <w:top w:val="single" w:sz="4" w:space="0" w:color="auto"/>
              <w:left w:val="single" w:sz="4" w:space="0" w:color="auto"/>
              <w:bottom w:val="nil"/>
              <w:right w:val="single" w:sz="4" w:space="0" w:color="auto"/>
            </w:tcBorders>
            <w:noWrap/>
            <w:vAlign w:val="center"/>
            <w:hideMark/>
          </w:tcPr>
          <w:p w14:paraId="38BB4B31"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(a)</w:t>
            </w:r>
          </w:p>
        </w:tc>
        <w:tc>
          <w:tcPr>
            <w:tcW w:w="4862" w:type="dxa"/>
            <w:tcBorders>
              <w:top w:val="single" w:sz="4" w:space="0" w:color="auto"/>
              <w:left w:val="nil"/>
              <w:bottom w:val="nil"/>
              <w:right w:val="single" w:sz="4" w:space="0" w:color="auto"/>
            </w:tcBorders>
            <w:noWrap/>
            <w:vAlign w:val="center"/>
            <w:hideMark/>
          </w:tcPr>
          <w:p w14:paraId="04407690" w14:textId="77777777" w:rsidR="009B16A4" w:rsidRPr="009B16A4" w:rsidRDefault="009B16A4" w:rsidP="009B16A4">
            <w:pPr>
              <w:widowControl w:val="0"/>
              <w:autoSpaceDE w:val="0"/>
              <w:autoSpaceDN w:val="0"/>
              <w:spacing w:after="0"/>
              <w:jc w:val="left"/>
              <w:rPr>
                <w:rFonts w:eastAsia="Arial" w:cs="Arial"/>
                <w:szCs w:val="22"/>
                <w:lang w:eastAsia="en-GB" w:bidi="en-US"/>
              </w:rPr>
            </w:pPr>
            <w:r w:rsidRPr="009B16A4">
              <w:rPr>
                <w:rFonts w:eastAsia="Arial" w:cs="Arial"/>
                <w:szCs w:val="22"/>
                <w:lang w:eastAsia="en-GB" w:bidi="en-US"/>
              </w:rPr>
              <w:t>Unskilled labour</w:t>
            </w:r>
          </w:p>
        </w:tc>
        <w:tc>
          <w:tcPr>
            <w:tcW w:w="1276" w:type="dxa"/>
            <w:tcBorders>
              <w:top w:val="single" w:sz="4" w:space="0" w:color="auto"/>
              <w:left w:val="nil"/>
              <w:bottom w:val="nil"/>
              <w:right w:val="single" w:sz="4" w:space="0" w:color="auto"/>
            </w:tcBorders>
            <w:noWrap/>
            <w:vAlign w:val="center"/>
            <w:hideMark/>
          </w:tcPr>
          <w:p w14:paraId="38112B09"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223E9477" w14:textId="77777777" w:rsidTr="007E6FA0">
        <w:trPr>
          <w:trHeight w:val="57"/>
          <w:jc w:val="center"/>
        </w:trPr>
        <w:tc>
          <w:tcPr>
            <w:tcW w:w="1134" w:type="dxa"/>
            <w:tcBorders>
              <w:top w:val="nil"/>
              <w:left w:val="single" w:sz="4" w:space="0" w:color="auto"/>
              <w:bottom w:val="nil"/>
              <w:right w:val="single" w:sz="4" w:space="0" w:color="auto"/>
            </w:tcBorders>
            <w:noWrap/>
            <w:vAlign w:val="center"/>
            <w:hideMark/>
          </w:tcPr>
          <w:p w14:paraId="4F284ED2"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(b)</w:t>
            </w:r>
          </w:p>
        </w:tc>
        <w:tc>
          <w:tcPr>
            <w:tcW w:w="4862" w:type="dxa"/>
            <w:tcBorders>
              <w:top w:val="nil"/>
              <w:left w:val="nil"/>
              <w:bottom w:val="nil"/>
              <w:right w:val="single" w:sz="4" w:space="0" w:color="auto"/>
            </w:tcBorders>
            <w:noWrap/>
            <w:vAlign w:val="center"/>
            <w:hideMark/>
          </w:tcPr>
          <w:p w14:paraId="5864B6BD" w14:textId="77777777" w:rsidR="009B16A4" w:rsidRPr="009B16A4" w:rsidRDefault="009B16A4" w:rsidP="009B16A4">
            <w:pPr>
              <w:widowControl w:val="0"/>
              <w:autoSpaceDE w:val="0"/>
              <w:autoSpaceDN w:val="0"/>
              <w:spacing w:after="0"/>
              <w:jc w:val="left"/>
              <w:rPr>
                <w:rFonts w:eastAsia="Arial" w:cs="Arial"/>
                <w:szCs w:val="22"/>
                <w:lang w:eastAsia="en-GB" w:bidi="en-US"/>
              </w:rPr>
            </w:pPr>
            <w:r w:rsidRPr="009B16A4">
              <w:rPr>
                <w:rFonts w:eastAsia="Arial" w:cs="Arial"/>
                <w:szCs w:val="22"/>
                <w:lang w:eastAsia="en-GB" w:bidi="en-US"/>
              </w:rPr>
              <w:t>Semi - skilled labour</w:t>
            </w:r>
          </w:p>
        </w:tc>
        <w:tc>
          <w:tcPr>
            <w:tcW w:w="1276" w:type="dxa"/>
            <w:tcBorders>
              <w:top w:val="nil"/>
              <w:left w:val="nil"/>
              <w:bottom w:val="nil"/>
              <w:right w:val="single" w:sz="4" w:space="0" w:color="auto"/>
            </w:tcBorders>
            <w:noWrap/>
            <w:vAlign w:val="center"/>
            <w:hideMark/>
          </w:tcPr>
          <w:p w14:paraId="2AC35271"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7C35A196" w14:textId="77777777" w:rsidTr="007E6FA0">
        <w:trPr>
          <w:trHeight w:val="57"/>
          <w:jc w:val="center"/>
        </w:trPr>
        <w:tc>
          <w:tcPr>
            <w:tcW w:w="1134" w:type="dxa"/>
            <w:tcBorders>
              <w:top w:val="nil"/>
              <w:left w:val="single" w:sz="4" w:space="0" w:color="auto"/>
              <w:bottom w:val="nil"/>
              <w:right w:val="single" w:sz="4" w:space="0" w:color="auto"/>
            </w:tcBorders>
            <w:noWrap/>
            <w:vAlign w:val="center"/>
            <w:hideMark/>
          </w:tcPr>
          <w:p w14:paraId="55D263C8"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(c)</w:t>
            </w:r>
          </w:p>
        </w:tc>
        <w:tc>
          <w:tcPr>
            <w:tcW w:w="4862" w:type="dxa"/>
            <w:tcBorders>
              <w:top w:val="nil"/>
              <w:left w:val="nil"/>
              <w:bottom w:val="nil"/>
              <w:right w:val="single" w:sz="4" w:space="0" w:color="auto"/>
            </w:tcBorders>
            <w:noWrap/>
            <w:vAlign w:val="center"/>
            <w:hideMark/>
          </w:tcPr>
          <w:p w14:paraId="034AE599" w14:textId="77777777" w:rsidR="009B16A4" w:rsidRPr="009B16A4" w:rsidRDefault="009B16A4" w:rsidP="009B16A4">
            <w:pPr>
              <w:widowControl w:val="0"/>
              <w:autoSpaceDE w:val="0"/>
              <w:autoSpaceDN w:val="0"/>
              <w:spacing w:after="0"/>
              <w:jc w:val="left"/>
              <w:rPr>
                <w:rFonts w:eastAsia="Arial" w:cs="Arial"/>
                <w:szCs w:val="22"/>
                <w:lang w:eastAsia="en-GB" w:bidi="en-US"/>
              </w:rPr>
            </w:pPr>
            <w:r w:rsidRPr="009B16A4">
              <w:rPr>
                <w:rFonts w:eastAsia="Arial" w:cs="Arial"/>
                <w:szCs w:val="22"/>
                <w:lang w:eastAsia="en-GB" w:bidi="en-US"/>
              </w:rPr>
              <w:t xml:space="preserve">Skilled labour </w:t>
            </w:r>
          </w:p>
        </w:tc>
        <w:tc>
          <w:tcPr>
            <w:tcW w:w="1276" w:type="dxa"/>
            <w:tcBorders>
              <w:top w:val="nil"/>
              <w:left w:val="nil"/>
              <w:bottom w:val="nil"/>
              <w:right w:val="single" w:sz="4" w:space="0" w:color="auto"/>
            </w:tcBorders>
            <w:noWrap/>
            <w:vAlign w:val="center"/>
            <w:hideMark/>
          </w:tcPr>
          <w:p w14:paraId="6B56CE4F"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564F4810" w14:textId="77777777" w:rsidTr="007E6FA0">
        <w:trPr>
          <w:trHeight w:val="57"/>
          <w:jc w:val="center"/>
        </w:trPr>
        <w:tc>
          <w:tcPr>
            <w:tcW w:w="1134" w:type="dxa"/>
            <w:tcBorders>
              <w:top w:val="nil"/>
              <w:left w:val="single" w:sz="4" w:space="0" w:color="auto"/>
              <w:bottom w:val="nil"/>
              <w:right w:val="single" w:sz="4" w:space="0" w:color="auto"/>
            </w:tcBorders>
            <w:noWrap/>
            <w:vAlign w:val="center"/>
            <w:hideMark/>
          </w:tcPr>
          <w:p w14:paraId="3084F632"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(d)</w:t>
            </w:r>
          </w:p>
        </w:tc>
        <w:tc>
          <w:tcPr>
            <w:tcW w:w="4862" w:type="dxa"/>
            <w:tcBorders>
              <w:top w:val="nil"/>
              <w:left w:val="nil"/>
              <w:bottom w:val="nil"/>
              <w:right w:val="single" w:sz="4" w:space="0" w:color="auto"/>
            </w:tcBorders>
            <w:noWrap/>
            <w:vAlign w:val="center"/>
            <w:hideMark/>
          </w:tcPr>
          <w:p w14:paraId="77E5BBFF" w14:textId="77777777" w:rsidR="009B16A4" w:rsidRPr="009B16A4" w:rsidRDefault="009B16A4" w:rsidP="009B16A4">
            <w:pPr>
              <w:widowControl w:val="0"/>
              <w:autoSpaceDE w:val="0"/>
              <w:autoSpaceDN w:val="0"/>
              <w:spacing w:after="0"/>
              <w:jc w:val="left"/>
              <w:rPr>
                <w:rFonts w:eastAsia="Arial" w:cs="Arial"/>
                <w:szCs w:val="22"/>
                <w:lang w:eastAsia="en-GB" w:bidi="en-US"/>
              </w:rPr>
            </w:pPr>
            <w:r w:rsidRPr="009B16A4">
              <w:rPr>
                <w:rFonts w:eastAsia="Arial" w:cs="Arial"/>
                <w:szCs w:val="22"/>
                <w:lang w:eastAsia="en-GB" w:bidi="en-US"/>
              </w:rPr>
              <w:t>Ganger</w:t>
            </w:r>
          </w:p>
        </w:tc>
        <w:tc>
          <w:tcPr>
            <w:tcW w:w="1276" w:type="dxa"/>
            <w:tcBorders>
              <w:top w:val="nil"/>
              <w:left w:val="nil"/>
              <w:bottom w:val="nil"/>
              <w:right w:val="single" w:sz="4" w:space="0" w:color="auto"/>
            </w:tcBorders>
            <w:noWrap/>
            <w:vAlign w:val="center"/>
            <w:hideMark/>
          </w:tcPr>
          <w:p w14:paraId="436A0BB0"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63655970" w14:textId="77777777" w:rsidTr="007E6FA0">
        <w:trPr>
          <w:trHeight w:val="57"/>
          <w:jc w:val="center"/>
        </w:trPr>
        <w:tc>
          <w:tcPr>
            <w:tcW w:w="1134" w:type="dxa"/>
            <w:tcBorders>
              <w:top w:val="nil"/>
              <w:left w:val="single" w:sz="4" w:space="0" w:color="auto"/>
              <w:bottom w:val="nil"/>
              <w:right w:val="single" w:sz="4" w:space="0" w:color="auto"/>
            </w:tcBorders>
            <w:noWrap/>
            <w:vAlign w:val="center"/>
            <w:hideMark/>
          </w:tcPr>
          <w:p w14:paraId="3A8C6195"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(e)</w:t>
            </w:r>
          </w:p>
        </w:tc>
        <w:tc>
          <w:tcPr>
            <w:tcW w:w="4862" w:type="dxa"/>
            <w:tcBorders>
              <w:top w:val="nil"/>
              <w:left w:val="nil"/>
              <w:bottom w:val="nil"/>
              <w:right w:val="single" w:sz="4" w:space="0" w:color="auto"/>
            </w:tcBorders>
            <w:noWrap/>
            <w:vAlign w:val="center"/>
            <w:hideMark/>
          </w:tcPr>
          <w:p w14:paraId="36886DD1" w14:textId="77777777" w:rsidR="009B16A4" w:rsidRPr="009B16A4" w:rsidRDefault="009B16A4" w:rsidP="009B16A4">
            <w:pPr>
              <w:widowControl w:val="0"/>
              <w:autoSpaceDE w:val="0"/>
              <w:autoSpaceDN w:val="0"/>
              <w:spacing w:after="0"/>
              <w:jc w:val="left"/>
              <w:rPr>
                <w:rFonts w:eastAsia="Arial" w:cs="Arial"/>
                <w:szCs w:val="22"/>
                <w:lang w:eastAsia="en-GB" w:bidi="en-US"/>
              </w:rPr>
            </w:pPr>
            <w:r w:rsidRPr="009B16A4">
              <w:rPr>
                <w:rFonts w:eastAsia="Arial" w:cs="Arial"/>
                <w:szCs w:val="22"/>
                <w:lang w:eastAsia="en-GB" w:bidi="en-US"/>
              </w:rPr>
              <w:t>Flagmen</w:t>
            </w:r>
          </w:p>
        </w:tc>
        <w:tc>
          <w:tcPr>
            <w:tcW w:w="1276" w:type="dxa"/>
            <w:tcBorders>
              <w:top w:val="nil"/>
              <w:left w:val="nil"/>
              <w:bottom w:val="nil"/>
              <w:right w:val="single" w:sz="4" w:space="0" w:color="auto"/>
            </w:tcBorders>
            <w:noWrap/>
            <w:vAlign w:val="center"/>
            <w:hideMark/>
          </w:tcPr>
          <w:p w14:paraId="2AE9B8DA"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4DFB8055" w14:textId="77777777" w:rsidTr="007E6FA0">
        <w:trPr>
          <w:trHeight w:val="57"/>
          <w:jc w:val="center"/>
        </w:trPr>
        <w:tc>
          <w:tcPr>
            <w:tcW w:w="1134" w:type="dxa"/>
            <w:tcBorders>
              <w:top w:val="nil"/>
              <w:left w:val="single" w:sz="4" w:space="0" w:color="auto"/>
              <w:bottom w:val="nil"/>
              <w:right w:val="single" w:sz="4" w:space="0" w:color="auto"/>
            </w:tcBorders>
            <w:noWrap/>
            <w:vAlign w:val="center"/>
            <w:hideMark/>
          </w:tcPr>
          <w:p w14:paraId="4224FA26"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(f)</w:t>
            </w:r>
          </w:p>
        </w:tc>
        <w:tc>
          <w:tcPr>
            <w:tcW w:w="4862" w:type="dxa"/>
            <w:tcBorders>
              <w:top w:val="nil"/>
              <w:left w:val="nil"/>
              <w:bottom w:val="nil"/>
              <w:right w:val="single" w:sz="4" w:space="0" w:color="auto"/>
            </w:tcBorders>
            <w:noWrap/>
            <w:vAlign w:val="center"/>
            <w:hideMark/>
          </w:tcPr>
          <w:p w14:paraId="1F9D6331" w14:textId="77777777" w:rsidR="009B16A4" w:rsidRPr="009B16A4" w:rsidRDefault="009B16A4" w:rsidP="009B16A4">
            <w:pPr>
              <w:widowControl w:val="0"/>
              <w:autoSpaceDE w:val="0"/>
              <w:autoSpaceDN w:val="0"/>
              <w:spacing w:after="0"/>
              <w:jc w:val="left"/>
              <w:rPr>
                <w:rFonts w:eastAsia="Arial" w:cs="Arial"/>
                <w:szCs w:val="22"/>
                <w:lang w:eastAsia="en-GB" w:bidi="en-US"/>
              </w:rPr>
            </w:pPr>
            <w:r w:rsidRPr="009B16A4">
              <w:rPr>
                <w:rFonts w:eastAsia="Arial" w:cs="Arial"/>
                <w:szCs w:val="22"/>
                <w:lang w:eastAsia="en-GB" w:bidi="en-US"/>
              </w:rPr>
              <w:t>Operators</w:t>
            </w:r>
          </w:p>
        </w:tc>
        <w:tc>
          <w:tcPr>
            <w:tcW w:w="1276" w:type="dxa"/>
            <w:tcBorders>
              <w:top w:val="nil"/>
              <w:left w:val="nil"/>
              <w:bottom w:val="nil"/>
              <w:right w:val="single" w:sz="4" w:space="0" w:color="auto"/>
            </w:tcBorders>
            <w:noWrap/>
            <w:vAlign w:val="center"/>
            <w:hideMark/>
          </w:tcPr>
          <w:p w14:paraId="73F30B0A"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584C18FE" w14:textId="77777777" w:rsidTr="007E6FA0">
        <w:trPr>
          <w:trHeight w:val="57"/>
          <w:jc w:val="center"/>
        </w:trPr>
        <w:tc>
          <w:tcPr>
            <w:tcW w:w="1134" w:type="dxa"/>
            <w:tcBorders>
              <w:top w:val="nil"/>
              <w:left w:val="single" w:sz="4" w:space="0" w:color="auto"/>
              <w:bottom w:val="nil"/>
              <w:right w:val="single" w:sz="4" w:space="0" w:color="auto"/>
            </w:tcBorders>
            <w:noWrap/>
            <w:vAlign w:val="center"/>
            <w:hideMark/>
          </w:tcPr>
          <w:p w14:paraId="447726E7"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(g)</w:t>
            </w:r>
          </w:p>
        </w:tc>
        <w:tc>
          <w:tcPr>
            <w:tcW w:w="4862" w:type="dxa"/>
            <w:tcBorders>
              <w:top w:val="nil"/>
              <w:left w:val="nil"/>
              <w:bottom w:val="nil"/>
              <w:right w:val="single" w:sz="4" w:space="0" w:color="auto"/>
            </w:tcBorders>
            <w:noWrap/>
            <w:vAlign w:val="center"/>
            <w:hideMark/>
          </w:tcPr>
          <w:p w14:paraId="2A1C4695" w14:textId="77777777" w:rsidR="009B16A4" w:rsidRPr="009B16A4" w:rsidRDefault="009B16A4" w:rsidP="009B16A4">
            <w:pPr>
              <w:widowControl w:val="0"/>
              <w:autoSpaceDE w:val="0"/>
              <w:autoSpaceDN w:val="0"/>
              <w:spacing w:after="0"/>
              <w:jc w:val="left"/>
              <w:rPr>
                <w:rFonts w:eastAsia="Arial" w:cs="Arial"/>
                <w:szCs w:val="22"/>
                <w:lang w:eastAsia="en-GB" w:bidi="en-US"/>
              </w:rPr>
            </w:pPr>
            <w:r w:rsidRPr="009B16A4">
              <w:rPr>
                <w:rFonts w:eastAsia="Arial" w:cs="Arial"/>
                <w:szCs w:val="22"/>
                <w:lang w:eastAsia="en-GB" w:bidi="en-US"/>
              </w:rPr>
              <w:t>Foremen</w:t>
            </w:r>
          </w:p>
        </w:tc>
        <w:tc>
          <w:tcPr>
            <w:tcW w:w="1276" w:type="dxa"/>
            <w:tcBorders>
              <w:top w:val="nil"/>
              <w:left w:val="nil"/>
              <w:bottom w:val="nil"/>
              <w:right w:val="single" w:sz="4" w:space="0" w:color="auto"/>
            </w:tcBorders>
            <w:noWrap/>
            <w:vAlign w:val="center"/>
            <w:hideMark/>
          </w:tcPr>
          <w:p w14:paraId="19CC93BA"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60F779B4" w14:textId="77777777" w:rsidTr="007E6FA0">
        <w:trPr>
          <w:trHeight w:val="57"/>
          <w:jc w:val="center"/>
        </w:trPr>
        <w:tc>
          <w:tcPr>
            <w:tcW w:w="1134" w:type="dxa"/>
            <w:tcBorders>
              <w:top w:val="nil"/>
              <w:left w:val="single" w:sz="4" w:space="0" w:color="auto"/>
              <w:bottom w:val="nil"/>
              <w:right w:val="single" w:sz="4" w:space="0" w:color="auto"/>
            </w:tcBorders>
            <w:noWrap/>
            <w:vAlign w:val="center"/>
            <w:hideMark/>
          </w:tcPr>
          <w:p w14:paraId="7A679A9E"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w:t>
            </w:r>
          </w:p>
        </w:tc>
        <w:tc>
          <w:tcPr>
            <w:tcW w:w="4862" w:type="dxa"/>
            <w:tcBorders>
              <w:top w:val="nil"/>
              <w:left w:val="nil"/>
              <w:bottom w:val="nil"/>
              <w:right w:val="single" w:sz="4" w:space="0" w:color="auto"/>
            </w:tcBorders>
            <w:noWrap/>
            <w:vAlign w:val="center"/>
            <w:hideMark/>
          </w:tcPr>
          <w:p w14:paraId="73A39123" w14:textId="77777777" w:rsidR="009B16A4" w:rsidRPr="009B16A4" w:rsidRDefault="009B16A4" w:rsidP="009B16A4">
            <w:pPr>
              <w:widowControl w:val="0"/>
              <w:autoSpaceDE w:val="0"/>
              <w:autoSpaceDN w:val="0"/>
              <w:spacing w:after="0"/>
              <w:jc w:val="left"/>
              <w:rPr>
                <w:rFonts w:eastAsia="Arial" w:cs="Arial"/>
                <w:szCs w:val="22"/>
                <w:lang w:eastAsia="en-GB" w:bidi="en-US"/>
              </w:rPr>
            </w:pPr>
            <w:r w:rsidRPr="009B16A4">
              <w:rPr>
                <w:rFonts w:eastAsia="Arial" w:cs="Arial"/>
                <w:szCs w:val="22"/>
                <w:lang w:eastAsia="en-GB" w:bidi="en-US"/>
              </w:rPr>
              <w:t>Surveyor</w:t>
            </w:r>
          </w:p>
        </w:tc>
        <w:tc>
          <w:tcPr>
            <w:tcW w:w="1276" w:type="dxa"/>
            <w:tcBorders>
              <w:top w:val="nil"/>
              <w:left w:val="nil"/>
              <w:bottom w:val="nil"/>
              <w:right w:val="single" w:sz="4" w:space="0" w:color="auto"/>
            </w:tcBorders>
            <w:noWrap/>
            <w:vAlign w:val="center"/>
            <w:hideMark/>
          </w:tcPr>
          <w:p w14:paraId="6503E1BA"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58453DA8" w14:textId="77777777" w:rsidTr="007E6FA0">
        <w:trPr>
          <w:trHeight w:val="57"/>
          <w:jc w:val="center"/>
        </w:trPr>
        <w:tc>
          <w:tcPr>
            <w:tcW w:w="1134" w:type="dxa"/>
            <w:tcBorders>
              <w:top w:val="nil"/>
              <w:left w:val="single" w:sz="4" w:space="0" w:color="auto"/>
              <w:bottom w:val="single" w:sz="4" w:space="0" w:color="auto"/>
              <w:right w:val="single" w:sz="4" w:space="0" w:color="auto"/>
            </w:tcBorders>
            <w:noWrap/>
            <w:vAlign w:val="center"/>
            <w:hideMark/>
          </w:tcPr>
          <w:p w14:paraId="1104E621"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(i)</w:t>
            </w:r>
          </w:p>
        </w:tc>
        <w:tc>
          <w:tcPr>
            <w:tcW w:w="4862" w:type="dxa"/>
            <w:tcBorders>
              <w:top w:val="nil"/>
              <w:left w:val="nil"/>
              <w:bottom w:val="single" w:sz="4" w:space="0" w:color="auto"/>
              <w:right w:val="single" w:sz="4" w:space="0" w:color="auto"/>
            </w:tcBorders>
            <w:noWrap/>
            <w:vAlign w:val="center"/>
            <w:hideMark/>
          </w:tcPr>
          <w:p w14:paraId="03FD3D82" w14:textId="77777777" w:rsidR="009B16A4" w:rsidRPr="009B16A4" w:rsidRDefault="009B16A4" w:rsidP="009B16A4">
            <w:pPr>
              <w:widowControl w:val="0"/>
              <w:autoSpaceDE w:val="0"/>
              <w:autoSpaceDN w:val="0"/>
              <w:spacing w:after="0"/>
              <w:jc w:val="left"/>
              <w:rPr>
                <w:rFonts w:eastAsia="Arial" w:cs="Arial"/>
                <w:szCs w:val="22"/>
                <w:lang w:eastAsia="en-GB" w:bidi="en-US"/>
              </w:rPr>
            </w:pPr>
            <w:r w:rsidRPr="009B16A4">
              <w:rPr>
                <w:rFonts w:eastAsia="Arial" w:cs="Arial"/>
                <w:szCs w:val="22"/>
                <w:lang w:eastAsia="en-GB" w:bidi="en-US"/>
              </w:rPr>
              <w:t xml:space="preserve">Lab technician      </w:t>
            </w:r>
          </w:p>
        </w:tc>
        <w:tc>
          <w:tcPr>
            <w:tcW w:w="1276" w:type="dxa"/>
            <w:tcBorders>
              <w:top w:val="nil"/>
              <w:left w:val="nil"/>
              <w:bottom w:val="single" w:sz="4" w:space="0" w:color="auto"/>
              <w:right w:val="single" w:sz="4" w:space="0" w:color="auto"/>
            </w:tcBorders>
            <w:noWrap/>
            <w:vAlign w:val="center"/>
            <w:hideMark/>
          </w:tcPr>
          <w:p w14:paraId="252D5C93"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bl>
    <w:p w14:paraId="735B3018" w14:textId="77777777" w:rsidR="009B16A4" w:rsidRPr="009B16A4" w:rsidRDefault="009B16A4" w:rsidP="009B16A4">
      <w:pPr>
        <w:keepNext/>
        <w:widowControl w:val="0"/>
        <w:autoSpaceDE w:val="0"/>
        <w:autoSpaceDN w:val="0"/>
        <w:spacing w:after="0"/>
        <w:ind w:left="1620"/>
        <w:jc w:val="left"/>
        <w:outlineLvl w:val="0"/>
        <w:rPr>
          <w:rFonts w:eastAsia="Arial" w:cs="Arial"/>
          <w:b/>
          <w:szCs w:val="22"/>
          <w:lang w:eastAsia="de-DE" w:bidi="en-US"/>
        </w:rPr>
      </w:pPr>
    </w:p>
    <w:p w14:paraId="0C50EF4D" w14:textId="77777777" w:rsidR="009B16A4" w:rsidRPr="009B16A4" w:rsidRDefault="009B16A4" w:rsidP="009B16A4">
      <w:pPr>
        <w:keepNext/>
        <w:widowControl w:val="0"/>
        <w:autoSpaceDE w:val="0"/>
        <w:autoSpaceDN w:val="0"/>
        <w:spacing w:after="0"/>
        <w:jc w:val="left"/>
        <w:outlineLvl w:val="0"/>
        <w:rPr>
          <w:rFonts w:eastAsia="Arial" w:cs="Arial"/>
          <w:b/>
          <w:szCs w:val="22"/>
          <w:lang w:eastAsia="de-DE" w:bidi="en-US"/>
        </w:rPr>
      </w:pPr>
      <w:r w:rsidRPr="009B16A4">
        <w:rPr>
          <w:rFonts w:eastAsia="Arial" w:cs="Arial"/>
          <w:b/>
          <w:szCs w:val="22"/>
          <w:lang w:eastAsia="de-DE" w:bidi="en-US"/>
        </w:rPr>
        <w:t xml:space="preserve">Item </w:t>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t>Unit</w:t>
      </w:r>
    </w:p>
    <w:p w14:paraId="17F903B7" w14:textId="77777777" w:rsidR="009B16A4" w:rsidRDefault="009B16A4" w:rsidP="0098609B">
      <w:pPr>
        <w:keepNext/>
        <w:widowControl w:val="0"/>
        <w:autoSpaceDE w:val="0"/>
        <w:autoSpaceDN w:val="0"/>
        <w:spacing w:before="240" w:after="60"/>
        <w:ind w:left="1560"/>
        <w:outlineLvl w:val="1"/>
        <w:rPr>
          <w:rFonts w:eastAsia="Arial" w:cs="Arial"/>
          <w:b/>
          <w:iCs/>
          <w:szCs w:val="22"/>
          <w:lang w:eastAsia="de-DE" w:bidi="en-US"/>
        </w:rPr>
      </w:pPr>
      <w:r w:rsidRPr="009B16A4">
        <w:rPr>
          <w:rFonts w:eastAsia="Arial" w:cs="Arial"/>
          <w:b/>
          <w:iCs/>
          <w:szCs w:val="22"/>
          <w:lang w:eastAsia="de-DE" w:bidi="en-US"/>
        </w:rPr>
        <w:t>PS18.03</w:t>
      </w:r>
      <w:r w:rsidRPr="009B16A4">
        <w:rPr>
          <w:rFonts w:eastAsia="Arial" w:cs="Arial"/>
          <w:b/>
          <w:iCs/>
          <w:szCs w:val="22"/>
          <w:lang w:eastAsia="de-DE" w:bidi="en-US"/>
        </w:rPr>
        <w:tab/>
        <w:t>PLANT</w:t>
      </w:r>
    </w:p>
    <w:p w14:paraId="4710336F" w14:textId="77777777" w:rsidR="0098609B" w:rsidRPr="009B16A4" w:rsidRDefault="0098609B" w:rsidP="0098609B">
      <w:pPr>
        <w:rPr>
          <w:rFonts w:eastAsia="Arial"/>
          <w:lang w:eastAsia="de-DE" w:bidi="en-US"/>
        </w:rPr>
      </w:pPr>
    </w:p>
    <w:tbl>
      <w:tblPr>
        <w:tblW w:w="7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5503"/>
        <w:gridCol w:w="1018"/>
      </w:tblGrid>
      <w:tr w:rsidR="009B16A4" w:rsidRPr="009B16A4" w14:paraId="44463560" w14:textId="77777777" w:rsidTr="007E6FA0">
        <w:trPr>
          <w:trHeight w:val="20"/>
          <w:jc w:val="center"/>
        </w:trPr>
        <w:tc>
          <w:tcPr>
            <w:tcW w:w="954" w:type="dxa"/>
            <w:noWrap/>
            <w:vAlign w:val="center"/>
            <w:hideMark/>
          </w:tcPr>
          <w:p w14:paraId="53920CC1"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(a)</w:t>
            </w:r>
          </w:p>
        </w:tc>
        <w:tc>
          <w:tcPr>
            <w:tcW w:w="5503" w:type="dxa"/>
            <w:noWrap/>
            <w:vAlign w:val="center"/>
            <w:hideMark/>
          </w:tcPr>
          <w:p w14:paraId="25002361" w14:textId="77777777" w:rsidR="009B16A4" w:rsidRPr="009B16A4" w:rsidRDefault="009B16A4" w:rsidP="009B16A4">
            <w:pPr>
              <w:widowControl w:val="0"/>
              <w:autoSpaceDE w:val="0"/>
              <w:autoSpaceDN w:val="0"/>
              <w:spacing w:after="0"/>
              <w:jc w:val="left"/>
              <w:rPr>
                <w:rFonts w:eastAsia="Arial" w:cs="Arial"/>
                <w:szCs w:val="22"/>
                <w:lang w:eastAsia="en-GB" w:bidi="en-US"/>
              </w:rPr>
            </w:pPr>
            <w:r w:rsidRPr="009B16A4">
              <w:rPr>
                <w:rFonts w:eastAsia="Arial" w:cs="Arial"/>
                <w:szCs w:val="22"/>
                <w:lang w:eastAsia="en-GB" w:bidi="en-US"/>
              </w:rPr>
              <w:t xml:space="preserve">Tip truck 10m³ </w:t>
            </w:r>
          </w:p>
        </w:tc>
        <w:tc>
          <w:tcPr>
            <w:tcW w:w="1018" w:type="dxa"/>
            <w:noWrap/>
            <w:vAlign w:val="center"/>
            <w:hideMark/>
          </w:tcPr>
          <w:p w14:paraId="1159FCDC"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1ABADC16" w14:textId="77777777" w:rsidTr="007E6FA0">
        <w:trPr>
          <w:trHeight w:val="20"/>
          <w:jc w:val="center"/>
        </w:trPr>
        <w:tc>
          <w:tcPr>
            <w:tcW w:w="954" w:type="dxa"/>
            <w:noWrap/>
            <w:vAlign w:val="center"/>
            <w:hideMark/>
          </w:tcPr>
          <w:p w14:paraId="547A7938"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(b)</w:t>
            </w:r>
          </w:p>
        </w:tc>
        <w:tc>
          <w:tcPr>
            <w:tcW w:w="5503" w:type="dxa"/>
            <w:noWrap/>
            <w:vAlign w:val="center"/>
            <w:hideMark/>
          </w:tcPr>
          <w:p w14:paraId="79892EE9" w14:textId="77777777" w:rsidR="009B16A4" w:rsidRPr="009B16A4" w:rsidRDefault="009B16A4" w:rsidP="009B16A4">
            <w:pPr>
              <w:widowControl w:val="0"/>
              <w:autoSpaceDE w:val="0"/>
              <w:autoSpaceDN w:val="0"/>
              <w:spacing w:after="0"/>
              <w:jc w:val="left"/>
              <w:rPr>
                <w:rFonts w:eastAsia="Arial" w:cs="Arial"/>
                <w:szCs w:val="22"/>
                <w:lang w:eastAsia="en-GB" w:bidi="en-US"/>
              </w:rPr>
            </w:pPr>
            <w:r w:rsidRPr="009B16A4">
              <w:rPr>
                <w:rFonts w:eastAsia="Arial" w:cs="Arial"/>
                <w:szCs w:val="22"/>
                <w:lang w:eastAsia="en-GB" w:bidi="en-US"/>
              </w:rPr>
              <w:t>Motor grader Complete with scarifer (CAT 14G or equivalent)</w:t>
            </w:r>
          </w:p>
        </w:tc>
        <w:tc>
          <w:tcPr>
            <w:tcW w:w="1018" w:type="dxa"/>
            <w:noWrap/>
            <w:vAlign w:val="center"/>
            <w:hideMark/>
          </w:tcPr>
          <w:p w14:paraId="1ED98B1F"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2E3C4667" w14:textId="77777777" w:rsidTr="007E6FA0">
        <w:trPr>
          <w:trHeight w:val="20"/>
          <w:jc w:val="center"/>
        </w:trPr>
        <w:tc>
          <w:tcPr>
            <w:tcW w:w="954" w:type="dxa"/>
            <w:noWrap/>
            <w:vAlign w:val="center"/>
            <w:hideMark/>
          </w:tcPr>
          <w:p w14:paraId="0D99F7D6"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(c)</w:t>
            </w:r>
          </w:p>
        </w:tc>
        <w:tc>
          <w:tcPr>
            <w:tcW w:w="5503" w:type="dxa"/>
            <w:noWrap/>
            <w:vAlign w:val="center"/>
            <w:hideMark/>
          </w:tcPr>
          <w:p w14:paraId="66C576ED" w14:textId="77777777" w:rsidR="009B16A4" w:rsidRPr="009B16A4" w:rsidRDefault="009B16A4" w:rsidP="009B16A4">
            <w:pPr>
              <w:widowControl w:val="0"/>
              <w:autoSpaceDE w:val="0"/>
              <w:autoSpaceDN w:val="0"/>
              <w:spacing w:after="0"/>
              <w:jc w:val="left"/>
              <w:rPr>
                <w:rFonts w:eastAsia="Arial" w:cs="Arial"/>
                <w:szCs w:val="22"/>
                <w:lang w:eastAsia="en-GB" w:bidi="en-US"/>
              </w:rPr>
            </w:pPr>
            <w:r w:rsidRPr="009B16A4">
              <w:rPr>
                <w:rFonts w:eastAsia="Arial" w:cs="Arial"/>
                <w:szCs w:val="22"/>
                <w:lang w:eastAsia="en-GB" w:bidi="en-US"/>
              </w:rPr>
              <w:t>Wheeled loader (CAT 980G or equivalent)</w:t>
            </w:r>
          </w:p>
        </w:tc>
        <w:tc>
          <w:tcPr>
            <w:tcW w:w="1018" w:type="dxa"/>
            <w:noWrap/>
            <w:vAlign w:val="center"/>
            <w:hideMark/>
          </w:tcPr>
          <w:p w14:paraId="4070460D"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4C54FA90" w14:textId="77777777" w:rsidTr="007E6FA0">
        <w:trPr>
          <w:trHeight w:val="20"/>
          <w:jc w:val="center"/>
        </w:trPr>
        <w:tc>
          <w:tcPr>
            <w:tcW w:w="954" w:type="dxa"/>
            <w:noWrap/>
            <w:vAlign w:val="center"/>
            <w:hideMark/>
          </w:tcPr>
          <w:p w14:paraId="5965A38D"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(d)</w:t>
            </w:r>
          </w:p>
        </w:tc>
        <w:tc>
          <w:tcPr>
            <w:tcW w:w="5503" w:type="dxa"/>
            <w:noWrap/>
            <w:vAlign w:val="center"/>
            <w:hideMark/>
          </w:tcPr>
          <w:p w14:paraId="2B4032AA" w14:textId="77777777" w:rsidR="009B16A4" w:rsidRPr="009B16A4" w:rsidRDefault="009B16A4" w:rsidP="009B16A4">
            <w:pPr>
              <w:widowControl w:val="0"/>
              <w:autoSpaceDE w:val="0"/>
              <w:autoSpaceDN w:val="0"/>
              <w:spacing w:after="0"/>
              <w:jc w:val="left"/>
              <w:rPr>
                <w:rFonts w:eastAsia="Arial" w:cs="Arial"/>
                <w:szCs w:val="22"/>
                <w:lang w:eastAsia="en-GB" w:bidi="en-US"/>
              </w:rPr>
            </w:pPr>
            <w:r w:rsidRPr="009B16A4">
              <w:rPr>
                <w:rFonts w:eastAsia="Arial" w:cs="Arial"/>
                <w:szCs w:val="22"/>
                <w:lang w:eastAsia="en-GB" w:bidi="en-US"/>
              </w:rPr>
              <w:t>TLB (CAT 450 or equivalent).</w:t>
            </w:r>
          </w:p>
        </w:tc>
        <w:tc>
          <w:tcPr>
            <w:tcW w:w="1018" w:type="dxa"/>
            <w:noWrap/>
            <w:vAlign w:val="center"/>
            <w:hideMark/>
          </w:tcPr>
          <w:p w14:paraId="58E46073"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28BDCCEB" w14:textId="77777777" w:rsidTr="007E6FA0">
        <w:trPr>
          <w:trHeight w:val="20"/>
          <w:jc w:val="center"/>
        </w:trPr>
        <w:tc>
          <w:tcPr>
            <w:tcW w:w="954" w:type="dxa"/>
            <w:noWrap/>
            <w:vAlign w:val="center"/>
            <w:hideMark/>
          </w:tcPr>
          <w:p w14:paraId="731D3788"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(e)</w:t>
            </w:r>
          </w:p>
        </w:tc>
        <w:tc>
          <w:tcPr>
            <w:tcW w:w="5503" w:type="dxa"/>
            <w:noWrap/>
            <w:vAlign w:val="center"/>
            <w:hideMark/>
          </w:tcPr>
          <w:p w14:paraId="42E858B6" w14:textId="77777777" w:rsidR="009B16A4" w:rsidRPr="009B16A4" w:rsidRDefault="009B16A4" w:rsidP="009B16A4">
            <w:pPr>
              <w:widowControl w:val="0"/>
              <w:autoSpaceDE w:val="0"/>
              <w:autoSpaceDN w:val="0"/>
              <w:spacing w:after="0"/>
              <w:jc w:val="left"/>
              <w:rPr>
                <w:rFonts w:eastAsia="Arial" w:cs="Arial"/>
                <w:szCs w:val="22"/>
                <w:lang w:eastAsia="en-GB" w:bidi="en-US"/>
              </w:rPr>
            </w:pPr>
            <w:r w:rsidRPr="009B16A4">
              <w:rPr>
                <w:rFonts w:eastAsia="Arial" w:cs="Arial"/>
                <w:szCs w:val="22"/>
                <w:lang w:eastAsia="en-GB" w:bidi="en-US"/>
              </w:rPr>
              <w:t xml:space="preserve">Water bowser self-propelled (10 000L)  </w:t>
            </w:r>
          </w:p>
        </w:tc>
        <w:tc>
          <w:tcPr>
            <w:tcW w:w="1018" w:type="dxa"/>
            <w:noWrap/>
            <w:vAlign w:val="center"/>
            <w:hideMark/>
          </w:tcPr>
          <w:p w14:paraId="66A02524"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34FE0E5B" w14:textId="77777777" w:rsidTr="007E6FA0">
        <w:trPr>
          <w:trHeight w:val="20"/>
          <w:jc w:val="center"/>
        </w:trPr>
        <w:tc>
          <w:tcPr>
            <w:tcW w:w="954" w:type="dxa"/>
            <w:noWrap/>
            <w:vAlign w:val="center"/>
            <w:hideMark/>
          </w:tcPr>
          <w:p w14:paraId="146B09FF"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(f)</w:t>
            </w:r>
          </w:p>
        </w:tc>
        <w:tc>
          <w:tcPr>
            <w:tcW w:w="5503" w:type="dxa"/>
            <w:noWrap/>
            <w:vAlign w:val="center"/>
            <w:hideMark/>
          </w:tcPr>
          <w:p w14:paraId="696B3F12" w14:textId="77777777" w:rsidR="009B16A4" w:rsidRPr="009B16A4" w:rsidRDefault="009B16A4" w:rsidP="009B16A4">
            <w:pPr>
              <w:widowControl w:val="0"/>
              <w:autoSpaceDE w:val="0"/>
              <w:autoSpaceDN w:val="0"/>
              <w:spacing w:after="0"/>
              <w:jc w:val="left"/>
              <w:rPr>
                <w:rFonts w:eastAsia="Arial" w:cs="Arial"/>
                <w:szCs w:val="22"/>
                <w:lang w:eastAsia="en-GB" w:bidi="en-US"/>
              </w:rPr>
            </w:pPr>
            <w:r w:rsidRPr="009B16A4">
              <w:rPr>
                <w:rFonts w:eastAsia="Arial" w:cs="Arial"/>
                <w:szCs w:val="22"/>
                <w:lang w:eastAsia="en-GB" w:bidi="en-US"/>
              </w:rPr>
              <w:t>Vibratory roller (123KW, 10T)</w:t>
            </w:r>
          </w:p>
        </w:tc>
        <w:tc>
          <w:tcPr>
            <w:tcW w:w="1018" w:type="dxa"/>
            <w:noWrap/>
            <w:vAlign w:val="center"/>
            <w:hideMark/>
          </w:tcPr>
          <w:p w14:paraId="525F81A9"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0BE7130E" w14:textId="77777777" w:rsidTr="007E6FA0">
        <w:trPr>
          <w:trHeight w:val="20"/>
          <w:jc w:val="center"/>
        </w:trPr>
        <w:tc>
          <w:tcPr>
            <w:tcW w:w="954" w:type="dxa"/>
            <w:noWrap/>
            <w:vAlign w:val="center"/>
            <w:hideMark/>
          </w:tcPr>
          <w:p w14:paraId="11798A5C"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(g)</w:t>
            </w:r>
          </w:p>
        </w:tc>
        <w:tc>
          <w:tcPr>
            <w:tcW w:w="5503" w:type="dxa"/>
            <w:noWrap/>
            <w:vAlign w:val="center"/>
            <w:hideMark/>
          </w:tcPr>
          <w:p w14:paraId="7EBDA1F7" w14:textId="77777777" w:rsidR="009B16A4" w:rsidRPr="009B16A4" w:rsidRDefault="009B16A4" w:rsidP="009B16A4">
            <w:pPr>
              <w:widowControl w:val="0"/>
              <w:autoSpaceDE w:val="0"/>
              <w:autoSpaceDN w:val="0"/>
              <w:spacing w:after="0"/>
              <w:jc w:val="left"/>
              <w:rPr>
                <w:rFonts w:eastAsia="Arial" w:cs="Arial"/>
                <w:szCs w:val="22"/>
                <w:lang w:eastAsia="en-GB" w:bidi="en-US"/>
              </w:rPr>
            </w:pPr>
            <w:r w:rsidRPr="009B16A4">
              <w:rPr>
                <w:rFonts w:eastAsia="Arial" w:cs="Arial"/>
                <w:szCs w:val="22"/>
                <w:lang w:eastAsia="en-GB" w:bidi="en-US"/>
              </w:rPr>
              <w:t>Pneumatic roller (123KW, 10T)</w:t>
            </w:r>
          </w:p>
        </w:tc>
        <w:tc>
          <w:tcPr>
            <w:tcW w:w="1018" w:type="dxa"/>
            <w:noWrap/>
            <w:vAlign w:val="center"/>
            <w:hideMark/>
          </w:tcPr>
          <w:p w14:paraId="4BFB89EC"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2FE40A69" w14:textId="77777777" w:rsidTr="007E6FA0">
        <w:trPr>
          <w:trHeight w:val="20"/>
          <w:jc w:val="center"/>
        </w:trPr>
        <w:tc>
          <w:tcPr>
            <w:tcW w:w="954" w:type="dxa"/>
            <w:noWrap/>
            <w:vAlign w:val="center"/>
            <w:hideMark/>
          </w:tcPr>
          <w:p w14:paraId="3AD2BE47"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w:t>
            </w:r>
          </w:p>
        </w:tc>
        <w:tc>
          <w:tcPr>
            <w:tcW w:w="5503" w:type="dxa"/>
            <w:noWrap/>
            <w:vAlign w:val="center"/>
            <w:hideMark/>
          </w:tcPr>
          <w:p w14:paraId="41DA7A7E" w14:textId="77777777" w:rsidR="009B16A4" w:rsidRPr="009B16A4" w:rsidRDefault="009B16A4" w:rsidP="009B16A4">
            <w:pPr>
              <w:widowControl w:val="0"/>
              <w:autoSpaceDE w:val="0"/>
              <w:autoSpaceDN w:val="0"/>
              <w:spacing w:after="0"/>
              <w:jc w:val="left"/>
              <w:rPr>
                <w:rFonts w:eastAsia="Arial" w:cs="Arial"/>
                <w:szCs w:val="22"/>
                <w:lang w:eastAsia="en-GB" w:bidi="en-US"/>
              </w:rPr>
            </w:pPr>
            <w:r w:rsidRPr="009B16A4">
              <w:rPr>
                <w:rFonts w:eastAsia="Arial" w:cs="Arial"/>
                <w:szCs w:val="22"/>
                <w:lang w:eastAsia="en-GB" w:bidi="en-US"/>
              </w:rPr>
              <w:t>Grid roller with tractor (5 to 7T)</w:t>
            </w:r>
          </w:p>
        </w:tc>
        <w:tc>
          <w:tcPr>
            <w:tcW w:w="1018" w:type="dxa"/>
            <w:noWrap/>
            <w:vAlign w:val="center"/>
            <w:hideMark/>
          </w:tcPr>
          <w:p w14:paraId="7599FF4C"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7BB0406C" w14:textId="77777777" w:rsidTr="007E6FA0">
        <w:trPr>
          <w:trHeight w:val="20"/>
          <w:jc w:val="center"/>
        </w:trPr>
        <w:tc>
          <w:tcPr>
            <w:tcW w:w="954" w:type="dxa"/>
            <w:noWrap/>
            <w:vAlign w:val="center"/>
            <w:hideMark/>
          </w:tcPr>
          <w:p w14:paraId="5A70251A"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(i)</w:t>
            </w:r>
          </w:p>
        </w:tc>
        <w:tc>
          <w:tcPr>
            <w:tcW w:w="5503" w:type="dxa"/>
            <w:noWrap/>
            <w:vAlign w:val="center"/>
            <w:hideMark/>
          </w:tcPr>
          <w:p w14:paraId="1B4C30D0" w14:textId="77777777" w:rsidR="009B16A4" w:rsidRPr="009B16A4" w:rsidRDefault="009B16A4" w:rsidP="009B16A4">
            <w:pPr>
              <w:widowControl w:val="0"/>
              <w:autoSpaceDE w:val="0"/>
              <w:autoSpaceDN w:val="0"/>
              <w:spacing w:after="0"/>
              <w:jc w:val="left"/>
              <w:rPr>
                <w:rFonts w:eastAsia="Arial" w:cs="Arial"/>
                <w:szCs w:val="22"/>
                <w:lang w:eastAsia="en-GB" w:bidi="en-US"/>
              </w:rPr>
            </w:pPr>
            <w:r w:rsidRPr="009B16A4">
              <w:rPr>
                <w:rFonts w:eastAsia="Arial" w:cs="Arial"/>
                <w:szCs w:val="22"/>
                <w:lang w:eastAsia="en-GB" w:bidi="en-US"/>
              </w:rPr>
              <w:t>Tractor (110HP)</w:t>
            </w:r>
          </w:p>
        </w:tc>
        <w:tc>
          <w:tcPr>
            <w:tcW w:w="1018" w:type="dxa"/>
            <w:noWrap/>
            <w:vAlign w:val="center"/>
            <w:hideMark/>
          </w:tcPr>
          <w:p w14:paraId="54F95149"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4B43BA59" w14:textId="77777777" w:rsidTr="007E6FA0">
        <w:trPr>
          <w:trHeight w:val="20"/>
          <w:jc w:val="center"/>
        </w:trPr>
        <w:tc>
          <w:tcPr>
            <w:tcW w:w="954" w:type="dxa"/>
            <w:noWrap/>
            <w:vAlign w:val="center"/>
            <w:hideMark/>
          </w:tcPr>
          <w:p w14:paraId="33A46672"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(j)</w:t>
            </w:r>
          </w:p>
        </w:tc>
        <w:tc>
          <w:tcPr>
            <w:tcW w:w="5503" w:type="dxa"/>
            <w:noWrap/>
            <w:vAlign w:val="center"/>
            <w:hideMark/>
          </w:tcPr>
          <w:p w14:paraId="44FAFCF4" w14:textId="77777777" w:rsidR="009B16A4" w:rsidRPr="009B16A4" w:rsidRDefault="009B16A4" w:rsidP="009B16A4">
            <w:pPr>
              <w:widowControl w:val="0"/>
              <w:autoSpaceDE w:val="0"/>
              <w:autoSpaceDN w:val="0"/>
              <w:spacing w:after="0"/>
              <w:jc w:val="left"/>
              <w:rPr>
                <w:rFonts w:eastAsia="Arial" w:cs="Arial"/>
                <w:szCs w:val="22"/>
                <w:lang w:eastAsia="en-GB" w:bidi="en-US"/>
              </w:rPr>
            </w:pPr>
            <w:r w:rsidRPr="009B16A4">
              <w:rPr>
                <w:rFonts w:eastAsia="Arial" w:cs="Arial"/>
                <w:szCs w:val="22"/>
                <w:lang w:eastAsia="en-GB" w:bidi="en-US"/>
              </w:rPr>
              <w:t>Tracked excavator (CAT 223 or equivalent)</w:t>
            </w:r>
          </w:p>
        </w:tc>
        <w:tc>
          <w:tcPr>
            <w:tcW w:w="1018" w:type="dxa"/>
            <w:noWrap/>
            <w:vAlign w:val="center"/>
            <w:hideMark/>
          </w:tcPr>
          <w:p w14:paraId="6BC6F8CD"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4BD8F190" w14:textId="77777777" w:rsidTr="007E6FA0">
        <w:trPr>
          <w:trHeight w:val="20"/>
          <w:jc w:val="center"/>
        </w:trPr>
        <w:tc>
          <w:tcPr>
            <w:tcW w:w="954" w:type="dxa"/>
            <w:noWrap/>
            <w:vAlign w:val="center"/>
            <w:hideMark/>
          </w:tcPr>
          <w:p w14:paraId="0050B523"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(k)</w:t>
            </w:r>
          </w:p>
        </w:tc>
        <w:tc>
          <w:tcPr>
            <w:tcW w:w="5503" w:type="dxa"/>
            <w:noWrap/>
            <w:vAlign w:val="center"/>
            <w:hideMark/>
          </w:tcPr>
          <w:p w14:paraId="3341BA29" w14:textId="77777777" w:rsidR="009B16A4" w:rsidRPr="009B16A4" w:rsidRDefault="009B16A4" w:rsidP="009B16A4">
            <w:pPr>
              <w:widowControl w:val="0"/>
              <w:autoSpaceDE w:val="0"/>
              <w:autoSpaceDN w:val="0"/>
              <w:spacing w:after="0"/>
              <w:jc w:val="left"/>
              <w:rPr>
                <w:rFonts w:eastAsia="Arial" w:cs="Arial"/>
                <w:szCs w:val="22"/>
                <w:lang w:eastAsia="en-GB" w:bidi="en-US"/>
              </w:rPr>
            </w:pPr>
            <w:r w:rsidRPr="009B16A4">
              <w:rPr>
                <w:rFonts w:eastAsia="Arial" w:cs="Arial"/>
                <w:szCs w:val="22"/>
                <w:lang w:eastAsia="en-GB" w:bidi="en-US"/>
              </w:rPr>
              <w:t>Bulldozer (CAT D8R or equivalent) .</w:t>
            </w:r>
          </w:p>
        </w:tc>
        <w:tc>
          <w:tcPr>
            <w:tcW w:w="1018" w:type="dxa"/>
            <w:noWrap/>
            <w:vAlign w:val="center"/>
            <w:hideMark/>
          </w:tcPr>
          <w:p w14:paraId="7B8F8472"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690E4DA5" w14:textId="77777777" w:rsidTr="007E6FA0">
        <w:trPr>
          <w:trHeight w:val="20"/>
          <w:jc w:val="center"/>
        </w:trPr>
        <w:tc>
          <w:tcPr>
            <w:tcW w:w="954" w:type="dxa"/>
            <w:noWrap/>
            <w:vAlign w:val="center"/>
            <w:hideMark/>
          </w:tcPr>
          <w:p w14:paraId="5CB80DBB"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(l)</w:t>
            </w:r>
          </w:p>
        </w:tc>
        <w:tc>
          <w:tcPr>
            <w:tcW w:w="5503" w:type="dxa"/>
            <w:noWrap/>
            <w:vAlign w:val="center"/>
            <w:hideMark/>
          </w:tcPr>
          <w:p w14:paraId="1BF3B8C5" w14:textId="77777777" w:rsidR="009B16A4" w:rsidRPr="009B16A4" w:rsidRDefault="009B16A4" w:rsidP="009B16A4">
            <w:pPr>
              <w:widowControl w:val="0"/>
              <w:autoSpaceDE w:val="0"/>
              <w:autoSpaceDN w:val="0"/>
              <w:spacing w:after="0"/>
              <w:jc w:val="left"/>
              <w:rPr>
                <w:rFonts w:eastAsia="Arial" w:cs="Arial"/>
                <w:szCs w:val="22"/>
                <w:lang w:eastAsia="en-GB" w:bidi="en-US"/>
              </w:rPr>
            </w:pPr>
            <w:r w:rsidRPr="009B16A4">
              <w:rPr>
                <w:rFonts w:eastAsia="Arial" w:cs="Arial"/>
                <w:szCs w:val="22"/>
                <w:lang w:eastAsia="en-GB" w:bidi="en-US"/>
              </w:rPr>
              <w:t>Excavator (CAT 225 or equivalent)</w:t>
            </w:r>
          </w:p>
        </w:tc>
        <w:tc>
          <w:tcPr>
            <w:tcW w:w="1018" w:type="dxa"/>
            <w:noWrap/>
            <w:vAlign w:val="center"/>
            <w:hideMark/>
          </w:tcPr>
          <w:p w14:paraId="70041E60"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45385589" w14:textId="77777777" w:rsidTr="007E6FA0">
        <w:trPr>
          <w:trHeight w:val="20"/>
          <w:jc w:val="center"/>
        </w:trPr>
        <w:tc>
          <w:tcPr>
            <w:tcW w:w="954" w:type="dxa"/>
            <w:noWrap/>
            <w:vAlign w:val="center"/>
            <w:hideMark/>
          </w:tcPr>
          <w:p w14:paraId="64C5AE0C"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(m)</w:t>
            </w:r>
          </w:p>
        </w:tc>
        <w:tc>
          <w:tcPr>
            <w:tcW w:w="5503" w:type="dxa"/>
            <w:noWrap/>
            <w:vAlign w:val="center"/>
            <w:hideMark/>
          </w:tcPr>
          <w:p w14:paraId="0EB2ECE9" w14:textId="77777777" w:rsidR="009B16A4" w:rsidRPr="009B16A4" w:rsidRDefault="009B16A4" w:rsidP="009B16A4">
            <w:pPr>
              <w:widowControl w:val="0"/>
              <w:autoSpaceDE w:val="0"/>
              <w:autoSpaceDN w:val="0"/>
              <w:spacing w:after="0"/>
              <w:jc w:val="left"/>
              <w:rPr>
                <w:rFonts w:eastAsia="Arial" w:cs="Arial"/>
                <w:szCs w:val="22"/>
                <w:lang w:eastAsia="en-GB" w:bidi="en-US"/>
              </w:rPr>
            </w:pPr>
            <w:r w:rsidRPr="009B16A4">
              <w:rPr>
                <w:rFonts w:eastAsia="Arial" w:cs="Arial"/>
                <w:szCs w:val="22"/>
                <w:lang w:eastAsia="en-GB" w:bidi="en-US"/>
              </w:rPr>
              <w:t>Concrete Mixer (15HP, 0.5m</w:t>
            </w:r>
            <w:r w:rsidRPr="009B16A4">
              <w:rPr>
                <w:rFonts w:eastAsia="Arial" w:cs="Arial"/>
                <w:szCs w:val="22"/>
                <w:vertAlign w:val="superscript"/>
                <w:lang w:eastAsia="en-GB" w:bidi="en-US"/>
              </w:rPr>
              <w:t>3</w:t>
            </w:r>
            <w:r w:rsidRPr="009B16A4">
              <w:rPr>
                <w:rFonts w:eastAsia="Arial" w:cs="Arial"/>
                <w:szCs w:val="22"/>
                <w:lang w:eastAsia="en-GB" w:bidi="en-US"/>
              </w:rPr>
              <w:t>)</w:t>
            </w:r>
          </w:p>
        </w:tc>
        <w:tc>
          <w:tcPr>
            <w:tcW w:w="1018" w:type="dxa"/>
            <w:noWrap/>
            <w:vAlign w:val="center"/>
            <w:hideMark/>
          </w:tcPr>
          <w:p w14:paraId="0137655D"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17DBA4F2" w14:textId="77777777" w:rsidTr="007E6FA0">
        <w:trPr>
          <w:trHeight w:val="20"/>
          <w:jc w:val="center"/>
        </w:trPr>
        <w:tc>
          <w:tcPr>
            <w:tcW w:w="954" w:type="dxa"/>
            <w:noWrap/>
            <w:vAlign w:val="center"/>
            <w:hideMark/>
          </w:tcPr>
          <w:p w14:paraId="1D363DD1"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(n)</w:t>
            </w:r>
          </w:p>
        </w:tc>
        <w:tc>
          <w:tcPr>
            <w:tcW w:w="5503" w:type="dxa"/>
            <w:noWrap/>
            <w:vAlign w:val="center"/>
            <w:hideMark/>
          </w:tcPr>
          <w:p w14:paraId="44EE4016" w14:textId="77777777" w:rsidR="009B16A4" w:rsidRPr="009B16A4" w:rsidRDefault="009B16A4" w:rsidP="009B16A4">
            <w:pPr>
              <w:widowControl w:val="0"/>
              <w:autoSpaceDE w:val="0"/>
              <w:autoSpaceDN w:val="0"/>
              <w:spacing w:after="0"/>
              <w:jc w:val="left"/>
              <w:rPr>
                <w:rFonts w:eastAsia="Arial" w:cs="Arial"/>
                <w:szCs w:val="22"/>
                <w:lang w:eastAsia="en-GB" w:bidi="en-US"/>
              </w:rPr>
            </w:pPr>
            <w:r w:rsidRPr="009B16A4">
              <w:rPr>
                <w:rFonts w:eastAsia="Arial" w:cs="Arial"/>
                <w:szCs w:val="22"/>
                <w:lang w:eastAsia="en-GB" w:bidi="en-US"/>
              </w:rPr>
              <w:t xml:space="preserve">Water Pump </w:t>
            </w:r>
          </w:p>
        </w:tc>
        <w:tc>
          <w:tcPr>
            <w:tcW w:w="1018" w:type="dxa"/>
            <w:noWrap/>
            <w:vAlign w:val="center"/>
            <w:hideMark/>
          </w:tcPr>
          <w:p w14:paraId="031D5893"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Hr</w:t>
            </w:r>
          </w:p>
        </w:tc>
      </w:tr>
      <w:tr w:rsidR="009B16A4" w:rsidRPr="009B16A4" w14:paraId="51DE6131" w14:textId="77777777" w:rsidTr="007E6FA0">
        <w:trPr>
          <w:trHeight w:val="20"/>
          <w:jc w:val="center"/>
        </w:trPr>
        <w:tc>
          <w:tcPr>
            <w:tcW w:w="954" w:type="dxa"/>
            <w:noWrap/>
            <w:vAlign w:val="center"/>
          </w:tcPr>
          <w:p w14:paraId="60538B77"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(o)</w:t>
            </w:r>
          </w:p>
        </w:tc>
        <w:tc>
          <w:tcPr>
            <w:tcW w:w="5503" w:type="dxa"/>
            <w:noWrap/>
            <w:vAlign w:val="center"/>
          </w:tcPr>
          <w:p w14:paraId="001A43E1" w14:textId="77777777" w:rsidR="009B16A4" w:rsidRPr="009B16A4" w:rsidRDefault="009B16A4" w:rsidP="009B16A4">
            <w:pPr>
              <w:widowControl w:val="0"/>
              <w:autoSpaceDE w:val="0"/>
              <w:autoSpaceDN w:val="0"/>
              <w:spacing w:after="0"/>
              <w:jc w:val="left"/>
              <w:rPr>
                <w:rFonts w:eastAsia="Arial" w:cs="Arial"/>
                <w:szCs w:val="22"/>
                <w:lang w:eastAsia="en-GB" w:bidi="en-US"/>
              </w:rPr>
            </w:pPr>
            <w:r w:rsidRPr="009B16A4">
              <w:rPr>
                <w:rFonts w:eastAsia="Arial" w:cs="Arial"/>
                <w:szCs w:val="22"/>
                <w:lang w:eastAsia="en-GB" w:bidi="en-US"/>
              </w:rPr>
              <w:t>Light duty Vehicle</w:t>
            </w:r>
          </w:p>
        </w:tc>
        <w:tc>
          <w:tcPr>
            <w:tcW w:w="1018" w:type="dxa"/>
            <w:noWrap/>
            <w:vAlign w:val="center"/>
          </w:tcPr>
          <w:p w14:paraId="0AAAB495"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km</w:t>
            </w:r>
          </w:p>
        </w:tc>
      </w:tr>
      <w:tr w:rsidR="009B16A4" w:rsidRPr="009B16A4" w14:paraId="2338CA26" w14:textId="77777777" w:rsidTr="007E6FA0">
        <w:trPr>
          <w:trHeight w:val="20"/>
          <w:jc w:val="center"/>
        </w:trPr>
        <w:tc>
          <w:tcPr>
            <w:tcW w:w="954" w:type="dxa"/>
            <w:noWrap/>
            <w:vAlign w:val="center"/>
          </w:tcPr>
          <w:p w14:paraId="5B436B55"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(p)</w:t>
            </w:r>
          </w:p>
        </w:tc>
        <w:tc>
          <w:tcPr>
            <w:tcW w:w="5503" w:type="dxa"/>
            <w:noWrap/>
            <w:vAlign w:val="center"/>
          </w:tcPr>
          <w:p w14:paraId="447984EE" w14:textId="77777777" w:rsidR="009B16A4" w:rsidRPr="009B16A4" w:rsidRDefault="009B16A4" w:rsidP="009B16A4">
            <w:pPr>
              <w:widowControl w:val="0"/>
              <w:autoSpaceDE w:val="0"/>
              <w:autoSpaceDN w:val="0"/>
              <w:spacing w:after="0"/>
              <w:jc w:val="left"/>
              <w:rPr>
                <w:rFonts w:eastAsia="Arial" w:cs="Arial"/>
                <w:szCs w:val="22"/>
                <w:lang w:eastAsia="en-GB" w:bidi="en-US"/>
              </w:rPr>
            </w:pPr>
            <w:r w:rsidRPr="009B16A4">
              <w:rPr>
                <w:rFonts w:eastAsia="Arial" w:cs="Arial"/>
                <w:szCs w:val="22"/>
                <w:lang w:eastAsia="en-GB" w:bidi="en-US"/>
              </w:rPr>
              <w:t>Flatbed truck</w:t>
            </w:r>
          </w:p>
        </w:tc>
        <w:tc>
          <w:tcPr>
            <w:tcW w:w="1018" w:type="dxa"/>
            <w:noWrap/>
            <w:vAlign w:val="center"/>
          </w:tcPr>
          <w:p w14:paraId="04ED6B44" w14:textId="77777777" w:rsidR="009B16A4" w:rsidRPr="009B16A4" w:rsidRDefault="009B16A4" w:rsidP="009B16A4">
            <w:pPr>
              <w:widowControl w:val="0"/>
              <w:autoSpaceDE w:val="0"/>
              <w:autoSpaceDN w:val="0"/>
              <w:spacing w:after="0"/>
              <w:jc w:val="center"/>
              <w:rPr>
                <w:rFonts w:eastAsia="Arial" w:cs="Arial"/>
                <w:szCs w:val="22"/>
                <w:lang w:eastAsia="en-GB" w:bidi="en-US"/>
              </w:rPr>
            </w:pPr>
            <w:r w:rsidRPr="009B16A4">
              <w:rPr>
                <w:rFonts w:eastAsia="Arial" w:cs="Arial"/>
                <w:szCs w:val="22"/>
                <w:lang w:eastAsia="en-GB" w:bidi="en-US"/>
              </w:rPr>
              <w:t>km</w:t>
            </w:r>
          </w:p>
        </w:tc>
      </w:tr>
    </w:tbl>
    <w:p w14:paraId="54AFE15B" w14:textId="77777777" w:rsidR="009B16A4" w:rsidRPr="009B16A4" w:rsidRDefault="009B16A4" w:rsidP="009B16A4">
      <w:pPr>
        <w:widowControl w:val="0"/>
        <w:autoSpaceDE w:val="0"/>
        <w:autoSpaceDN w:val="0"/>
        <w:spacing w:after="0"/>
        <w:jc w:val="left"/>
        <w:rPr>
          <w:rFonts w:eastAsia="Arial" w:cs="Arial"/>
          <w:sz w:val="20"/>
          <w:lang w:eastAsia="en-US" w:bidi="en-US"/>
        </w:rPr>
      </w:pPr>
    </w:p>
    <w:p w14:paraId="7A6539D2" w14:textId="77777777" w:rsidR="009B16A4" w:rsidRPr="009B16A4" w:rsidRDefault="009B16A4" w:rsidP="009B16A4">
      <w:pPr>
        <w:widowControl w:val="0"/>
        <w:autoSpaceDE w:val="0"/>
        <w:autoSpaceDN w:val="0"/>
        <w:spacing w:after="0" w:line="300" w:lineRule="exact"/>
        <w:ind w:left="709" w:firstLine="11"/>
        <w:jc w:val="left"/>
        <w:rPr>
          <w:rFonts w:eastAsia="Arial" w:cs="Arial"/>
          <w:szCs w:val="22"/>
          <w:lang w:eastAsia="de-DE" w:bidi="en-US"/>
        </w:rPr>
      </w:pPr>
      <w:r w:rsidRPr="009B16A4">
        <w:rPr>
          <w:rFonts w:eastAsia="Arial" w:cs="Arial"/>
          <w:szCs w:val="22"/>
          <w:lang w:eastAsia="de-DE" w:bidi="en-US"/>
        </w:rPr>
        <w:t>The unit of measurement for items PS18.01 to PS18.03 shall be the hour for the item of plant or   personnel. Non- working hours for the plant breakdown, lack of operator or any other reason shall not be measured. The item shall be taken from the time that the personnel and /or plant depart until return.</w:t>
      </w:r>
    </w:p>
    <w:p w14:paraId="18681E5C" w14:textId="77777777" w:rsidR="009B16A4" w:rsidRPr="009B16A4" w:rsidRDefault="009B16A4" w:rsidP="009B16A4">
      <w:pPr>
        <w:widowControl w:val="0"/>
        <w:autoSpaceDE w:val="0"/>
        <w:autoSpaceDN w:val="0"/>
        <w:spacing w:after="0" w:line="300" w:lineRule="exact"/>
        <w:ind w:left="709" w:firstLine="11"/>
        <w:jc w:val="left"/>
        <w:rPr>
          <w:rFonts w:eastAsia="Arial" w:cs="Arial"/>
          <w:szCs w:val="22"/>
          <w:lang w:eastAsia="de-DE" w:bidi="en-US"/>
        </w:rPr>
      </w:pPr>
    </w:p>
    <w:p w14:paraId="6D6166A4" w14:textId="77777777" w:rsidR="009B16A4" w:rsidRPr="009B16A4" w:rsidRDefault="009B16A4" w:rsidP="009B16A4">
      <w:pPr>
        <w:widowControl w:val="0"/>
        <w:autoSpaceDE w:val="0"/>
        <w:autoSpaceDN w:val="0"/>
        <w:spacing w:after="0" w:line="300" w:lineRule="exact"/>
        <w:ind w:left="698" w:firstLine="11"/>
        <w:rPr>
          <w:rFonts w:eastAsia="Arial" w:cs="Arial"/>
          <w:szCs w:val="22"/>
          <w:lang w:eastAsia="de-DE" w:bidi="en-US"/>
        </w:rPr>
      </w:pPr>
      <w:r w:rsidRPr="009B16A4">
        <w:rPr>
          <w:rFonts w:eastAsia="Arial" w:cs="Arial"/>
          <w:szCs w:val="22"/>
          <w:lang w:eastAsia="de-DE" w:bidi="en-US"/>
        </w:rPr>
        <w:t>Measurement shall only be for work instructed and directed by the Engineer where the Engineer may consider no other appropriate rates is available in the schedule of quantities. Prior to the commencement of any work by the labourers described under items PS18.01 and PS18.02, the Contractor must obtain written consent from the Engineer regarding the classification of all labourers in terms of “unskilled”, “semi-skilled”, and “skilled labourers”</w:t>
      </w:r>
    </w:p>
    <w:p w14:paraId="4CAB9CC3" w14:textId="77777777" w:rsidR="009B16A4" w:rsidRPr="009B16A4" w:rsidRDefault="009B16A4" w:rsidP="009B16A4">
      <w:pPr>
        <w:widowControl w:val="0"/>
        <w:autoSpaceDE w:val="0"/>
        <w:autoSpaceDN w:val="0"/>
        <w:spacing w:after="0" w:line="300" w:lineRule="exact"/>
        <w:ind w:left="698" w:firstLine="11"/>
        <w:jc w:val="left"/>
        <w:rPr>
          <w:rFonts w:eastAsia="Arial" w:cs="Arial"/>
          <w:szCs w:val="22"/>
          <w:lang w:eastAsia="de-DE" w:bidi="en-US"/>
        </w:rPr>
      </w:pPr>
    </w:p>
    <w:p w14:paraId="6EA9AFFE" w14:textId="77777777" w:rsidR="009B16A4" w:rsidRPr="009B16A4" w:rsidRDefault="009B16A4" w:rsidP="009B16A4">
      <w:pPr>
        <w:widowControl w:val="0"/>
        <w:autoSpaceDE w:val="0"/>
        <w:autoSpaceDN w:val="0"/>
        <w:spacing w:after="0" w:line="300" w:lineRule="exact"/>
        <w:ind w:left="709" w:firstLine="11"/>
        <w:rPr>
          <w:rFonts w:eastAsia="Arial" w:cs="Arial"/>
          <w:szCs w:val="22"/>
          <w:lang w:eastAsia="de-DE" w:bidi="en-US"/>
        </w:rPr>
      </w:pPr>
      <w:r w:rsidRPr="009B16A4">
        <w:rPr>
          <w:rFonts w:eastAsia="Arial" w:cs="Arial"/>
          <w:szCs w:val="22"/>
          <w:lang w:eastAsia="de-DE" w:bidi="en-US"/>
        </w:rPr>
        <w:t xml:space="preserve">The tendered rates for labour for the items PS18.01 and PS18.02 shall include full compensation to cover overhead charges and profit, leave pay, bonuses, subsistence allowances, Employer’s contributions, additional payment for over overtime where applicable, insurances, housing, site supervision, use of small hand tools and appliances, non-mechanical plant, operative and contingent costs relating to the supply of personnel. </w:t>
      </w:r>
    </w:p>
    <w:p w14:paraId="7ED1843A" w14:textId="77777777" w:rsidR="009B16A4" w:rsidRPr="009B16A4" w:rsidRDefault="009B16A4" w:rsidP="009B16A4">
      <w:pPr>
        <w:widowControl w:val="0"/>
        <w:autoSpaceDE w:val="0"/>
        <w:autoSpaceDN w:val="0"/>
        <w:spacing w:after="0" w:line="300" w:lineRule="exact"/>
        <w:ind w:left="709" w:firstLine="11"/>
        <w:jc w:val="left"/>
        <w:rPr>
          <w:rFonts w:eastAsia="Arial" w:cs="Arial"/>
          <w:szCs w:val="22"/>
          <w:lang w:eastAsia="de-DE" w:bidi="en-US"/>
        </w:rPr>
      </w:pPr>
    </w:p>
    <w:p w14:paraId="46CAA712" w14:textId="77777777" w:rsidR="009B16A4" w:rsidRPr="009B16A4" w:rsidRDefault="009B16A4" w:rsidP="009B16A4">
      <w:pPr>
        <w:widowControl w:val="0"/>
        <w:autoSpaceDE w:val="0"/>
        <w:autoSpaceDN w:val="0"/>
        <w:spacing w:after="0" w:line="300" w:lineRule="exact"/>
        <w:ind w:left="709" w:firstLine="11"/>
        <w:rPr>
          <w:rFonts w:eastAsia="Arial" w:cs="Arial"/>
          <w:szCs w:val="22"/>
          <w:lang w:eastAsia="de-DE" w:bidi="en-US"/>
        </w:rPr>
      </w:pPr>
      <w:r w:rsidRPr="009B16A4">
        <w:rPr>
          <w:rFonts w:eastAsia="Arial" w:cs="Arial"/>
          <w:szCs w:val="22"/>
          <w:lang w:eastAsia="de-DE" w:bidi="en-US"/>
        </w:rPr>
        <w:t>The tendered rates for Plant for item PS18.03 shall be all-inclusive hire charge for the use of trucks or plant/equipment including driver or operator and shall apply only to vehicles, plant and equipment nominated in writing by the Engineer. The tendered rate for item PS18.04 shall include full compensation for the operating costs including fuel, maintenance, depreciation, administrative and contingent costs as well as profit</w:t>
      </w:r>
    </w:p>
    <w:p w14:paraId="67783D12" w14:textId="77777777" w:rsidR="009B16A4" w:rsidRPr="009B16A4" w:rsidRDefault="009B16A4" w:rsidP="009B16A4">
      <w:pPr>
        <w:widowControl w:val="0"/>
        <w:autoSpaceDE w:val="0"/>
        <w:autoSpaceDN w:val="0"/>
        <w:spacing w:after="0" w:line="300" w:lineRule="exact"/>
        <w:ind w:left="698" w:hanging="698"/>
        <w:jc w:val="left"/>
        <w:rPr>
          <w:rFonts w:eastAsia="Arial" w:cs="Arial"/>
          <w:szCs w:val="22"/>
          <w:lang w:eastAsia="de-DE" w:bidi="en-US"/>
        </w:rPr>
      </w:pPr>
    </w:p>
    <w:p w14:paraId="0ACBCC16" w14:textId="77777777" w:rsidR="009B16A4" w:rsidRPr="009B16A4" w:rsidRDefault="009B16A4" w:rsidP="009B16A4">
      <w:pPr>
        <w:keepNext/>
        <w:widowControl w:val="0"/>
        <w:autoSpaceDE w:val="0"/>
        <w:autoSpaceDN w:val="0"/>
        <w:spacing w:after="0"/>
        <w:jc w:val="left"/>
        <w:outlineLvl w:val="0"/>
        <w:rPr>
          <w:rFonts w:eastAsia="Arial" w:cs="Arial"/>
          <w:b/>
          <w:szCs w:val="22"/>
          <w:lang w:eastAsia="de-DE" w:bidi="en-US"/>
        </w:rPr>
      </w:pPr>
      <w:r w:rsidRPr="009B16A4">
        <w:rPr>
          <w:rFonts w:eastAsia="Arial" w:cs="Arial"/>
          <w:b/>
          <w:szCs w:val="22"/>
          <w:lang w:eastAsia="de-DE" w:bidi="en-US"/>
        </w:rPr>
        <w:t xml:space="preserve">Item </w:t>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r>
      <w:r w:rsidRPr="009B16A4">
        <w:rPr>
          <w:rFonts w:eastAsia="Arial" w:cs="Arial"/>
          <w:b/>
          <w:szCs w:val="22"/>
          <w:lang w:eastAsia="de-DE" w:bidi="en-US"/>
        </w:rPr>
        <w:tab/>
        <w:t>Unit</w:t>
      </w:r>
    </w:p>
    <w:p w14:paraId="476114B9" w14:textId="77777777" w:rsidR="009B16A4" w:rsidRPr="009B16A4" w:rsidRDefault="009B16A4" w:rsidP="009B16A4">
      <w:pPr>
        <w:widowControl w:val="0"/>
        <w:autoSpaceDE w:val="0"/>
        <w:autoSpaceDN w:val="0"/>
        <w:spacing w:after="0"/>
        <w:ind w:left="720"/>
        <w:jc w:val="left"/>
        <w:rPr>
          <w:rFonts w:eastAsia="Arial" w:cs="Arial"/>
          <w:b/>
          <w:bCs/>
          <w:szCs w:val="22"/>
          <w:lang w:eastAsia="de-DE" w:bidi="en-US"/>
        </w:rPr>
      </w:pPr>
    </w:p>
    <w:p w14:paraId="7264E7E7" w14:textId="77777777" w:rsidR="009B16A4" w:rsidRPr="009B16A4" w:rsidRDefault="009B16A4" w:rsidP="009B16A4">
      <w:pPr>
        <w:keepNext/>
        <w:widowControl w:val="0"/>
        <w:suppressAutoHyphens/>
        <w:autoSpaceDE w:val="0"/>
        <w:autoSpaceDN w:val="0"/>
        <w:spacing w:after="0"/>
        <w:ind w:firstLine="720"/>
        <w:jc w:val="left"/>
        <w:outlineLvl w:val="2"/>
        <w:rPr>
          <w:rFonts w:eastAsia="Arial" w:cs="Arial"/>
          <w:b/>
          <w:color w:val="000000"/>
          <w:szCs w:val="22"/>
          <w:lang w:eastAsia="de-DE" w:bidi="en-US"/>
        </w:rPr>
      </w:pPr>
      <w:r w:rsidRPr="009B16A4">
        <w:rPr>
          <w:rFonts w:eastAsia="Arial" w:cs="Arial"/>
          <w:b/>
          <w:color w:val="000000"/>
          <w:szCs w:val="22"/>
          <w:lang w:eastAsia="de-DE" w:bidi="en-US"/>
        </w:rPr>
        <w:t>PS18.04</w:t>
      </w:r>
      <w:r w:rsidRPr="009B16A4">
        <w:rPr>
          <w:rFonts w:eastAsia="Arial" w:cs="Arial"/>
          <w:b/>
          <w:color w:val="000000"/>
          <w:szCs w:val="22"/>
          <w:lang w:eastAsia="de-DE" w:bidi="en-US"/>
        </w:rPr>
        <w:tab/>
        <w:t xml:space="preserve"> Materials</w:t>
      </w:r>
    </w:p>
    <w:p w14:paraId="24217BEF" w14:textId="77777777" w:rsidR="009B16A4" w:rsidRPr="009B16A4" w:rsidRDefault="009B16A4" w:rsidP="009B16A4">
      <w:pPr>
        <w:widowControl w:val="0"/>
        <w:autoSpaceDE w:val="0"/>
        <w:autoSpaceDN w:val="0"/>
        <w:spacing w:after="0" w:line="300" w:lineRule="exact"/>
        <w:jc w:val="left"/>
        <w:rPr>
          <w:rFonts w:eastAsia="Arial" w:cs="Arial"/>
          <w:szCs w:val="22"/>
          <w:lang w:eastAsia="de-DE" w:bidi="en-US"/>
        </w:rPr>
      </w:pPr>
    </w:p>
    <w:p w14:paraId="339C52C5" w14:textId="77777777" w:rsidR="009B16A4" w:rsidRPr="009B16A4" w:rsidRDefault="009B16A4" w:rsidP="009B16A4">
      <w:pPr>
        <w:widowControl w:val="0"/>
        <w:autoSpaceDE w:val="0"/>
        <w:autoSpaceDN w:val="0"/>
        <w:spacing w:after="0"/>
        <w:ind w:left="1440"/>
        <w:jc w:val="left"/>
        <w:rPr>
          <w:rFonts w:eastAsia="Arial" w:cs="Arial"/>
          <w:szCs w:val="22"/>
          <w:lang w:eastAsia="de-DE" w:bidi="en-US"/>
        </w:rPr>
      </w:pPr>
      <w:r w:rsidRPr="009B16A4">
        <w:rPr>
          <w:rFonts w:eastAsia="Arial" w:cs="Arial"/>
          <w:szCs w:val="22"/>
          <w:lang w:eastAsia="de-DE" w:bidi="en-US"/>
        </w:rPr>
        <w:t>(a)</w:t>
      </w:r>
      <w:r w:rsidRPr="009B16A4">
        <w:rPr>
          <w:rFonts w:eastAsia="Arial" w:cs="Arial"/>
          <w:szCs w:val="22"/>
          <w:lang w:eastAsia="de-DE" w:bidi="en-US"/>
        </w:rPr>
        <w:tab/>
        <w:t xml:space="preserve">Procurement of materials ………………...... Provisional Sum  </w:t>
      </w:r>
    </w:p>
    <w:p w14:paraId="0F202C55" w14:textId="77777777" w:rsidR="009B16A4" w:rsidRPr="009B16A4" w:rsidRDefault="009B16A4" w:rsidP="009B16A4">
      <w:pPr>
        <w:widowControl w:val="0"/>
        <w:autoSpaceDE w:val="0"/>
        <w:autoSpaceDN w:val="0"/>
        <w:spacing w:after="0"/>
        <w:ind w:left="1440"/>
        <w:jc w:val="left"/>
        <w:rPr>
          <w:rFonts w:eastAsia="Arial" w:cs="Arial"/>
          <w:szCs w:val="22"/>
          <w:lang w:eastAsia="de-DE" w:bidi="en-US"/>
        </w:rPr>
      </w:pPr>
      <w:r w:rsidRPr="009B16A4">
        <w:rPr>
          <w:rFonts w:eastAsia="Arial" w:cs="Arial"/>
          <w:szCs w:val="22"/>
          <w:lang w:eastAsia="de-DE" w:bidi="en-US"/>
        </w:rPr>
        <w:t>(b)</w:t>
      </w:r>
      <w:r w:rsidRPr="009B16A4">
        <w:rPr>
          <w:rFonts w:eastAsia="Arial" w:cs="Arial"/>
          <w:szCs w:val="22"/>
          <w:lang w:eastAsia="de-DE" w:bidi="en-US"/>
        </w:rPr>
        <w:tab/>
        <w:t xml:space="preserve">Contractor’s handling costs, profit </w:t>
      </w:r>
      <w:r w:rsidRPr="009B16A4">
        <w:rPr>
          <w:rFonts w:eastAsia="Arial" w:cs="Arial"/>
          <w:szCs w:val="22"/>
          <w:lang w:eastAsia="de-DE" w:bidi="en-US"/>
        </w:rPr>
        <w:tab/>
        <w:t>and all other charges in respect of sub item PS18.04(a).</w:t>
      </w:r>
      <w:r w:rsidRPr="009B16A4">
        <w:rPr>
          <w:rFonts w:eastAsia="Arial" w:cs="Arial"/>
          <w:szCs w:val="22"/>
          <w:lang w:eastAsia="de-DE" w:bidi="en-US"/>
        </w:rPr>
        <w:tab/>
        <w:t xml:space="preserve">  Percentage (%)</w:t>
      </w:r>
    </w:p>
    <w:p w14:paraId="60516768" w14:textId="77777777" w:rsidR="009B16A4" w:rsidRPr="009B16A4" w:rsidRDefault="009B16A4" w:rsidP="009B16A4">
      <w:pPr>
        <w:widowControl w:val="0"/>
        <w:autoSpaceDE w:val="0"/>
        <w:autoSpaceDN w:val="0"/>
        <w:spacing w:after="0"/>
        <w:ind w:left="1440" w:hanging="742"/>
        <w:rPr>
          <w:rFonts w:eastAsia="Arial" w:cs="Arial"/>
          <w:szCs w:val="22"/>
          <w:lang w:eastAsia="de-DE" w:bidi="en-US"/>
        </w:rPr>
      </w:pPr>
    </w:p>
    <w:p w14:paraId="2DF8F944" w14:textId="77777777" w:rsidR="009B16A4" w:rsidRPr="009B16A4" w:rsidRDefault="009B16A4" w:rsidP="009B16A4">
      <w:pPr>
        <w:widowControl w:val="0"/>
        <w:autoSpaceDE w:val="0"/>
        <w:autoSpaceDN w:val="0"/>
        <w:spacing w:after="0"/>
        <w:ind w:left="698"/>
        <w:rPr>
          <w:rFonts w:eastAsia="Arial" w:cs="Arial"/>
          <w:szCs w:val="22"/>
          <w:lang w:eastAsia="de-DE" w:bidi="en-US"/>
        </w:rPr>
      </w:pPr>
      <w:r w:rsidRPr="009B16A4">
        <w:rPr>
          <w:rFonts w:eastAsia="Arial" w:cs="Arial"/>
          <w:szCs w:val="22"/>
          <w:lang w:eastAsia="de-DE" w:bidi="en-US"/>
        </w:rPr>
        <w:t>The Unit of measurement for sub-item PS18.04(a) shall be the amount actually paid for the procurement of materials to be purchased and shall be made in accordance with the provision of the General Condition of Contract. Only the actual quantities of materials used, as verified by the Engineer, shall be paid for.</w:t>
      </w:r>
    </w:p>
    <w:p w14:paraId="437F828A" w14:textId="77777777" w:rsidR="009B16A4" w:rsidRPr="009B16A4" w:rsidRDefault="009B16A4" w:rsidP="009B16A4">
      <w:pPr>
        <w:widowControl w:val="0"/>
        <w:autoSpaceDE w:val="0"/>
        <w:autoSpaceDN w:val="0"/>
        <w:spacing w:after="0"/>
        <w:ind w:left="698"/>
        <w:rPr>
          <w:rFonts w:eastAsia="Arial" w:cs="Arial"/>
          <w:szCs w:val="22"/>
          <w:lang w:eastAsia="de-DE" w:bidi="en-US"/>
        </w:rPr>
      </w:pPr>
    </w:p>
    <w:p w14:paraId="0DBFC400" w14:textId="77777777" w:rsidR="009B16A4" w:rsidRPr="009B16A4" w:rsidRDefault="009B16A4" w:rsidP="009B16A4">
      <w:pPr>
        <w:widowControl w:val="0"/>
        <w:autoSpaceDE w:val="0"/>
        <w:autoSpaceDN w:val="0"/>
        <w:ind w:left="698"/>
        <w:rPr>
          <w:rFonts w:eastAsia="Arial" w:cs="Arial"/>
          <w:szCs w:val="22"/>
          <w:lang w:eastAsia="de-DE" w:bidi="en-US"/>
        </w:rPr>
      </w:pPr>
      <w:r w:rsidRPr="009B16A4">
        <w:rPr>
          <w:rFonts w:eastAsia="Arial" w:cs="Arial"/>
          <w:szCs w:val="22"/>
          <w:lang w:eastAsia="de-DE" w:bidi="en-US"/>
        </w:rPr>
        <w:t>The percentage tendered for sub-item PS18.04(b) shall be the percentage of the amounts actually paid for the procurement of the materials as ordered under the sub-item PS18.04(a) and shall be in full and final compensation in respect of the Contractor’s handling costs, profit, and all other charges in connection with the procurement and supply of the materials to the point of usage.</w:t>
      </w:r>
    </w:p>
    <w:p w14:paraId="10CEDBA4" w14:textId="77777777" w:rsidR="009B16A4" w:rsidRPr="009B16A4" w:rsidRDefault="009B16A4" w:rsidP="009B16A4">
      <w:pPr>
        <w:keepNext/>
        <w:widowControl w:val="0"/>
        <w:autoSpaceDE w:val="0"/>
        <w:autoSpaceDN w:val="0"/>
        <w:spacing w:before="240" w:after="60" w:line="300" w:lineRule="exact"/>
        <w:ind w:firstLine="720"/>
        <w:jc w:val="left"/>
        <w:outlineLvl w:val="1"/>
        <w:rPr>
          <w:rFonts w:eastAsia="Arial" w:cs="Arial"/>
          <w:b/>
          <w:iCs/>
          <w:szCs w:val="22"/>
          <w:lang w:eastAsia="de-DE" w:bidi="en-US"/>
        </w:rPr>
      </w:pPr>
      <w:r w:rsidRPr="009B16A4">
        <w:rPr>
          <w:rFonts w:eastAsia="Arial" w:cs="Arial"/>
          <w:b/>
          <w:iCs/>
          <w:szCs w:val="22"/>
          <w:lang w:eastAsia="de-DE" w:bidi="en-US"/>
        </w:rPr>
        <w:t xml:space="preserve">Item </w:t>
      </w:r>
      <w:r w:rsidRPr="009B16A4">
        <w:rPr>
          <w:rFonts w:eastAsia="Arial" w:cs="Arial"/>
          <w:b/>
          <w:iCs/>
          <w:szCs w:val="22"/>
          <w:lang w:eastAsia="de-DE" w:bidi="en-US"/>
        </w:rPr>
        <w:tab/>
      </w:r>
      <w:r w:rsidRPr="009B16A4">
        <w:rPr>
          <w:rFonts w:eastAsia="Arial" w:cs="Arial"/>
          <w:b/>
          <w:iCs/>
          <w:szCs w:val="22"/>
          <w:lang w:eastAsia="de-DE" w:bidi="en-US"/>
        </w:rPr>
        <w:tab/>
      </w:r>
      <w:r w:rsidRPr="009B16A4">
        <w:rPr>
          <w:rFonts w:eastAsia="Arial" w:cs="Arial"/>
          <w:b/>
          <w:iCs/>
          <w:szCs w:val="22"/>
          <w:lang w:eastAsia="de-DE" w:bidi="en-US"/>
        </w:rPr>
        <w:tab/>
      </w:r>
      <w:r w:rsidRPr="009B16A4">
        <w:rPr>
          <w:rFonts w:eastAsia="Arial" w:cs="Arial"/>
          <w:b/>
          <w:iCs/>
          <w:szCs w:val="22"/>
          <w:lang w:eastAsia="de-DE" w:bidi="en-US"/>
        </w:rPr>
        <w:tab/>
      </w:r>
      <w:r w:rsidRPr="009B16A4">
        <w:rPr>
          <w:rFonts w:eastAsia="Arial" w:cs="Arial"/>
          <w:b/>
          <w:iCs/>
          <w:szCs w:val="22"/>
          <w:lang w:eastAsia="de-DE" w:bidi="en-US"/>
        </w:rPr>
        <w:tab/>
      </w:r>
      <w:r w:rsidRPr="009B16A4">
        <w:rPr>
          <w:rFonts w:eastAsia="Arial" w:cs="Arial"/>
          <w:b/>
          <w:iCs/>
          <w:szCs w:val="22"/>
          <w:lang w:eastAsia="de-DE" w:bidi="en-US"/>
        </w:rPr>
        <w:tab/>
      </w:r>
      <w:r w:rsidRPr="009B16A4">
        <w:rPr>
          <w:rFonts w:eastAsia="Arial" w:cs="Arial"/>
          <w:b/>
          <w:iCs/>
          <w:szCs w:val="22"/>
          <w:lang w:eastAsia="de-DE" w:bidi="en-US"/>
        </w:rPr>
        <w:tab/>
        <w:t xml:space="preserve">        </w:t>
      </w:r>
      <w:r w:rsidRPr="009B16A4">
        <w:rPr>
          <w:rFonts w:eastAsia="Arial" w:cs="Arial"/>
          <w:b/>
          <w:iCs/>
          <w:szCs w:val="22"/>
          <w:lang w:eastAsia="de-DE" w:bidi="en-US"/>
        </w:rPr>
        <w:tab/>
        <w:t xml:space="preserve">    </w:t>
      </w:r>
      <w:r w:rsidRPr="009B16A4">
        <w:rPr>
          <w:rFonts w:eastAsia="Arial" w:cs="Arial"/>
          <w:b/>
          <w:iCs/>
          <w:szCs w:val="22"/>
          <w:lang w:eastAsia="de-DE" w:bidi="en-US"/>
        </w:rPr>
        <w:tab/>
        <w:t xml:space="preserve">     Unit</w:t>
      </w:r>
    </w:p>
    <w:p w14:paraId="6ACCD96C" w14:textId="77777777" w:rsidR="009B16A4" w:rsidRPr="009B16A4" w:rsidRDefault="009B16A4" w:rsidP="009B16A4">
      <w:pPr>
        <w:keepNext/>
        <w:widowControl w:val="0"/>
        <w:autoSpaceDE w:val="0"/>
        <w:autoSpaceDN w:val="0"/>
        <w:spacing w:after="0" w:line="300" w:lineRule="exact"/>
        <w:ind w:firstLine="720"/>
        <w:jc w:val="left"/>
        <w:outlineLvl w:val="0"/>
        <w:rPr>
          <w:rFonts w:eastAsia="Arial" w:cs="Arial"/>
          <w:b/>
          <w:szCs w:val="22"/>
          <w:lang w:eastAsia="de-DE" w:bidi="en-US"/>
        </w:rPr>
      </w:pPr>
      <w:r w:rsidRPr="009B16A4">
        <w:rPr>
          <w:rFonts w:eastAsia="Arial" w:cs="Arial"/>
          <w:b/>
          <w:szCs w:val="22"/>
          <w:lang w:eastAsia="de-DE" w:bidi="en-US"/>
        </w:rPr>
        <w:t>PS18.05</w:t>
      </w:r>
      <w:r w:rsidRPr="009B16A4">
        <w:rPr>
          <w:rFonts w:eastAsia="Arial" w:cs="Arial"/>
          <w:b/>
          <w:szCs w:val="22"/>
          <w:lang w:eastAsia="de-DE" w:bidi="en-US"/>
        </w:rPr>
        <w:tab/>
        <w:t>Transport</w:t>
      </w:r>
    </w:p>
    <w:p w14:paraId="4FBE02F0" w14:textId="77777777" w:rsidR="009B16A4" w:rsidRPr="009B16A4" w:rsidRDefault="009B16A4" w:rsidP="009B16A4">
      <w:pPr>
        <w:widowControl w:val="0"/>
        <w:autoSpaceDE w:val="0"/>
        <w:autoSpaceDN w:val="0"/>
        <w:spacing w:after="0" w:line="300" w:lineRule="exact"/>
        <w:jc w:val="left"/>
        <w:rPr>
          <w:rFonts w:eastAsia="Arial" w:cs="Arial"/>
          <w:szCs w:val="22"/>
          <w:lang w:eastAsia="de-DE" w:bidi="en-US"/>
        </w:rPr>
      </w:pPr>
    </w:p>
    <w:p w14:paraId="47839105" w14:textId="77777777" w:rsidR="009B16A4" w:rsidRPr="009B16A4" w:rsidRDefault="009B16A4" w:rsidP="009B16A4">
      <w:pPr>
        <w:widowControl w:val="0"/>
        <w:numPr>
          <w:ilvl w:val="0"/>
          <w:numId w:val="453"/>
        </w:numPr>
        <w:tabs>
          <w:tab w:val="left" w:pos="360"/>
          <w:tab w:val="left" w:pos="1985"/>
        </w:tabs>
        <w:autoSpaceDE w:val="0"/>
        <w:autoSpaceDN w:val="0"/>
        <w:spacing w:after="0" w:line="256" w:lineRule="auto"/>
        <w:ind w:left="2160"/>
        <w:jc w:val="left"/>
        <w:rPr>
          <w:rFonts w:eastAsia="Arial" w:cs="Arial"/>
          <w:szCs w:val="22"/>
          <w:lang w:eastAsia="de-DE" w:bidi="en-US"/>
        </w:rPr>
      </w:pPr>
      <w:r w:rsidRPr="009B16A4">
        <w:rPr>
          <w:rFonts w:eastAsia="Arial" w:cs="Arial"/>
          <w:szCs w:val="22"/>
          <w:lang w:eastAsia="de-DE" w:bidi="en-US"/>
        </w:rPr>
        <w:t>LDV</w:t>
      </w:r>
      <w:r w:rsidRPr="009B16A4">
        <w:rPr>
          <w:rFonts w:eastAsia="Arial" w:cs="Arial"/>
          <w:szCs w:val="22"/>
          <w:lang w:eastAsia="de-DE" w:bidi="en-US"/>
        </w:rPr>
        <w:tab/>
        <w:t>…………………..………………………...     kilometre (km)</w:t>
      </w:r>
    </w:p>
    <w:p w14:paraId="1D5F52DF" w14:textId="77777777" w:rsidR="009B16A4" w:rsidRPr="009B16A4" w:rsidRDefault="009B16A4" w:rsidP="009B16A4">
      <w:pPr>
        <w:widowControl w:val="0"/>
        <w:autoSpaceDE w:val="0"/>
        <w:autoSpaceDN w:val="0"/>
        <w:spacing w:after="0"/>
        <w:ind w:left="1440"/>
        <w:jc w:val="left"/>
        <w:rPr>
          <w:rFonts w:eastAsia="Arial" w:cs="Arial"/>
          <w:szCs w:val="22"/>
          <w:lang w:eastAsia="de-DE" w:bidi="en-US"/>
        </w:rPr>
      </w:pPr>
    </w:p>
    <w:p w14:paraId="6CFAF79F" w14:textId="77777777" w:rsidR="009B16A4" w:rsidRPr="009B16A4" w:rsidRDefault="009B16A4" w:rsidP="009B16A4">
      <w:pPr>
        <w:widowControl w:val="0"/>
        <w:numPr>
          <w:ilvl w:val="0"/>
          <w:numId w:val="453"/>
        </w:numPr>
        <w:tabs>
          <w:tab w:val="left" w:pos="360"/>
          <w:tab w:val="left" w:pos="1985"/>
        </w:tabs>
        <w:autoSpaceDE w:val="0"/>
        <w:autoSpaceDN w:val="0"/>
        <w:spacing w:after="0" w:line="256" w:lineRule="auto"/>
        <w:ind w:left="2160"/>
        <w:jc w:val="left"/>
        <w:rPr>
          <w:rFonts w:eastAsia="Arial" w:cs="Arial"/>
          <w:szCs w:val="22"/>
          <w:lang w:eastAsia="de-DE" w:bidi="en-US"/>
        </w:rPr>
      </w:pPr>
      <w:r w:rsidRPr="009B16A4">
        <w:rPr>
          <w:rFonts w:eastAsia="Arial" w:cs="Arial"/>
          <w:szCs w:val="22"/>
          <w:lang w:eastAsia="de-DE" w:bidi="en-US"/>
        </w:rPr>
        <w:t>Flatbed truck …………………………………….....     kilometre (km)</w:t>
      </w:r>
    </w:p>
    <w:p w14:paraId="72FA7AF5" w14:textId="77777777" w:rsidR="009B16A4" w:rsidRPr="009B16A4" w:rsidRDefault="009B16A4" w:rsidP="009B16A4">
      <w:pPr>
        <w:widowControl w:val="0"/>
        <w:autoSpaceDE w:val="0"/>
        <w:autoSpaceDN w:val="0"/>
        <w:spacing w:after="0"/>
        <w:jc w:val="left"/>
        <w:rPr>
          <w:rFonts w:eastAsia="Arial" w:cs="Arial"/>
          <w:szCs w:val="22"/>
          <w:lang w:eastAsia="de-DE" w:bidi="en-US"/>
        </w:rPr>
      </w:pPr>
    </w:p>
    <w:p w14:paraId="0E4BEDF0" w14:textId="77777777" w:rsidR="009B16A4" w:rsidRPr="009B16A4" w:rsidRDefault="009B16A4" w:rsidP="009B16A4">
      <w:pPr>
        <w:widowControl w:val="0"/>
        <w:autoSpaceDE w:val="0"/>
        <w:autoSpaceDN w:val="0"/>
        <w:spacing w:after="0"/>
        <w:rPr>
          <w:rFonts w:eastAsia="Arial" w:cs="Arial"/>
          <w:szCs w:val="22"/>
          <w:lang w:eastAsia="de-DE" w:bidi="en-US"/>
        </w:rPr>
      </w:pPr>
      <w:r w:rsidRPr="009B16A4">
        <w:rPr>
          <w:rFonts w:eastAsia="Arial" w:cs="Arial"/>
          <w:szCs w:val="22"/>
          <w:lang w:eastAsia="de-DE" w:bidi="en-US"/>
        </w:rPr>
        <w:t>The unit of measurement for item PS18.05 shall be the kilometre distance that the vehicle travelled for transporting personnel and/or Plant. All travelling shall be approved by the Engineer.</w:t>
      </w:r>
    </w:p>
    <w:p w14:paraId="11F3B714" w14:textId="77777777" w:rsidR="009B16A4" w:rsidRPr="009B16A4" w:rsidRDefault="009B16A4" w:rsidP="009B16A4">
      <w:pPr>
        <w:widowControl w:val="0"/>
        <w:autoSpaceDE w:val="0"/>
        <w:autoSpaceDN w:val="0"/>
        <w:spacing w:after="0"/>
        <w:rPr>
          <w:rFonts w:eastAsia="Arial" w:cs="Arial"/>
          <w:szCs w:val="22"/>
          <w:lang w:eastAsia="de-DE" w:bidi="en-US"/>
        </w:rPr>
      </w:pPr>
    </w:p>
    <w:p w14:paraId="4DC33828" w14:textId="77777777" w:rsidR="009B16A4" w:rsidRPr="009B16A4" w:rsidRDefault="009B16A4" w:rsidP="009B16A4">
      <w:pPr>
        <w:widowControl w:val="0"/>
        <w:autoSpaceDE w:val="0"/>
        <w:autoSpaceDN w:val="0"/>
        <w:spacing w:after="0"/>
        <w:rPr>
          <w:rFonts w:eastAsia="Arial" w:cs="Arial"/>
          <w:szCs w:val="22"/>
          <w:lang w:eastAsia="de-DE" w:bidi="en-US"/>
        </w:rPr>
      </w:pPr>
      <w:r w:rsidRPr="009B16A4">
        <w:rPr>
          <w:rFonts w:eastAsia="Arial" w:cs="Arial"/>
          <w:szCs w:val="22"/>
          <w:lang w:eastAsia="de-DE" w:bidi="en-US"/>
        </w:rPr>
        <w:t>The tendered rate for item PS18.05 shall include full compensation for the cost of the vehicle including fuel, maintenance, depreciation and running costs.</w:t>
      </w:r>
    </w:p>
    <w:p w14:paraId="554E31B8" w14:textId="77777777" w:rsidR="009B16A4" w:rsidRPr="009B16A4" w:rsidRDefault="009B16A4" w:rsidP="009B16A4">
      <w:pPr>
        <w:widowControl w:val="0"/>
        <w:autoSpaceDE w:val="0"/>
        <w:autoSpaceDN w:val="0"/>
        <w:spacing w:after="0"/>
        <w:rPr>
          <w:rFonts w:eastAsia="Arial" w:cs="Arial"/>
          <w:szCs w:val="22"/>
          <w:lang w:eastAsia="de-DE" w:bidi="en-US"/>
        </w:rPr>
      </w:pPr>
    </w:p>
    <w:p w14:paraId="33D63BDB" w14:textId="77777777" w:rsidR="009B16A4" w:rsidRPr="009B16A4" w:rsidRDefault="009B16A4" w:rsidP="009B16A4">
      <w:pPr>
        <w:widowControl w:val="0"/>
        <w:autoSpaceDE w:val="0"/>
        <w:autoSpaceDN w:val="0"/>
        <w:spacing w:after="0"/>
        <w:rPr>
          <w:rFonts w:eastAsia="Arial" w:cs="Arial"/>
          <w:szCs w:val="22"/>
          <w:lang w:eastAsia="de-DE" w:bidi="en-US"/>
        </w:rPr>
      </w:pPr>
      <w:r w:rsidRPr="009B16A4">
        <w:rPr>
          <w:rFonts w:eastAsia="Arial" w:cs="Arial"/>
          <w:szCs w:val="22"/>
          <w:lang w:eastAsia="de-DE" w:bidi="en-US"/>
        </w:rPr>
        <w:t>The above-mentioned tendered rates shall be in full compensation for the various items, as specified and not additional compensation shall be considered.</w:t>
      </w:r>
    </w:p>
    <w:p w14:paraId="3CC31C7F" w14:textId="77777777" w:rsidR="009B16A4" w:rsidRPr="009B16A4" w:rsidRDefault="009B16A4" w:rsidP="009B16A4">
      <w:pPr>
        <w:widowControl w:val="0"/>
        <w:autoSpaceDE w:val="0"/>
        <w:autoSpaceDN w:val="0"/>
        <w:spacing w:after="0"/>
        <w:jc w:val="left"/>
        <w:rPr>
          <w:rFonts w:eastAsia="Arial" w:cs="Arial"/>
          <w:szCs w:val="22"/>
          <w:lang w:eastAsia="de-DE" w:bidi="en-US"/>
        </w:rPr>
      </w:pPr>
    </w:p>
    <w:p w14:paraId="2429091C" w14:textId="77777777" w:rsidR="009B16A4" w:rsidRPr="009B16A4" w:rsidRDefault="009B16A4" w:rsidP="009B16A4">
      <w:pPr>
        <w:widowControl w:val="0"/>
        <w:autoSpaceDE w:val="0"/>
        <w:autoSpaceDN w:val="0"/>
        <w:spacing w:after="0"/>
        <w:jc w:val="left"/>
        <w:rPr>
          <w:rFonts w:eastAsia="Arial" w:cs="Arial"/>
          <w:b/>
          <w:u w:val="single"/>
          <w:lang w:eastAsia="en-US" w:bidi="en-US"/>
        </w:rPr>
      </w:pPr>
    </w:p>
    <w:p w14:paraId="554F29E6" w14:textId="77777777" w:rsidR="009B16A4" w:rsidRPr="009B16A4" w:rsidRDefault="009B16A4" w:rsidP="009B16A4">
      <w:pPr>
        <w:widowControl w:val="0"/>
        <w:autoSpaceDE w:val="0"/>
        <w:autoSpaceDN w:val="0"/>
        <w:spacing w:after="0"/>
        <w:jc w:val="left"/>
        <w:rPr>
          <w:rFonts w:eastAsia="Arial" w:cs="Arial"/>
          <w:b/>
          <w:szCs w:val="22"/>
          <w:u w:val="single"/>
          <w:lang w:eastAsia="en-US" w:bidi="en-US"/>
        </w:rPr>
      </w:pPr>
      <w:r w:rsidRPr="009B16A4">
        <w:rPr>
          <w:rFonts w:eastAsia="Arial" w:cs="Arial"/>
          <w:b/>
          <w:szCs w:val="22"/>
          <w:u w:val="single"/>
          <w:lang w:eastAsia="en-US" w:bidi="en-US"/>
        </w:rPr>
        <w:t>SECTION 2100</w:t>
      </w:r>
      <w:r w:rsidRPr="009B16A4">
        <w:rPr>
          <w:rFonts w:eastAsia="Arial" w:cs="Arial"/>
          <w:b/>
          <w:szCs w:val="22"/>
          <w:u w:val="single"/>
          <w:lang w:eastAsia="en-US" w:bidi="en-US"/>
        </w:rPr>
        <w:tab/>
        <w:t>DRAINS</w:t>
      </w:r>
    </w:p>
    <w:p w14:paraId="59073545"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0493744F" w14:textId="77777777" w:rsidR="009B16A4" w:rsidRPr="009B16A4" w:rsidRDefault="009B16A4" w:rsidP="009B16A4">
      <w:pPr>
        <w:widowControl w:val="0"/>
        <w:suppressAutoHyphens/>
        <w:autoSpaceDE w:val="0"/>
        <w:autoSpaceDN w:val="0"/>
        <w:spacing w:after="16"/>
        <w:ind w:left="273" w:hanging="273"/>
        <w:jc w:val="left"/>
        <w:rPr>
          <w:rFonts w:eastAsia="Arial" w:cs="Arial"/>
          <w:b/>
          <w:color w:val="000000"/>
          <w:szCs w:val="22"/>
          <w:lang w:eastAsia="en-US" w:bidi="en-US"/>
        </w:rPr>
      </w:pPr>
      <w:r w:rsidRPr="009B16A4">
        <w:rPr>
          <w:rFonts w:eastAsia="Arial" w:cs="Arial"/>
          <w:b/>
          <w:color w:val="000000"/>
          <w:szCs w:val="22"/>
          <w:lang w:eastAsia="en-US" w:bidi="en-US"/>
        </w:rPr>
        <w:t>PS2103 BANKS AND DYKES</w:t>
      </w:r>
    </w:p>
    <w:p w14:paraId="27E19ED1"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15968089" w14:textId="77777777" w:rsidR="009B16A4" w:rsidRPr="009B16A4" w:rsidRDefault="009B16A4" w:rsidP="009B16A4">
      <w:pPr>
        <w:widowControl w:val="0"/>
        <w:autoSpaceDE w:val="0"/>
        <w:autoSpaceDN w:val="0"/>
        <w:spacing w:after="0"/>
        <w:jc w:val="left"/>
        <w:rPr>
          <w:rFonts w:eastAsia="Arial" w:cs="Arial"/>
          <w:b/>
          <w:bCs/>
          <w:i/>
          <w:szCs w:val="22"/>
          <w:lang w:eastAsia="en-US" w:bidi="en-US"/>
        </w:rPr>
      </w:pPr>
      <w:r w:rsidRPr="009B16A4">
        <w:rPr>
          <w:rFonts w:eastAsia="Arial" w:cs="Arial"/>
          <w:b/>
          <w:bCs/>
          <w:i/>
          <w:szCs w:val="22"/>
          <w:lang w:eastAsia="en-US" w:bidi="en-US"/>
        </w:rPr>
        <w:t>Add the following after the last paragraph</w:t>
      </w:r>
    </w:p>
    <w:p w14:paraId="49CDBB9F"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74A390E9" w14:textId="77777777" w:rsidR="009B16A4" w:rsidRPr="009B16A4" w:rsidRDefault="009B16A4" w:rsidP="009B16A4">
      <w:pPr>
        <w:widowControl w:val="0"/>
        <w:suppressAutoHyphens/>
        <w:autoSpaceDE w:val="0"/>
        <w:autoSpaceDN w:val="0"/>
        <w:spacing w:after="16"/>
        <w:ind w:left="273" w:hanging="93"/>
        <w:rPr>
          <w:rFonts w:eastAsia="Arial" w:cs="Arial"/>
          <w:color w:val="000000"/>
          <w:szCs w:val="22"/>
          <w:lang w:eastAsia="en-US" w:bidi="en-US"/>
        </w:rPr>
      </w:pPr>
      <w:r w:rsidRPr="009B16A4">
        <w:rPr>
          <w:rFonts w:eastAsia="Arial" w:cs="Arial"/>
          <w:i/>
          <w:color w:val="000000"/>
          <w:szCs w:val="22"/>
          <w:lang w:eastAsia="en-US" w:bidi="en-US"/>
        </w:rPr>
        <w:tab/>
      </w:r>
      <w:r w:rsidRPr="009B16A4">
        <w:rPr>
          <w:rFonts w:eastAsia="Arial" w:cs="Arial"/>
          <w:color w:val="000000"/>
          <w:szCs w:val="22"/>
          <w:lang w:eastAsia="en-US" w:bidi="en-US"/>
        </w:rPr>
        <w:t>“Mitre banks, catch water banks and dykes shall be constructed using manual labour with the exception of hauling operations when haul distance in the opinion of the Engineer preclude the use of wheel barrows.</w:t>
      </w:r>
    </w:p>
    <w:p w14:paraId="41FB25CB"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5AE5ACFE" w14:textId="77777777" w:rsidR="009B16A4" w:rsidRPr="009B16A4" w:rsidRDefault="009B16A4" w:rsidP="009B16A4">
      <w:pPr>
        <w:widowControl w:val="0"/>
        <w:suppressAutoHyphens/>
        <w:autoSpaceDE w:val="0"/>
        <w:autoSpaceDN w:val="0"/>
        <w:spacing w:after="16"/>
        <w:ind w:left="273" w:hanging="993"/>
        <w:rPr>
          <w:rFonts w:eastAsia="Arial" w:cs="Arial"/>
          <w:color w:val="000000"/>
          <w:szCs w:val="22"/>
          <w:lang w:eastAsia="en-US" w:bidi="en-US"/>
        </w:rPr>
      </w:pPr>
      <w:r w:rsidRPr="009B16A4">
        <w:rPr>
          <w:rFonts w:eastAsia="Arial" w:cs="Arial"/>
          <w:color w:val="000000"/>
          <w:szCs w:val="22"/>
          <w:lang w:eastAsia="en-US" w:bidi="en-US"/>
        </w:rPr>
        <w:tab/>
        <w:t>The Contractor may, however, construct certain banks and dykes using conventional plant-based methods where manual methods are not feasible provided that his reasons for using these conventional methods are adequately motivated in writing and approved by the Engineer.</w:t>
      </w:r>
    </w:p>
    <w:p w14:paraId="382A7AB8"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50B2B4A4" w14:textId="77777777" w:rsidR="009B16A4" w:rsidRPr="009B16A4" w:rsidRDefault="009B16A4" w:rsidP="009B16A4">
      <w:pPr>
        <w:widowControl w:val="0"/>
        <w:suppressAutoHyphens/>
        <w:autoSpaceDE w:val="0"/>
        <w:autoSpaceDN w:val="0"/>
        <w:spacing w:after="16"/>
        <w:ind w:left="273" w:hanging="93"/>
        <w:jc w:val="left"/>
        <w:rPr>
          <w:rFonts w:eastAsia="Arial" w:cs="Arial"/>
          <w:color w:val="000000"/>
          <w:szCs w:val="22"/>
          <w:lang w:eastAsia="en-US" w:bidi="en-US"/>
        </w:rPr>
      </w:pPr>
      <w:r w:rsidRPr="009B16A4">
        <w:rPr>
          <w:rFonts w:eastAsia="Arial" w:cs="Arial"/>
          <w:color w:val="000000"/>
          <w:szCs w:val="22"/>
          <w:lang w:eastAsia="en-US" w:bidi="en-US"/>
        </w:rPr>
        <w:tab/>
        <w:t>Work executed using manual labour will be measured and paid for separately from work carried out using conventional methods.”</w:t>
      </w:r>
    </w:p>
    <w:p w14:paraId="72C8E293" w14:textId="77777777" w:rsidR="009B16A4" w:rsidRPr="009B16A4" w:rsidRDefault="009B16A4" w:rsidP="009B16A4">
      <w:pPr>
        <w:widowControl w:val="0"/>
        <w:suppressAutoHyphens/>
        <w:autoSpaceDE w:val="0"/>
        <w:autoSpaceDN w:val="0"/>
        <w:spacing w:after="16"/>
        <w:ind w:left="273" w:hanging="993"/>
        <w:jc w:val="left"/>
        <w:rPr>
          <w:rFonts w:eastAsia="Arial" w:cs="Arial"/>
          <w:color w:val="000000"/>
          <w:szCs w:val="22"/>
          <w:lang w:eastAsia="en-US" w:bidi="en-US"/>
        </w:rPr>
      </w:pPr>
    </w:p>
    <w:p w14:paraId="1FA909EE" w14:textId="77777777" w:rsidR="009B16A4" w:rsidRPr="009B16A4" w:rsidRDefault="009B16A4" w:rsidP="009B16A4">
      <w:pPr>
        <w:widowControl w:val="0"/>
        <w:suppressAutoHyphens/>
        <w:autoSpaceDE w:val="0"/>
        <w:autoSpaceDN w:val="0"/>
        <w:spacing w:after="16"/>
        <w:ind w:left="273" w:hanging="273"/>
        <w:jc w:val="left"/>
        <w:rPr>
          <w:rFonts w:eastAsia="Arial" w:cs="Arial"/>
          <w:b/>
          <w:color w:val="000000"/>
          <w:szCs w:val="22"/>
          <w:lang w:eastAsia="en-US" w:bidi="en-US"/>
        </w:rPr>
      </w:pPr>
      <w:r w:rsidRPr="009B16A4">
        <w:rPr>
          <w:rFonts w:eastAsia="Arial" w:cs="Arial"/>
          <w:b/>
          <w:color w:val="000000"/>
          <w:szCs w:val="22"/>
          <w:lang w:eastAsia="en-US" w:bidi="en-US"/>
        </w:rPr>
        <w:t>PS2107</w:t>
      </w:r>
      <w:r w:rsidRPr="009B16A4">
        <w:rPr>
          <w:rFonts w:eastAsia="Arial" w:cs="Arial"/>
          <w:b/>
          <w:color w:val="000000"/>
          <w:szCs w:val="22"/>
          <w:lang w:eastAsia="en-US" w:bidi="en-US"/>
        </w:rPr>
        <w:tab/>
        <w:t>MEASUREMENT AND PAYMENT</w:t>
      </w:r>
    </w:p>
    <w:p w14:paraId="32EEB1EC" w14:textId="77777777" w:rsidR="009B16A4" w:rsidRPr="009B16A4" w:rsidRDefault="009B16A4" w:rsidP="009B16A4">
      <w:pPr>
        <w:widowControl w:val="0"/>
        <w:suppressAutoHyphens/>
        <w:autoSpaceDE w:val="0"/>
        <w:autoSpaceDN w:val="0"/>
        <w:spacing w:after="16"/>
        <w:jc w:val="left"/>
        <w:rPr>
          <w:rFonts w:eastAsia="Arial" w:cs="Arial"/>
          <w:b/>
          <w:color w:val="000000"/>
          <w:szCs w:val="22"/>
          <w:lang w:eastAsia="en-US" w:bidi="en-US"/>
        </w:rPr>
      </w:pPr>
    </w:p>
    <w:p w14:paraId="0A2C88FF" w14:textId="77777777" w:rsidR="009B16A4" w:rsidRPr="009B16A4" w:rsidRDefault="009B16A4" w:rsidP="009B16A4">
      <w:pPr>
        <w:widowControl w:val="0"/>
        <w:suppressAutoHyphens/>
        <w:autoSpaceDE w:val="0"/>
        <w:autoSpaceDN w:val="0"/>
        <w:spacing w:after="16"/>
        <w:ind w:left="1407"/>
        <w:jc w:val="left"/>
        <w:rPr>
          <w:rFonts w:eastAsia="Arial" w:cs="Arial"/>
          <w:b/>
          <w:bCs/>
          <w:i/>
          <w:color w:val="000000"/>
          <w:szCs w:val="22"/>
          <w:lang w:eastAsia="en-US" w:bidi="en-US"/>
        </w:rPr>
      </w:pPr>
      <w:r w:rsidRPr="009B16A4">
        <w:rPr>
          <w:rFonts w:eastAsia="Arial" w:cs="Arial"/>
          <w:b/>
          <w:bCs/>
          <w:i/>
          <w:color w:val="000000"/>
          <w:szCs w:val="22"/>
          <w:lang w:eastAsia="en-US" w:bidi="en-US"/>
        </w:rPr>
        <w:t>Add the following items:</w:t>
      </w:r>
    </w:p>
    <w:p w14:paraId="69906571" w14:textId="77777777" w:rsidR="009B16A4" w:rsidRPr="009B16A4" w:rsidRDefault="009B16A4" w:rsidP="009B16A4">
      <w:pPr>
        <w:widowControl w:val="0"/>
        <w:suppressAutoHyphens/>
        <w:autoSpaceDE w:val="0"/>
        <w:autoSpaceDN w:val="0"/>
        <w:spacing w:after="16"/>
        <w:jc w:val="left"/>
        <w:rPr>
          <w:rFonts w:eastAsia="Arial" w:cs="Arial"/>
          <w:i/>
          <w:color w:val="000000"/>
          <w:szCs w:val="22"/>
          <w:lang w:eastAsia="en-US" w:bidi="en-US"/>
        </w:rPr>
      </w:pPr>
    </w:p>
    <w:p w14:paraId="639092D7" w14:textId="77777777" w:rsidR="009B16A4" w:rsidRPr="009B16A4" w:rsidRDefault="009B16A4" w:rsidP="009B16A4">
      <w:pPr>
        <w:widowControl w:val="0"/>
        <w:autoSpaceDE w:val="0"/>
        <w:autoSpaceDN w:val="0"/>
        <w:spacing w:after="0"/>
        <w:ind w:right="28"/>
        <w:jc w:val="left"/>
        <w:rPr>
          <w:rFonts w:ascii="Century Gothic" w:eastAsia="Arial" w:hAnsi="Century Gothic" w:cs="Arial"/>
          <w:b/>
          <w:sz w:val="20"/>
          <w:szCs w:val="22"/>
          <w:lang w:eastAsia="en-US" w:bidi="en-US"/>
        </w:rPr>
      </w:pPr>
      <w:r w:rsidRPr="009B16A4">
        <w:rPr>
          <w:rFonts w:ascii="Century Gothic" w:eastAsia="Arial" w:hAnsi="Century Gothic" w:cs="Arial"/>
          <w:b/>
          <w:sz w:val="20"/>
          <w:szCs w:val="22"/>
          <w:lang w:eastAsia="en-US" w:bidi="en-US"/>
        </w:rPr>
        <w:t xml:space="preserve">Item </w:t>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t xml:space="preserve">       </w:t>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t>Unit</w:t>
      </w:r>
    </w:p>
    <w:p w14:paraId="3C5E266F" w14:textId="77777777" w:rsidR="009B16A4" w:rsidRPr="009B16A4" w:rsidRDefault="009B16A4" w:rsidP="009B16A4">
      <w:pPr>
        <w:widowControl w:val="0"/>
        <w:autoSpaceDE w:val="0"/>
        <w:autoSpaceDN w:val="0"/>
        <w:spacing w:after="0"/>
        <w:ind w:right="28"/>
        <w:jc w:val="left"/>
        <w:rPr>
          <w:rFonts w:ascii="Century Gothic" w:eastAsia="Arial" w:hAnsi="Century Gothic" w:cs="Arial"/>
          <w:sz w:val="20"/>
          <w:szCs w:val="22"/>
          <w:lang w:eastAsia="en-US" w:bidi="en-US"/>
        </w:rPr>
      </w:pPr>
    </w:p>
    <w:p w14:paraId="02F5527C" w14:textId="77777777" w:rsidR="009B16A4" w:rsidRPr="009B16A4" w:rsidRDefault="009B16A4" w:rsidP="009B16A4">
      <w:pPr>
        <w:widowControl w:val="0"/>
        <w:autoSpaceDE w:val="0"/>
        <w:autoSpaceDN w:val="0"/>
        <w:spacing w:after="0"/>
        <w:ind w:right="28"/>
        <w:rPr>
          <w:rFonts w:eastAsia="Arial" w:cs="Arial"/>
          <w:color w:val="000000"/>
          <w:szCs w:val="22"/>
          <w:vertAlign w:val="superscript"/>
          <w:lang w:eastAsia="en-US" w:bidi="en-US"/>
        </w:rPr>
      </w:pPr>
      <w:r w:rsidRPr="009B16A4">
        <w:rPr>
          <w:rFonts w:eastAsia="Arial" w:cs="Arial"/>
          <w:color w:val="000000"/>
          <w:szCs w:val="22"/>
          <w:lang w:eastAsia="en-US" w:bidi="en-US"/>
        </w:rPr>
        <w:t>PS21.20 Backfill existing drains within road prism ................................................</w:t>
      </w:r>
      <w:r w:rsidRPr="009B16A4">
        <w:rPr>
          <w:rFonts w:eastAsia="Arial" w:cs="Arial"/>
          <w:color w:val="000000"/>
          <w:szCs w:val="22"/>
          <w:lang w:eastAsia="en-US" w:bidi="en-US"/>
        </w:rPr>
        <w:tab/>
      </w:r>
      <w:r w:rsidRPr="009B16A4">
        <w:rPr>
          <w:rFonts w:eastAsia="Arial" w:cs="Arial"/>
          <w:color w:val="000000"/>
          <w:szCs w:val="22"/>
          <w:lang w:eastAsia="en-US" w:bidi="en-US"/>
        </w:rPr>
        <w:tab/>
        <w:t>m</w:t>
      </w:r>
      <w:r w:rsidRPr="009B16A4">
        <w:rPr>
          <w:rFonts w:eastAsia="Arial" w:cs="Arial"/>
          <w:color w:val="000000"/>
          <w:szCs w:val="22"/>
          <w:vertAlign w:val="superscript"/>
          <w:lang w:eastAsia="en-US" w:bidi="en-US"/>
        </w:rPr>
        <w:t>3</w:t>
      </w:r>
    </w:p>
    <w:p w14:paraId="186A1094" w14:textId="77777777" w:rsidR="009B16A4" w:rsidRPr="009B16A4" w:rsidRDefault="009B16A4" w:rsidP="009B16A4">
      <w:pPr>
        <w:widowControl w:val="0"/>
        <w:autoSpaceDE w:val="0"/>
        <w:autoSpaceDN w:val="0"/>
        <w:spacing w:after="0"/>
        <w:ind w:right="28"/>
        <w:rPr>
          <w:rFonts w:eastAsia="Arial" w:cs="Arial"/>
          <w:color w:val="000000"/>
          <w:szCs w:val="22"/>
          <w:lang w:eastAsia="en-US" w:bidi="en-US"/>
        </w:rPr>
      </w:pPr>
    </w:p>
    <w:p w14:paraId="380AB3B8" w14:textId="77777777" w:rsidR="009B16A4" w:rsidRPr="009B16A4" w:rsidRDefault="009B16A4" w:rsidP="009B16A4">
      <w:pPr>
        <w:widowControl w:val="0"/>
        <w:suppressAutoHyphens/>
        <w:autoSpaceDE w:val="0"/>
        <w:autoSpaceDN w:val="0"/>
        <w:spacing w:after="16"/>
        <w:rPr>
          <w:rFonts w:eastAsia="Arial" w:cs="Arial"/>
          <w:color w:val="000000"/>
          <w:szCs w:val="22"/>
          <w:lang w:eastAsia="en-US" w:bidi="en-US"/>
        </w:rPr>
      </w:pPr>
      <w:r w:rsidRPr="009B16A4">
        <w:rPr>
          <w:rFonts w:eastAsia="Arial" w:cs="Arial"/>
          <w:color w:val="000000"/>
          <w:szCs w:val="22"/>
          <w:lang w:eastAsia="en-US" w:bidi="en-US"/>
        </w:rPr>
        <w:t>The unit of measure shall be the cubic metre. The tendered rate shall include for full compensation for procurement of the specified material from the Contractor’s borrow pit, placing it in existing drains after the drains have been cleared to the approval of the Engineer in layers  and compacting it to specified densities.</w:t>
      </w:r>
    </w:p>
    <w:p w14:paraId="0D9D5BEF" w14:textId="77777777" w:rsidR="009B16A4" w:rsidRPr="009B16A4" w:rsidRDefault="009B16A4" w:rsidP="009B16A4">
      <w:pPr>
        <w:widowControl w:val="0"/>
        <w:autoSpaceDE w:val="0"/>
        <w:autoSpaceDN w:val="0"/>
        <w:spacing w:after="0"/>
        <w:jc w:val="left"/>
        <w:rPr>
          <w:rFonts w:eastAsia="Arial" w:cs="Arial"/>
          <w:b/>
          <w:szCs w:val="22"/>
          <w:u w:val="single"/>
          <w:lang w:eastAsia="en-US" w:bidi="en-US"/>
        </w:rPr>
        <w:sectPr w:rsidR="009B16A4" w:rsidRPr="009B16A4" w:rsidSect="0098609B">
          <w:type w:val="continuous"/>
          <w:pgSz w:w="11910" w:h="16840" w:code="9"/>
          <w:pgMar w:top="1418" w:right="1418" w:bottom="1418" w:left="1259" w:header="510" w:footer="510" w:gutter="0"/>
          <w:cols w:space="720"/>
        </w:sectPr>
      </w:pPr>
    </w:p>
    <w:p w14:paraId="68DC9B3D" w14:textId="77777777" w:rsidR="009B16A4" w:rsidRPr="009B16A4" w:rsidRDefault="009B16A4" w:rsidP="009B16A4">
      <w:pPr>
        <w:widowControl w:val="0"/>
        <w:autoSpaceDE w:val="0"/>
        <w:autoSpaceDN w:val="0"/>
        <w:spacing w:after="0"/>
        <w:jc w:val="left"/>
        <w:rPr>
          <w:rFonts w:eastAsia="Arial" w:cs="Arial"/>
          <w:b/>
          <w:szCs w:val="22"/>
          <w:u w:val="single"/>
          <w:lang w:eastAsia="en-US" w:bidi="en-US"/>
        </w:rPr>
      </w:pPr>
    </w:p>
    <w:p w14:paraId="723C74EF" w14:textId="77777777" w:rsidR="009B16A4" w:rsidRPr="009B16A4" w:rsidRDefault="009B16A4" w:rsidP="009B16A4">
      <w:pPr>
        <w:widowControl w:val="0"/>
        <w:autoSpaceDE w:val="0"/>
        <w:autoSpaceDN w:val="0"/>
        <w:spacing w:after="0"/>
        <w:jc w:val="left"/>
        <w:rPr>
          <w:rFonts w:eastAsia="Arial" w:cs="Arial"/>
          <w:b/>
          <w:u w:val="single"/>
          <w:lang w:eastAsia="en-US" w:bidi="en-US"/>
        </w:rPr>
      </w:pPr>
      <w:r w:rsidRPr="009B16A4">
        <w:rPr>
          <w:rFonts w:eastAsia="Arial" w:cs="Arial"/>
          <w:b/>
          <w:szCs w:val="22"/>
          <w:u w:val="single"/>
          <w:lang w:eastAsia="en-US" w:bidi="en-US"/>
        </w:rPr>
        <w:t>SECTION 2200:</w:t>
      </w:r>
      <w:r w:rsidRPr="009B16A4">
        <w:rPr>
          <w:rFonts w:eastAsia="Arial" w:cs="Arial"/>
          <w:b/>
          <w:szCs w:val="22"/>
          <w:u w:val="single"/>
          <w:lang w:eastAsia="en-US" w:bidi="en-US"/>
        </w:rPr>
        <w:tab/>
        <w:t>PREFABRICATED CULVERTS</w:t>
      </w:r>
    </w:p>
    <w:p w14:paraId="145EE5BF" w14:textId="77777777" w:rsidR="009B16A4" w:rsidRPr="009B16A4" w:rsidRDefault="009B16A4" w:rsidP="009B16A4">
      <w:pPr>
        <w:widowControl w:val="0"/>
        <w:autoSpaceDE w:val="0"/>
        <w:autoSpaceDN w:val="0"/>
        <w:spacing w:after="0"/>
        <w:jc w:val="left"/>
        <w:rPr>
          <w:rFonts w:eastAsia="Arial" w:cs="Arial"/>
          <w:b/>
          <w:szCs w:val="22"/>
          <w:lang w:eastAsia="en-US" w:bidi="en-US"/>
        </w:rPr>
      </w:pPr>
    </w:p>
    <w:p w14:paraId="17A079AD"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PS2203</w:t>
      </w:r>
      <w:r w:rsidRPr="009B16A4">
        <w:rPr>
          <w:rFonts w:eastAsia="Arial" w:cs="Arial"/>
          <w:b/>
          <w:szCs w:val="22"/>
          <w:lang w:eastAsia="en-US" w:bidi="en-US"/>
        </w:rPr>
        <w:tab/>
        <w:t>MATERIALS</w:t>
      </w:r>
    </w:p>
    <w:p w14:paraId="0268988D"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01B0FD44" w14:textId="77777777" w:rsidR="009B16A4" w:rsidRPr="009B16A4" w:rsidRDefault="009B16A4" w:rsidP="009B16A4">
      <w:pPr>
        <w:widowControl w:val="0"/>
        <w:tabs>
          <w:tab w:val="left" w:pos="-1440"/>
          <w:tab w:val="left" w:pos="360"/>
          <w:tab w:val="left" w:pos="1800"/>
        </w:tabs>
        <w:autoSpaceDE w:val="0"/>
        <w:autoSpaceDN w:val="0"/>
        <w:spacing w:after="0"/>
        <w:ind w:left="1418"/>
        <w:jc w:val="left"/>
        <w:rPr>
          <w:rFonts w:eastAsia="Arial" w:cs="Arial"/>
          <w:b/>
          <w:i/>
          <w:szCs w:val="22"/>
          <w:lang w:eastAsia="en-US" w:bidi="en-US"/>
        </w:rPr>
      </w:pPr>
      <w:r w:rsidRPr="009B16A4">
        <w:rPr>
          <w:rFonts w:eastAsia="Arial" w:cs="Arial"/>
          <w:b/>
          <w:i/>
          <w:szCs w:val="22"/>
          <w:lang w:eastAsia="en-US" w:bidi="en-US"/>
        </w:rPr>
        <w:t>Add the following sub-clause:</w:t>
      </w:r>
    </w:p>
    <w:p w14:paraId="7DF0DB57" w14:textId="77777777" w:rsidR="009B16A4" w:rsidRPr="009B16A4" w:rsidRDefault="009B16A4" w:rsidP="009B16A4">
      <w:pPr>
        <w:widowControl w:val="0"/>
        <w:tabs>
          <w:tab w:val="left" w:pos="1800"/>
        </w:tabs>
        <w:autoSpaceDE w:val="0"/>
        <w:autoSpaceDN w:val="0"/>
        <w:spacing w:after="0"/>
        <w:ind w:left="720"/>
        <w:jc w:val="left"/>
        <w:rPr>
          <w:rFonts w:eastAsia="Arial" w:cs="Arial"/>
          <w:b/>
          <w:szCs w:val="22"/>
          <w:lang w:eastAsia="en-US" w:bidi="en-US"/>
        </w:rPr>
      </w:pPr>
      <w:r w:rsidRPr="009B16A4">
        <w:rPr>
          <w:rFonts w:eastAsia="Arial" w:cs="Arial"/>
          <w:b/>
          <w:szCs w:val="22"/>
          <w:lang w:eastAsia="en-US" w:bidi="en-US"/>
        </w:rPr>
        <w:tab/>
      </w:r>
    </w:p>
    <w:p w14:paraId="1C1B8DF1" w14:textId="77777777" w:rsidR="009B16A4" w:rsidRPr="009B16A4" w:rsidRDefault="009B16A4" w:rsidP="009B16A4">
      <w:pPr>
        <w:widowControl w:val="0"/>
        <w:tabs>
          <w:tab w:val="left" w:pos="851"/>
        </w:tabs>
        <w:autoSpaceDE w:val="0"/>
        <w:autoSpaceDN w:val="0"/>
        <w:spacing w:after="0"/>
        <w:jc w:val="left"/>
        <w:rPr>
          <w:rFonts w:eastAsia="Arial" w:cs="Arial"/>
          <w:szCs w:val="22"/>
          <w:lang w:eastAsia="en-US" w:bidi="en-US"/>
        </w:rPr>
      </w:pPr>
      <w:r w:rsidRPr="009B16A4">
        <w:rPr>
          <w:rFonts w:eastAsia="Arial" w:cs="Arial"/>
          <w:b/>
          <w:szCs w:val="22"/>
          <w:lang w:eastAsia="en-US" w:bidi="en-US"/>
        </w:rPr>
        <w:tab/>
        <w:t>(j)</w:t>
      </w:r>
      <w:r w:rsidRPr="009B16A4">
        <w:rPr>
          <w:rFonts w:eastAsia="Arial" w:cs="Arial"/>
          <w:b/>
          <w:szCs w:val="22"/>
          <w:lang w:eastAsia="en-US" w:bidi="en-US"/>
        </w:rPr>
        <w:tab/>
        <w:t>Steel reinforcement</w:t>
      </w:r>
    </w:p>
    <w:p w14:paraId="682113C4" w14:textId="77777777" w:rsidR="009B16A4" w:rsidRPr="009B16A4" w:rsidRDefault="009B16A4" w:rsidP="009B16A4">
      <w:pPr>
        <w:widowControl w:val="0"/>
        <w:tabs>
          <w:tab w:val="left" w:pos="1800"/>
        </w:tabs>
        <w:autoSpaceDE w:val="0"/>
        <w:autoSpaceDN w:val="0"/>
        <w:spacing w:after="0"/>
        <w:ind w:left="720"/>
        <w:jc w:val="left"/>
        <w:rPr>
          <w:rFonts w:eastAsia="Arial" w:cs="Arial"/>
          <w:szCs w:val="22"/>
          <w:lang w:eastAsia="en-US" w:bidi="en-US"/>
        </w:rPr>
      </w:pPr>
      <w:r w:rsidRPr="009B16A4">
        <w:rPr>
          <w:rFonts w:eastAsia="Arial" w:cs="Arial"/>
          <w:szCs w:val="22"/>
          <w:lang w:eastAsia="en-US" w:bidi="en-US"/>
        </w:rPr>
        <w:tab/>
      </w:r>
      <w:r w:rsidRPr="009B16A4">
        <w:rPr>
          <w:rFonts w:eastAsia="Arial" w:cs="Arial"/>
          <w:szCs w:val="22"/>
          <w:lang w:eastAsia="en-US" w:bidi="en-US"/>
        </w:rPr>
        <w:tab/>
      </w:r>
    </w:p>
    <w:p w14:paraId="58002F67" w14:textId="77777777" w:rsidR="009B16A4" w:rsidRPr="009B16A4" w:rsidRDefault="009B16A4" w:rsidP="009B16A4">
      <w:pPr>
        <w:widowControl w:val="0"/>
        <w:tabs>
          <w:tab w:val="left" w:pos="1800"/>
        </w:tabs>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Steel reinforcement for inlet and outlet structures, manholes and other appurtenant structures shall comply with the requirements of section 6300 of the standard specifications.</w:t>
      </w:r>
    </w:p>
    <w:p w14:paraId="1A275D29" w14:textId="77777777" w:rsidR="009B16A4" w:rsidRPr="009B16A4" w:rsidRDefault="009B16A4" w:rsidP="009B16A4">
      <w:pPr>
        <w:widowControl w:val="0"/>
        <w:tabs>
          <w:tab w:val="left" w:pos="1800"/>
        </w:tabs>
        <w:autoSpaceDE w:val="0"/>
        <w:autoSpaceDN w:val="0"/>
        <w:spacing w:after="0"/>
        <w:jc w:val="left"/>
        <w:rPr>
          <w:rFonts w:eastAsia="Arial" w:cs="Arial"/>
          <w:szCs w:val="22"/>
          <w:lang w:eastAsia="en-US" w:bidi="en-US"/>
        </w:rPr>
      </w:pPr>
    </w:p>
    <w:p w14:paraId="732DA018" w14:textId="77777777" w:rsidR="009B16A4" w:rsidRPr="009B16A4" w:rsidRDefault="009B16A4" w:rsidP="009B16A4">
      <w:pPr>
        <w:widowControl w:val="0"/>
        <w:tabs>
          <w:tab w:val="left" w:pos="1800"/>
        </w:tabs>
        <w:autoSpaceDE w:val="0"/>
        <w:autoSpaceDN w:val="0"/>
        <w:spacing w:after="0"/>
        <w:jc w:val="left"/>
        <w:rPr>
          <w:rFonts w:eastAsia="Arial" w:cs="Arial"/>
          <w:szCs w:val="22"/>
          <w:lang w:eastAsia="en-US" w:bidi="en-US"/>
        </w:rPr>
      </w:pPr>
    </w:p>
    <w:p w14:paraId="3863AD62" w14:textId="77777777" w:rsidR="009B16A4" w:rsidRPr="009B16A4" w:rsidRDefault="009B16A4" w:rsidP="009B16A4">
      <w:pPr>
        <w:widowControl w:val="0"/>
        <w:tabs>
          <w:tab w:val="left" w:pos="1800"/>
        </w:tabs>
        <w:autoSpaceDE w:val="0"/>
        <w:autoSpaceDN w:val="0"/>
        <w:spacing w:after="0"/>
        <w:jc w:val="left"/>
        <w:rPr>
          <w:rFonts w:eastAsia="Arial" w:cs="Arial"/>
          <w:b/>
          <w:szCs w:val="22"/>
          <w:lang w:eastAsia="en-US" w:bidi="en-US"/>
        </w:rPr>
      </w:pPr>
      <w:r w:rsidRPr="009B16A4">
        <w:rPr>
          <w:rFonts w:eastAsia="Arial" w:cs="Arial"/>
          <w:b/>
          <w:szCs w:val="22"/>
          <w:lang w:eastAsia="en-US" w:bidi="en-US"/>
        </w:rPr>
        <w:t>PS2204         CONSTRUCTION METHODS</w:t>
      </w:r>
    </w:p>
    <w:p w14:paraId="62FF5B65" w14:textId="77777777" w:rsidR="009B16A4" w:rsidRPr="009B16A4" w:rsidRDefault="009B16A4" w:rsidP="009B16A4">
      <w:pPr>
        <w:widowControl w:val="0"/>
        <w:tabs>
          <w:tab w:val="left" w:pos="1800"/>
        </w:tabs>
        <w:autoSpaceDE w:val="0"/>
        <w:autoSpaceDN w:val="0"/>
        <w:spacing w:after="0"/>
        <w:jc w:val="left"/>
        <w:rPr>
          <w:rFonts w:eastAsia="Arial" w:cs="Arial"/>
          <w:b/>
          <w:szCs w:val="22"/>
          <w:lang w:eastAsia="en-US" w:bidi="en-US"/>
        </w:rPr>
      </w:pPr>
    </w:p>
    <w:p w14:paraId="796226E0" w14:textId="77777777" w:rsidR="009B16A4" w:rsidRPr="009B16A4" w:rsidRDefault="009B16A4" w:rsidP="009B16A4">
      <w:pPr>
        <w:widowControl w:val="0"/>
        <w:tabs>
          <w:tab w:val="left" w:pos="-1440"/>
          <w:tab w:val="left" w:pos="360"/>
          <w:tab w:val="left" w:pos="1800"/>
        </w:tabs>
        <w:autoSpaceDE w:val="0"/>
        <w:autoSpaceDN w:val="0"/>
        <w:spacing w:after="0"/>
        <w:jc w:val="left"/>
        <w:rPr>
          <w:rFonts w:eastAsia="Arial" w:cs="Arial"/>
          <w:b/>
          <w:i/>
          <w:szCs w:val="22"/>
          <w:lang w:eastAsia="en-US" w:bidi="en-US"/>
        </w:rPr>
      </w:pPr>
      <w:r w:rsidRPr="009B16A4">
        <w:rPr>
          <w:rFonts w:eastAsia="Arial" w:cs="Arial"/>
          <w:b/>
          <w:i/>
          <w:szCs w:val="22"/>
          <w:lang w:eastAsia="en-US" w:bidi="en-US"/>
        </w:rPr>
        <w:t>Add the following to this sub-clause:</w:t>
      </w:r>
    </w:p>
    <w:p w14:paraId="457A62E0" w14:textId="77777777" w:rsidR="009B16A4" w:rsidRPr="009B16A4" w:rsidRDefault="009B16A4" w:rsidP="009B16A4">
      <w:pPr>
        <w:widowControl w:val="0"/>
        <w:tabs>
          <w:tab w:val="left" w:pos="1800"/>
        </w:tabs>
        <w:autoSpaceDE w:val="0"/>
        <w:autoSpaceDN w:val="0"/>
        <w:spacing w:after="0"/>
        <w:jc w:val="left"/>
        <w:rPr>
          <w:rFonts w:eastAsia="Arial" w:cs="Arial"/>
          <w:b/>
          <w:szCs w:val="22"/>
          <w:lang w:eastAsia="en-US" w:bidi="en-US"/>
        </w:rPr>
      </w:pPr>
    </w:p>
    <w:p w14:paraId="032FFCD3" w14:textId="77777777" w:rsidR="009B16A4" w:rsidRPr="009B16A4" w:rsidRDefault="009B16A4" w:rsidP="009B16A4">
      <w:pPr>
        <w:widowControl w:val="0"/>
        <w:tabs>
          <w:tab w:val="left" w:pos="360"/>
          <w:tab w:val="left" w:pos="1800"/>
        </w:tabs>
        <w:autoSpaceDE w:val="0"/>
        <w:autoSpaceDN w:val="0"/>
        <w:spacing w:after="0"/>
        <w:jc w:val="left"/>
        <w:rPr>
          <w:rFonts w:eastAsia="Arial" w:cs="Arial"/>
          <w:i/>
          <w:szCs w:val="22"/>
          <w:lang w:eastAsia="en-US" w:bidi="en-US"/>
        </w:rPr>
      </w:pPr>
      <w:r w:rsidRPr="009B16A4">
        <w:rPr>
          <w:rFonts w:eastAsia="Arial" w:cs="Arial"/>
          <w:b/>
          <w:i/>
          <w:szCs w:val="22"/>
          <w:lang w:eastAsia="en-US" w:bidi="en-US"/>
        </w:rPr>
        <w:t>Culverts shall be constructed using the trench method as described in paragraph (a)</w:t>
      </w:r>
    </w:p>
    <w:p w14:paraId="6302EF23"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029CEC4F"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PS2211       BACKFILLING OF PREFABRICATED CULVERTS</w:t>
      </w:r>
    </w:p>
    <w:p w14:paraId="59224DF7" w14:textId="77777777" w:rsidR="009B16A4" w:rsidRPr="009B16A4" w:rsidRDefault="009B16A4" w:rsidP="009B16A4">
      <w:pPr>
        <w:widowControl w:val="0"/>
        <w:autoSpaceDE w:val="0"/>
        <w:autoSpaceDN w:val="0"/>
        <w:spacing w:after="0"/>
        <w:jc w:val="left"/>
        <w:rPr>
          <w:rFonts w:eastAsia="Arial" w:cs="Arial"/>
          <w:b/>
          <w:szCs w:val="22"/>
          <w:lang w:eastAsia="en-US" w:bidi="en-US"/>
        </w:rPr>
      </w:pPr>
    </w:p>
    <w:p w14:paraId="1415F093" w14:textId="77777777" w:rsidR="009B16A4" w:rsidRPr="009B16A4" w:rsidRDefault="009B16A4" w:rsidP="009B16A4">
      <w:pPr>
        <w:widowControl w:val="0"/>
        <w:tabs>
          <w:tab w:val="left" w:pos="360"/>
          <w:tab w:val="left" w:pos="1080"/>
        </w:tabs>
        <w:autoSpaceDE w:val="0"/>
        <w:autoSpaceDN w:val="0"/>
        <w:spacing w:after="0"/>
        <w:jc w:val="left"/>
        <w:rPr>
          <w:rFonts w:eastAsia="Arial" w:cs="Arial"/>
          <w:i/>
          <w:szCs w:val="22"/>
          <w:lang w:eastAsia="en-US" w:bidi="en-US"/>
        </w:rPr>
      </w:pPr>
      <w:r w:rsidRPr="009B16A4">
        <w:rPr>
          <w:rFonts w:eastAsia="Arial" w:cs="Arial"/>
          <w:b/>
          <w:i/>
          <w:szCs w:val="22"/>
          <w:lang w:eastAsia="en-US" w:bidi="en-US"/>
        </w:rPr>
        <w:t>Amend the first paragraph of sub-clause (a) to read as follows:</w:t>
      </w:r>
    </w:p>
    <w:p w14:paraId="28BAFAD7" w14:textId="77777777" w:rsidR="009B16A4" w:rsidRPr="009B16A4" w:rsidRDefault="009B16A4" w:rsidP="009B16A4">
      <w:pPr>
        <w:widowControl w:val="0"/>
        <w:autoSpaceDE w:val="0"/>
        <w:autoSpaceDN w:val="0"/>
        <w:spacing w:after="0"/>
        <w:ind w:left="1080"/>
        <w:jc w:val="left"/>
        <w:rPr>
          <w:rFonts w:eastAsia="Arial" w:cs="Arial"/>
          <w:szCs w:val="22"/>
          <w:lang w:eastAsia="en-US" w:bidi="en-US"/>
        </w:rPr>
      </w:pPr>
    </w:p>
    <w:p w14:paraId="2835CFDE" w14:textId="77777777" w:rsidR="009B16A4" w:rsidRPr="009B16A4" w:rsidRDefault="009B16A4" w:rsidP="009B16A4">
      <w:pPr>
        <w:widowControl w:val="0"/>
        <w:autoSpaceDE w:val="0"/>
        <w:autoSpaceDN w:val="0"/>
        <w:spacing w:after="0"/>
        <w:rPr>
          <w:rFonts w:eastAsia="Arial" w:cs="Arial"/>
          <w:szCs w:val="22"/>
          <w:lang w:eastAsia="en-US" w:bidi="en-US"/>
        </w:rPr>
      </w:pPr>
      <w:r w:rsidRPr="009B16A4">
        <w:rPr>
          <w:rFonts w:eastAsia="Arial" w:cs="Arial"/>
          <w:szCs w:val="22"/>
          <w:lang w:eastAsia="en-US" w:bidi="en-US"/>
        </w:rPr>
        <w:t>"The material used for the back-filling alongside the culvert shall be selected material of at least G7 quality.  Where the excavated material is not of adequate quality selected material shall be imported for this purpose.  The material placed over the top of the culvert shall be of the same quality as that of the road pavement at a similar depth but in any event of at least G7 quality."</w:t>
      </w:r>
    </w:p>
    <w:p w14:paraId="33742F3F" w14:textId="77777777" w:rsidR="009B16A4" w:rsidRPr="009B16A4" w:rsidRDefault="009B16A4" w:rsidP="009B16A4">
      <w:pPr>
        <w:keepNext/>
        <w:widowControl w:val="0"/>
        <w:suppressAutoHyphens/>
        <w:autoSpaceDE w:val="0"/>
        <w:autoSpaceDN w:val="0"/>
        <w:spacing w:after="0" w:line="300" w:lineRule="exact"/>
        <w:ind w:left="994" w:hanging="994"/>
        <w:jc w:val="left"/>
        <w:outlineLvl w:val="2"/>
        <w:rPr>
          <w:rFonts w:eastAsia="Arial" w:cs="Arial"/>
          <w:b/>
          <w:color w:val="000000"/>
          <w:sz w:val="20"/>
          <w:szCs w:val="22"/>
          <w:lang w:eastAsia="de-DE" w:bidi="en-US"/>
        </w:rPr>
      </w:pPr>
    </w:p>
    <w:p w14:paraId="0B455530" w14:textId="77777777" w:rsidR="009B16A4" w:rsidRPr="009B16A4" w:rsidRDefault="009B16A4" w:rsidP="009B16A4">
      <w:pPr>
        <w:keepNext/>
        <w:widowControl w:val="0"/>
        <w:suppressAutoHyphens/>
        <w:autoSpaceDE w:val="0"/>
        <w:autoSpaceDN w:val="0"/>
        <w:spacing w:after="0" w:line="300" w:lineRule="exact"/>
        <w:ind w:left="994" w:hanging="994"/>
        <w:jc w:val="left"/>
        <w:outlineLvl w:val="2"/>
        <w:rPr>
          <w:rFonts w:eastAsia="Arial" w:cs="Arial"/>
          <w:b/>
          <w:color w:val="000000"/>
          <w:szCs w:val="22"/>
          <w:lang w:eastAsia="de-DE" w:bidi="en-US"/>
        </w:rPr>
      </w:pPr>
      <w:r w:rsidRPr="009B16A4">
        <w:rPr>
          <w:rFonts w:eastAsia="Arial" w:cs="Arial"/>
          <w:b/>
          <w:color w:val="000000"/>
          <w:szCs w:val="22"/>
          <w:lang w:eastAsia="de-DE" w:bidi="en-US"/>
        </w:rPr>
        <w:t>PS2218</w:t>
      </w:r>
      <w:r w:rsidRPr="009B16A4">
        <w:rPr>
          <w:rFonts w:eastAsia="Arial" w:cs="Arial"/>
          <w:b/>
          <w:color w:val="000000"/>
          <w:szCs w:val="22"/>
          <w:lang w:eastAsia="de-DE" w:bidi="en-US"/>
        </w:rPr>
        <w:tab/>
        <w:t>MEASUREMENT AND PAYMENT</w:t>
      </w:r>
    </w:p>
    <w:p w14:paraId="7DE1C8FB" w14:textId="77777777" w:rsidR="009B16A4" w:rsidRPr="009B16A4" w:rsidRDefault="009B16A4" w:rsidP="009B16A4">
      <w:pPr>
        <w:keepNext/>
        <w:widowControl w:val="0"/>
        <w:suppressAutoHyphens/>
        <w:autoSpaceDE w:val="0"/>
        <w:autoSpaceDN w:val="0"/>
        <w:spacing w:after="0" w:line="300" w:lineRule="exact"/>
        <w:ind w:left="994" w:hanging="994"/>
        <w:jc w:val="left"/>
        <w:outlineLvl w:val="2"/>
        <w:rPr>
          <w:rFonts w:eastAsia="Arial" w:cs="Arial"/>
          <w:b/>
          <w:color w:val="000000"/>
          <w:szCs w:val="22"/>
          <w:lang w:eastAsia="de-DE" w:bidi="en-US"/>
        </w:rPr>
      </w:pPr>
    </w:p>
    <w:p w14:paraId="59E84E60" w14:textId="77777777" w:rsidR="009B16A4" w:rsidRPr="009B16A4" w:rsidRDefault="009B16A4" w:rsidP="009B16A4">
      <w:pPr>
        <w:widowControl w:val="0"/>
        <w:autoSpaceDE w:val="0"/>
        <w:autoSpaceDN w:val="0"/>
        <w:spacing w:after="0"/>
        <w:ind w:right="28"/>
        <w:jc w:val="left"/>
        <w:rPr>
          <w:rFonts w:ascii="Century Gothic" w:eastAsia="Arial" w:hAnsi="Century Gothic" w:cs="Arial"/>
          <w:b/>
          <w:sz w:val="20"/>
          <w:szCs w:val="22"/>
          <w:lang w:eastAsia="en-US" w:bidi="en-US"/>
        </w:rPr>
      </w:pPr>
      <w:r w:rsidRPr="009B16A4">
        <w:rPr>
          <w:rFonts w:ascii="Century Gothic" w:eastAsia="Arial" w:hAnsi="Century Gothic" w:cs="Arial"/>
          <w:b/>
          <w:sz w:val="20"/>
          <w:szCs w:val="22"/>
          <w:lang w:eastAsia="en-US" w:bidi="en-US"/>
        </w:rPr>
        <w:t>Item</w:t>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t>Unit</w:t>
      </w:r>
    </w:p>
    <w:p w14:paraId="4013A931" w14:textId="77777777" w:rsidR="009B16A4" w:rsidRPr="009B16A4" w:rsidRDefault="009B16A4" w:rsidP="009B16A4">
      <w:pPr>
        <w:widowControl w:val="0"/>
        <w:autoSpaceDE w:val="0"/>
        <w:autoSpaceDN w:val="0"/>
        <w:spacing w:after="0"/>
        <w:ind w:right="28"/>
        <w:jc w:val="left"/>
        <w:rPr>
          <w:rFonts w:ascii="Century Gothic" w:eastAsia="Arial" w:hAnsi="Century Gothic" w:cs="Arial"/>
          <w:sz w:val="20"/>
          <w:szCs w:val="22"/>
          <w:lang w:eastAsia="en-US" w:bidi="en-US"/>
        </w:rPr>
      </w:pPr>
    </w:p>
    <w:p w14:paraId="4D4EA15B" w14:textId="77777777" w:rsidR="009B16A4" w:rsidRPr="009B16A4" w:rsidRDefault="009B16A4" w:rsidP="009B16A4">
      <w:pPr>
        <w:widowControl w:val="0"/>
        <w:autoSpaceDE w:val="0"/>
        <w:autoSpaceDN w:val="0"/>
        <w:spacing w:after="0"/>
        <w:rPr>
          <w:rFonts w:eastAsia="Arial" w:cs="Arial"/>
          <w:szCs w:val="22"/>
          <w:lang w:eastAsia="en-US" w:bidi="en-US"/>
        </w:rPr>
      </w:pPr>
      <w:r w:rsidRPr="009B16A4">
        <w:rPr>
          <w:rFonts w:eastAsia="Arial" w:cs="Arial"/>
          <w:szCs w:val="22"/>
          <w:lang w:eastAsia="en-US" w:bidi="en-US"/>
        </w:rPr>
        <w:t xml:space="preserve">PS22.02 Backfilling: </w:t>
      </w:r>
      <w:r w:rsidRPr="009B16A4">
        <w:rPr>
          <w:rFonts w:eastAsia="Arial" w:cs="Arial"/>
          <w:szCs w:val="22"/>
          <w:lang w:eastAsia="en-US" w:bidi="en-US"/>
        </w:rPr>
        <w:tab/>
      </w:r>
      <w:r w:rsidRPr="009B16A4">
        <w:rPr>
          <w:rFonts w:eastAsia="Arial" w:cs="Arial"/>
          <w:szCs w:val="22"/>
          <w:lang w:eastAsia="en-US" w:bidi="en-US"/>
        </w:rPr>
        <w:tab/>
      </w:r>
      <w:r w:rsidRPr="009B16A4">
        <w:rPr>
          <w:rFonts w:eastAsia="Arial" w:cs="Arial"/>
          <w:szCs w:val="22"/>
          <w:lang w:eastAsia="en-US" w:bidi="en-US"/>
        </w:rPr>
        <w:tab/>
      </w:r>
      <w:r w:rsidRPr="009B16A4">
        <w:rPr>
          <w:rFonts w:eastAsia="Arial" w:cs="Arial"/>
          <w:szCs w:val="22"/>
          <w:lang w:eastAsia="en-US" w:bidi="en-US"/>
        </w:rPr>
        <w:tab/>
      </w:r>
      <w:r w:rsidRPr="009B16A4">
        <w:rPr>
          <w:rFonts w:eastAsia="Arial" w:cs="Arial"/>
          <w:szCs w:val="22"/>
          <w:lang w:eastAsia="en-US" w:bidi="en-US"/>
        </w:rPr>
        <w:tab/>
      </w:r>
      <w:r w:rsidRPr="009B16A4">
        <w:rPr>
          <w:rFonts w:eastAsia="Arial" w:cs="Arial"/>
          <w:szCs w:val="22"/>
          <w:lang w:eastAsia="en-US" w:bidi="en-US"/>
        </w:rPr>
        <w:tab/>
      </w:r>
      <w:r w:rsidRPr="009B16A4">
        <w:rPr>
          <w:rFonts w:eastAsia="Arial" w:cs="Arial"/>
          <w:szCs w:val="22"/>
          <w:lang w:eastAsia="en-US" w:bidi="en-US"/>
        </w:rPr>
        <w:tab/>
      </w:r>
      <w:r w:rsidRPr="009B16A4">
        <w:rPr>
          <w:rFonts w:eastAsia="Arial" w:cs="Arial"/>
          <w:szCs w:val="22"/>
          <w:lang w:eastAsia="en-US" w:bidi="en-US"/>
        </w:rPr>
        <w:tab/>
      </w:r>
      <w:r w:rsidRPr="009B16A4">
        <w:rPr>
          <w:rFonts w:eastAsia="Arial" w:cs="Arial"/>
          <w:szCs w:val="22"/>
          <w:lang w:eastAsia="en-US" w:bidi="en-US"/>
        </w:rPr>
        <w:tab/>
      </w:r>
    </w:p>
    <w:p w14:paraId="5C90F0C1" w14:textId="77777777" w:rsidR="009B16A4" w:rsidRPr="009B16A4" w:rsidRDefault="009B16A4" w:rsidP="009B16A4">
      <w:pPr>
        <w:keepNext/>
        <w:widowControl w:val="0"/>
        <w:suppressAutoHyphens/>
        <w:autoSpaceDE w:val="0"/>
        <w:autoSpaceDN w:val="0"/>
        <w:spacing w:after="0" w:line="300" w:lineRule="exact"/>
        <w:ind w:left="994" w:hanging="994"/>
        <w:jc w:val="left"/>
        <w:outlineLvl w:val="2"/>
        <w:rPr>
          <w:rFonts w:eastAsia="Arial" w:cs="Arial"/>
          <w:b/>
          <w:color w:val="000000"/>
          <w:szCs w:val="22"/>
          <w:lang w:eastAsia="de-DE" w:bidi="en-US"/>
        </w:rPr>
      </w:pPr>
    </w:p>
    <w:p w14:paraId="3F710E01" w14:textId="77777777" w:rsidR="009B16A4" w:rsidRPr="009B16A4" w:rsidRDefault="009B16A4" w:rsidP="009B16A4">
      <w:pPr>
        <w:widowControl w:val="0"/>
        <w:autoSpaceDE w:val="0"/>
        <w:autoSpaceDN w:val="0"/>
        <w:spacing w:after="0"/>
        <w:ind w:right="28"/>
        <w:jc w:val="left"/>
        <w:rPr>
          <w:rFonts w:ascii="Century Gothic" w:eastAsia="Arial" w:hAnsi="Century Gothic" w:cs="Arial"/>
          <w:b/>
          <w:sz w:val="20"/>
          <w:szCs w:val="22"/>
          <w:lang w:eastAsia="en-US" w:bidi="en-US"/>
        </w:rPr>
      </w:pPr>
    </w:p>
    <w:p w14:paraId="6F3319CC" w14:textId="77777777" w:rsidR="009B16A4" w:rsidRPr="009B16A4" w:rsidRDefault="009B16A4" w:rsidP="009B16A4">
      <w:pPr>
        <w:widowControl w:val="0"/>
        <w:suppressAutoHyphens/>
        <w:autoSpaceDE w:val="0"/>
        <w:autoSpaceDN w:val="0"/>
        <w:spacing w:after="0" w:line="216" w:lineRule="auto"/>
        <w:ind w:right="28"/>
        <w:jc w:val="left"/>
        <w:rPr>
          <w:rFonts w:ascii="Century Gothic" w:eastAsia="Arial" w:hAnsi="Century Gothic" w:cs="Arial"/>
          <w:b/>
          <w:bCs/>
          <w:spacing w:val="-3"/>
          <w:sz w:val="20"/>
          <w:szCs w:val="22"/>
          <w:lang w:eastAsia="en-US" w:bidi="en-US"/>
        </w:rPr>
      </w:pPr>
      <w:r w:rsidRPr="009B16A4">
        <w:rPr>
          <w:rFonts w:ascii="Century Gothic" w:eastAsia="Arial" w:hAnsi="Century Gothic" w:cs="Arial"/>
          <w:b/>
          <w:bCs/>
          <w:spacing w:val="-3"/>
          <w:sz w:val="20"/>
          <w:szCs w:val="22"/>
          <w:lang w:eastAsia="en-US" w:bidi="en-US"/>
        </w:rPr>
        <w:t xml:space="preserve">Delete the last but one paragraph </w:t>
      </w:r>
      <w:bookmarkStart w:id="389" w:name="_Hlk164328480"/>
      <w:r w:rsidRPr="009B16A4">
        <w:rPr>
          <w:rFonts w:ascii="Century Gothic" w:eastAsia="Arial" w:hAnsi="Century Gothic" w:cs="Arial"/>
          <w:b/>
          <w:bCs/>
          <w:spacing w:val="-3"/>
          <w:sz w:val="20"/>
          <w:szCs w:val="22"/>
          <w:lang w:eastAsia="en-US" w:bidi="en-US"/>
        </w:rPr>
        <w:t>of item 22.02</w:t>
      </w:r>
      <w:bookmarkEnd w:id="389"/>
      <w:r w:rsidRPr="009B16A4">
        <w:rPr>
          <w:rFonts w:ascii="Century Gothic" w:eastAsia="Arial" w:hAnsi="Century Gothic" w:cs="Arial"/>
          <w:b/>
          <w:bCs/>
          <w:spacing w:val="-3"/>
          <w:sz w:val="20"/>
          <w:szCs w:val="22"/>
          <w:lang w:eastAsia="en-US" w:bidi="en-US"/>
        </w:rPr>
        <w:t xml:space="preserve"> and substitute with the following: </w:t>
      </w:r>
    </w:p>
    <w:p w14:paraId="1671945C" w14:textId="77777777" w:rsidR="009B16A4" w:rsidRPr="009B16A4" w:rsidRDefault="009B16A4" w:rsidP="009B16A4">
      <w:pPr>
        <w:widowControl w:val="0"/>
        <w:suppressAutoHyphens/>
        <w:autoSpaceDE w:val="0"/>
        <w:autoSpaceDN w:val="0"/>
        <w:spacing w:after="0" w:line="216" w:lineRule="auto"/>
        <w:ind w:right="28"/>
        <w:jc w:val="left"/>
        <w:rPr>
          <w:rFonts w:ascii="Century Gothic" w:eastAsia="Arial" w:hAnsi="Century Gothic" w:cs="Arial"/>
          <w:bCs/>
          <w:spacing w:val="-3"/>
          <w:sz w:val="20"/>
          <w:szCs w:val="22"/>
          <w:lang w:eastAsia="en-US" w:bidi="en-US"/>
        </w:rPr>
      </w:pPr>
    </w:p>
    <w:p w14:paraId="1E553A9B" w14:textId="77777777" w:rsidR="009B16A4" w:rsidRPr="009B16A4" w:rsidRDefault="009B16A4" w:rsidP="009B16A4">
      <w:pPr>
        <w:widowControl w:val="0"/>
        <w:autoSpaceDE w:val="0"/>
        <w:autoSpaceDN w:val="0"/>
        <w:spacing w:after="0"/>
        <w:rPr>
          <w:rFonts w:eastAsia="Arial" w:cs="Arial"/>
          <w:szCs w:val="22"/>
          <w:lang w:eastAsia="en-US" w:bidi="en-US"/>
        </w:rPr>
      </w:pPr>
      <w:r w:rsidRPr="009B16A4">
        <w:rPr>
          <w:rFonts w:eastAsia="Arial" w:cs="Arial"/>
          <w:szCs w:val="22"/>
          <w:lang w:eastAsia="en-US" w:bidi="en-US"/>
        </w:rPr>
        <w:t>The tendered rates shall include full compensation for backfilling under, alongside and over conduits, for disposing of excess excavated material, for watering and compacting the backfill material to the specified densities. In addition, the rates tendered for sub item (b) shall include full compensation for supplying selected material of subbase quality from approved sources, including the free haul distance stated in Clause 1600 and as amended herein.</w:t>
      </w:r>
    </w:p>
    <w:p w14:paraId="46B61417" w14:textId="77777777" w:rsidR="009B16A4" w:rsidRPr="009B16A4" w:rsidRDefault="009B16A4" w:rsidP="009B16A4">
      <w:pPr>
        <w:widowControl w:val="0"/>
        <w:suppressAutoHyphens/>
        <w:autoSpaceDE w:val="0"/>
        <w:autoSpaceDN w:val="0"/>
        <w:spacing w:after="0" w:line="300" w:lineRule="exact"/>
        <w:ind w:left="993" w:hanging="993"/>
        <w:jc w:val="left"/>
        <w:rPr>
          <w:rFonts w:eastAsia="Arial" w:cs="Arial"/>
          <w:b/>
          <w:i/>
          <w:iCs/>
          <w:color w:val="000000"/>
          <w:szCs w:val="22"/>
          <w:lang w:eastAsia="de-DE" w:bidi="en-US"/>
        </w:rPr>
      </w:pPr>
    </w:p>
    <w:p w14:paraId="522D90A5" w14:textId="77777777" w:rsidR="009B16A4" w:rsidRPr="009B16A4" w:rsidRDefault="009B16A4" w:rsidP="009B16A4">
      <w:pPr>
        <w:widowControl w:val="0"/>
        <w:suppressAutoHyphens/>
        <w:autoSpaceDE w:val="0"/>
        <w:autoSpaceDN w:val="0"/>
        <w:spacing w:after="0" w:line="300" w:lineRule="exact"/>
        <w:ind w:left="993" w:hanging="993"/>
        <w:jc w:val="left"/>
        <w:rPr>
          <w:rFonts w:eastAsia="Arial" w:cs="Arial"/>
          <w:b/>
          <w:i/>
          <w:iCs/>
          <w:color w:val="000000"/>
          <w:szCs w:val="22"/>
          <w:lang w:eastAsia="de-DE" w:bidi="en-US"/>
        </w:rPr>
      </w:pPr>
    </w:p>
    <w:p w14:paraId="3912DF10" w14:textId="77777777" w:rsidR="009B16A4" w:rsidRPr="009B16A4" w:rsidRDefault="009B16A4" w:rsidP="009B16A4">
      <w:pPr>
        <w:widowControl w:val="0"/>
        <w:autoSpaceDE w:val="0"/>
        <w:autoSpaceDN w:val="0"/>
        <w:spacing w:after="0"/>
        <w:ind w:right="28"/>
        <w:jc w:val="left"/>
        <w:rPr>
          <w:rFonts w:ascii="Century Gothic" w:eastAsia="Arial" w:hAnsi="Century Gothic" w:cs="Arial"/>
          <w:b/>
          <w:sz w:val="20"/>
          <w:szCs w:val="22"/>
          <w:lang w:eastAsia="en-US" w:bidi="en-US"/>
        </w:rPr>
      </w:pPr>
      <w:bookmarkStart w:id="390" w:name="_Hlk164328859"/>
      <w:r w:rsidRPr="009B16A4">
        <w:rPr>
          <w:rFonts w:ascii="Century Gothic" w:eastAsia="Arial" w:hAnsi="Century Gothic" w:cs="Arial"/>
          <w:b/>
          <w:sz w:val="20"/>
          <w:szCs w:val="22"/>
          <w:lang w:eastAsia="en-US" w:bidi="en-US"/>
        </w:rPr>
        <w:t>Amend the description of Item 22.14 to read:</w:t>
      </w:r>
    </w:p>
    <w:p w14:paraId="2404297A" w14:textId="77777777" w:rsidR="009B16A4" w:rsidRPr="009B16A4" w:rsidRDefault="009B16A4" w:rsidP="009B16A4">
      <w:pPr>
        <w:widowControl w:val="0"/>
        <w:autoSpaceDE w:val="0"/>
        <w:autoSpaceDN w:val="0"/>
        <w:spacing w:after="0"/>
        <w:ind w:right="28"/>
        <w:jc w:val="left"/>
        <w:rPr>
          <w:rFonts w:ascii="Century Gothic" w:eastAsia="Arial" w:hAnsi="Century Gothic" w:cs="Arial"/>
          <w:sz w:val="20"/>
          <w:szCs w:val="22"/>
          <w:lang w:eastAsia="en-US" w:bidi="en-US"/>
        </w:rPr>
      </w:pPr>
    </w:p>
    <w:p w14:paraId="4EB7FDCB" w14:textId="77777777" w:rsidR="009B16A4" w:rsidRPr="009B16A4" w:rsidRDefault="009B16A4" w:rsidP="009B16A4">
      <w:pPr>
        <w:widowControl w:val="0"/>
        <w:autoSpaceDE w:val="0"/>
        <w:autoSpaceDN w:val="0"/>
        <w:spacing w:after="0"/>
        <w:ind w:right="28"/>
        <w:jc w:val="left"/>
        <w:rPr>
          <w:rFonts w:ascii="Century Gothic" w:eastAsia="Arial" w:hAnsi="Century Gothic" w:cs="Arial"/>
          <w:b/>
          <w:bCs/>
          <w:szCs w:val="22"/>
          <w:lang w:eastAsia="en-US" w:bidi="en-US"/>
        </w:rPr>
      </w:pPr>
      <w:r w:rsidRPr="009B16A4">
        <w:rPr>
          <w:rFonts w:ascii="Century Gothic" w:eastAsia="Arial" w:hAnsi="Century Gothic" w:cs="Arial"/>
          <w:b/>
          <w:bCs/>
          <w:szCs w:val="22"/>
          <w:lang w:eastAsia="en-US" w:bidi="en-US"/>
        </w:rPr>
        <w:t>Item</w:t>
      </w:r>
      <w:r w:rsidRPr="009B16A4">
        <w:rPr>
          <w:rFonts w:ascii="Century Gothic" w:eastAsia="Arial" w:hAnsi="Century Gothic" w:cs="Arial"/>
          <w:b/>
          <w:bCs/>
          <w:szCs w:val="22"/>
          <w:lang w:eastAsia="en-US" w:bidi="en-US"/>
        </w:rPr>
        <w:tab/>
      </w:r>
      <w:r w:rsidRPr="009B16A4">
        <w:rPr>
          <w:rFonts w:ascii="Century Gothic" w:eastAsia="Arial" w:hAnsi="Century Gothic" w:cs="Arial"/>
          <w:b/>
          <w:bCs/>
          <w:szCs w:val="22"/>
          <w:lang w:eastAsia="en-US" w:bidi="en-US"/>
        </w:rPr>
        <w:tab/>
      </w:r>
      <w:r w:rsidRPr="009B16A4">
        <w:rPr>
          <w:rFonts w:ascii="Century Gothic" w:eastAsia="Arial" w:hAnsi="Century Gothic" w:cs="Arial"/>
          <w:b/>
          <w:bCs/>
          <w:szCs w:val="22"/>
          <w:lang w:eastAsia="en-US" w:bidi="en-US"/>
        </w:rPr>
        <w:tab/>
      </w:r>
      <w:r w:rsidRPr="009B16A4">
        <w:rPr>
          <w:rFonts w:ascii="Century Gothic" w:eastAsia="Arial" w:hAnsi="Century Gothic" w:cs="Arial"/>
          <w:b/>
          <w:bCs/>
          <w:szCs w:val="22"/>
          <w:lang w:eastAsia="en-US" w:bidi="en-US"/>
        </w:rPr>
        <w:tab/>
      </w:r>
      <w:r w:rsidRPr="009B16A4">
        <w:rPr>
          <w:rFonts w:ascii="Century Gothic" w:eastAsia="Arial" w:hAnsi="Century Gothic" w:cs="Arial"/>
          <w:b/>
          <w:bCs/>
          <w:szCs w:val="22"/>
          <w:lang w:eastAsia="en-US" w:bidi="en-US"/>
        </w:rPr>
        <w:tab/>
      </w:r>
      <w:r w:rsidRPr="009B16A4">
        <w:rPr>
          <w:rFonts w:ascii="Century Gothic" w:eastAsia="Arial" w:hAnsi="Century Gothic" w:cs="Arial"/>
          <w:b/>
          <w:bCs/>
          <w:szCs w:val="22"/>
          <w:lang w:eastAsia="en-US" w:bidi="en-US"/>
        </w:rPr>
        <w:tab/>
      </w:r>
      <w:r w:rsidRPr="009B16A4">
        <w:rPr>
          <w:rFonts w:ascii="Century Gothic" w:eastAsia="Arial" w:hAnsi="Century Gothic" w:cs="Arial"/>
          <w:b/>
          <w:bCs/>
          <w:szCs w:val="22"/>
          <w:lang w:eastAsia="en-US" w:bidi="en-US"/>
        </w:rPr>
        <w:tab/>
      </w:r>
      <w:r w:rsidRPr="009B16A4">
        <w:rPr>
          <w:rFonts w:ascii="Century Gothic" w:eastAsia="Arial" w:hAnsi="Century Gothic" w:cs="Arial"/>
          <w:b/>
          <w:bCs/>
          <w:szCs w:val="22"/>
          <w:lang w:eastAsia="en-US" w:bidi="en-US"/>
        </w:rPr>
        <w:tab/>
      </w:r>
      <w:r w:rsidRPr="009B16A4">
        <w:rPr>
          <w:rFonts w:ascii="Century Gothic" w:eastAsia="Arial" w:hAnsi="Century Gothic" w:cs="Arial"/>
          <w:b/>
          <w:bCs/>
          <w:szCs w:val="22"/>
          <w:lang w:eastAsia="en-US" w:bidi="en-US"/>
        </w:rPr>
        <w:tab/>
      </w:r>
      <w:r w:rsidRPr="009B16A4">
        <w:rPr>
          <w:rFonts w:ascii="Century Gothic" w:eastAsia="Arial" w:hAnsi="Century Gothic" w:cs="Arial"/>
          <w:b/>
          <w:bCs/>
          <w:szCs w:val="22"/>
          <w:lang w:eastAsia="en-US" w:bidi="en-US"/>
        </w:rPr>
        <w:tab/>
      </w:r>
      <w:r w:rsidRPr="009B16A4">
        <w:rPr>
          <w:rFonts w:ascii="Century Gothic" w:eastAsia="Arial" w:hAnsi="Century Gothic" w:cs="Arial"/>
          <w:b/>
          <w:bCs/>
          <w:szCs w:val="22"/>
          <w:lang w:eastAsia="en-US" w:bidi="en-US"/>
        </w:rPr>
        <w:tab/>
      </w:r>
      <w:r w:rsidRPr="009B16A4">
        <w:rPr>
          <w:rFonts w:ascii="Century Gothic" w:eastAsia="Arial" w:hAnsi="Century Gothic" w:cs="Arial"/>
          <w:b/>
          <w:bCs/>
          <w:szCs w:val="22"/>
          <w:lang w:eastAsia="en-US" w:bidi="en-US"/>
        </w:rPr>
        <w:tab/>
        <w:t>Unit</w:t>
      </w:r>
    </w:p>
    <w:p w14:paraId="039031BC" w14:textId="77777777" w:rsidR="009B16A4" w:rsidRPr="009B16A4" w:rsidRDefault="009B16A4" w:rsidP="009B16A4">
      <w:pPr>
        <w:widowControl w:val="0"/>
        <w:suppressAutoHyphens/>
        <w:autoSpaceDE w:val="0"/>
        <w:autoSpaceDN w:val="0"/>
        <w:spacing w:after="0" w:line="300" w:lineRule="exact"/>
        <w:jc w:val="left"/>
        <w:rPr>
          <w:rFonts w:eastAsia="Arial" w:cs="Arial"/>
          <w:szCs w:val="22"/>
          <w:lang w:eastAsia="en-US" w:bidi="en-US"/>
        </w:rPr>
      </w:pPr>
      <w:r w:rsidRPr="009B16A4">
        <w:rPr>
          <w:rFonts w:eastAsia="Arial" w:cs="Arial"/>
          <w:szCs w:val="22"/>
          <w:lang w:eastAsia="en-US" w:bidi="en-US"/>
        </w:rPr>
        <w:t>PS22.14 Removing and stacking existing culverts of all sizes and types..................</w:t>
      </w:r>
      <w:r w:rsidRPr="009B16A4">
        <w:rPr>
          <w:rFonts w:eastAsia="Arial" w:cs="Arial"/>
          <w:szCs w:val="22"/>
          <w:lang w:eastAsia="en-US" w:bidi="en-US"/>
        </w:rPr>
        <w:tab/>
        <w:t>m</w:t>
      </w:r>
    </w:p>
    <w:p w14:paraId="4DD0BCBB" w14:textId="77777777" w:rsidR="009B16A4" w:rsidRPr="009B16A4" w:rsidRDefault="009B16A4" w:rsidP="009B16A4">
      <w:pPr>
        <w:widowControl w:val="0"/>
        <w:suppressAutoHyphens/>
        <w:autoSpaceDE w:val="0"/>
        <w:autoSpaceDN w:val="0"/>
        <w:spacing w:after="0" w:line="300" w:lineRule="exact"/>
        <w:jc w:val="left"/>
        <w:rPr>
          <w:rFonts w:eastAsia="Arial" w:cs="Arial"/>
          <w:szCs w:val="22"/>
          <w:lang w:eastAsia="en-US" w:bidi="en-US"/>
        </w:rPr>
      </w:pPr>
    </w:p>
    <w:p w14:paraId="5BE53E0E" w14:textId="77777777" w:rsidR="009B16A4" w:rsidRPr="009B16A4" w:rsidRDefault="009B16A4" w:rsidP="009B16A4">
      <w:pPr>
        <w:widowControl w:val="0"/>
        <w:suppressAutoHyphens/>
        <w:autoSpaceDE w:val="0"/>
        <w:autoSpaceDN w:val="0"/>
        <w:spacing w:after="0" w:line="300" w:lineRule="exact"/>
        <w:jc w:val="left"/>
        <w:rPr>
          <w:rFonts w:eastAsia="Arial" w:cs="Arial"/>
          <w:b/>
          <w:bCs/>
          <w:szCs w:val="22"/>
          <w:lang w:eastAsia="en-US" w:bidi="en-US"/>
        </w:rPr>
      </w:pPr>
      <w:r w:rsidRPr="009B16A4">
        <w:rPr>
          <w:rFonts w:eastAsia="Arial" w:cs="Arial"/>
          <w:b/>
          <w:bCs/>
          <w:szCs w:val="22"/>
          <w:lang w:eastAsia="en-US" w:bidi="en-US"/>
        </w:rPr>
        <w:t>Amend the description of item 22.23 (b) to read</w:t>
      </w:r>
    </w:p>
    <w:p w14:paraId="048A7D0D" w14:textId="77777777" w:rsidR="009B16A4" w:rsidRPr="009B16A4" w:rsidRDefault="009B16A4" w:rsidP="009B16A4">
      <w:pPr>
        <w:widowControl w:val="0"/>
        <w:suppressAutoHyphens/>
        <w:autoSpaceDE w:val="0"/>
        <w:autoSpaceDN w:val="0"/>
        <w:spacing w:after="0" w:line="300" w:lineRule="exact"/>
        <w:jc w:val="left"/>
        <w:rPr>
          <w:rFonts w:eastAsia="Arial" w:cs="Arial"/>
          <w:b/>
          <w:bCs/>
          <w:szCs w:val="22"/>
          <w:lang w:eastAsia="en-US" w:bidi="en-US"/>
        </w:rPr>
      </w:pPr>
      <w:r w:rsidRPr="009B16A4">
        <w:rPr>
          <w:rFonts w:eastAsia="Arial" w:cs="Arial"/>
          <w:b/>
          <w:bCs/>
          <w:szCs w:val="22"/>
          <w:lang w:eastAsia="en-US" w:bidi="en-US"/>
        </w:rPr>
        <w:t xml:space="preserve">Item </w:t>
      </w:r>
      <w:r w:rsidRPr="009B16A4">
        <w:rPr>
          <w:rFonts w:eastAsia="Arial" w:cs="Arial"/>
          <w:b/>
          <w:bCs/>
          <w:szCs w:val="22"/>
          <w:lang w:eastAsia="en-US" w:bidi="en-US"/>
        </w:rPr>
        <w:tab/>
      </w:r>
      <w:r w:rsidRPr="009B16A4">
        <w:rPr>
          <w:rFonts w:eastAsia="Arial" w:cs="Arial"/>
          <w:b/>
          <w:bCs/>
          <w:szCs w:val="22"/>
          <w:lang w:eastAsia="en-US" w:bidi="en-US"/>
        </w:rPr>
        <w:tab/>
      </w:r>
      <w:r w:rsidRPr="009B16A4">
        <w:rPr>
          <w:rFonts w:eastAsia="Arial" w:cs="Arial"/>
          <w:b/>
          <w:bCs/>
          <w:szCs w:val="22"/>
          <w:lang w:eastAsia="en-US" w:bidi="en-US"/>
        </w:rPr>
        <w:tab/>
      </w:r>
      <w:r w:rsidRPr="009B16A4">
        <w:rPr>
          <w:rFonts w:eastAsia="Arial" w:cs="Arial"/>
          <w:b/>
          <w:bCs/>
          <w:szCs w:val="22"/>
          <w:lang w:eastAsia="en-US" w:bidi="en-US"/>
        </w:rPr>
        <w:tab/>
      </w:r>
      <w:r w:rsidRPr="009B16A4">
        <w:rPr>
          <w:rFonts w:eastAsia="Arial" w:cs="Arial"/>
          <w:b/>
          <w:bCs/>
          <w:szCs w:val="22"/>
          <w:lang w:eastAsia="en-US" w:bidi="en-US"/>
        </w:rPr>
        <w:tab/>
      </w:r>
      <w:r w:rsidRPr="009B16A4">
        <w:rPr>
          <w:rFonts w:eastAsia="Arial" w:cs="Arial"/>
          <w:b/>
          <w:bCs/>
          <w:szCs w:val="22"/>
          <w:lang w:eastAsia="en-US" w:bidi="en-US"/>
        </w:rPr>
        <w:tab/>
      </w:r>
      <w:r w:rsidRPr="009B16A4">
        <w:rPr>
          <w:rFonts w:eastAsia="Arial" w:cs="Arial"/>
          <w:b/>
          <w:bCs/>
          <w:szCs w:val="22"/>
          <w:lang w:eastAsia="en-US" w:bidi="en-US"/>
        </w:rPr>
        <w:tab/>
      </w:r>
      <w:r w:rsidRPr="009B16A4">
        <w:rPr>
          <w:rFonts w:eastAsia="Arial" w:cs="Arial"/>
          <w:b/>
          <w:bCs/>
          <w:szCs w:val="22"/>
          <w:lang w:eastAsia="en-US" w:bidi="en-US"/>
        </w:rPr>
        <w:tab/>
      </w:r>
      <w:r w:rsidRPr="009B16A4">
        <w:rPr>
          <w:rFonts w:eastAsia="Arial" w:cs="Arial"/>
          <w:b/>
          <w:bCs/>
          <w:szCs w:val="22"/>
          <w:lang w:eastAsia="en-US" w:bidi="en-US"/>
        </w:rPr>
        <w:tab/>
      </w:r>
      <w:r w:rsidRPr="009B16A4">
        <w:rPr>
          <w:rFonts w:eastAsia="Arial" w:cs="Arial"/>
          <w:b/>
          <w:bCs/>
          <w:szCs w:val="22"/>
          <w:lang w:eastAsia="en-US" w:bidi="en-US"/>
        </w:rPr>
        <w:tab/>
      </w:r>
      <w:r w:rsidRPr="009B16A4">
        <w:rPr>
          <w:rFonts w:eastAsia="Arial" w:cs="Arial"/>
          <w:b/>
          <w:bCs/>
          <w:szCs w:val="22"/>
          <w:lang w:eastAsia="en-US" w:bidi="en-US"/>
        </w:rPr>
        <w:tab/>
      </w:r>
      <w:r w:rsidRPr="009B16A4">
        <w:rPr>
          <w:rFonts w:eastAsia="Arial" w:cs="Arial"/>
          <w:b/>
          <w:bCs/>
          <w:szCs w:val="22"/>
          <w:lang w:eastAsia="en-US" w:bidi="en-US"/>
        </w:rPr>
        <w:tab/>
        <w:t>Unit</w:t>
      </w:r>
    </w:p>
    <w:p w14:paraId="4FEC06A8" w14:textId="77777777" w:rsidR="009B16A4" w:rsidRPr="009B16A4" w:rsidRDefault="009B16A4" w:rsidP="009B16A4">
      <w:pPr>
        <w:widowControl w:val="0"/>
        <w:suppressAutoHyphens/>
        <w:autoSpaceDE w:val="0"/>
        <w:autoSpaceDN w:val="0"/>
        <w:spacing w:after="0" w:line="300" w:lineRule="exact"/>
        <w:jc w:val="left"/>
        <w:rPr>
          <w:rFonts w:eastAsia="Arial" w:cs="Arial"/>
          <w:szCs w:val="22"/>
          <w:lang w:eastAsia="en-US" w:bidi="en-US"/>
        </w:rPr>
      </w:pPr>
      <w:r w:rsidRPr="009B16A4">
        <w:rPr>
          <w:rFonts w:eastAsia="Arial" w:cs="Arial"/>
          <w:szCs w:val="22"/>
          <w:lang w:eastAsia="en-US" w:bidi="en-US"/>
        </w:rPr>
        <w:t>PS 22.23 Service ducts</w:t>
      </w:r>
    </w:p>
    <w:p w14:paraId="2CC837F2" w14:textId="77777777" w:rsidR="009B16A4" w:rsidRPr="009B16A4" w:rsidRDefault="009B16A4" w:rsidP="009B16A4">
      <w:pPr>
        <w:widowControl w:val="0"/>
        <w:suppressAutoHyphens/>
        <w:autoSpaceDE w:val="0"/>
        <w:autoSpaceDN w:val="0"/>
        <w:spacing w:after="0" w:line="300" w:lineRule="exact"/>
        <w:jc w:val="left"/>
        <w:rPr>
          <w:rFonts w:eastAsia="Arial" w:cs="Arial"/>
          <w:szCs w:val="22"/>
          <w:lang w:eastAsia="en-US" w:bidi="en-US"/>
        </w:rPr>
      </w:pPr>
    </w:p>
    <w:p w14:paraId="1816FB62" w14:textId="77777777" w:rsidR="009B16A4" w:rsidRPr="009B16A4" w:rsidRDefault="009B16A4" w:rsidP="009B16A4">
      <w:pPr>
        <w:widowControl w:val="0"/>
        <w:suppressAutoHyphens/>
        <w:autoSpaceDE w:val="0"/>
        <w:autoSpaceDN w:val="0"/>
        <w:spacing w:after="0" w:line="300" w:lineRule="exact"/>
        <w:jc w:val="left"/>
        <w:rPr>
          <w:rFonts w:eastAsia="Arial" w:cs="Arial"/>
          <w:szCs w:val="22"/>
          <w:lang w:eastAsia="en-US" w:bidi="en-US"/>
        </w:rPr>
      </w:pPr>
      <w:r w:rsidRPr="009B16A4">
        <w:rPr>
          <w:rFonts w:eastAsia="Arial" w:cs="Arial"/>
          <w:szCs w:val="22"/>
          <w:lang w:eastAsia="en-US" w:bidi="en-US"/>
        </w:rPr>
        <w:t>(a) Ordinary pipes (PVC, not exceeding 300mm diameter) …………………………………….m</w:t>
      </w:r>
    </w:p>
    <w:p w14:paraId="44B6A87B" w14:textId="77777777" w:rsidR="009B16A4" w:rsidRPr="009B16A4" w:rsidRDefault="009B16A4" w:rsidP="009B16A4">
      <w:pPr>
        <w:widowControl w:val="0"/>
        <w:suppressAutoHyphens/>
        <w:autoSpaceDE w:val="0"/>
        <w:autoSpaceDN w:val="0"/>
        <w:spacing w:after="0" w:line="300" w:lineRule="exact"/>
        <w:jc w:val="left"/>
        <w:rPr>
          <w:rFonts w:eastAsia="Arial" w:cs="Arial"/>
          <w:szCs w:val="22"/>
          <w:lang w:eastAsia="en-US" w:bidi="en-US"/>
        </w:rPr>
      </w:pPr>
      <w:r w:rsidRPr="001F3063">
        <w:rPr>
          <w:rFonts w:eastAsia="Arial" w:cs="Arial"/>
          <w:szCs w:val="22"/>
          <w:lang w:val="pt-BR" w:eastAsia="en-US" w:bidi="en-US"/>
        </w:rPr>
        <w:t xml:space="preserve">(b) Concrete pipe culverts 900mm diameter …………………………………………………...   </w:t>
      </w:r>
      <w:r w:rsidRPr="009B16A4">
        <w:rPr>
          <w:rFonts w:eastAsia="Arial" w:cs="Arial"/>
          <w:szCs w:val="22"/>
          <w:lang w:eastAsia="en-US" w:bidi="en-US"/>
        </w:rPr>
        <w:t>m</w:t>
      </w:r>
    </w:p>
    <w:bookmarkEnd w:id="390"/>
    <w:p w14:paraId="2E6A5445" w14:textId="77777777" w:rsidR="009B16A4" w:rsidRPr="009B16A4" w:rsidRDefault="009B16A4" w:rsidP="009B16A4">
      <w:pPr>
        <w:widowControl w:val="0"/>
        <w:suppressAutoHyphens/>
        <w:autoSpaceDE w:val="0"/>
        <w:autoSpaceDN w:val="0"/>
        <w:spacing w:after="0" w:line="300" w:lineRule="exact"/>
        <w:ind w:left="993" w:hanging="993"/>
        <w:jc w:val="left"/>
        <w:rPr>
          <w:rFonts w:eastAsia="Arial" w:cs="Arial"/>
          <w:b/>
          <w:iCs/>
          <w:color w:val="000000"/>
          <w:szCs w:val="22"/>
          <w:lang w:eastAsia="de-DE" w:bidi="en-US"/>
        </w:rPr>
      </w:pPr>
      <w:r w:rsidRPr="009B16A4">
        <w:rPr>
          <w:rFonts w:eastAsia="Arial" w:cs="Arial"/>
          <w:b/>
          <w:iCs/>
          <w:color w:val="000000"/>
          <w:szCs w:val="22"/>
          <w:lang w:eastAsia="de-DE" w:bidi="en-US"/>
        </w:rPr>
        <w:t xml:space="preserve">    </w:t>
      </w:r>
    </w:p>
    <w:p w14:paraId="402FAFE3" w14:textId="77777777" w:rsidR="009B16A4" w:rsidRPr="009B16A4" w:rsidRDefault="009B16A4" w:rsidP="009B16A4">
      <w:pPr>
        <w:widowControl w:val="0"/>
        <w:autoSpaceDE w:val="0"/>
        <w:autoSpaceDN w:val="0"/>
        <w:spacing w:after="0"/>
        <w:ind w:left="1440" w:hanging="1440"/>
        <w:jc w:val="left"/>
        <w:rPr>
          <w:rFonts w:eastAsia="Arial" w:cs="Arial"/>
          <w:b/>
          <w:szCs w:val="22"/>
          <w:u w:val="single"/>
          <w:lang w:eastAsia="en-US" w:bidi="en-US"/>
        </w:rPr>
        <w:sectPr w:rsidR="009B16A4" w:rsidRPr="009B16A4" w:rsidSect="009B16A4">
          <w:pgSz w:w="11910" w:h="16840"/>
          <w:pgMar w:top="1418" w:right="1418" w:bottom="1418" w:left="1474" w:header="851" w:footer="765" w:gutter="0"/>
          <w:cols w:space="720"/>
        </w:sectPr>
      </w:pPr>
    </w:p>
    <w:p w14:paraId="007B629F" w14:textId="77777777" w:rsidR="009B16A4" w:rsidRPr="009B16A4" w:rsidRDefault="009B16A4" w:rsidP="009B16A4">
      <w:pPr>
        <w:widowControl w:val="0"/>
        <w:autoSpaceDE w:val="0"/>
        <w:autoSpaceDN w:val="0"/>
        <w:spacing w:after="0"/>
        <w:ind w:left="1440" w:hanging="1440"/>
        <w:jc w:val="left"/>
        <w:rPr>
          <w:rFonts w:eastAsia="Arial" w:cs="Arial"/>
          <w:b/>
          <w:szCs w:val="22"/>
          <w:u w:val="single"/>
          <w:lang w:eastAsia="en-US" w:bidi="en-US"/>
        </w:rPr>
      </w:pPr>
    </w:p>
    <w:p w14:paraId="1883285C" w14:textId="77777777" w:rsidR="009B16A4" w:rsidRPr="009B16A4" w:rsidRDefault="009B16A4" w:rsidP="009B16A4">
      <w:pPr>
        <w:widowControl w:val="0"/>
        <w:autoSpaceDE w:val="0"/>
        <w:autoSpaceDN w:val="0"/>
        <w:spacing w:after="0"/>
        <w:ind w:left="1440" w:hanging="1440"/>
        <w:jc w:val="left"/>
        <w:rPr>
          <w:rFonts w:eastAsia="Arial" w:cs="Arial"/>
          <w:b/>
          <w:szCs w:val="22"/>
          <w:u w:val="single"/>
          <w:lang w:eastAsia="en-US" w:bidi="en-US"/>
        </w:rPr>
      </w:pPr>
      <w:r w:rsidRPr="009B16A4">
        <w:rPr>
          <w:rFonts w:eastAsia="Arial" w:cs="Arial"/>
          <w:b/>
          <w:szCs w:val="22"/>
          <w:u w:val="single"/>
          <w:lang w:eastAsia="en-US" w:bidi="en-US"/>
        </w:rPr>
        <w:t>PS2300</w:t>
      </w:r>
      <w:r w:rsidRPr="009B16A4">
        <w:rPr>
          <w:rFonts w:eastAsia="Arial" w:cs="Arial"/>
          <w:b/>
          <w:szCs w:val="22"/>
          <w:lang w:eastAsia="en-US" w:bidi="en-US"/>
        </w:rPr>
        <w:tab/>
      </w:r>
      <w:r w:rsidRPr="009B16A4">
        <w:rPr>
          <w:rFonts w:eastAsia="Arial" w:cs="Arial"/>
          <w:b/>
          <w:szCs w:val="22"/>
          <w:u w:val="single"/>
          <w:lang w:eastAsia="en-US" w:bidi="en-US"/>
        </w:rPr>
        <w:t>CONCRETE KERBING, CONCRETE CHANNELLING, OPEN CONCRETE CHUTES AND CONCRETE LININGS FOR OPEN DRAINS</w:t>
      </w:r>
    </w:p>
    <w:p w14:paraId="7AB0068B" w14:textId="77777777" w:rsidR="009B16A4" w:rsidRPr="009B16A4" w:rsidRDefault="009B16A4" w:rsidP="009B16A4">
      <w:pPr>
        <w:widowControl w:val="0"/>
        <w:autoSpaceDE w:val="0"/>
        <w:autoSpaceDN w:val="0"/>
        <w:spacing w:after="0"/>
        <w:ind w:left="1440" w:hanging="1440"/>
        <w:jc w:val="left"/>
        <w:rPr>
          <w:rFonts w:eastAsia="Arial" w:cs="Arial"/>
          <w:szCs w:val="22"/>
          <w:lang w:eastAsia="en-US" w:bidi="en-US"/>
        </w:rPr>
      </w:pPr>
    </w:p>
    <w:p w14:paraId="4DF805E2" w14:textId="77777777" w:rsidR="009B16A4" w:rsidRPr="009B16A4" w:rsidRDefault="009B16A4" w:rsidP="009B16A4">
      <w:pPr>
        <w:widowControl w:val="0"/>
        <w:autoSpaceDE w:val="0"/>
        <w:autoSpaceDN w:val="0"/>
        <w:spacing w:after="0"/>
        <w:ind w:left="1440" w:hanging="1440"/>
        <w:jc w:val="left"/>
        <w:rPr>
          <w:rFonts w:eastAsia="Arial" w:cs="Arial"/>
          <w:b/>
          <w:szCs w:val="22"/>
          <w:lang w:eastAsia="en-US" w:bidi="en-US"/>
        </w:rPr>
      </w:pPr>
      <w:r w:rsidRPr="009B16A4">
        <w:rPr>
          <w:rFonts w:eastAsia="Arial" w:cs="Arial"/>
          <w:b/>
          <w:szCs w:val="22"/>
          <w:lang w:eastAsia="en-US" w:bidi="en-US"/>
        </w:rPr>
        <w:t>PS2302</w:t>
      </w:r>
      <w:r w:rsidRPr="009B16A4">
        <w:rPr>
          <w:rFonts w:eastAsia="Arial" w:cs="Arial"/>
          <w:b/>
          <w:szCs w:val="22"/>
          <w:lang w:eastAsia="en-US" w:bidi="en-US"/>
        </w:rPr>
        <w:tab/>
        <w:t>MATERIALS</w:t>
      </w:r>
    </w:p>
    <w:p w14:paraId="3F06893E" w14:textId="77777777" w:rsidR="009B16A4" w:rsidRPr="009B16A4" w:rsidRDefault="009B16A4" w:rsidP="009B16A4">
      <w:pPr>
        <w:widowControl w:val="0"/>
        <w:autoSpaceDE w:val="0"/>
        <w:autoSpaceDN w:val="0"/>
        <w:spacing w:after="0"/>
        <w:ind w:left="1440" w:hanging="1440"/>
        <w:jc w:val="left"/>
        <w:rPr>
          <w:rFonts w:eastAsia="Arial" w:cs="Arial"/>
          <w:b/>
          <w:szCs w:val="22"/>
          <w:lang w:eastAsia="en-US" w:bidi="en-US"/>
        </w:rPr>
      </w:pPr>
    </w:p>
    <w:p w14:paraId="78CBD6B4" w14:textId="77777777" w:rsidR="009B16A4" w:rsidRPr="009B16A4" w:rsidRDefault="009B16A4" w:rsidP="009B16A4">
      <w:pPr>
        <w:widowControl w:val="0"/>
        <w:autoSpaceDE w:val="0"/>
        <w:autoSpaceDN w:val="0"/>
        <w:spacing w:after="0"/>
        <w:ind w:left="1440" w:hanging="1440"/>
        <w:jc w:val="left"/>
        <w:rPr>
          <w:rFonts w:eastAsia="Arial" w:cs="Arial"/>
          <w:b/>
          <w:szCs w:val="22"/>
          <w:lang w:eastAsia="en-US" w:bidi="en-US"/>
        </w:rPr>
      </w:pPr>
      <w:r w:rsidRPr="009B16A4">
        <w:rPr>
          <w:rFonts w:eastAsia="Arial" w:cs="Arial"/>
          <w:b/>
          <w:szCs w:val="22"/>
          <w:lang w:eastAsia="en-US" w:bidi="en-US"/>
        </w:rPr>
        <w:tab/>
        <w:t>(d)</w:t>
      </w:r>
      <w:r w:rsidRPr="009B16A4">
        <w:rPr>
          <w:rFonts w:eastAsia="Arial" w:cs="Arial"/>
          <w:b/>
          <w:szCs w:val="22"/>
          <w:lang w:eastAsia="en-US" w:bidi="en-US"/>
        </w:rPr>
        <w:tab/>
        <w:t>Bedding material</w:t>
      </w:r>
    </w:p>
    <w:p w14:paraId="3EF8A6A9" w14:textId="77777777" w:rsidR="009B16A4" w:rsidRPr="009B16A4" w:rsidRDefault="009B16A4" w:rsidP="009B16A4">
      <w:pPr>
        <w:widowControl w:val="0"/>
        <w:autoSpaceDE w:val="0"/>
        <w:autoSpaceDN w:val="0"/>
        <w:spacing w:after="0"/>
        <w:ind w:left="1440" w:hanging="1440"/>
        <w:jc w:val="left"/>
        <w:rPr>
          <w:rFonts w:eastAsia="Arial" w:cs="Arial"/>
          <w:b/>
          <w:szCs w:val="22"/>
          <w:lang w:eastAsia="en-US" w:bidi="en-US"/>
        </w:rPr>
      </w:pPr>
      <w:r w:rsidRPr="009B16A4">
        <w:rPr>
          <w:rFonts w:eastAsia="Arial" w:cs="Arial"/>
          <w:b/>
          <w:szCs w:val="22"/>
          <w:lang w:eastAsia="en-US" w:bidi="en-US"/>
        </w:rPr>
        <w:tab/>
      </w:r>
      <w:r w:rsidRPr="009B16A4">
        <w:rPr>
          <w:rFonts w:eastAsia="Arial" w:cs="Arial"/>
          <w:b/>
          <w:szCs w:val="22"/>
          <w:lang w:eastAsia="en-US" w:bidi="en-US"/>
        </w:rPr>
        <w:tab/>
      </w:r>
    </w:p>
    <w:p w14:paraId="641E7131" w14:textId="77777777" w:rsidR="009B16A4" w:rsidRPr="009B16A4" w:rsidRDefault="009B16A4" w:rsidP="009B16A4">
      <w:pPr>
        <w:widowControl w:val="0"/>
        <w:autoSpaceDE w:val="0"/>
        <w:autoSpaceDN w:val="0"/>
        <w:spacing w:after="0"/>
        <w:ind w:left="1418"/>
        <w:jc w:val="left"/>
        <w:rPr>
          <w:rFonts w:eastAsia="Arial" w:cs="Arial"/>
          <w:i/>
          <w:szCs w:val="22"/>
          <w:lang w:eastAsia="en-US" w:bidi="en-US"/>
        </w:rPr>
      </w:pPr>
      <w:r w:rsidRPr="009B16A4">
        <w:rPr>
          <w:rFonts w:eastAsia="Arial" w:cs="Arial"/>
          <w:b/>
          <w:i/>
          <w:szCs w:val="22"/>
          <w:lang w:eastAsia="en-US" w:bidi="en-US"/>
        </w:rPr>
        <w:t>Add the following:</w:t>
      </w:r>
    </w:p>
    <w:p w14:paraId="7EE94FCB"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"A class 15/13 semi-dry concrete mix shall be used unless otherwise directed by the Engineer"</w:t>
      </w:r>
    </w:p>
    <w:p w14:paraId="57A72DA2"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438E88AD" w14:textId="77777777" w:rsidR="009B16A4" w:rsidRPr="009B16A4" w:rsidRDefault="009B16A4" w:rsidP="009B16A4">
      <w:pPr>
        <w:widowControl w:val="0"/>
        <w:autoSpaceDE w:val="0"/>
        <w:autoSpaceDN w:val="0"/>
        <w:spacing w:after="0"/>
        <w:ind w:right="28"/>
        <w:jc w:val="left"/>
        <w:rPr>
          <w:rFonts w:ascii="Century Gothic" w:eastAsia="Arial" w:hAnsi="Century Gothic" w:cs="Arial"/>
          <w:b/>
          <w:sz w:val="20"/>
          <w:szCs w:val="22"/>
          <w:lang w:eastAsia="en-US" w:bidi="en-US"/>
        </w:rPr>
      </w:pPr>
      <w:r w:rsidRPr="009B16A4">
        <w:rPr>
          <w:rFonts w:ascii="Century Gothic" w:eastAsia="Arial" w:hAnsi="Century Gothic" w:cs="Arial"/>
          <w:b/>
          <w:sz w:val="20"/>
          <w:szCs w:val="22"/>
          <w:lang w:eastAsia="en-US" w:bidi="en-US"/>
        </w:rPr>
        <w:t>Replace Pay Item 23.08 with the following new pay items:</w:t>
      </w:r>
    </w:p>
    <w:p w14:paraId="4E1E331B" w14:textId="77777777" w:rsidR="009B16A4" w:rsidRPr="009B16A4" w:rsidRDefault="009B16A4" w:rsidP="009B16A4">
      <w:pPr>
        <w:widowControl w:val="0"/>
        <w:autoSpaceDE w:val="0"/>
        <w:autoSpaceDN w:val="0"/>
        <w:spacing w:after="0"/>
        <w:ind w:right="28"/>
        <w:jc w:val="left"/>
        <w:rPr>
          <w:rFonts w:ascii="Century Gothic" w:eastAsia="Arial" w:hAnsi="Century Gothic" w:cs="Arial"/>
          <w:sz w:val="20"/>
          <w:szCs w:val="22"/>
          <w:lang w:eastAsia="en-US" w:bidi="en-US"/>
        </w:rPr>
      </w:pPr>
    </w:p>
    <w:p w14:paraId="779B7FFA" w14:textId="77777777" w:rsidR="009B16A4" w:rsidRPr="009B16A4" w:rsidRDefault="009B16A4" w:rsidP="009B16A4">
      <w:pPr>
        <w:widowControl w:val="0"/>
        <w:autoSpaceDE w:val="0"/>
        <w:autoSpaceDN w:val="0"/>
        <w:spacing w:after="0"/>
        <w:ind w:right="28"/>
        <w:jc w:val="left"/>
        <w:rPr>
          <w:rFonts w:ascii="Century Gothic" w:eastAsia="Arial" w:hAnsi="Century Gothic" w:cs="Arial"/>
          <w:b/>
          <w:sz w:val="20"/>
          <w:szCs w:val="22"/>
          <w:lang w:eastAsia="en-US" w:bidi="en-US"/>
        </w:rPr>
      </w:pPr>
      <w:r w:rsidRPr="009B16A4">
        <w:rPr>
          <w:rFonts w:ascii="Century Gothic" w:eastAsia="Arial" w:hAnsi="Century Gothic" w:cs="Arial"/>
          <w:b/>
          <w:sz w:val="20"/>
          <w:szCs w:val="22"/>
          <w:lang w:eastAsia="en-US" w:bidi="en-US"/>
        </w:rPr>
        <w:t>Item</w:t>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r>
      <w:r w:rsidRPr="009B16A4">
        <w:rPr>
          <w:rFonts w:ascii="Century Gothic" w:eastAsia="Arial" w:hAnsi="Century Gothic" w:cs="Arial"/>
          <w:b/>
          <w:sz w:val="20"/>
          <w:szCs w:val="22"/>
          <w:lang w:eastAsia="en-US" w:bidi="en-US"/>
        </w:rPr>
        <w:tab/>
        <w:t>Unit</w:t>
      </w:r>
    </w:p>
    <w:p w14:paraId="23898C9D" w14:textId="77777777" w:rsidR="009B16A4" w:rsidRPr="009B16A4" w:rsidRDefault="009B16A4" w:rsidP="009B16A4">
      <w:pPr>
        <w:widowControl w:val="0"/>
        <w:autoSpaceDE w:val="0"/>
        <w:autoSpaceDN w:val="0"/>
        <w:spacing w:after="0"/>
        <w:ind w:right="28"/>
        <w:jc w:val="left"/>
        <w:rPr>
          <w:rFonts w:ascii="Century Gothic" w:eastAsia="Arial" w:hAnsi="Century Gothic" w:cs="Arial"/>
          <w:sz w:val="20"/>
          <w:szCs w:val="22"/>
          <w:lang w:eastAsia="en-US" w:bidi="en-US"/>
        </w:rPr>
      </w:pPr>
    </w:p>
    <w:p w14:paraId="6EE42100" w14:textId="77777777" w:rsidR="009B16A4" w:rsidRPr="009B16A4" w:rsidRDefault="009B16A4" w:rsidP="009B16A4">
      <w:pPr>
        <w:widowControl w:val="0"/>
        <w:autoSpaceDE w:val="0"/>
        <w:autoSpaceDN w:val="0"/>
        <w:spacing w:after="0"/>
        <w:ind w:right="28"/>
        <w:rPr>
          <w:rFonts w:eastAsia="Arial" w:cs="Arial"/>
          <w:szCs w:val="22"/>
          <w:lang w:eastAsia="en-US" w:bidi="en-US"/>
        </w:rPr>
      </w:pPr>
      <w:r w:rsidRPr="009B16A4">
        <w:rPr>
          <w:rFonts w:eastAsia="Arial" w:cs="Arial"/>
          <w:szCs w:val="22"/>
          <w:lang w:eastAsia="en-US" w:bidi="en-US"/>
        </w:rPr>
        <w:t>PS23.08</w:t>
      </w:r>
      <w:r w:rsidRPr="009B16A4">
        <w:rPr>
          <w:rFonts w:eastAsia="Arial" w:cs="Arial"/>
          <w:szCs w:val="22"/>
          <w:lang w:eastAsia="en-US" w:bidi="en-US"/>
        </w:rPr>
        <w:tab/>
        <w:t>Concrete lining for open drains:</w:t>
      </w:r>
      <w:r w:rsidRPr="009B16A4">
        <w:rPr>
          <w:rFonts w:eastAsia="Arial" w:cs="Arial"/>
          <w:szCs w:val="22"/>
          <w:lang w:eastAsia="en-US" w:bidi="en-US"/>
        </w:rPr>
        <w:tab/>
      </w:r>
    </w:p>
    <w:p w14:paraId="40D2DF28" w14:textId="77777777" w:rsidR="009B16A4" w:rsidRPr="009B16A4" w:rsidRDefault="009B16A4" w:rsidP="009B16A4">
      <w:pPr>
        <w:widowControl w:val="0"/>
        <w:autoSpaceDE w:val="0"/>
        <w:autoSpaceDN w:val="0"/>
        <w:spacing w:after="0"/>
        <w:ind w:left="720" w:right="28"/>
        <w:rPr>
          <w:rFonts w:eastAsia="Arial" w:cs="Arial"/>
          <w:szCs w:val="22"/>
          <w:lang w:eastAsia="en-US" w:bidi="en-US"/>
        </w:rPr>
      </w:pPr>
      <w:r w:rsidRPr="009B16A4">
        <w:rPr>
          <w:rFonts w:eastAsia="Arial" w:cs="Arial"/>
          <w:szCs w:val="22"/>
          <w:lang w:eastAsia="en-US" w:bidi="en-US"/>
        </w:rPr>
        <w:t>(a)</w:t>
      </w:r>
      <w:r w:rsidRPr="009B16A4">
        <w:rPr>
          <w:rFonts w:eastAsia="Arial" w:cs="Arial"/>
          <w:szCs w:val="22"/>
          <w:lang w:eastAsia="en-US" w:bidi="en-US"/>
        </w:rPr>
        <w:tab/>
        <w:t>Cast in situ concrete lining (Concrete Class 20/19) for open drains</w:t>
      </w:r>
    </w:p>
    <w:p w14:paraId="74C7D992" w14:textId="77777777" w:rsidR="009B16A4" w:rsidRPr="009B16A4" w:rsidRDefault="009B16A4" w:rsidP="009B16A4">
      <w:pPr>
        <w:widowControl w:val="0"/>
        <w:autoSpaceDE w:val="0"/>
        <w:autoSpaceDN w:val="0"/>
        <w:spacing w:after="0"/>
        <w:ind w:left="720" w:right="28"/>
        <w:rPr>
          <w:rFonts w:eastAsia="Arial" w:cs="Arial"/>
          <w:szCs w:val="22"/>
          <w:lang w:eastAsia="en-US" w:bidi="en-US"/>
        </w:rPr>
      </w:pPr>
      <w:r w:rsidRPr="009B16A4">
        <w:rPr>
          <w:rFonts w:eastAsia="Arial" w:cs="Arial"/>
          <w:szCs w:val="22"/>
          <w:lang w:eastAsia="en-US" w:bidi="en-US"/>
        </w:rPr>
        <w:t>(All types of drains including formwork Class F2 surface finish,</w:t>
      </w:r>
    </w:p>
    <w:p w14:paraId="31F2A04A" w14:textId="77777777" w:rsidR="009B16A4" w:rsidRPr="009B16A4" w:rsidRDefault="009B16A4" w:rsidP="009B16A4">
      <w:pPr>
        <w:widowControl w:val="0"/>
        <w:autoSpaceDE w:val="0"/>
        <w:autoSpaceDN w:val="0"/>
        <w:spacing w:after="0"/>
        <w:ind w:left="720" w:right="28"/>
        <w:rPr>
          <w:rFonts w:eastAsia="Arial" w:cs="Arial"/>
          <w:szCs w:val="22"/>
          <w:lang w:eastAsia="en-US" w:bidi="en-US"/>
        </w:rPr>
      </w:pPr>
      <w:r w:rsidRPr="009B16A4">
        <w:rPr>
          <w:rFonts w:eastAsia="Arial" w:cs="Arial"/>
          <w:szCs w:val="22"/>
          <w:lang w:eastAsia="en-US" w:bidi="en-US"/>
        </w:rPr>
        <w:t>sealing of joints with approved sealant and weep holes):</w:t>
      </w:r>
    </w:p>
    <w:p w14:paraId="43FC003D" w14:textId="77777777" w:rsidR="009B16A4" w:rsidRPr="009B16A4" w:rsidRDefault="009B16A4" w:rsidP="009B16A4">
      <w:pPr>
        <w:widowControl w:val="0"/>
        <w:autoSpaceDE w:val="0"/>
        <w:autoSpaceDN w:val="0"/>
        <w:spacing w:after="0"/>
        <w:ind w:right="28"/>
        <w:rPr>
          <w:rFonts w:eastAsia="Arial" w:cs="Arial"/>
          <w:szCs w:val="22"/>
          <w:lang w:eastAsia="en-US" w:bidi="en-US"/>
        </w:rPr>
      </w:pPr>
    </w:p>
    <w:p w14:paraId="35A1F755" w14:textId="77777777" w:rsidR="009B16A4" w:rsidRPr="009B16A4" w:rsidRDefault="009B16A4" w:rsidP="009B16A4">
      <w:pPr>
        <w:widowControl w:val="0"/>
        <w:autoSpaceDE w:val="0"/>
        <w:autoSpaceDN w:val="0"/>
        <w:spacing w:after="0"/>
        <w:ind w:left="720" w:right="28"/>
        <w:rPr>
          <w:rFonts w:eastAsia="Arial" w:cs="Arial"/>
          <w:szCs w:val="22"/>
          <w:lang w:eastAsia="en-US" w:bidi="en-US"/>
        </w:rPr>
      </w:pPr>
      <w:r w:rsidRPr="009B16A4">
        <w:rPr>
          <w:rFonts w:eastAsia="Arial" w:cs="Arial"/>
          <w:szCs w:val="22"/>
          <w:lang w:eastAsia="en-US" w:bidi="en-US"/>
        </w:rPr>
        <w:t>(i)</w:t>
      </w:r>
      <w:r w:rsidRPr="009B16A4">
        <w:rPr>
          <w:rFonts w:eastAsia="Arial" w:cs="Arial"/>
          <w:szCs w:val="22"/>
          <w:lang w:eastAsia="en-US" w:bidi="en-US"/>
        </w:rPr>
        <w:tab/>
        <w:t>75mm thick to vertical or inclined surfaces............................................m</w:t>
      </w:r>
      <w:r w:rsidRPr="009B16A4">
        <w:rPr>
          <w:rFonts w:eastAsia="Arial" w:cs="Arial"/>
          <w:szCs w:val="22"/>
          <w:vertAlign w:val="superscript"/>
          <w:lang w:eastAsia="en-US" w:bidi="en-US"/>
        </w:rPr>
        <w:t>2</w:t>
      </w:r>
    </w:p>
    <w:p w14:paraId="219A432F" w14:textId="77777777" w:rsidR="009B16A4" w:rsidRPr="009B16A4" w:rsidRDefault="009B16A4" w:rsidP="009B16A4">
      <w:pPr>
        <w:widowControl w:val="0"/>
        <w:autoSpaceDE w:val="0"/>
        <w:autoSpaceDN w:val="0"/>
        <w:spacing w:after="0"/>
        <w:ind w:right="28"/>
        <w:rPr>
          <w:rFonts w:eastAsia="Arial" w:cs="Arial"/>
          <w:szCs w:val="22"/>
          <w:lang w:eastAsia="en-US" w:bidi="en-US"/>
        </w:rPr>
      </w:pPr>
      <w:r w:rsidRPr="009B16A4">
        <w:rPr>
          <w:rFonts w:eastAsia="Arial" w:cs="Arial"/>
          <w:szCs w:val="22"/>
          <w:lang w:eastAsia="en-US" w:bidi="en-US"/>
        </w:rPr>
        <w:tab/>
      </w:r>
      <w:r w:rsidRPr="009B16A4">
        <w:rPr>
          <w:rFonts w:eastAsia="Arial" w:cs="Arial"/>
          <w:szCs w:val="22"/>
          <w:lang w:eastAsia="en-US" w:bidi="en-US"/>
        </w:rPr>
        <w:tab/>
      </w:r>
    </w:p>
    <w:p w14:paraId="36102A9B" w14:textId="77777777" w:rsidR="009B16A4" w:rsidRPr="009B16A4" w:rsidRDefault="009B16A4" w:rsidP="009B16A4">
      <w:pPr>
        <w:widowControl w:val="0"/>
        <w:autoSpaceDE w:val="0"/>
        <w:autoSpaceDN w:val="0"/>
        <w:spacing w:after="0"/>
        <w:ind w:left="720" w:right="28"/>
        <w:rPr>
          <w:rFonts w:eastAsia="Arial" w:cs="Arial"/>
          <w:szCs w:val="22"/>
          <w:lang w:eastAsia="en-US" w:bidi="en-US"/>
        </w:rPr>
      </w:pPr>
      <w:r w:rsidRPr="009B16A4">
        <w:rPr>
          <w:rFonts w:eastAsia="Arial" w:cs="Arial"/>
          <w:szCs w:val="22"/>
          <w:lang w:eastAsia="en-US" w:bidi="en-US"/>
        </w:rPr>
        <w:t>(ii)</w:t>
      </w:r>
      <w:r w:rsidRPr="009B16A4">
        <w:rPr>
          <w:rFonts w:eastAsia="Arial" w:cs="Arial"/>
          <w:szCs w:val="22"/>
          <w:lang w:eastAsia="en-US" w:bidi="en-US"/>
        </w:rPr>
        <w:tab/>
        <w:t>100mm thick to horizontal surfaces.......................................................m</w:t>
      </w:r>
      <w:r w:rsidRPr="009B16A4">
        <w:rPr>
          <w:rFonts w:eastAsia="Arial" w:cs="Arial"/>
          <w:szCs w:val="22"/>
          <w:vertAlign w:val="superscript"/>
          <w:lang w:eastAsia="en-US" w:bidi="en-US"/>
        </w:rPr>
        <w:t>2</w:t>
      </w:r>
    </w:p>
    <w:p w14:paraId="253F4F8E" w14:textId="77777777" w:rsidR="009B16A4" w:rsidRPr="009B16A4" w:rsidRDefault="009B16A4" w:rsidP="009B16A4">
      <w:pPr>
        <w:widowControl w:val="0"/>
        <w:autoSpaceDE w:val="0"/>
        <w:autoSpaceDN w:val="0"/>
        <w:spacing w:after="0"/>
        <w:ind w:left="720" w:right="28"/>
        <w:rPr>
          <w:rFonts w:eastAsia="Arial" w:cs="Arial"/>
          <w:szCs w:val="22"/>
          <w:lang w:eastAsia="en-US" w:bidi="en-US"/>
        </w:rPr>
      </w:pPr>
    </w:p>
    <w:p w14:paraId="08DBCCDC" w14:textId="77777777" w:rsidR="009B16A4" w:rsidRPr="009B16A4" w:rsidRDefault="009B16A4" w:rsidP="009B16A4">
      <w:pPr>
        <w:widowControl w:val="0"/>
        <w:autoSpaceDE w:val="0"/>
        <w:autoSpaceDN w:val="0"/>
        <w:spacing w:after="0"/>
        <w:ind w:right="28"/>
        <w:jc w:val="left"/>
        <w:rPr>
          <w:rFonts w:eastAsia="Arial" w:cs="Arial"/>
          <w:szCs w:val="22"/>
          <w:lang w:eastAsia="en-US" w:bidi="en-US"/>
        </w:rPr>
      </w:pPr>
      <w:r w:rsidRPr="009B16A4">
        <w:rPr>
          <w:rFonts w:ascii="Century Gothic" w:eastAsia="Arial" w:hAnsi="Century Gothic" w:cs="Arial"/>
          <w:sz w:val="20"/>
          <w:szCs w:val="22"/>
          <w:lang w:eastAsia="en-US" w:bidi="en-US"/>
        </w:rPr>
        <w:tab/>
      </w:r>
      <w:r w:rsidRPr="009B16A4">
        <w:rPr>
          <w:rFonts w:eastAsia="Arial" w:cs="Arial"/>
          <w:szCs w:val="22"/>
          <w:lang w:eastAsia="en-US" w:bidi="en-US"/>
        </w:rPr>
        <w:t>(b) Concrete class 20/19 in precast slabs 150mm thick to bridge open drain</w:t>
      </w:r>
    </w:p>
    <w:p w14:paraId="734ED854" w14:textId="77777777" w:rsidR="009B16A4" w:rsidRPr="009B16A4" w:rsidRDefault="009B16A4" w:rsidP="009B16A4">
      <w:pPr>
        <w:widowControl w:val="0"/>
        <w:autoSpaceDE w:val="0"/>
        <w:autoSpaceDN w:val="0"/>
        <w:spacing w:after="0"/>
        <w:ind w:right="28"/>
        <w:jc w:val="left"/>
        <w:rPr>
          <w:rFonts w:eastAsia="Arial" w:cs="Arial"/>
          <w:szCs w:val="22"/>
          <w:lang w:eastAsia="en-US" w:bidi="en-US"/>
        </w:rPr>
      </w:pPr>
      <w:r w:rsidRPr="009B16A4">
        <w:rPr>
          <w:rFonts w:eastAsia="Arial" w:cs="Arial"/>
          <w:szCs w:val="22"/>
          <w:lang w:eastAsia="en-US" w:bidi="en-US"/>
        </w:rPr>
        <w:tab/>
        <w:t>Including reinforcement and all formwork (crossover slabs)……. …………….m</w:t>
      </w:r>
      <w:r w:rsidRPr="009B16A4">
        <w:rPr>
          <w:rFonts w:eastAsia="Arial" w:cs="Arial"/>
          <w:szCs w:val="22"/>
          <w:vertAlign w:val="superscript"/>
          <w:lang w:eastAsia="en-US" w:bidi="en-US"/>
        </w:rPr>
        <w:t>3</w:t>
      </w:r>
    </w:p>
    <w:p w14:paraId="32CE0880" w14:textId="77777777" w:rsidR="009B16A4" w:rsidRPr="009B16A4" w:rsidRDefault="009B16A4" w:rsidP="009B16A4">
      <w:pPr>
        <w:widowControl w:val="0"/>
        <w:autoSpaceDE w:val="0"/>
        <w:autoSpaceDN w:val="0"/>
        <w:spacing w:after="0"/>
        <w:ind w:right="28"/>
        <w:jc w:val="left"/>
        <w:rPr>
          <w:rFonts w:ascii="Century Gothic" w:eastAsia="Arial" w:hAnsi="Century Gothic" w:cs="Arial"/>
          <w:sz w:val="20"/>
          <w:szCs w:val="22"/>
          <w:lang w:eastAsia="en-US" w:bidi="en-US"/>
        </w:rPr>
      </w:pPr>
    </w:p>
    <w:p w14:paraId="2528E540" w14:textId="77777777" w:rsidR="009B16A4" w:rsidRPr="009B16A4" w:rsidRDefault="009B16A4" w:rsidP="009B16A4">
      <w:pPr>
        <w:widowControl w:val="0"/>
        <w:autoSpaceDE w:val="0"/>
        <w:autoSpaceDN w:val="0"/>
        <w:spacing w:after="0"/>
        <w:ind w:right="28"/>
        <w:rPr>
          <w:rFonts w:eastAsia="Arial" w:cs="Arial"/>
          <w:szCs w:val="22"/>
          <w:lang w:eastAsia="en-US" w:bidi="en-US"/>
        </w:rPr>
      </w:pPr>
      <w:r w:rsidRPr="009B16A4">
        <w:rPr>
          <w:rFonts w:eastAsia="Arial" w:cs="Arial"/>
          <w:szCs w:val="22"/>
          <w:lang w:eastAsia="en-US" w:bidi="en-US"/>
        </w:rPr>
        <w:t>The unit of measurement shall be the square metre of the drain surface lined as specified in drawings. The tendered rate shall include full compensation for painting open joint surfaces as specified.</w:t>
      </w:r>
    </w:p>
    <w:p w14:paraId="2CEF9E6B" w14:textId="77777777" w:rsidR="009B16A4" w:rsidRPr="009B16A4" w:rsidRDefault="009B16A4" w:rsidP="009B16A4">
      <w:pPr>
        <w:widowControl w:val="0"/>
        <w:autoSpaceDE w:val="0"/>
        <w:autoSpaceDN w:val="0"/>
        <w:spacing w:after="0"/>
        <w:ind w:right="28"/>
        <w:rPr>
          <w:rFonts w:eastAsia="Arial" w:cs="Arial"/>
          <w:szCs w:val="22"/>
          <w:lang w:eastAsia="en-US" w:bidi="en-US"/>
        </w:rPr>
      </w:pPr>
    </w:p>
    <w:p w14:paraId="7F9D445C" w14:textId="77777777" w:rsidR="009B16A4" w:rsidRPr="009B16A4" w:rsidRDefault="009B16A4" w:rsidP="009B16A4">
      <w:pPr>
        <w:widowControl w:val="0"/>
        <w:autoSpaceDE w:val="0"/>
        <w:autoSpaceDN w:val="0"/>
        <w:spacing w:after="0"/>
        <w:rPr>
          <w:rFonts w:eastAsia="Arial" w:cs="Arial"/>
          <w:szCs w:val="22"/>
          <w:lang w:eastAsia="en-US" w:bidi="en-US"/>
        </w:rPr>
      </w:pPr>
      <w:r w:rsidRPr="009B16A4">
        <w:rPr>
          <w:rFonts w:eastAsia="Arial" w:cs="Arial"/>
          <w:szCs w:val="22"/>
          <w:lang w:eastAsia="en-US" w:bidi="en-US"/>
        </w:rPr>
        <w:t>The tendered rate shall include full compensation for casting concrete of the specified thickness and class, for supplying and fixing formwork, for weep holes, for forming and sealing joints, all as specified in the drawings.</w:t>
      </w:r>
    </w:p>
    <w:p w14:paraId="4F54874A" w14:textId="77777777" w:rsidR="009B16A4" w:rsidRPr="009B16A4" w:rsidRDefault="009B16A4" w:rsidP="009B16A4">
      <w:pPr>
        <w:widowControl w:val="0"/>
        <w:autoSpaceDE w:val="0"/>
        <w:autoSpaceDN w:val="0"/>
        <w:spacing w:after="0"/>
        <w:jc w:val="left"/>
        <w:rPr>
          <w:rFonts w:eastAsia="Arial" w:cs="Arial"/>
          <w:b/>
          <w:szCs w:val="22"/>
          <w:u w:val="single"/>
          <w:lang w:eastAsia="en-US" w:bidi="en-US"/>
        </w:rPr>
      </w:pPr>
    </w:p>
    <w:p w14:paraId="78D7041C" w14:textId="77777777" w:rsidR="009B16A4" w:rsidRPr="009B16A4" w:rsidRDefault="009B16A4" w:rsidP="009B16A4">
      <w:pPr>
        <w:widowControl w:val="0"/>
        <w:suppressAutoHyphens/>
        <w:autoSpaceDE w:val="0"/>
        <w:autoSpaceDN w:val="0"/>
        <w:spacing w:after="0" w:line="300" w:lineRule="exact"/>
        <w:ind w:left="993" w:hanging="993"/>
        <w:jc w:val="left"/>
        <w:rPr>
          <w:rFonts w:eastAsia="Arial" w:cs="Arial"/>
          <w:szCs w:val="22"/>
          <w:lang w:eastAsia="de-DE" w:bidi="en-US"/>
        </w:rPr>
      </w:pPr>
      <w:r w:rsidRPr="009B16A4">
        <w:rPr>
          <w:rFonts w:eastAsia="Arial" w:cs="Arial"/>
          <w:b/>
          <w:i/>
          <w:iCs/>
          <w:color w:val="000000"/>
          <w:szCs w:val="22"/>
          <w:lang w:eastAsia="de-DE" w:bidi="en-US"/>
        </w:rPr>
        <w:t>Add the following new pay items</w:t>
      </w:r>
    </w:p>
    <w:p w14:paraId="6BC5AB64" w14:textId="77777777" w:rsidR="009B16A4" w:rsidRPr="009B16A4" w:rsidRDefault="009B16A4" w:rsidP="009B16A4">
      <w:pPr>
        <w:widowControl w:val="0"/>
        <w:suppressAutoHyphens/>
        <w:autoSpaceDE w:val="0"/>
        <w:autoSpaceDN w:val="0"/>
        <w:spacing w:after="0" w:line="300" w:lineRule="exact"/>
        <w:ind w:left="993" w:hanging="993"/>
        <w:jc w:val="left"/>
        <w:rPr>
          <w:rFonts w:eastAsia="Arial" w:cs="Arial"/>
          <w:b/>
          <w:szCs w:val="22"/>
          <w:lang w:eastAsia="en-US" w:bidi="en-US"/>
        </w:rPr>
      </w:pPr>
      <w:r w:rsidRPr="009B16A4">
        <w:rPr>
          <w:rFonts w:eastAsia="Arial" w:cs="Arial"/>
          <w:b/>
          <w:iCs/>
          <w:color w:val="000000"/>
          <w:szCs w:val="22"/>
          <w:lang w:eastAsia="de-DE" w:bidi="en-US"/>
        </w:rPr>
        <w:t>Item</w:t>
      </w:r>
      <w:r w:rsidRPr="009B16A4">
        <w:rPr>
          <w:rFonts w:eastAsia="Arial" w:cs="Arial"/>
          <w:b/>
          <w:i/>
          <w:color w:val="000000"/>
          <w:szCs w:val="22"/>
          <w:lang w:eastAsia="de-DE" w:bidi="en-US"/>
        </w:rPr>
        <w:t xml:space="preserve">                                                                                                                              </w:t>
      </w:r>
      <w:r w:rsidRPr="009B16A4">
        <w:rPr>
          <w:rFonts w:eastAsia="Arial" w:cs="Arial"/>
          <w:b/>
          <w:iCs/>
          <w:color w:val="000000"/>
          <w:szCs w:val="22"/>
          <w:lang w:eastAsia="de-DE" w:bidi="en-US"/>
        </w:rPr>
        <w:t>Unit</w:t>
      </w:r>
    </w:p>
    <w:p w14:paraId="194D1A09"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PS 23.16</w:t>
      </w:r>
      <w:r w:rsidRPr="009B16A4">
        <w:rPr>
          <w:rFonts w:eastAsia="Arial" w:cs="Arial"/>
          <w:szCs w:val="22"/>
          <w:lang w:eastAsia="en-US" w:bidi="en-US"/>
        </w:rPr>
        <w:tab/>
        <w:t>Access bridge to DWG No PCL/CON/2022-23/PCL/STD/JI/002</w:t>
      </w:r>
    </w:p>
    <w:p w14:paraId="3DEC84BD" w14:textId="77777777" w:rsidR="009B16A4" w:rsidRPr="009B16A4" w:rsidRDefault="009B16A4" w:rsidP="009B16A4">
      <w:pPr>
        <w:widowControl w:val="0"/>
        <w:autoSpaceDE w:val="0"/>
        <w:autoSpaceDN w:val="0"/>
        <w:spacing w:after="0"/>
        <w:jc w:val="left"/>
        <w:rPr>
          <w:rFonts w:eastAsia="Arial" w:cs="Arial"/>
          <w:lang w:eastAsia="en-US" w:bidi="en-US"/>
        </w:rPr>
      </w:pPr>
      <w:r w:rsidRPr="009B16A4">
        <w:rPr>
          <w:rFonts w:eastAsia="Arial" w:cs="Arial"/>
          <w:lang w:eastAsia="en-US" w:bidi="en-US"/>
        </w:rPr>
        <w:t xml:space="preserve"> </w:t>
      </w:r>
    </w:p>
    <w:p w14:paraId="35AD2CB7" w14:textId="77777777" w:rsidR="009B16A4" w:rsidRPr="009B16A4" w:rsidRDefault="009B16A4" w:rsidP="009B16A4">
      <w:pPr>
        <w:widowControl w:val="0"/>
        <w:numPr>
          <w:ilvl w:val="3"/>
          <w:numId w:val="502"/>
        </w:numPr>
        <w:autoSpaceDE w:val="0"/>
        <w:autoSpaceDN w:val="0"/>
        <w:spacing w:after="0"/>
        <w:jc w:val="left"/>
        <w:rPr>
          <w:rFonts w:eastAsia="Arial" w:cs="Arial"/>
          <w:lang w:eastAsia="en-US" w:bidi="en-US"/>
        </w:rPr>
      </w:pPr>
      <w:bookmarkStart w:id="391" w:name="_Hlk164330328"/>
      <w:r w:rsidRPr="009B16A4">
        <w:rPr>
          <w:rFonts w:eastAsia="Arial" w:cs="Arial"/>
          <w:lang w:eastAsia="en-US" w:bidi="en-US"/>
        </w:rPr>
        <w:t>Type I………………………………………………………………….No</w:t>
      </w:r>
    </w:p>
    <w:p w14:paraId="4F992B17" w14:textId="77777777" w:rsidR="009B16A4" w:rsidRPr="009B16A4" w:rsidRDefault="009B16A4" w:rsidP="009B16A4">
      <w:pPr>
        <w:widowControl w:val="0"/>
        <w:numPr>
          <w:ilvl w:val="3"/>
          <w:numId w:val="502"/>
        </w:numPr>
        <w:autoSpaceDE w:val="0"/>
        <w:autoSpaceDN w:val="0"/>
        <w:spacing w:after="0"/>
        <w:jc w:val="left"/>
        <w:rPr>
          <w:rFonts w:eastAsia="Arial" w:cs="Arial"/>
          <w:lang w:eastAsia="en-US" w:bidi="en-US"/>
        </w:rPr>
      </w:pPr>
      <w:r w:rsidRPr="009B16A4">
        <w:rPr>
          <w:rFonts w:eastAsia="Arial" w:cs="Arial"/>
          <w:lang w:eastAsia="en-US" w:bidi="en-US"/>
        </w:rPr>
        <w:t>Type 2…………………………………………………………………No</w:t>
      </w:r>
    </w:p>
    <w:p w14:paraId="4216FD8D" w14:textId="77777777" w:rsidR="009B16A4" w:rsidRPr="009B16A4" w:rsidRDefault="009B16A4" w:rsidP="009B16A4">
      <w:pPr>
        <w:widowControl w:val="0"/>
        <w:numPr>
          <w:ilvl w:val="3"/>
          <w:numId w:val="502"/>
        </w:numPr>
        <w:autoSpaceDE w:val="0"/>
        <w:autoSpaceDN w:val="0"/>
        <w:spacing w:after="0"/>
        <w:jc w:val="left"/>
        <w:rPr>
          <w:rFonts w:eastAsia="Arial" w:cs="Arial"/>
          <w:lang w:eastAsia="en-US" w:bidi="en-US"/>
        </w:rPr>
      </w:pPr>
      <w:r w:rsidRPr="009B16A4">
        <w:rPr>
          <w:rFonts w:eastAsia="Arial" w:cs="Arial"/>
          <w:lang w:eastAsia="en-US" w:bidi="en-US"/>
        </w:rPr>
        <w:t>Type 3………………………………………………………………….No</w:t>
      </w:r>
    </w:p>
    <w:p w14:paraId="0709EF28" w14:textId="77777777" w:rsidR="009B16A4" w:rsidRPr="009B16A4" w:rsidRDefault="009B16A4" w:rsidP="009B16A4">
      <w:pPr>
        <w:widowControl w:val="0"/>
        <w:numPr>
          <w:ilvl w:val="3"/>
          <w:numId w:val="502"/>
        </w:numPr>
        <w:autoSpaceDE w:val="0"/>
        <w:autoSpaceDN w:val="0"/>
        <w:spacing w:after="0"/>
        <w:jc w:val="left"/>
        <w:rPr>
          <w:rFonts w:eastAsia="Arial" w:cs="Arial"/>
          <w:lang w:eastAsia="en-US" w:bidi="en-US"/>
        </w:rPr>
      </w:pPr>
      <w:r w:rsidRPr="009B16A4">
        <w:rPr>
          <w:rFonts w:eastAsia="Arial" w:cs="Arial"/>
          <w:lang w:eastAsia="en-US" w:bidi="en-US"/>
        </w:rPr>
        <w:t>Type 4…………………………………………………………………No</w:t>
      </w:r>
    </w:p>
    <w:bookmarkEnd w:id="391"/>
    <w:p w14:paraId="23287859" w14:textId="77777777" w:rsidR="009B16A4" w:rsidRPr="009B16A4" w:rsidRDefault="009B16A4" w:rsidP="009B16A4">
      <w:pPr>
        <w:widowControl w:val="0"/>
        <w:autoSpaceDE w:val="0"/>
        <w:autoSpaceDN w:val="0"/>
        <w:spacing w:after="0"/>
        <w:ind w:left="1514"/>
        <w:jc w:val="left"/>
        <w:rPr>
          <w:rFonts w:eastAsia="Arial" w:cs="Arial"/>
          <w:lang w:eastAsia="en-US" w:bidi="en-US"/>
        </w:rPr>
      </w:pPr>
    </w:p>
    <w:p w14:paraId="629DA541" w14:textId="77777777" w:rsidR="009B16A4" w:rsidRPr="009B16A4" w:rsidRDefault="009B16A4" w:rsidP="009B16A4">
      <w:pPr>
        <w:widowControl w:val="0"/>
        <w:autoSpaceDE w:val="0"/>
        <w:autoSpaceDN w:val="0"/>
        <w:spacing w:after="0"/>
        <w:ind w:left="1440" w:right="28" w:hanging="1440"/>
        <w:jc w:val="left"/>
        <w:rPr>
          <w:rFonts w:eastAsia="Arial" w:cs="Arial"/>
          <w:szCs w:val="22"/>
          <w:lang w:eastAsia="en-US" w:bidi="en-US"/>
        </w:rPr>
      </w:pPr>
      <w:r w:rsidRPr="009B16A4">
        <w:rPr>
          <w:rFonts w:eastAsia="Arial" w:cs="Arial"/>
          <w:szCs w:val="22"/>
          <w:lang w:eastAsia="en-US" w:bidi="en-US"/>
        </w:rPr>
        <w:t xml:space="preserve">PS23.20 </w:t>
      </w:r>
      <w:r w:rsidRPr="009B16A4">
        <w:rPr>
          <w:rFonts w:eastAsia="Arial" w:cs="Arial"/>
          <w:szCs w:val="22"/>
          <w:lang w:eastAsia="en-US" w:bidi="en-US"/>
        </w:rPr>
        <w:tab/>
        <w:t xml:space="preserve">Precast concrete class 25/19 cover panels including formwork, </w:t>
      </w:r>
    </w:p>
    <w:p w14:paraId="54D98DEC" w14:textId="77777777" w:rsidR="009B16A4" w:rsidRPr="009B16A4" w:rsidRDefault="009B16A4" w:rsidP="009B16A4">
      <w:pPr>
        <w:widowControl w:val="0"/>
        <w:autoSpaceDE w:val="0"/>
        <w:autoSpaceDN w:val="0"/>
        <w:spacing w:after="0"/>
        <w:ind w:left="1440" w:right="28"/>
        <w:jc w:val="left"/>
        <w:rPr>
          <w:rFonts w:eastAsia="Arial" w:cs="Arial"/>
          <w:szCs w:val="22"/>
          <w:lang w:eastAsia="en-US" w:bidi="en-US"/>
        </w:rPr>
      </w:pPr>
      <w:r w:rsidRPr="009B16A4">
        <w:rPr>
          <w:rFonts w:eastAsia="Arial" w:cs="Arial"/>
          <w:szCs w:val="22"/>
          <w:lang w:eastAsia="en-US" w:bidi="en-US"/>
        </w:rPr>
        <w:t>F2 surface finish, as per standard drawings no (RA/CON/2022-23/PCL/STD/DR/005)</w:t>
      </w:r>
    </w:p>
    <w:p w14:paraId="3926725F" w14:textId="77777777" w:rsidR="009B16A4" w:rsidRPr="009B16A4" w:rsidRDefault="009B16A4" w:rsidP="009B16A4">
      <w:pPr>
        <w:widowControl w:val="0"/>
        <w:autoSpaceDE w:val="0"/>
        <w:autoSpaceDN w:val="0"/>
        <w:spacing w:after="0"/>
        <w:ind w:left="1440" w:right="28"/>
        <w:jc w:val="left"/>
        <w:rPr>
          <w:rFonts w:eastAsia="Arial" w:cs="Arial"/>
          <w:szCs w:val="22"/>
          <w:lang w:eastAsia="en-US" w:bidi="en-US"/>
        </w:rPr>
      </w:pPr>
    </w:p>
    <w:p w14:paraId="12FE85F9" w14:textId="77777777" w:rsidR="009B16A4" w:rsidRPr="009B16A4" w:rsidRDefault="009B16A4" w:rsidP="009B16A4">
      <w:pPr>
        <w:widowControl w:val="0"/>
        <w:numPr>
          <w:ilvl w:val="2"/>
          <w:numId w:val="411"/>
        </w:numPr>
        <w:autoSpaceDE w:val="0"/>
        <w:autoSpaceDN w:val="0"/>
        <w:spacing w:after="0"/>
        <w:ind w:right="28"/>
        <w:jc w:val="left"/>
        <w:rPr>
          <w:rFonts w:eastAsia="Arial" w:cs="Arial"/>
          <w:szCs w:val="22"/>
          <w:lang w:eastAsia="en-US" w:bidi="en-US"/>
        </w:rPr>
      </w:pPr>
      <w:r w:rsidRPr="009B16A4">
        <w:rPr>
          <w:rFonts w:eastAsia="Arial" w:cs="Arial"/>
          <w:szCs w:val="22"/>
          <w:lang w:eastAsia="en-US" w:bidi="en-US"/>
        </w:rPr>
        <w:t>150mm thick</w:t>
      </w:r>
    </w:p>
    <w:p w14:paraId="496664AB" w14:textId="77777777" w:rsidR="009B16A4" w:rsidRPr="009B16A4" w:rsidRDefault="009B16A4" w:rsidP="009B16A4">
      <w:pPr>
        <w:widowControl w:val="0"/>
        <w:autoSpaceDE w:val="0"/>
        <w:autoSpaceDN w:val="0"/>
        <w:spacing w:after="0"/>
        <w:ind w:left="1063" w:right="28"/>
        <w:jc w:val="left"/>
        <w:rPr>
          <w:rFonts w:eastAsia="Arial" w:cs="Arial"/>
          <w:szCs w:val="22"/>
          <w:lang w:eastAsia="en-US" w:bidi="en-US"/>
        </w:rPr>
      </w:pPr>
      <w:r w:rsidRPr="009B16A4">
        <w:rPr>
          <w:rFonts w:eastAsia="Arial" w:cs="Arial"/>
          <w:szCs w:val="22"/>
          <w:lang w:eastAsia="en-US" w:bidi="en-US"/>
        </w:rPr>
        <w:t>(i) Width not exceeding 2360mm……………………………………………….m</w:t>
      </w:r>
    </w:p>
    <w:p w14:paraId="7830CB56" w14:textId="77777777" w:rsidR="009B16A4" w:rsidRPr="009B16A4" w:rsidRDefault="009B16A4" w:rsidP="009B16A4">
      <w:pPr>
        <w:widowControl w:val="0"/>
        <w:numPr>
          <w:ilvl w:val="2"/>
          <w:numId w:val="411"/>
        </w:numPr>
        <w:autoSpaceDE w:val="0"/>
        <w:autoSpaceDN w:val="0"/>
        <w:spacing w:after="0"/>
        <w:ind w:right="28"/>
        <w:jc w:val="left"/>
        <w:rPr>
          <w:rFonts w:eastAsia="Arial" w:cs="Arial"/>
          <w:szCs w:val="22"/>
          <w:lang w:eastAsia="en-US" w:bidi="en-US"/>
        </w:rPr>
      </w:pPr>
      <w:r w:rsidRPr="009B16A4">
        <w:rPr>
          <w:rFonts w:eastAsia="Arial" w:cs="Arial"/>
          <w:szCs w:val="22"/>
          <w:lang w:eastAsia="en-US" w:bidi="en-US"/>
        </w:rPr>
        <w:t>200mm thick</w:t>
      </w:r>
    </w:p>
    <w:p w14:paraId="02F58C92" w14:textId="77777777" w:rsidR="009B16A4" w:rsidRPr="009B16A4" w:rsidRDefault="009B16A4" w:rsidP="009B16A4">
      <w:pPr>
        <w:widowControl w:val="0"/>
        <w:autoSpaceDE w:val="0"/>
        <w:autoSpaceDN w:val="0"/>
        <w:spacing w:after="0"/>
        <w:ind w:left="1063" w:right="28"/>
        <w:jc w:val="left"/>
        <w:rPr>
          <w:rFonts w:eastAsia="Arial" w:cs="Arial"/>
          <w:szCs w:val="22"/>
          <w:lang w:eastAsia="en-US" w:bidi="en-US"/>
        </w:rPr>
      </w:pPr>
      <w:r w:rsidRPr="009B16A4">
        <w:rPr>
          <w:rFonts w:eastAsia="Arial" w:cs="Arial"/>
          <w:szCs w:val="22"/>
          <w:lang w:eastAsia="en-US" w:bidi="en-US"/>
        </w:rPr>
        <w:t>(i) Width not exceeding 2360mm……………………………………………….m</w:t>
      </w:r>
    </w:p>
    <w:p w14:paraId="211E66ED" w14:textId="77777777" w:rsidR="009B16A4" w:rsidRPr="009B16A4" w:rsidRDefault="009B16A4" w:rsidP="009B16A4">
      <w:pPr>
        <w:widowControl w:val="0"/>
        <w:autoSpaceDE w:val="0"/>
        <w:autoSpaceDN w:val="0"/>
        <w:spacing w:after="0"/>
        <w:ind w:right="28"/>
        <w:jc w:val="left"/>
        <w:rPr>
          <w:rFonts w:eastAsia="Arial" w:cs="Arial"/>
          <w:szCs w:val="22"/>
          <w:lang w:eastAsia="en-CA"/>
        </w:rPr>
      </w:pPr>
    </w:p>
    <w:p w14:paraId="265F5A2F" w14:textId="77777777" w:rsidR="009B16A4" w:rsidRPr="009B16A4" w:rsidRDefault="009B16A4" w:rsidP="009B16A4">
      <w:pPr>
        <w:widowControl w:val="0"/>
        <w:autoSpaceDE w:val="0"/>
        <w:autoSpaceDN w:val="0"/>
        <w:spacing w:after="0"/>
        <w:ind w:right="28"/>
        <w:jc w:val="left"/>
        <w:rPr>
          <w:rFonts w:eastAsia="Arial" w:cs="Arial"/>
          <w:szCs w:val="22"/>
          <w:lang w:eastAsia="en-US" w:bidi="en-US"/>
        </w:rPr>
      </w:pPr>
      <w:r w:rsidRPr="009B16A4">
        <w:rPr>
          <w:rFonts w:eastAsia="Arial" w:cs="Arial"/>
          <w:szCs w:val="22"/>
          <w:lang w:eastAsia="en-US" w:bidi="en-US"/>
        </w:rPr>
        <w:t>The unit of measure shall be the metre of completed panel as constructed.</w:t>
      </w:r>
    </w:p>
    <w:p w14:paraId="33137D83" w14:textId="77777777" w:rsidR="009B16A4" w:rsidRPr="009B16A4" w:rsidRDefault="009B16A4" w:rsidP="009B16A4">
      <w:pPr>
        <w:widowControl w:val="0"/>
        <w:autoSpaceDE w:val="0"/>
        <w:autoSpaceDN w:val="0"/>
        <w:spacing w:after="0"/>
        <w:ind w:right="28"/>
        <w:jc w:val="left"/>
        <w:rPr>
          <w:rFonts w:eastAsia="Arial" w:cs="Arial"/>
          <w:szCs w:val="22"/>
          <w:lang w:eastAsia="en-US" w:bidi="en-US"/>
        </w:rPr>
      </w:pPr>
    </w:p>
    <w:p w14:paraId="0DC2EC86" w14:textId="77777777" w:rsidR="009B16A4" w:rsidRPr="009B16A4" w:rsidRDefault="009B16A4" w:rsidP="009B16A4">
      <w:pPr>
        <w:widowControl w:val="0"/>
        <w:autoSpaceDE w:val="0"/>
        <w:autoSpaceDN w:val="0"/>
        <w:spacing w:after="0"/>
        <w:ind w:right="28"/>
        <w:jc w:val="left"/>
        <w:rPr>
          <w:rFonts w:eastAsia="Arial" w:cs="Arial"/>
          <w:szCs w:val="22"/>
          <w:lang w:eastAsia="en-US" w:bidi="en-US"/>
        </w:rPr>
      </w:pPr>
      <w:r w:rsidRPr="009B16A4">
        <w:rPr>
          <w:rFonts w:eastAsia="Arial" w:cs="Arial"/>
          <w:szCs w:val="22"/>
          <w:lang w:eastAsia="en-US" w:bidi="en-US"/>
        </w:rPr>
        <w:t>The tendered rate per metre shall include compensation for procuring, furnishing and installing the complete as specified in the drawings</w:t>
      </w:r>
    </w:p>
    <w:p w14:paraId="09F893AB" w14:textId="77777777" w:rsidR="009B16A4" w:rsidRPr="009B16A4" w:rsidRDefault="009B16A4" w:rsidP="009B16A4">
      <w:pPr>
        <w:widowControl w:val="0"/>
        <w:autoSpaceDE w:val="0"/>
        <w:autoSpaceDN w:val="0"/>
        <w:spacing w:after="0"/>
        <w:ind w:right="28"/>
        <w:jc w:val="left"/>
        <w:rPr>
          <w:rFonts w:eastAsia="Arial" w:cs="Arial"/>
          <w:szCs w:val="22"/>
          <w:lang w:eastAsia="en-US" w:bidi="en-US"/>
        </w:rPr>
      </w:pPr>
    </w:p>
    <w:p w14:paraId="2045C96F" w14:textId="77777777" w:rsidR="009B16A4" w:rsidRPr="009B16A4" w:rsidRDefault="009B16A4" w:rsidP="009B16A4">
      <w:pPr>
        <w:widowControl w:val="0"/>
        <w:autoSpaceDE w:val="0"/>
        <w:autoSpaceDN w:val="0"/>
        <w:spacing w:after="0"/>
        <w:ind w:right="28"/>
        <w:jc w:val="left"/>
        <w:rPr>
          <w:rFonts w:eastAsia="Arial" w:cs="Arial"/>
          <w:szCs w:val="22"/>
          <w:lang w:eastAsia="en-US" w:bidi="en-US"/>
        </w:rPr>
      </w:pPr>
    </w:p>
    <w:p w14:paraId="304D77A6"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 xml:space="preserve">PS 23.21 Extra over precast covers for </w:t>
      </w:r>
    </w:p>
    <w:p w14:paraId="26F3EA5B" w14:textId="77777777" w:rsidR="009B16A4" w:rsidRPr="009B16A4" w:rsidRDefault="009B16A4" w:rsidP="009B16A4">
      <w:pPr>
        <w:widowControl w:val="0"/>
        <w:numPr>
          <w:ilvl w:val="2"/>
          <w:numId w:val="426"/>
        </w:numPr>
        <w:autoSpaceDE w:val="0"/>
        <w:autoSpaceDN w:val="0"/>
        <w:spacing w:after="0"/>
        <w:jc w:val="left"/>
        <w:rPr>
          <w:rFonts w:eastAsia="Arial" w:cs="Arial"/>
          <w:szCs w:val="22"/>
          <w:lang w:eastAsia="en-US" w:bidi="en-US"/>
        </w:rPr>
      </w:pPr>
      <w:r w:rsidRPr="009B16A4">
        <w:rPr>
          <w:rFonts w:eastAsia="Arial" w:cs="Arial"/>
          <w:szCs w:val="22"/>
          <w:lang w:eastAsia="en-US" w:bidi="en-US"/>
        </w:rPr>
        <w:t>Panels with grates and frame………………………………………………No</w:t>
      </w:r>
    </w:p>
    <w:p w14:paraId="767270BC" w14:textId="77777777" w:rsidR="009B16A4" w:rsidRPr="009B16A4" w:rsidRDefault="009B16A4" w:rsidP="009B16A4">
      <w:pPr>
        <w:widowControl w:val="0"/>
        <w:numPr>
          <w:ilvl w:val="2"/>
          <w:numId w:val="426"/>
        </w:numPr>
        <w:autoSpaceDE w:val="0"/>
        <w:autoSpaceDN w:val="0"/>
        <w:spacing w:after="0"/>
        <w:jc w:val="left"/>
        <w:rPr>
          <w:rFonts w:eastAsia="Arial" w:cs="Arial"/>
          <w:szCs w:val="22"/>
          <w:lang w:eastAsia="en-US" w:bidi="en-US"/>
        </w:rPr>
      </w:pPr>
      <w:r w:rsidRPr="009B16A4">
        <w:rPr>
          <w:rFonts w:eastAsia="Arial" w:cs="Arial"/>
          <w:szCs w:val="22"/>
          <w:lang w:eastAsia="en-US" w:bidi="en-US"/>
        </w:rPr>
        <w:t>Panels with lifting hooks at the specified interval………………………..No</w:t>
      </w:r>
    </w:p>
    <w:p w14:paraId="1F5BC7AC"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1F07D034"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09CB0FA5"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PS 23.22 Concrete Pavements</w:t>
      </w:r>
    </w:p>
    <w:p w14:paraId="4E23DB9F"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50AD42D2" w14:textId="77777777" w:rsidR="009B16A4" w:rsidRPr="009B16A4" w:rsidRDefault="009B16A4" w:rsidP="009B16A4">
      <w:pPr>
        <w:widowControl w:val="0"/>
        <w:numPr>
          <w:ilvl w:val="2"/>
          <w:numId w:val="419"/>
        </w:numPr>
        <w:autoSpaceDE w:val="0"/>
        <w:autoSpaceDN w:val="0"/>
        <w:spacing w:after="0"/>
        <w:jc w:val="left"/>
        <w:rPr>
          <w:rFonts w:eastAsia="Arial" w:cs="Arial"/>
          <w:szCs w:val="22"/>
          <w:lang w:eastAsia="en-US" w:bidi="en-US"/>
        </w:rPr>
      </w:pPr>
      <w:r w:rsidRPr="009B16A4">
        <w:rPr>
          <w:rFonts w:eastAsia="Arial" w:cs="Arial"/>
          <w:szCs w:val="22"/>
          <w:lang w:eastAsia="en-US" w:bidi="en-US"/>
        </w:rPr>
        <w:t>Class 30/19 cast in situ concrete reinforced with mesh A393 in platforms for bus bays and lay bays as detailed in drawing RA/CON/2022-23/PCL/STD/BS/001………m</w:t>
      </w:r>
      <w:r w:rsidRPr="009B16A4">
        <w:rPr>
          <w:rFonts w:eastAsia="Arial" w:cs="Arial"/>
          <w:szCs w:val="22"/>
          <w:vertAlign w:val="superscript"/>
          <w:lang w:eastAsia="en-US" w:bidi="en-US"/>
        </w:rPr>
        <w:t>3</w:t>
      </w:r>
    </w:p>
    <w:p w14:paraId="21E946E3"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0D5128B7" w14:textId="77777777" w:rsidR="009B16A4" w:rsidRPr="009B16A4" w:rsidRDefault="009B16A4" w:rsidP="009B16A4">
      <w:pPr>
        <w:widowControl w:val="0"/>
        <w:autoSpaceDE w:val="0"/>
        <w:autoSpaceDN w:val="0"/>
        <w:spacing w:after="0"/>
        <w:jc w:val="left"/>
        <w:rPr>
          <w:rFonts w:eastAsia="Arial" w:cs="Arial"/>
          <w:b/>
          <w:szCs w:val="22"/>
          <w:u w:val="single"/>
          <w:lang w:eastAsia="en-US" w:bidi="en-US"/>
        </w:rPr>
      </w:pPr>
      <w:r w:rsidRPr="009B16A4">
        <w:rPr>
          <w:rFonts w:eastAsia="Arial" w:cs="Arial"/>
          <w:b/>
          <w:szCs w:val="22"/>
          <w:u w:val="single"/>
          <w:lang w:eastAsia="en-US" w:bidi="en-US"/>
        </w:rPr>
        <w:t>SECTION 3100</w:t>
      </w:r>
      <w:r w:rsidRPr="009B16A4">
        <w:rPr>
          <w:rFonts w:eastAsia="Arial" w:cs="Arial"/>
          <w:b/>
          <w:szCs w:val="22"/>
          <w:lang w:eastAsia="en-US" w:bidi="en-US"/>
        </w:rPr>
        <w:tab/>
      </w:r>
      <w:r w:rsidRPr="009B16A4">
        <w:rPr>
          <w:rFonts w:eastAsia="Arial" w:cs="Arial"/>
          <w:b/>
          <w:szCs w:val="22"/>
          <w:u w:val="single"/>
          <w:lang w:eastAsia="en-US" w:bidi="en-US"/>
        </w:rPr>
        <w:t>BORROW MATERIAL</w:t>
      </w:r>
    </w:p>
    <w:p w14:paraId="7D93BB6F" w14:textId="77777777" w:rsidR="009B16A4" w:rsidRPr="009B16A4" w:rsidRDefault="009B16A4" w:rsidP="009B16A4">
      <w:pPr>
        <w:widowControl w:val="0"/>
        <w:autoSpaceDE w:val="0"/>
        <w:autoSpaceDN w:val="0"/>
        <w:spacing w:after="0"/>
        <w:ind w:left="1440" w:hanging="1440"/>
        <w:jc w:val="left"/>
        <w:rPr>
          <w:rFonts w:eastAsia="Arial" w:cs="Arial"/>
          <w:sz w:val="16"/>
          <w:szCs w:val="22"/>
          <w:lang w:eastAsia="en-US" w:bidi="en-US"/>
        </w:rPr>
      </w:pPr>
    </w:p>
    <w:p w14:paraId="278A920E" w14:textId="77777777" w:rsidR="009B16A4" w:rsidRPr="009B16A4" w:rsidRDefault="009B16A4" w:rsidP="009B16A4">
      <w:pPr>
        <w:widowControl w:val="0"/>
        <w:autoSpaceDE w:val="0"/>
        <w:autoSpaceDN w:val="0"/>
        <w:spacing w:after="0"/>
        <w:jc w:val="center"/>
        <w:rPr>
          <w:rFonts w:eastAsia="Arial" w:cs="Arial"/>
          <w:b/>
          <w:sz w:val="24"/>
          <w:szCs w:val="22"/>
          <w:lang w:bidi="en-US"/>
        </w:rPr>
      </w:pPr>
    </w:p>
    <w:p w14:paraId="0A11D8F7" w14:textId="77777777" w:rsidR="009B16A4" w:rsidRPr="009B16A4" w:rsidRDefault="009B16A4" w:rsidP="009B16A4">
      <w:pPr>
        <w:widowControl w:val="0"/>
        <w:autoSpaceDE w:val="0"/>
        <w:autoSpaceDN w:val="0"/>
        <w:spacing w:after="0"/>
        <w:jc w:val="left"/>
        <w:rPr>
          <w:rFonts w:eastAsia="Arial" w:cs="Arial"/>
          <w:b/>
          <w:szCs w:val="22"/>
          <w:lang w:bidi="en-US"/>
        </w:rPr>
      </w:pPr>
      <w:r w:rsidRPr="009B16A4">
        <w:rPr>
          <w:rFonts w:eastAsia="Arial" w:cs="Arial"/>
          <w:b/>
          <w:szCs w:val="22"/>
          <w:lang w:bidi="en-US"/>
        </w:rPr>
        <w:t>PS 3101:</w:t>
      </w:r>
      <w:r w:rsidRPr="009B16A4">
        <w:rPr>
          <w:rFonts w:eastAsia="Arial" w:cs="Arial"/>
          <w:b/>
          <w:szCs w:val="22"/>
          <w:lang w:bidi="en-US"/>
        </w:rPr>
        <w:tab/>
        <w:t>SCOPE</w:t>
      </w:r>
    </w:p>
    <w:p w14:paraId="69BD1FD8" w14:textId="77777777" w:rsidR="009B16A4" w:rsidRPr="009B16A4" w:rsidRDefault="009B16A4" w:rsidP="009B16A4">
      <w:pPr>
        <w:widowControl w:val="0"/>
        <w:autoSpaceDE w:val="0"/>
        <w:autoSpaceDN w:val="0"/>
        <w:spacing w:after="0"/>
        <w:jc w:val="left"/>
        <w:rPr>
          <w:rFonts w:eastAsia="Arial" w:cs="Arial"/>
          <w:b/>
          <w:szCs w:val="22"/>
          <w:lang w:bidi="en-US"/>
        </w:rPr>
      </w:pPr>
    </w:p>
    <w:p w14:paraId="177B9071" w14:textId="77777777" w:rsidR="009B16A4" w:rsidRPr="009B16A4" w:rsidRDefault="009B16A4" w:rsidP="009B16A4">
      <w:pPr>
        <w:widowControl w:val="0"/>
        <w:autoSpaceDE w:val="0"/>
        <w:autoSpaceDN w:val="0"/>
        <w:spacing w:after="0"/>
        <w:jc w:val="left"/>
        <w:rPr>
          <w:rFonts w:eastAsia="Arial" w:cs="Arial"/>
          <w:b/>
          <w:i/>
          <w:szCs w:val="22"/>
          <w:lang w:bidi="en-US"/>
        </w:rPr>
      </w:pPr>
      <w:r w:rsidRPr="009B16A4">
        <w:rPr>
          <w:rFonts w:eastAsia="Arial" w:cs="Arial"/>
          <w:b/>
          <w:i/>
          <w:szCs w:val="22"/>
          <w:lang w:bidi="en-US"/>
        </w:rPr>
        <w:t>Add the following to the end of this clause:</w:t>
      </w:r>
    </w:p>
    <w:p w14:paraId="7A60F2E6" w14:textId="77777777" w:rsidR="009B16A4" w:rsidRPr="009B16A4" w:rsidRDefault="009B16A4" w:rsidP="009B16A4">
      <w:pPr>
        <w:widowControl w:val="0"/>
        <w:autoSpaceDE w:val="0"/>
        <w:autoSpaceDN w:val="0"/>
        <w:spacing w:after="0"/>
        <w:jc w:val="left"/>
        <w:rPr>
          <w:rFonts w:eastAsia="Arial" w:cs="Arial"/>
          <w:szCs w:val="22"/>
          <w:lang w:bidi="en-US"/>
        </w:rPr>
      </w:pPr>
    </w:p>
    <w:p w14:paraId="74535611"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The possible locations of sites for proposed quarries and borrow pits for construction materials are indicated in the materials survey report. The Contractor shall satisfy himself as to the suitability of such sources by trial pits dug on a 25 m grid through the full depth of the material being investigated and testing samples from each pit for classification, CBR and compaction. It shall be, in any case the responsibility of the Contractor to provide sufficient material of approved quality to complete the Works.</w:t>
      </w:r>
    </w:p>
    <w:p w14:paraId="3C19B566" w14:textId="77777777" w:rsidR="009B16A4" w:rsidRPr="009B16A4" w:rsidRDefault="009B16A4" w:rsidP="009B16A4">
      <w:pPr>
        <w:widowControl w:val="0"/>
        <w:autoSpaceDE w:val="0"/>
        <w:autoSpaceDN w:val="0"/>
        <w:spacing w:after="0"/>
        <w:jc w:val="left"/>
        <w:rPr>
          <w:rFonts w:eastAsia="Arial" w:cs="Arial"/>
          <w:szCs w:val="22"/>
          <w:lang w:bidi="en-US"/>
        </w:rPr>
      </w:pPr>
    </w:p>
    <w:p w14:paraId="4150E132"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The Contractor may, with the approval of the Engineer, locate and open up quarries and borrow pits in addition to those indicated in the materials survey, in which case he shall investigate these additional sources as specified above for borrow areas designated in the materials survey.</w:t>
      </w:r>
    </w:p>
    <w:p w14:paraId="56DC1E85" w14:textId="77777777" w:rsidR="009B16A4" w:rsidRPr="009B16A4" w:rsidRDefault="009B16A4" w:rsidP="009B16A4">
      <w:pPr>
        <w:widowControl w:val="0"/>
        <w:autoSpaceDE w:val="0"/>
        <w:autoSpaceDN w:val="0"/>
        <w:spacing w:after="0"/>
        <w:jc w:val="left"/>
        <w:rPr>
          <w:rFonts w:eastAsia="Arial" w:cs="Arial"/>
          <w:szCs w:val="22"/>
          <w:lang w:bidi="en-US"/>
        </w:rPr>
      </w:pPr>
    </w:p>
    <w:p w14:paraId="558BA89C" w14:textId="77777777" w:rsidR="009B16A4" w:rsidRPr="009B16A4" w:rsidRDefault="009B16A4" w:rsidP="009B16A4">
      <w:pPr>
        <w:widowControl w:val="0"/>
        <w:autoSpaceDE w:val="0"/>
        <w:autoSpaceDN w:val="0"/>
        <w:spacing w:after="0"/>
        <w:jc w:val="left"/>
        <w:rPr>
          <w:rFonts w:eastAsia="Arial" w:cs="Arial"/>
          <w:szCs w:val="22"/>
          <w:lang w:bidi="en-US"/>
        </w:rPr>
      </w:pPr>
      <w:r w:rsidRPr="009B16A4">
        <w:rPr>
          <w:rFonts w:eastAsia="Arial" w:cs="Arial"/>
          <w:szCs w:val="22"/>
          <w:lang w:bidi="en-US"/>
        </w:rPr>
        <w:t>The Contractor must obtain a permit from the Chief Mining Engineer before opening up stone quarries.</w:t>
      </w:r>
    </w:p>
    <w:p w14:paraId="69D04FC5" w14:textId="77777777" w:rsidR="009B16A4" w:rsidRPr="009B16A4" w:rsidRDefault="009B16A4" w:rsidP="009B16A4">
      <w:pPr>
        <w:widowControl w:val="0"/>
        <w:autoSpaceDE w:val="0"/>
        <w:autoSpaceDN w:val="0"/>
        <w:spacing w:after="0"/>
        <w:jc w:val="left"/>
        <w:rPr>
          <w:rFonts w:eastAsia="Arial" w:cs="Arial"/>
          <w:szCs w:val="22"/>
          <w:lang w:bidi="en-US"/>
        </w:rPr>
      </w:pPr>
    </w:p>
    <w:p w14:paraId="7791365E" w14:textId="77777777" w:rsidR="009B16A4" w:rsidRPr="009B16A4" w:rsidRDefault="009B16A4" w:rsidP="009B16A4">
      <w:pPr>
        <w:widowControl w:val="0"/>
        <w:autoSpaceDE w:val="0"/>
        <w:autoSpaceDN w:val="0"/>
        <w:spacing w:after="0"/>
        <w:jc w:val="left"/>
        <w:rPr>
          <w:rFonts w:eastAsia="Arial" w:cs="Arial"/>
          <w:szCs w:val="22"/>
          <w:lang w:bidi="en-US"/>
        </w:rPr>
      </w:pPr>
      <w:r w:rsidRPr="009B16A4">
        <w:rPr>
          <w:rFonts w:eastAsia="Arial" w:cs="Arial"/>
          <w:szCs w:val="22"/>
          <w:lang w:bidi="en-US"/>
        </w:rPr>
        <w:t>The Contractor shall remove all ant-hills, ants’ nests, vegetation, topsoil, overburden, boulders, rock, unsuitable and oversize material, and shall provide, erect, operate and maintain all plant necessary for the operation of quarries and borrow pits, together with all access roads, bridges and the like, all at his own expense unless otherwise provided as a pay item.</w:t>
      </w:r>
    </w:p>
    <w:p w14:paraId="18DFB361" w14:textId="77777777" w:rsidR="009B16A4" w:rsidRPr="009B16A4" w:rsidRDefault="009B16A4" w:rsidP="009B16A4">
      <w:pPr>
        <w:widowControl w:val="0"/>
        <w:autoSpaceDE w:val="0"/>
        <w:autoSpaceDN w:val="0"/>
        <w:spacing w:after="0"/>
        <w:jc w:val="left"/>
        <w:rPr>
          <w:rFonts w:eastAsia="Arial" w:cs="Arial"/>
          <w:szCs w:val="22"/>
          <w:lang w:bidi="en-US"/>
        </w:rPr>
      </w:pPr>
    </w:p>
    <w:p w14:paraId="58F15432" w14:textId="77777777" w:rsidR="009B16A4" w:rsidRPr="009B16A4" w:rsidRDefault="009B16A4" w:rsidP="009B16A4">
      <w:pPr>
        <w:widowControl w:val="0"/>
        <w:autoSpaceDE w:val="0"/>
        <w:autoSpaceDN w:val="0"/>
        <w:spacing w:after="0"/>
        <w:jc w:val="left"/>
        <w:rPr>
          <w:rFonts w:eastAsia="Arial" w:cs="Arial"/>
          <w:b/>
          <w:szCs w:val="22"/>
          <w:lang w:bidi="en-US"/>
        </w:rPr>
      </w:pPr>
      <w:r w:rsidRPr="009B16A4">
        <w:rPr>
          <w:rFonts w:eastAsia="Arial" w:cs="Arial"/>
          <w:b/>
          <w:szCs w:val="22"/>
          <w:lang w:bidi="en-US"/>
        </w:rPr>
        <w:t>PS 3102:</w:t>
      </w:r>
      <w:r w:rsidRPr="009B16A4">
        <w:rPr>
          <w:rFonts w:eastAsia="Arial" w:cs="Arial"/>
          <w:b/>
          <w:szCs w:val="22"/>
          <w:lang w:bidi="en-US"/>
        </w:rPr>
        <w:tab/>
        <w:t>Negotiations with Owners and Authorities</w:t>
      </w:r>
    </w:p>
    <w:p w14:paraId="3D37F8B3" w14:textId="77777777" w:rsidR="009B16A4" w:rsidRPr="009B16A4" w:rsidRDefault="009B16A4" w:rsidP="009B16A4">
      <w:pPr>
        <w:widowControl w:val="0"/>
        <w:autoSpaceDE w:val="0"/>
        <w:autoSpaceDN w:val="0"/>
        <w:spacing w:after="0"/>
        <w:jc w:val="left"/>
        <w:rPr>
          <w:rFonts w:eastAsia="Arial" w:cs="Arial"/>
          <w:szCs w:val="22"/>
          <w:lang w:bidi="en-US"/>
        </w:rPr>
      </w:pPr>
    </w:p>
    <w:p w14:paraId="274CD281" w14:textId="77777777" w:rsidR="009B16A4" w:rsidRPr="009B16A4" w:rsidRDefault="009B16A4" w:rsidP="009B16A4">
      <w:pPr>
        <w:widowControl w:val="0"/>
        <w:autoSpaceDE w:val="0"/>
        <w:autoSpaceDN w:val="0"/>
        <w:spacing w:after="0"/>
        <w:jc w:val="left"/>
        <w:rPr>
          <w:rFonts w:eastAsia="Arial" w:cs="Arial"/>
          <w:b/>
          <w:i/>
          <w:szCs w:val="22"/>
          <w:lang w:bidi="en-US"/>
        </w:rPr>
      </w:pPr>
      <w:r w:rsidRPr="009B16A4">
        <w:rPr>
          <w:rFonts w:eastAsia="Arial" w:cs="Arial"/>
          <w:b/>
          <w:i/>
          <w:szCs w:val="22"/>
          <w:lang w:bidi="en-US"/>
        </w:rPr>
        <w:t>Replace clause 3102 with the following:</w:t>
      </w:r>
    </w:p>
    <w:p w14:paraId="493472C8" w14:textId="77777777" w:rsidR="009B16A4" w:rsidRPr="009B16A4" w:rsidRDefault="009B16A4" w:rsidP="009B16A4">
      <w:pPr>
        <w:widowControl w:val="0"/>
        <w:autoSpaceDE w:val="0"/>
        <w:autoSpaceDN w:val="0"/>
        <w:spacing w:after="0"/>
        <w:jc w:val="left"/>
        <w:rPr>
          <w:rFonts w:eastAsia="Arial" w:cs="Arial"/>
          <w:szCs w:val="22"/>
          <w:lang w:bidi="en-US"/>
        </w:rPr>
      </w:pPr>
    </w:p>
    <w:p w14:paraId="7C244D47" w14:textId="77777777" w:rsidR="009B16A4" w:rsidRPr="009B16A4" w:rsidRDefault="009B16A4" w:rsidP="009B16A4">
      <w:pPr>
        <w:widowControl w:val="0"/>
        <w:autoSpaceDE w:val="0"/>
        <w:autoSpaceDN w:val="0"/>
        <w:spacing w:after="0"/>
        <w:jc w:val="left"/>
        <w:rPr>
          <w:rFonts w:eastAsia="Arial" w:cs="Arial"/>
          <w:szCs w:val="22"/>
          <w:lang w:bidi="en-US"/>
        </w:rPr>
      </w:pPr>
      <w:r w:rsidRPr="009B16A4">
        <w:rPr>
          <w:rFonts w:eastAsia="Arial" w:cs="Arial"/>
          <w:szCs w:val="22"/>
          <w:lang w:bidi="en-US"/>
        </w:rPr>
        <w:t>The Contractor shall satisfy himself that all necessary negotiations have been made with the owner (if any) of the land on which any borrow pit is situated, prior to the opening of such borrow area. The attention of the Contractor is drawn to the provisions of Clause 1214.</w:t>
      </w:r>
    </w:p>
    <w:p w14:paraId="17B588D8" w14:textId="77777777" w:rsidR="009B16A4" w:rsidRPr="009B16A4" w:rsidRDefault="009B16A4" w:rsidP="009B16A4">
      <w:pPr>
        <w:widowControl w:val="0"/>
        <w:autoSpaceDE w:val="0"/>
        <w:autoSpaceDN w:val="0"/>
        <w:spacing w:after="0"/>
        <w:jc w:val="left"/>
        <w:rPr>
          <w:rFonts w:eastAsia="Arial" w:cs="Arial"/>
          <w:szCs w:val="22"/>
          <w:lang w:bidi="en-US"/>
        </w:rPr>
      </w:pPr>
    </w:p>
    <w:p w14:paraId="2A4F7740" w14:textId="77777777" w:rsidR="009B16A4" w:rsidRPr="009B16A4" w:rsidRDefault="009B16A4" w:rsidP="009B16A4">
      <w:pPr>
        <w:widowControl w:val="0"/>
        <w:autoSpaceDE w:val="0"/>
        <w:autoSpaceDN w:val="0"/>
        <w:spacing w:after="0"/>
        <w:ind w:left="900" w:hanging="900"/>
        <w:jc w:val="left"/>
        <w:rPr>
          <w:rFonts w:eastAsia="Arial" w:cs="Arial"/>
          <w:b/>
          <w:szCs w:val="22"/>
          <w:lang w:bidi="en-US"/>
        </w:rPr>
      </w:pPr>
      <w:r w:rsidRPr="009B16A4">
        <w:rPr>
          <w:rFonts w:eastAsia="Arial" w:cs="Arial"/>
          <w:b/>
          <w:szCs w:val="22"/>
          <w:lang w:bidi="en-US"/>
        </w:rPr>
        <w:t>PS 3108:</w:t>
      </w:r>
      <w:r w:rsidRPr="009B16A4">
        <w:rPr>
          <w:rFonts w:eastAsia="Arial" w:cs="Arial"/>
          <w:b/>
          <w:szCs w:val="22"/>
          <w:lang w:bidi="en-US"/>
        </w:rPr>
        <w:tab/>
        <w:t>Classification of Borrow Pits for Gravel Materials for Pavement Layers</w:t>
      </w:r>
    </w:p>
    <w:p w14:paraId="459E8F3E" w14:textId="77777777" w:rsidR="009B16A4" w:rsidRPr="009B16A4" w:rsidRDefault="009B16A4" w:rsidP="009B16A4">
      <w:pPr>
        <w:widowControl w:val="0"/>
        <w:autoSpaceDE w:val="0"/>
        <w:autoSpaceDN w:val="0"/>
        <w:spacing w:after="0"/>
        <w:jc w:val="left"/>
        <w:rPr>
          <w:rFonts w:eastAsia="Arial" w:cs="Arial"/>
          <w:szCs w:val="22"/>
          <w:lang w:bidi="en-US"/>
        </w:rPr>
      </w:pPr>
    </w:p>
    <w:p w14:paraId="6EEA11D1" w14:textId="77777777" w:rsidR="009B16A4" w:rsidRPr="009B16A4" w:rsidRDefault="009B16A4" w:rsidP="009B16A4">
      <w:pPr>
        <w:widowControl w:val="0"/>
        <w:autoSpaceDE w:val="0"/>
        <w:autoSpaceDN w:val="0"/>
        <w:spacing w:after="0"/>
        <w:jc w:val="left"/>
        <w:rPr>
          <w:rFonts w:eastAsia="Arial" w:cs="Arial"/>
          <w:szCs w:val="22"/>
          <w:lang w:bidi="en-US"/>
        </w:rPr>
      </w:pPr>
      <w:r w:rsidRPr="009B16A4">
        <w:rPr>
          <w:rFonts w:eastAsia="Arial" w:cs="Arial"/>
          <w:szCs w:val="22"/>
          <w:lang w:bidi="en-US"/>
        </w:rPr>
        <w:t>Delete this clause in its entirety.</w:t>
      </w:r>
    </w:p>
    <w:p w14:paraId="24BA6607" w14:textId="77777777" w:rsidR="009B16A4" w:rsidRPr="009B16A4" w:rsidRDefault="009B16A4" w:rsidP="009B16A4">
      <w:pPr>
        <w:widowControl w:val="0"/>
        <w:autoSpaceDE w:val="0"/>
        <w:autoSpaceDN w:val="0"/>
        <w:spacing w:after="0"/>
        <w:jc w:val="left"/>
        <w:rPr>
          <w:rFonts w:eastAsia="Arial" w:cs="Arial"/>
          <w:szCs w:val="22"/>
          <w:lang w:bidi="en-US"/>
        </w:rPr>
      </w:pPr>
    </w:p>
    <w:p w14:paraId="1DE8F1FD" w14:textId="77777777" w:rsidR="009B16A4" w:rsidRPr="009B16A4" w:rsidRDefault="009B16A4" w:rsidP="009B16A4">
      <w:pPr>
        <w:widowControl w:val="0"/>
        <w:autoSpaceDE w:val="0"/>
        <w:autoSpaceDN w:val="0"/>
        <w:spacing w:after="0"/>
        <w:jc w:val="left"/>
        <w:rPr>
          <w:rFonts w:eastAsia="Arial" w:cs="Arial"/>
          <w:b/>
          <w:i/>
          <w:szCs w:val="22"/>
          <w:lang w:bidi="en-US"/>
        </w:rPr>
      </w:pPr>
      <w:r w:rsidRPr="009B16A4">
        <w:rPr>
          <w:rFonts w:eastAsia="Arial" w:cs="Arial"/>
          <w:b/>
          <w:i/>
          <w:szCs w:val="22"/>
          <w:lang w:bidi="en-US"/>
        </w:rPr>
        <w:t>Add the following clause to Section 3100:</w:t>
      </w:r>
    </w:p>
    <w:p w14:paraId="0C98296A" w14:textId="77777777" w:rsidR="009B16A4" w:rsidRPr="009B16A4" w:rsidRDefault="009B16A4" w:rsidP="009B16A4">
      <w:pPr>
        <w:widowControl w:val="0"/>
        <w:autoSpaceDE w:val="0"/>
        <w:autoSpaceDN w:val="0"/>
        <w:spacing w:after="0"/>
        <w:jc w:val="left"/>
        <w:rPr>
          <w:rFonts w:eastAsia="Arial" w:cs="Arial"/>
          <w:szCs w:val="22"/>
          <w:lang w:bidi="en-US"/>
        </w:rPr>
      </w:pPr>
      <w:r w:rsidRPr="009B16A4">
        <w:rPr>
          <w:rFonts w:eastAsia="Arial" w:cs="Arial"/>
          <w:szCs w:val="22"/>
          <w:lang w:bidi="en-US"/>
        </w:rPr>
        <w:t xml:space="preserve"> </w:t>
      </w:r>
    </w:p>
    <w:p w14:paraId="44798B51" w14:textId="77777777" w:rsidR="009B16A4" w:rsidRPr="009B16A4" w:rsidRDefault="009B16A4" w:rsidP="009B16A4">
      <w:pPr>
        <w:widowControl w:val="0"/>
        <w:autoSpaceDE w:val="0"/>
        <w:autoSpaceDN w:val="0"/>
        <w:spacing w:after="0"/>
        <w:jc w:val="left"/>
        <w:rPr>
          <w:rFonts w:eastAsia="Arial" w:cs="Arial"/>
          <w:b/>
          <w:szCs w:val="22"/>
          <w:lang w:bidi="en-US"/>
        </w:rPr>
      </w:pPr>
      <w:r w:rsidRPr="009B16A4">
        <w:rPr>
          <w:rFonts w:eastAsia="Arial" w:cs="Arial"/>
          <w:b/>
          <w:szCs w:val="22"/>
          <w:lang w:bidi="en-US"/>
        </w:rPr>
        <w:t>PS 3110:</w:t>
      </w:r>
      <w:r w:rsidRPr="009B16A4">
        <w:rPr>
          <w:rFonts w:eastAsia="Arial" w:cs="Arial"/>
          <w:b/>
          <w:szCs w:val="22"/>
          <w:lang w:bidi="en-US"/>
        </w:rPr>
        <w:tab/>
        <w:t>Explosives and Blasting</w:t>
      </w:r>
    </w:p>
    <w:p w14:paraId="05E28B08" w14:textId="77777777" w:rsidR="009B16A4" w:rsidRPr="009B16A4" w:rsidRDefault="009B16A4" w:rsidP="009B16A4">
      <w:pPr>
        <w:widowControl w:val="0"/>
        <w:autoSpaceDE w:val="0"/>
        <w:autoSpaceDN w:val="0"/>
        <w:spacing w:after="0"/>
        <w:jc w:val="left"/>
        <w:rPr>
          <w:rFonts w:eastAsia="Arial" w:cs="Arial"/>
          <w:szCs w:val="22"/>
          <w:lang w:bidi="en-US"/>
        </w:rPr>
      </w:pPr>
    </w:p>
    <w:p w14:paraId="5EFC54E5" w14:textId="77777777" w:rsidR="009B16A4" w:rsidRPr="009B16A4" w:rsidRDefault="009B16A4" w:rsidP="009B16A4">
      <w:pPr>
        <w:widowControl w:val="0"/>
        <w:autoSpaceDE w:val="0"/>
        <w:autoSpaceDN w:val="0"/>
        <w:spacing w:after="0"/>
        <w:jc w:val="left"/>
        <w:rPr>
          <w:rFonts w:eastAsia="Arial" w:cs="Arial"/>
          <w:szCs w:val="22"/>
          <w:lang w:bidi="en-US"/>
        </w:rPr>
      </w:pPr>
      <w:r w:rsidRPr="009B16A4">
        <w:rPr>
          <w:rFonts w:eastAsia="Arial" w:cs="Arial"/>
          <w:szCs w:val="22"/>
          <w:lang w:bidi="en-US"/>
        </w:rPr>
        <w:t>Blasting shall be carried out in strict accordance with the latest Government regulations, and at all times shall be carried out and supervised by fully qualified persons in terms of these Regulations. If in any situation blasting is considered dangerous, the Engineer’s decision in this respect shall be final. Should any damage of any kind occur, the Contractor shall be solely responsible for such damage or any claims that may arise therefrom, and shall, at his own expense, carry out repairs or restoration as the Engineer may direct.</w:t>
      </w:r>
    </w:p>
    <w:p w14:paraId="1151CEBA" w14:textId="77777777" w:rsidR="009B16A4" w:rsidRPr="009B16A4" w:rsidRDefault="009B16A4" w:rsidP="009B16A4">
      <w:pPr>
        <w:widowControl w:val="0"/>
        <w:autoSpaceDE w:val="0"/>
        <w:autoSpaceDN w:val="0"/>
        <w:spacing w:after="0"/>
        <w:jc w:val="left"/>
        <w:rPr>
          <w:rFonts w:eastAsia="Arial" w:cs="Arial"/>
          <w:szCs w:val="22"/>
          <w:lang w:bidi="en-US"/>
        </w:rPr>
      </w:pPr>
    </w:p>
    <w:p w14:paraId="0A7480E0" w14:textId="77777777" w:rsidR="009B16A4" w:rsidRPr="009B16A4" w:rsidRDefault="009B16A4" w:rsidP="009B16A4">
      <w:pPr>
        <w:widowControl w:val="0"/>
        <w:autoSpaceDE w:val="0"/>
        <w:autoSpaceDN w:val="0"/>
        <w:spacing w:after="0"/>
        <w:jc w:val="left"/>
        <w:rPr>
          <w:rFonts w:eastAsia="Arial" w:cs="Arial"/>
          <w:szCs w:val="22"/>
          <w:lang w:bidi="en-US"/>
        </w:rPr>
      </w:pPr>
      <w:r w:rsidRPr="009B16A4">
        <w:rPr>
          <w:rFonts w:eastAsia="Arial" w:cs="Arial"/>
          <w:szCs w:val="22"/>
          <w:lang w:bidi="en-US"/>
        </w:rPr>
        <w:t>Care shall be taken that no undischarged cartridges are allowed to remain in the excavation. Careless or indiscriminate use of explosives will result in the Engineer withdrawing permission for their use and under such circumstances the Contractor shall resort to other methods of excavation.</w:t>
      </w:r>
    </w:p>
    <w:p w14:paraId="3280D9E8" w14:textId="77777777" w:rsidR="009B16A4" w:rsidRPr="009B16A4" w:rsidRDefault="009B16A4" w:rsidP="009B16A4">
      <w:pPr>
        <w:widowControl w:val="0"/>
        <w:autoSpaceDE w:val="0"/>
        <w:autoSpaceDN w:val="0"/>
        <w:spacing w:after="0"/>
        <w:jc w:val="left"/>
        <w:rPr>
          <w:rFonts w:eastAsia="Arial" w:cs="Arial"/>
          <w:szCs w:val="22"/>
          <w:lang w:bidi="en-US"/>
        </w:rPr>
      </w:pPr>
    </w:p>
    <w:p w14:paraId="14346C88" w14:textId="77777777" w:rsidR="009B16A4" w:rsidRPr="009B16A4" w:rsidRDefault="009B16A4" w:rsidP="009B16A4">
      <w:pPr>
        <w:widowControl w:val="0"/>
        <w:autoSpaceDE w:val="0"/>
        <w:autoSpaceDN w:val="0"/>
        <w:spacing w:after="0"/>
        <w:jc w:val="left"/>
        <w:rPr>
          <w:rFonts w:eastAsia="Arial" w:cs="Arial"/>
          <w:szCs w:val="22"/>
          <w:lang w:bidi="en-US"/>
        </w:rPr>
      </w:pPr>
      <w:r w:rsidRPr="009B16A4">
        <w:rPr>
          <w:rFonts w:eastAsia="Arial" w:cs="Arial"/>
          <w:szCs w:val="22"/>
          <w:lang w:bidi="en-US"/>
        </w:rPr>
        <w:t>The Contractor shall obtain the written permission of the Engineer for each location where the Contractor requires using explosives.</w:t>
      </w:r>
    </w:p>
    <w:p w14:paraId="3A344951" w14:textId="77777777" w:rsidR="009B16A4" w:rsidRPr="009B16A4" w:rsidRDefault="009B16A4" w:rsidP="009B16A4">
      <w:pPr>
        <w:widowControl w:val="0"/>
        <w:autoSpaceDE w:val="0"/>
        <w:autoSpaceDN w:val="0"/>
        <w:spacing w:after="0"/>
        <w:ind w:left="1440" w:hanging="1440"/>
        <w:jc w:val="left"/>
        <w:rPr>
          <w:rFonts w:eastAsia="Arial" w:cs="Arial"/>
          <w:sz w:val="16"/>
          <w:lang w:eastAsia="en-US" w:bidi="en-US"/>
        </w:rPr>
      </w:pPr>
    </w:p>
    <w:p w14:paraId="02ED6CD7" w14:textId="77777777" w:rsidR="009B16A4" w:rsidRPr="009B16A4" w:rsidRDefault="009B16A4" w:rsidP="009B16A4">
      <w:pPr>
        <w:widowControl w:val="0"/>
        <w:autoSpaceDE w:val="0"/>
        <w:autoSpaceDN w:val="0"/>
        <w:spacing w:after="0"/>
        <w:ind w:left="1560" w:hanging="1560"/>
        <w:jc w:val="left"/>
        <w:rPr>
          <w:rFonts w:eastAsia="Arial" w:cs="Arial"/>
          <w:b/>
          <w:szCs w:val="22"/>
          <w:u w:val="single"/>
          <w:lang w:eastAsia="en-US" w:bidi="en-US"/>
        </w:rPr>
        <w:sectPr w:rsidR="009B16A4" w:rsidRPr="009B16A4" w:rsidSect="0098609B">
          <w:type w:val="continuous"/>
          <w:pgSz w:w="11910" w:h="16840"/>
          <w:pgMar w:top="1418" w:right="1418" w:bottom="1418" w:left="1259" w:header="851" w:footer="765" w:gutter="0"/>
          <w:cols w:space="720"/>
        </w:sectPr>
      </w:pPr>
    </w:p>
    <w:p w14:paraId="6975215C" w14:textId="77777777" w:rsidR="009B16A4" w:rsidRPr="009B16A4" w:rsidRDefault="009B16A4" w:rsidP="009B16A4">
      <w:pPr>
        <w:widowControl w:val="0"/>
        <w:autoSpaceDE w:val="0"/>
        <w:autoSpaceDN w:val="0"/>
        <w:spacing w:after="0"/>
        <w:ind w:left="1560" w:hanging="1560"/>
        <w:jc w:val="left"/>
        <w:rPr>
          <w:rFonts w:eastAsia="Arial" w:cs="Arial"/>
          <w:b/>
          <w:szCs w:val="22"/>
          <w:u w:val="single"/>
          <w:lang w:eastAsia="en-US" w:bidi="en-US"/>
        </w:rPr>
      </w:pPr>
    </w:p>
    <w:p w14:paraId="4D8DBB89" w14:textId="77777777" w:rsidR="009B16A4" w:rsidRPr="009B16A4" w:rsidRDefault="009B16A4" w:rsidP="009B16A4">
      <w:pPr>
        <w:widowControl w:val="0"/>
        <w:autoSpaceDE w:val="0"/>
        <w:autoSpaceDN w:val="0"/>
        <w:spacing w:after="0"/>
        <w:ind w:left="1560" w:hanging="1560"/>
        <w:jc w:val="left"/>
        <w:rPr>
          <w:rFonts w:eastAsia="Arial" w:cs="Arial"/>
          <w:b/>
          <w:szCs w:val="22"/>
          <w:u w:val="single"/>
          <w:lang w:eastAsia="en-US" w:bidi="en-US"/>
        </w:rPr>
      </w:pPr>
      <w:r w:rsidRPr="009B16A4">
        <w:rPr>
          <w:rFonts w:eastAsia="Arial" w:cs="Arial"/>
          <w:b/>
          <w:szCs w:val="22"/>
          <w:u w:val="single"/>
          <w:lang w:eastAsia="en-US" w:bidi="en-US"/>
        </w:rPr>
        <w:t>SECTION 3200</w:t>
      </w:r>
      <w:r w:rsidRPr="009B16A4">
        <w:rPr>
          <w:rFonts w:eastAsia="Arial" w:cs="Arial"/>
          <w:b/>
          <w:szCs w:val="22"/>
          <w:u w:val="single"/>
          <w:lang w:eastAsia="en-US" w:bidi="en-US"/>
        </w:rPr>
        <w:tab/>
        <w:t>SELECTION, STOCKPILING AND BREAKING-DOWN THE MATERIAL FROM BORROW PITS AND CUTTINGS, AND PLACING AND COMPACTING THE GRAVEL LAYERS</w:t>
      </w:r>
    </w:p>
    <w:p w14:paraId="516063F0" w14:textId="77777777" w:rsidR="009B16A4" w:rsidRPr="009B16A4" w:rsidRDefault="009B16A4" w:rsidP="009B16A4">
      <w:pPr>
        <w:widowControl w:val="0"/>
        <w:autoSpaceDE w:val="0"/>
        <w:autoSpaceDN w:val="0"/>
        <w:spacing w:after="0" w:line="256" w:lineRule="auto"/>
        <w:ind w:left="993" w:hanging="993"/>
        <w:jc w:val="left"/>
        <w:rPr>
          <w:rFonts w:cs="Arial"/>
          <w:b/>
          <w:color w:val="000000"/>
          <w:sz w:val="20"/>
          <w:szCs w:val="21"/>
          <w:lang w:eastAsia="en-US"/>
        </w:rPr>
      </w:pPr>
    </w:p>
    <w:p w14:paraId="79E6E0F9" w14:textId="77777777" w:rsidR="009B16A4" w:rsidRPr="009B16A4" w:rsidRDefault="009B16A4" w:rsidP="009B16A4">
      <w:pPr>
        <w:widowControl w:val="0"/>
        <w:autoSpaceDE w:val="0"/>
        <w:autoSpaceDN w:val="0"/>
        <w:spacing w:after="0" w:line="256" w:lineRule="auto"/>
        <w:ind w:left="993" w:hanging="993"/>
        <w:jc w:val="left"/>
        <w:rPr>
          <w:rFonts w:cs="Arial"/>
          <w:color w:val="000000"/>
          <w:sz w:val="20"/>
          <w:szCs w:val="21"/>
          <w:lang w:eastAsia="en-US"/>
        </w:rPr>
      </w:pPr>
    </w:p>
    <w:p w14:paraId="2951BB27" w14:textId="77777777" w:rsidR="009B16A4" w:rsidRPr="009B16A4" w:rsidRDefault="009B16A4" w:rsidP="009B16A4">
      <w:pPr>
        <w:widowControl w:val="0"/>
        <w:autoSpaceDE w:val="0"/>
        <w:autoSpaceDN w:val="0"/>
        <w:spacing w:after="0" w:line="256" w:lineRule="auto"/>
        <w:ind w:left="993" w:hanging="993"/>
        <w:jc w:val="left"/>
        <w:rPr>
          <w:rFonts w:cs="Arial"/>
          <w:color w:val="000000"/>
          <w:szCs w:val="22"/>
          <w:lang w:eastAsia="en-US"/>
        </w:rPr>
      </w:pPr>
      <w:r w:rsidRPr="009B16A4">
        <w:rPr>
          <w:rFonts w:cs="Arial"/>
          <w:color w:val="000000"/>
          <w:szCs w:val="22"/>
          <w:lang w:eastAsia="en-US"/>
        </w:rPr>
        <w:t>PS3202        SELECTING THE MATERIALS</w:t>
      </w:r>
    </w:p>
    <w:p w14:paraId="3F858309" w14:textId="77777777" w:rsidR="009B16A4" w:rsidRPr="009B16A4" w:rsidRDefault="009B16A4" w:rsidP="009B16A4">
      <w:pPr>
        <w:widowControl w:val="0"/>
        <w:autoSpaceDE w:val="0"/>
        <w:autoSpaceDN w:val="0"/>
        <w:spacing w:after="0" w:line="256" w:lineRule="auto"/>
        <w:jc w:val="left"/>
        <w:rPr>
          <w:rFonts w:cs="Arial"/>
          <w:i/>
          <w:iCs/>
          <w:color w:val="000000"/>
          <w:szCs w:val="22"/>
          <w:lang w:eastAsia="en-US"/>
        </w:rPr>
      </w:pPr>
    </w:p>
    <w:p w14:paraId="0000CF22" w14:textId="77777777" w:rsidR="009B16A4" w:rsidRPr="009B16A4" w:rsidRDefault="009B16A4" w:rsidP="009B16A4">
      <w:pPr>
        <w:widowControl w:val="0"/>
        <w:autoSpaceDE w:val="0"/>
        <w:autoSpaceDN w:val="0"/>
        <w:spacing w:after="0" w:line="256" w:lineRule="auto"/>
        <w:jc w:val="left"/>
        <w:rPr>
          <w:rFonts w:cs="Arial"/>
          <w:i/>
          <w:iCs/>
          <w:color w:val="000000"/>
          <w:szCs w:val="22"/>
          <w:lang w:eastAsia="en-US"/>
        </w:rPr>
      </w:pPr>
      <w:r w:rsidRPr="009B16A4">
        <w:rPr>
          <w:rFonts w:cs="Arial"/>
          <w:i/>
          <w:iCs/>
          <w:color w:val="000000"/>
          <w:szCs w:val="22"/>
          <w:lang w:eastAsia="en-US"/>
        </w:rPr>
        <w:t>Add the following:</w:t>
      </w:r>
    </w:p>
    <w:p w14:paraId="3A16FD2E" w14:textId="77777777" w:rsidR="009B16A4" w:rsidRPr="009B16A4" w:rsidRDefault="009B16A4" w:rsidP="009B16A4">
      <w:pPr>
        <w:widowControl w:val="0"/>
        <w:autoSpaceDE w:val="0"/>
        <w:autoSpaceDN w:val="0"/>
        <w:spacing w:after="0" w:line="256" w:lineRule="auto"/>
        <w:jc w:val="left"/>
        <w:rPr>
          <w:rFonts w:cs="Arial"/>
          <w:i/>
          <w:iCs/>
          <w:color w:val="000000"/>
          <w:szCs w:val="22"/>
          <w:lang w:eastAsia="en-US"/>
        </w:rPr>
      </w:pPr>
    </w:p>
    <w:p w14:paraId="1EFB9F89" w14:textId="77777777" w:rsidR="009B16A4" w:rsidRPr="009B16A4" w:rsidRDefault="009B16A4" w:rsidP="009B16A4">
      <w:pPr>
        <w:widowControl w:val="0"/>
        <w:autoSpaceDE w:val="0"/>
        <w:autoSpaceDN w:val="0"/>
        <w:spacing w:after="0" w:line="256" w:lineRule="auto"/>
        <w:rPr>
          <w:rFonts w:cs="Arial"/>
          <w:bCs/>
          <w:color w:val="000000"/>
          <w:szCs w:val="22"/>
          <w:lang w:eastAsia="en-US"/>
        </w:rPr>
      </w:pPr>
      <w:r w:rsidRPr="009B16A4">
        <w:rPr>
          <w:rFonts w:cs="Arial"/>
          <w:b/>
          <w:bCs/>
          <w:color w:val="000000"/>
          <w:szCs w:val="22"/>
          <w:lang w:eastAsia="en-US"/>
        </w:rPr>
        <w:t>“The quality of the materials in the borrow pit is inconsistent. Good quality material is often limited to small pockets. It may therefore be necessary to stockpile and mix materials to ensure that the quality of the material will comply with the specified requirements for a particular layer for which it will be used. The cost for these processes shall be deemed to be covered by the rates for the various items of work for which these materials are used.”</w:t>
      </w:r>
    </w:p>
    <w:p w14:paraId="36241985"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21F3D97C"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PS 3206</w:t>
      </w:r>
      <w:r w:rsidRPr="009B16A4">
        <w:rPr>
          <w:rFonts w:eastAsia="Arial" w:cs="Arial"/>
          <w:b/>
          <w:szCs w:val="22"/>
          <w:lang w:eastAsia="en-US" w:bidi="en-US"/>
        </w:rPr>
        <w:tab/>
        <w:t>CONTROLLING THE MOISTURE CONTENT OF MATERIALS</w:t>
      </w:r>
    </w:p>
    <w:p w14:paraId="22EB3F8B" w14:textId="77777777" w:rsidR="009B16A4" w:rsidRPr="009B16A4" w:rsidRDefault="009B16A4" w:rsidP="009B16A4">
      <w:pPr>
        <w:widowControl w:val="0"/>
        <w:autoSpaceDE w:val="0"/>
        <w:autoSpaceDN w:val="0"/>
        <w:spacing w:after="0"/>
        <w:jc w:val="left"/>
        <w:rPr>
          <w:rFonts w:eastAsia="Arial" w:cs="Arial"/>
          <w:b/>
          <w:sz w:val="16"/>
          <w:szCs w:val="22"/>
          <w:lang w:eastAsia="en-US" w:bidi="en-US"/>
        </w:rPr>
      </w:pPr>
    </w:p>
    <w:p w14:paraId="35F174A3" w14:textId="77777777" w:rsidR="009B16A4" w:rsidRPr="009B16A4" w:rsidRDefault="009B16A4" w:rsidP="009B16A4">
      <w:pPr>
        <w:widowControl w:val="0"/>
        <w:tabs>
          <w:tab w:val="left" w:pos="360"/>
        </w:tabs>
        <w:autoSpaceDE w:val="0"/>
        <w:autoSpaceDN w:val="0"/>
        <w:spacing w:after="0"/>
        <w:jc w:val="left"/>
        <w:rPr>
          <w:rFonts w:eastAsia="Arial" w:cs="Arial"/>
          <w:i/>
          <w:szCs w:val="22"/>
          <w:lang w:eastAsia="en-US" w:bidi="en-US"/>
        </w:rPr>
      </w:pPr>
      <w:r w:rsidRPr="009B16A4">
        <w:rPr>
          <w:rFonts w:eastAsia="Arial" w:cs="Arial"/>
          <w:b/>
          <w:i/>
          <w:szCs w:val="22"/>
          <w:lang w:eastAsia="en-US" w:bidi="en-US"/>
        </w:rPr>
        <w:t>Add the following to the third paragraph:</w:t>
      </w:r>
    </w:p>
    <w:p w14:paraId="0B147373" w14:textId="77777777" w:rsid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The time required for doing work to accelerate the drying out of wet material or for dealing with wet material as described above, shall not be regarded as part of a delay caused by inclement weather in terms of clause PS 1215.</w:t>
      </w:r>
    </w:p>
    <w:p w14:paraId="2A9DBB46" w14:textId="77777777" w:rsidR="0098609B" w:rsidRPr="009B16A4" w:rsidRDefault="0098609B" w:rsidP="009B16A4">
      <w:pPr>
        <w:widowControl w:val="0"/>
        <w:autoSpaceDE w:val="0"/>
        <w:autoSpaceDN w:val="0"/>
        <w:spacing w:after="0"/>
        <w:jc w:val="left"/>
        <w:rPr>
          <w:rFonts w:eastAsia="Arial" w:cs="Arial"/>
          <w:szCs w:val="22"/>
          <w:lang w:eastAsia="en-US" w:bidi="en-US"/>
        </w:rPr>
      </w:pPr>
    </w:p>
    <w:p w14:paraId="002644A0" w14:textId="77777777" w:rsidR="009B16A4" w:rsidRPr="009B16A4" w:rsidRDefault="009B16A4" w:rsidP="009B16A4">
      <w:pPr>
        <w:widowControl w:val="0"/>
        <w:autoSpaceDE w:val="0"/>
        <w:autoSpaceDN w:val="0"/>
        <w:spacing w:after="0"/>
        <w:jc w:val="left"/>
        <w:rPr>
          <w:rFonts w:eastAsia="Arial" w:cs="Arial"/>
          <w:b/>
          <w:szCs w:val="22"/>
          <w:u w:val="single"/>
          <w:lang w:eastAsia="en-US" w:bidi="en-US"/>
        </w:rPr>
      </w:pPr>
      <w:r w:rsidRPr="009B16A4">
        <w:rPr>
          <w:rFonts w:eastAsia="Arial" w:cs="Arial"/>
          <w:b/>
          <w:szCs w:val="22"/>
          <w:u w:val="single"/>
          <w:lang w:eastAsia="en-US" w:bidi="en-US"/>
        </w:rPr>
        <w:t>SECTION 3300</w:t>
      </w:r>
      <w:r w:rsidRPr="009B16A4">
        <w:rPr>
          <w:rFonts w:eastAsia="Arial" w:cs="Arial"/>
          <w:b/>
          <w:szCs w:val="22"/>
          <w:u w:val="single"/>
          <w:lang w:eastAsia="en-US" w:bidi="en-US"/>
        </w:rPr>
        <w:tab/>
        <w:t>MASS EARTHWORKS</w:t>
      </w:r>
    </w:p>
    <w:p w14:paraId="57235995" w14:textId="77777777" w:rsidR="009B16A4" w:rsidRPr="009B16A4" w:rsidRDefault="009B16A4" w:rsidP="009B16A4">
      <w:pPr>
        <w:widowControl w:val="0"/>
        <w:autoSpaceDE w:val="0"/>
        <w:autoSpaceDN w:val="0"/>
        <w:spacing w:after="0"/>
        <w:jc w:val="left"/>
        <w:rPr>
          <w:rFonts w:eastAsia="Arial" w:cs="Arial"/>
          <w:b/>
          <w:szCs w:val="22"/>
          <w:lang w:eastAsia="en-US" w:bidi="en-US"/>
        </w:rPr>
      </w:pPr>
    </w:p>
    <w:p w14:paraId="02309076"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PS3305</w:t>
      </w:r>
      <w:r w:rsidRPr="009B16A4">
        <w:rPr>
          <w:rFonts w:eastAsia="Arial" w:cs="Arial"/>
          <w:b/>
          <w:szCs w:val="22"/>
          <w:lang w:eastAsia="en-US" w:bidi="en-US"/>
        </w:rPr>
        <w:tab/>
        <w:t>TREATING THE ROADBED</w:t>
      </w:r>
    </w:p>
    <w:p w14:paraId="1C22ACE0" w14:textId="77777777" w:rsidR="009B16A4" w:rsidRPr="009B16A4" w:rsidRDefault="009B16A4" w:rsidP="009B16A4">
      <w:pPr>
        <w:widowControl w:val="0"/>
        <w:suppressAutoHyphens/>
        <w:autoSpaceDE w:val="0"/>
        <w:autoSpaceDN w:val="0"/>
        <w:spacing w:before="120" w:line="300" w:lineRule="exact"/>
        <w:ind w:left="994" w:hanging="994"/>
        <w:jc w:val="left"/>
        <w:rPr>
          <w:rFonts w:eastAsia="Arial" w:cs="Arial"/>
          <w:color w:val="000000"/>
          <w:szCs w:val="22"/>
          <w:lang w:eastAsia="en-US" w:bidi="en-US"/>
        </w:rPr>
      </w:pPr>
      <w:r w:rsidRPr="009B16A4">
        <w:rPr>
          <w:rFonts w:eastAsia="Arial" w:cs="Arial"/>
          <w:b/>
          <w:color w:val="000000"/>
          <w:szCs w:val="22"/>
          <w:lang w:eastAsia="en-US" w:bidi="en-US"/>
        </w:rPr>
        <w:tab/>
        <w:t>(a)</w:t>
      </w:r>
      <w:r w:rsidRPr="009B16A4">
        <w:rPr>
          <w:rFonts w:eastAsia="Arial" w:cs="Arial"/>
          <w:b/>
          <w:color w:val="000000"/>
          <w:szCs w:val="22"/>
          <w:lang w:eastAsia="en-US" w:bidi="en-US"/>
        </w:rPr>
        <w:tab/>
        <w:t>Removing unsuitable material</w:t>
      </w:r>
    </w:p>
    <w:p w14:paraId="794ED515" w14:textId="77777777" w:rsidR="009B16A4" w:rsidRPr="009B16A4" w:rsidRDefault="009B16A4" w:rsidP="009B16A4">
      <w:pPr>
        <w:widowControl w:val="0"/>
        <w:suppressAutoHyphens/>
        <w:autoSpaceDE w:val="0"/>
        <w:autoSpaceDN w:val="0"/>
        <w:spacing w:line="300" w:lineRule="exact"/>
        <w:ind w:left="720"/>
        <w:jc w:val="left"/>
        <w:rPr>
          <w:rFonts w:eastAsia="Arial" w:cs="Arial"/>
          <w:b/>
          <w:i/>
          <w:color w:val="000000"/>
          <w:szCs w:val="22"/>
          <w:lang w:eastAsia="en-US" w:bidi="en-US"/>
        </w:rPr>
      </w:pPr>
      <w:r w:rsidRPr="009B16A4">
        <w:rPr>
          <w:rFonts w:eastAsia="Arial" w:cs="Arial"/>
          <w:b/>
          <w:i/>
          <w:color w:val="000000"/>
          <w:szCs w:val="22"/>
          <w:lang w:eastAsia="en-US" w:bidi="en-US"/>
        </w:rPr>
        <w:t>Add the following to the first paragraph of this sub-clause:</w:t>
      </w:r>
    </w:p>
    <w:p w14:paraId="605170F3" w14:textId="77777777" w:rsidR="009B16A4" w:rsidRPr="009B16A4" w:rsidRDefault="009B16A4" w:rsidP="009B16A4">
      <w:pPr>
        <w:widowControl w:val="0"/>
        <w:suppressAutoHyphens/>
        <w:autoSpaceDE w:val="0"/>
        <w:autoSpaceDN w:val="0"/>
        <w:spacing w:after="0" w:line="300" w:lineRule="exact"/>
        <w:ind w:left="709" w:hanging="1440"/>
        <w:jc w:val="left"/>
        <w:rPr>
          <w:rFonts w:eastAsia="Arial" w:cs="Arial"/>
          <w:color w:val="000000"/>
          <w:szCs w:val="22"/>
          <w:lang w:eastAsia="en-US" w:bidi="en-US"/>
        </w:rPr>
      </w:pPr>
      <w:r w:rsidRPr="009B16A4">
        <w:rPr>
          <w:rFonts w:eastAsia="Arial" w:cs="Arial"/>
          <w:color w:val="000000"/>
          <w:szCs w:val="22"/>
          <w:lang w:eastAsia="en-US" w:bidi="en-US"/>
        </w:rPr>
        <w:tab/>
        <w:t>"Roadbed material within 1.0 m of the finished road level shall have a minimum CBR of 3 at 90% of modified AASHTO density, after compaction. Any material which does not meet this requirement shall be treated as unsuitable and removed."</w:t>
      </w:r>
    </w:p>
    <w:p w14:paraId="2F6710E4" w14:textId="77777777" w:rsidR="009B16A4" w:rsidRPr="009B16A4" w:rsidRDefault="009B16A4" w:rsidP="009B16A4">
      <w:pPr>
        <w:widowControl w:val="0"/>
        <w:suppressAutoHyphens/>
        <w:autoSpaceDE w:val="0"/>
        <w:autoSpaceDN w:val="0"/>
        <w:spacing w:before="120" w:line="300" w:lineRule="exact"/>
        <w:ind w:left="994" w:hanging="994"/>
        <w:jc w:val="left"/>
        <w:rPr>
          <w:rFonts w:eastAsia="Arial" w:cs="Arial"/>
          <w:color w:val="000000"/>
          <w:szCs w:val="22"/>
          <w:lang w:eastAsia="en-US" w:bidi="en-US"/>
        </w:rPr>
      </w:pPr>
      <w:r w:rsidRPr="009B16A4">
        <w:rPr>
          <w:rFonts w:eastAsia="Arial" w:cs="Arial"/>
          <w:b/>
          <w:color w:val="000000"/>
          <w:szCs w:val="22"/>
          <w:lang w:eastAsia="en-US" w:bidi="en-US"/>
        </w:rPr>
        <w:tab/>
        <w:t>(c)</w:t>
      </w:r>
      <w:r w:rsidRPr="009B16A4">
        <w:rPr>
          <w:rFonts w:eastAsia="Arial" w:cs="Arial"/>
          <w:b/>
          <w:color w:val="000000"/>
          <w:szCs w:val="22"/>
          <w:lang w:eastAsia="en-US" w:bidi="en-US"/>
        </w:rPr>
        <w:tab/>
        <w:t>Preparing and compacting the roadbed</w:t>
      </w:r>
    </w:p>
    <w:p w14:paraId="1FFFC2E9" w14:textId="77777777" w:rsidR="009B16A4" w:rsidRPr="009B16A4" w:rsidRDefault="009B16A4" w:rsidP="009B16A4">
      <w:pPr>
        <w:widowControl w:val="0"/>
        <w:suppressAutoHyphens/>
        <w:autoSpaceDE w:val="0"/>
        <w:autoSpaceDN w:val="0"/>
        <w:spacing w:after="0" w:line="300" w:lineRule="exact"/>
        <w:ind w:left="709" w:hanging="1440"/>
        <w:jc w:val="left"/>
        <w:rPr>
          <w:rFonts w:eastAsia="Arial" w:cs="Arial"/>
          <w:color w:val="000000"/>
          <w:szCs w:val="22"/>
          <w:lang w:eastAsia="en-US" w:bidi="en-US"/>
        </w:rPr>
      </w:pPr>
      <w:r w:rsidRPr="009B16A4">
        <w:rPr>
          <w:rFonts w:eastAsia="Arial" w:cs="Arial"/>
          <w:color w:val="000000"/>
          <w:szCs w:val="22"/>
          <w:lang w:eastAsia="en-US" w:bidi="en-US"/>
        </w:rPr>
        <w:tab/>
        <w:t>Where the roadbed is anywhere within 1.0m of the selected formation layer, it shall be compacted to 93% of modified AASHTO density. Roadbed shall be compacted to 90% of modified AASHTO density where it is more than 1.0m below the selected formation layer.</w:t>
      </w:r>
    </w:p>
    <w:p w14:paraId="31E53472" w14:textId="77777777" w:rsidR="009B16A4" w:rsidRPr="009B16A4" w:rsidRDefault="009B16A4" w:rsidP="009B16A4">
      <w:pPr>
        <w:widowControl w:val="0"/>
        <w:autoSpaceDE w:val="0"/>
        <w:autoSpaceDN w:val="0"/>
        <w:spacing w:after="0"/>
        <w:jc w:val="left"/>
        <w:rPr>
          <w:rFonts w:eastAsia="Arial" w:cs="Arial"/>
          <w:b/>
          <w:szCs w:val="22"/>
          <w:lang w:eastAsia="en-US" w:bidi="en-US"/>
        </w:rPr>
      </w:pPr>
    </w:p>
    <w:p w14:paraId="4119BE0C"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PS 3312</w:t>
      </w:r>
      <w:r w:rsidRPr="009B16A4">
        <w:rPr>
          <w:rFonts w:eastAsia="Arial" w:cs="Arial"/>
          <w:b/>
          <w:szCs w:val="22"/>
          <w:lang w:eastAsia="en-US" w:bidi="en-US"/>
        </w:rPr>
        <w:tab/>
        <w:t>MEASUREMENT AND PAYMENT</w:t>
      </w:r>
    </w:p>
    <w:p w14:paraId="139CBAE3"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7EBA58D9"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Delete in pay – items 33.01, 33.02, 33.04 and 33.07 the wording “including free – haul up to 0.5 km” and replace with: “including unlimited free – haul distance”.</w:t>
      </w:r>
    </w:p>
    <w:p w14:paraId="4DEF7A7C"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773AD869" w14:textId="77777777" w:rsidR="009B16A4" w:rsidRPr="009B16A4" w:rsidRDefault="009B16A4" w:rsidP="009B16A4">
      <w:pPr>
        <w:widowControl w:val="0"/>
        <w:autoSpaceDE w:val="0"/>
        <w:autoSpaceDN w:val="0"/>
        <w:spacing w:after="0"/>
        <w:jc w:val="left"/>
        <w:rPr>
          <w:rFonts w:eastAsia="Arial" w:cs="Arial"/>
          <w:b/>
          <w:i/>
          <w:szCs w:val="22"/>
          <w:lang w:eastAsia="en-US" w:bidi="en-US"/>
        </w:rPr>
      </w:pPr>
      <w:r w:rsidRPr="009B16A4">
        <w:rPr>
          <w:rFonts w:eastAsia="Arial" w:cs="Arial"/>
          <w:b/>
          <w:i/>
          <w:szCs w:val="22"/>
          <w:lang w:eastAsia="en-US" w:bidi="en-US"/>
        </w:rPr>
        <w:t>Amend pay Item 33.01, Cut and borrow to fill (a) and (e) with the following:</w:t>
      </w:r>
    </w:p>
    <w:p w14:paraId="278D2D88"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6E1877C5"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b/>
          <w:szCs w:val="22"/>
          <w:lang w:eastAsia="en-US" w:bidi="en-US"/>
        </w:rPr>
        <w:t>Item</w:t>
      </w:r>
      <w:r w:rsidRPr="009B16A4">
        <w:rPr>
          <w:rFonts w:eastAsia="Arial" w:cs="Arial"/>
          <w:szCs w:val="22"/>
          <w:lang w:eastAsia="en-US" w:bidi="en-US"/>
        </w:rPr>
        <w:tab/>
      </w:r>
      <w:r w:rsidRPr="009B16A4">
        <w:rPr>
          <w:rFonts w:eastAsia="Arial" w:cs="Arial"/>
          <w:szCs w:val="22"/>
          <w:lang w:eastAsia="en-US" w:bidi="en-US"/>
        </w:rPr>
        <w:tab/>
      </w:r>
      <w:r w:rsidRPr="009B16A4">
        <w:rPr>
          <w:rFonts w:eastAsia="Arial" w:cs="Arial"/>
          <w:szCs w:val="22"/>
          <w:lang w:eastAsia="en-US" w:bidi="en-US"/>
        </w:rPr>
        <w:tab/>
      </w:r>
      <w:r w:rsidRPr="009B16A4">
        <w:rPr>
          <w:rFonts w:eastAsia="Arial" w:cs="Arial"/>
          <w:szCs w:val="22"/>
          <w:lang w:eastAsia="en-US" w:bidi="en-US"/>
        </w:rPr>
        <w:tab/>
      </w:r>
      <w:r w:rsidRPr="009B16A4">
        <w:rPr>
          <w:rFonts w:eastAsia="Arial" w:cs="Arial"/>
          <w:szCs w:val="22"/>
          <w:lang w:eastAsia="en-US" w:bidi="en-US"/>
        </w:rPr>
        <w:tab/>
      </w:r>
      <w:r w:rsidRPr="009B16A4">
        <w:rPr>
          <w:rFonts w:eastAsia="Arial" w:cs="Arial"/>
          <w:szCs w:val="22"/>
          <w:lang w:eastAsia="en-US" w:bidi="en-US"/>
        </w:rPr>
        <w:tab/>
      </w:r>
      <w:r w:rsidRPr="009B16A4">
        <w:rPr>
          <w:rFonts w:eastAsia="Arial" w:cs="Arial"/>
          <w:szCs w:val="22"/>
          <w:lang w:eastAsia="en-US" w:bidi="en-US"/>
        </w:rPr>
        <w:tab/>
      </w:r>
      <w:r w:rsidRPr="009B16A4">
        <w:rPr>
          <w:rFonts w:eastAsia="Arial" w:cs="Arial"/>
          <w:szCs w:val="22"/>
          <w:lang w:eastAsia="en-US" w:bidi="en-US"/>
        </w:rPr>
        <w:tab/>
      </w:r>
      <w:r w:rsidRPr="009B16A4">
        <w:rPr>
          <w:rFonts w:eastAsia="Arial" w:cs="Arial"/>
          <w:szCs w:val="22"/>
          <w:lang w:eastAsia="en-US" w:bidi="en-US"/>
        </w:rPr>
        <w:tab/>
      </w:r>
      <w:r w:rsidRPr="009B16A4">
        <w:rPr>
          <w:rFonts w:eastAsia="Arial" w:cs="Arial"/>
          <w:szCs w:val="22"/>
          <w:lang w:eastAsia="en-US" w:bidi="en-US"/>
        </w:rPr>
        <w:tab/>
      </w:r>
      <w:r w:rsidRPr="009B16A4">
        <w:rPr>
          <w:rFonts w:eastAsia="Arial" w:cs="Arial"/>
          <w:szCs w:val="22"/>
          <w:lang w:eastAsia="en-US" w:bidi="en-US"/>
        </w:rPr>
        <w:tab/>
      </w:r>
      <w:r w:rsidRPr="009B16A4">
        <w:rPr>
          <w:rFonts w:eastAsia="Arial" w:cs="Arial"/>
          <w:b/>
          <w:szCs w:val="22"/>
          <w:lang w:eastAsia="en-US" w:bidi="en-US"/>
        </w:rPr>
        <w:t>Unit</w:t>
      </w:r>
    </w:p>
    <w:p w14:paraId="3BB7B7B4"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PS 33.01</w:t>
      </w:r>
      <w:r w:rsidRPr="009B16A4">
        <w:rPr>
          <w:rFonts w:eastAsia="Arial" w:cs="Arial"/>
          <w:szCs w:val="22"/>
          <w:lang w:eastAsia="en-US" w:bidi="en-US"/>
        </w:rPr>
        <w:tab/>
        <w:t>Cut and borrow to fill including unlimited free-haul:</w:t>
      </w:r>
    </w:p>
    <w:p w14:paraId="120F470A"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6F250B85" w14:textId="77777777" w:rsidR="009B16A4" w:rsidRPr="009B16A4" w:rsidRDefault="009B16A4" w:rsidP="009B16A4">
      <w:pPr>
        <w:widowControl w:val="0"/>
        <w:numPr>
          <w:ilvl w:val="0"/>
          <w:numId w:val="454"/>
        </w:numPr>
        <w:autoSpaceDE w:val="0"/>
        <w:autoSpaceDN w:val="0"/>
        <w:spacing w:after="0" w:line="256" w:lineRule="auto"/>
        <w:jc w:val="left"/>
        <w:rPr>
          <w:rFonts w:eastAsia="Arial" w:cs="Arial"/>
          <w:szCs w:val="22"/>
          <w:lang w:eastAsia="en-US" w:bidi="en-US"/>
        </w:rPr>
      </w:pPr>
      <w:r w:rsidRPr="009B16A4">
        <w:rPr>
          <w:rFonts w:eastAsia="Arial" w:cs="Arial"/>
          <w:szCs w:val="22"/>
          <w:lang w:eastAsia="en-US" w:bidi="en-US"/>
        </w:rPr>
        <w:t>Gravel or soft fill material in compacted layer</w:t>
      </w:r>
    </w:p>
    <w:p w14:paraId="7B37D2B1" w14:textId="77777777" w:rsidR="009B16A4" w:rsidRPr="009B16A4" w:rsidRDefault="009B16A4" w:rsidP="009B16A4">
      <w:pPr>
        <w:widowControl w:val="0"/>
        <w:autoSpaceDE w:val="0"/>
        <w:autoSpaceDN w:val="0"/>
        <w:spacing w:after="0"/>
        <w:ind w:left="1800"/>
        <w:jc w:val="left"/>
        <w:rPr>
          <w:rFonts w:eastAsia="Arial" w:cs="Arial"/>
          <w:szCs w:val="22"/>
          <w:lang w:eastAsia="en-US" w:bidi="en-US"/>
        </w:rPr>
      </w:pPr>
      <w:r w:rsidRPr="009B16A4">
        <w:rPr>
          <w:rFonts w:eastAsia="Arial" w:cs="Arial"/>
          <w:szCs w:val="22"/>
          <w:lang w:eastAsia="en-US" w:bidi="en-US"/>
        </w:rPr>
        <w:t>thicknesses of 200 mm or less</w:t>
      </w:r>
    </w:p>
    <w:p w14:paraId="279AC75D" w14:textId="77777777" w:rsidR="009B16A4" w:rsidRPr="009B16A4" w:rsidRDefault="009B16A4" w:rsidP="009B16A4">
      <w:pPr>
        <w:widowControl w:val="0"/>
        <w:autoSpaceDE w:val="0"/>
        <w:autoSpaceDN w:val="0"/>
        <w:spacing w:after="0"/>
        <w:ind w:left="1800"/>
        <w:jc w:val="left"/>
        <w:rPr>
          <w:rFonts w:eastAsia="Arial" w:cs="Arial"/>
          <w:szCs w:val="22"/>
          <w:lang w:eastAsia="en-US" w:bidi="en-US"/>
        </w:rPr>
      </w:pPr>
    </w:p>
    <w:p w14:paraId="77DF0662" w14:textId="77777777" w:rsidR="009B16A4" w:rsidRPr="009B16A4" w:rsidRDefault="009B16A4" w:rsidP="009B16A4">
      <w:pPr>
        <w:widowControl w:val="0"/>
        <w:numPr>
          <w:ilvl w:val="0"/>
          <w:numId w:val="455"/>
        </w:numPr>
        <w:tabs>
          <w:tab w:val="left" w:pos="2160"/>
        </w:tabs>
        <w:autoSpaceDE w:val="0"/>
        <w:autoSpaceDN w:val="0"/>
        <w:spacing w:after="0" w:line="256" w:lineRule="auto"/>
        <w:ind w:left="2410"/>
        <w:jc w:val="left"/>
        <w:rPr>
          <w:rFonts w:eastAsia="Arial" w:cs="Arial"/>
          <w:szCs w:val="22"/>
          <w:lang w:eastAsia="en-US" w:bidi="en-US"/>
        </w:rPr>
      </w:pPr>
      <w:r w:rsidRPr="009B16A4">
        <w:rPr>
          <w:rFonts w:eastAsia="Arial" w:cs="Arial"/>
          <w:szCs w:val="22"/>
          <w:lang w:eastAsia="en-US" w:bidi="en-US"/>
        </w:rPr>
        <w:t xml:space="preserve">compacted to 93% modified AASHTO density……….… </w:t>
      </w:r>
      <w:r w:rsidRPr="009B16A4">
        <w:rPr>
          <w:rFonts w:eastAsia="Arial" w:cs="Arial"/>
          <w:szCs w:val="22"/>
          <w:lang w:eastAsia="en-US" w:bidi="en-US"/>
        </w:rPr>
        <w:tab/>
        <w:t>cubic metre</w:t>
      </w:r>
    </w:p>
    <w:p w14:paraId="4204E85E" w14:textId="77777777" w:rsidR="009B16A4" w:rsidRPr="009B16A4" w:rsidRDefault="009B16A4" w:rsidP="009B16A4">
      <w:pPr>
        <w:widowControl w:val="0"/>
        <w:tabs>
          <w:tab w:val="left" w:pos="2160"/>
        </w:tabs>
        <w:autoSpaceDE w:val="0"/>
        <w:autoSpaceDN w:val="0"/>
        <w:spacing w:after="0"/>
        <w:ind w:left="2410"/>
        <w:jc w:val="left"/>
        <w:rPr>
          <w:rFonts w:eastAsia="Arial" w:cs="Arial"/>
          <w:szCs w:val="22"/>
          <w:lang w:eastAsia="en-US" w:bidi="en-US"/>
        </w:rPr>
      </w:pPr>
    </w:p>
    <w:p w14:paraId="51534746" w14:textId="77777777" w:rsidR="009B16A4" w:rsidRPr="009B16A4" w:rsidRDefault="009B16A4" w:rsidP="009B16A4">
      <w:pPr>
        <w:widowControl w:val="0"/>
        <w:numPr>
          <w:ilvl w:val="0"/>
          <w:numId w:val="454"/>
        </w:numPr>
        <w:tabs>
          <w:tab w:val="left" w:pos="2160"/>
        </w:tabs>
        <w:autoSpaceDE w:val="0"/>
        <w:autoSpaceDN w:val="0"/>
        <w:spacing w:after="0" w:line="256" w:lineRule="auto"/>
        <w:jc w:val="left"/>
        <w:rPr>
          <w:rFonts w:eastAsia="Arial" w:cs="Arial"/>
          <w:szCs w:val="22"/>
          <w:lang w:eastAsia="en-US" w:bidi="en-US"/>
        </w:rPr>
      </w:pPr>
      <w:r w:rsidRPr="009B16A4">
        <w:rPr>
          <w:rFonts w:eastAsia="Arial" w:cs="Arial"/>
          <w:szCs w:val="22"/>
          <w:lang w:eastAsia="en-US" w:bidi="en-US"/>
        </w:rPr>
        <w:t xml:space="preserve">Rockfill (as specified in subclause 3209(c)) ……….… </w:t>
      </w:r>
      <w:r w:rsidRPr="009B16A4">
        <w:rPr>
          <w:rFonts w:eastAsia="Arial" w:cs="Arial"/>
          <w:szCs w:val="22"/>
          <w:lang w:eastAsia="en-US" w:bidi="en-US"/>
        </w:rPr>
        <w:tab/>
      </w:r>
      <w:r w:rsidRPr="009B16A4">
        <w:rPr>
          <w:rFonts w:eastAsia="Arial" w:cs="Arial"/>
          <w:szCs w:val="22"/>
          <w:lang w:eastAsia="en-US" w:bidi="en-US"/>
        </w:rPr>
        <w:tab/>
        <w:t>cubic metre</w:t>
      </w:r>
    </w:p>
    <w:p w14:paraId="02E21C34" w14:textId="77777777" w:rsidR="009B16A4" w:rsidRPr="009B16A4" w:rsidRDefault="009B16A4" w:rsidP="009B16A4">
      <w:pPr>
        <w:spacing w:after="0" w:line="256" w:lineRule="auto"/>
        <w:ind w:left="720" w:firstLine="720"/>
        <w:rPr>
          <w:rFonts w:eastAsia="Arial" w:cs="Arial"/>
          <w:szCs w:val="22"/>
          <w:lang w:eastAsia="en-US" w:bidi="en-US"/>
        </w:rPr>
      </w:pPr>
    </w:p>
    <w:p w14:paraId="3760AD37" w14:textId="77777777" w:rsidR="009B16A4" w:rsidRPr="009B16A4" w:rsidRDefault="009B16A4" w:rsidP="009B16A4">
      <w:pPr>
        <w:spacing w:after="0" w:line="256" w:lineRule="auto"/>
        <w:ind w:left="720" w:firstLine="720"/>
        <w:rPr>
          <w:rFonts w:eastAsia="Arial" w:cs="Arial"/>
          <w:szCs w:val="22"/>
          <w:lang w:eastAsia="en-US" w:bidi="en-US"/>
        </w:rPr>
      </w:pPr>
      <w:r w:rsidRPr="009B16A4">
        <w:rPr>
          <w:rFonts w:eastAsia="Arial" w:cs="Arial"/>
          <w:szCs w:val="22"/>
          <w:lang w:eastAsia="en-US" w:bidi="en-US"/>
        </w:rPr>
        <w:tab/>
      </w:r>
      <w:r w:rsidRPr="009B16A4">
        <w:rPr>
          <w:rFonts w:eastAsia="Arial" w:cs="Arial"/>
          <w:szCs w:val="22"/>
          <w:lang w:eastAsia="en-US" w:bidi="en-US"/>
        </w:rPr>
        <w:tab/>
      </w:r>
      <w:r w:rsidRPr="009B16A4">
        <w:rPr>
          <w:rFonts w:eastAsia="Arial" w:cs="Arial"/>
          <w:szCs w:val="22"/>
          <w:lang w:eastAsia="en-US" w:bidi="en-US"/>
        </w:rPr>
        <w:tab/>
      </w:r>
      <w:r w:rsidRPr="009B16A4">
        <w:rPr>
          <w:rFonts w:eastAsia="Arial" w:cs="Arial"/>
          <w:szCs w:val="22"/>
          <w:lang w:eastAsia="en-US" w:bidi="en-US"/>
        </w:rPr>
        <w:tab/>
      </w:r>
    </w:p>
    <w:p w14:paraId="12E1E4E9" w14:textId="77777777" w:rsidR="009B16A4" w:rsidRPr="009B16A4" w:rsidRDefault="009B16A4" w:rsidP="009B16A4">
      <w:pPr>
        <w:widowControl w:val="0"/>
        <w:autoSpaceDE w:val="0"/>
        <w:autoSpaceDN w:val="0"/>
        <w:spacing w:after="0"/>
        <w:ind w:left="1440" w:hanging="1440"/>
        <w:jc w:val="left"/>
        <w:rPr>
          <w:rFonts w:eastAsia="Arial" w:cs="Arial"/>
          <w:szCs w:val="22"/>
          <w:lang w:eastAsia="en-US" w:bidi="en-US"/>
        </w:rPr>
      </w:pPr>
      <w:r w:rsidRPr="009B16A4">
        <w:rPr>
          <w:rFonts w:eastAsia="Arial" w:cs="Arial"/>
          <w:szCs w:val="22"/>
          <w:lang w:eastAsia="en-US" w:bidi="en-US"/>
        </w:rPr>
        <w:t>PS33.03</w:t>
      </w:r>
      <w:r w:rsidRPr="009B16A4">
        <w:rPr>
          <w:rFonts w:eastAsia="Arial" w:cs="Arial"/>
          <w:szCs w:val="22"/>
          <w:lang w:eastAsia="en-US" w:bidi="en-US"/>
        </w:rPr>
        <w:tab/>
        <w:t>Extra over 33.01 for excavating and breaking down the material</w:t>
      </w:r>
    </w:p>
    <w:p w14:paraId="7F178586" w14:textId="77777777" w:rsidR="009B16A4" w:rsidRPr="009B16A4" w:rsidRDefault="009B16A4" w:rsidP="009B16A4">
      <w:pPr>
        <w:widowControl w:val="0"/>
        <w:autoSpaceDE w:val="0"/>
        <w:autoSpaceDN w:val="0"/>
        <w:spacing w:after="0"/>
        <w:ind w:left="1440" w:hanging="1440"/>
        <w:jc w:val="left"/>
        <w:rPr>
          <w:rFonts w:eastAsia="Arial" w:cs="Arial"/>
          <w:szCs w:val="22"/>
          <w:lang w:eastAsia="en-US" w:bidi="en-US"/>
        </w:rPr>
      </w:pPr>
    </w:p>
    <w:p w14:paraId="446A5F70" w14:textId="77777777" w:rsidR="009B16A4" w:rsidRPr="009B16A4" w:rsidRDefault="009B16A4" w:rsidP="009B16A4">
      <w:pPr>
        <w:widowControl w:val="0"/>
        <w:numPr>
          <w:ilvl w:val="1"/>
          <w:numId w:val="503"/>
        </w:numPr>
        <w:autoSpaceDE w:val="0"/>
        <w:autoSpaceDN w:val="0"/>
        <w:spacing w:after="0"/>
        <w:jc w:val="left"/>
        <w:rPr>
          <w:rFonts w:eastAsia="Arial" w:cs="Arial"/>
          <w:szCs w:val="22"/>
          <w:lang w:eastAsia="en-US" w:bidi="en-US"/>
        </w:rPr>
      </w:pPr>
      <w:r w:rsidRPr="009B16A4">
        <w:rPr>
          <w:rFonts w:eastAsia="Arial" w:cs="Arial"/>
          <w:szCs w:val="22"/>
          <w:lang w:eastAsia="en-US" w:bidi="en-US"/>
        </w:rPr>
        <w:t>Hard material</w:t>
      </w:r>
      <w:r w:rsidRPr="009B16A4">
        <w:rPr>
          <w:rFonts w:eastAsia="Arial" w:cs="Arial"/>
          <w:szCs w:val="22"/>
          <w:lang w:eastAsia="en-US" w:bidi="en-US"/>
        </w:rPr>
        <w:tab/>
      </w:r>
      <w:r w:rsidRPr="009B16A4">
        <w:rPr>
          <w:rFonts w:eastAsia="Arial" w:cs="Arial"/>
          <w:szCs w:val="22"/>
          <w:lang w:eastAsia="en-US" w:bidi="en-US"/>
        </w:rPr>
        <w:tab/>
      </w:r>
      <w:r w:rsidRPr="009B16A4">
        <w:rPr>
          <w:rFonts w:eastAsia="Arial" w:cs="Arial"/>
          <w:szCs w:val="22"/>
          <w:lang w:eastAsia="en-US" w:bidi="en-US"/>
        </w:rPr>
        <w:tab/>
      </w:r>
      <w:r w:rsidRPr="009B16A4">
        <w:rPr>
          <w:rFonts w:eastAsia="Arial" w:cs="Arial"/>
          <w:szCs w:val="22"/>
          <w:lang w:eastAsia="en-US" w:bidi="en-US"/>
        </w:rPr>
        <w:tab/>
      </w:r>
      <w:r w:rsidRPr="009B16A4">
        <w:rPr>
          <w:rFonts w:eastAsia="Arial" w:cs="Arial"/>
          <w:szCs w:val="22"/>
          <w:lang w:eastAsia="en-US" w:bidi="en-US"/>
        </w:rPr>
        <w:tab/>
      </w:r>
      <w:r w:rsidRPr="009B16A4">
        <w:rPr>
          <w:rFonts w:eastAsia="Arial" w:cs="Arial"/>
          <w:szCs w:val="22"/>
          <w:lang w:eastAsia="en-US" w:bidi="en-US"/>
        </w:rPr>
        <w:tab/>
      </w:r>
      <w:r w:rsidRPr="009B16A4">
        <w:rPr>
          <w:rFonts w:eastAsia="Arial" w:cs="Arial"/>
          <w:szCs w:val="22"/>
          <w:lang w:eastAsia="en-US" w:bidi="en-US"/>
        </w:rPr>
        <w:tab/>
        <w:t xml:space="preserve">cubic metre </w:t>
      </w:r>
    </w:p>
    <w:p w14:paraId="3FDC2BF8" w14:textId="77777777" w:rsidR="009B16A4" w:rsidRPr="009B16A4" w:rsidRDefault="009B16A4" w:rsidP="009B16A4">
      <w:pPr>
        <w:widowControl w:val="0"/>
        <w:autoSpaceDE w:val="0"/>
        <w:autoSpaceDN w:val="0"/>
        <w:spacing w:after="0"/>
        <w:ind w:left="1440"/>
        <w:jc w:val="left"/>
        <w:rPr>
          <w:rFonts w:eastAsia="Arial" w:cs="Arial"/>
          <w:bCs/>
          <w:iCs/>
          <w:color w:val="000000"/>
          <w:szCs w:val="22"/>
          <w:lang w:eastAsia="de-DE" w:bidi="en-US"/>
        </w:rPr>
      </w:pPr>
    </w:p>
    <w:p w14:paraId="7C8FB297" w14:textId="77777777" w:rsidR="009B16A4" w:rsidRPr="009B16A4" w:rsidRDefault="009B16A4" w:rsidP="009B16A4">
      <w:pPr>
        <w:widowControl w:val="0"/>
        <w:autoSpaceDE w:val="0"/>
        <w:autoSpaceDN w:val="0"/>
        <w:spacing w:after="0"/>
        <w:ind w:left="1440" w:hanging="1440"/>
        <w:jc w:val="left"/>
        <w:rPr>
          <w:rFonts w:eastAsia="Arial" w:cs="Arial"/>
          <w:szCs w:val="22"/>
          <w:lang w:eastAsia="en-US" w:bidi="en-US"/>
        </w:rPr>
      </w:pPr>
      <w:r w:rsidRPr="009B16A4">
        <w:rPr>
          <w:rFonts w:eastAsia="Arial" w:cs="Arial"/>
          <w:szCs w:val="22"/>
          <w:lang w:eastAsia="en-US" w:bidi="en-US"/>
        </w:rPr>
        <w:t>PS33.04</w:t>
      </w:r>
      <w:r w:rsidRPr="009B16A4">
        <w:rPr>
          <w:rFonts w:eastAsia="Arial" w:cs="Arial"/>
          <w:szCs w:val="22"/>
          <w:lang w:eastAsia="en-US" w:bidi="en-US"/>
        </w:rPr>
        <w:tab/>
        <w:t xml:space="preserve">Cut to spoil including unlimited free haul material obtained from </w:t>
      </w:r>
    </w:p>
    <w:p w14:paraId="2FC34178" w14:textId="77777777" w:rsidR="009B16A4" w:rsidRPr="009B16A4" w:rsidRDefault="009B16A4" w:rsidP="009B16A4">
      <w:pPr>
        <w:widowControl w:val="0"/>
        <w:autoSpaceDE w:val="0"/>
        <w:autoSpaceDN w:val="0"/>
        <w:spacing w:after="0"/>
        <w:ind w:left="1440"/>
        <w:jc w:val="left"/>
        <w:rPr>
          <w:rFonts w:eastAsia="Arial" w:cs="Arial"/>
          <w:bCs/>
          <w:iCs/>
          <w:color w:val="000000"/>
          <w:szCs w:val="22"/>
          <w:lang w:eastAsia="de-DE" w:bidi="en-US"/>
        </w:rPr>
      </w:pPr>
      <w:r w:rsidRPr="009B16A4">
        <w:rPr>
          <w:rFonts w:eastAsia="Arial" w:cs="Arial"/>
          <w:szCs w:val="22"/>
          <w:lang w:eastAsia="en-US" w:bidi="en-US"/>
        </w:rPr>
        <w:t>(a) Soft excavation ………………………………..</w:t>
      </w:r>
      <w:r w:rsidRPr="009B16A4">
        <w:rPr>
          <w:rFonts w:eastAsia="Arial" w:cs="Arial"/>
          <w:bCs/>
          <w:iCs/>
          <w:color w:val="000000"/>
          <w:szCs w:val="22"/>
          <w:lang w:eastAsia="de-DE" w:bidi="en-US"/>
        </w:rPr>
        <w:t xml:space="preserve"> </w:t>
      </w:r>
      <w:r w:rsidRPr="009B16A4">
        <w:rPr>
          <w:rFonts w:eastAsia="Arial" w:cs="Arial"/>
          <w:bCs/>
          <w:iCs/>
          <w:color w:val="000000"/>
          <w:szCs w:val="22"/>
          <w:lang w:eastAsia="de-DE" w:bidi="en-US"/>
        </w:rPr>
        <w:tab/>
      </w:r>
      <w:r w:rsidRPr="009B16A4">
        <w:rPr>
          <w:rFonts w:eastAsia="Arial" w:cs="Arial"/>
          <w:bCs/>
          <w:iCs/>
          <w:color w:val="000000"/>
          <w:szCs w:val="22"/>
          <w:lang w:eastAsia="de-DE" w:bidi="en-US"/>
        </w:rPr>
        <w:tab/>
      </w:r>
      <w:r w:rsidRPr="009B16A4">
        <w:rPr>
          <w:rFonts w:eastAsia="Arial" w:cs="Arial"/>
          <w:bCs/>
          <w:iCs/>
          <w:color w:val="000000"/>
          <w:szCs w:val="22"/>
          <w:lang w:eastAsia="de-DE" w:bidi="en-US"/>
        </w:rPr>
        <w:tab/>
      </w:r>
      <w:r w:rsidRPr="009B16A4">
        <w:rPr>
          <w:rFonts w:eastAsia="Arial" w:cs="Arial"/>
          <w:bCs/>
          <w:iCs/>
          <w:color w:val="000000"/>
          <w:szCs w:val="22"/>
          <w:lang w:eastAsia="de-DE" w:bidi="en-US"/>
        </w:rPr>
        <w:tab/>
        <w:t>m³</w:t>
      </w:r>
    </w:p>
    <w:p w14:paraId="70B360BF"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r w:rsidRPr="009B16A4">
        <w:rPr>
          <w:rFonts w:eastAsia="Arial" w:cs="Arial"/>
          <w:szCs w:val="22"/>
          <w:lang w:eastAsia="en-US" w:bidi="en-US"/>
        </w:rPr>
        <w:t>(b) Hard excavation ………………………………..</w:t>
      </w:r>
      <w:r w:rsidRPr="009B16A4">
        <w:rPr>
          <w:rFonts w:eastAsia="Arial" w:cs="Arial"/>
          <w:bCs/>
          <w:iCs/>
          <w:color w:val="000000"/>
          <w:szCs w:val="22"/>
          <w:lang w:eastAsia="de-DE" w:bidi="en-US"/>
        </w:rPr>
        <w:t xml:space="preserve"> </w:t>
      </w:r>
      <w:r w:rsidRPr="009B16A4">
        <w:rPr>
          <w:rFonts w:eastAsia="Arial" w:cs="Arial"/>
          <w:bCs/>
          <w:iCs/>
          <w:color w:val="000000"/>
          <w:szCs w:val="22"/>
          <w:lang w:eastAsia="de-DE" w:bidi="en-US"/>
        </w:rPr>
        <w:tab/>
      </w:r>
      <w:r w:rsidRPr="009B16A4">
        <w:rPr>
          <w:rFonts w:eastAsia="Arial" w:cs="Arial"/>
          <w:bCs/>
          <w:iCs/>
          <w:color w:val="000000"/>
          <w:szCs w:val="22"/>
          <w:lang w:eastAsia="de-DE" w:bidi="en-US"/>
        </w:rPr>
        <w:tab/>
      </w:r>
      <w:r w:rsidRPr="009B16A4">
        <w:rPr>
          <w:rFonts w:eastAsia="Arial" w:cs="Arial"/>
          <w:bCs/>
          <w:iCs/>
          <w:color w:val="000000"/>
          <w:szCs w:val="22"/>
          <w:lang w:eastAsia="de-DE" w:bidi="en-US"/>
        </w:rPr>
        <w:tab/>
      </w:r>
      <w:r w:rsidRPr="009B16A4">
        <w:rPr>
          <w:rFonts w:eastAsia="Arial" w:cs="Arial"/>
          <w:bCs/>
          <w:iCs/>
          <w:color w:val="000000"/>
          <w:szCs w:val="22"/>
          <w:lang w:eastAsia="de-DE" w:bidi="en-US"/>
        </w:rPr>
        <w:tab/>
        <w:t>m³</w:t>
      </w:r>
    </w:p>
    <w:p w14:paraId="2C937C85" w14:textId="77777777" w:rsidR="009B16A4" w:rsidRPr="009B16A4" w:rsidRDefault="009B16A4" w:rsidP="009B16A4">
      <w:pPr>
        <w:widowControl w:val="0"/>
        <w:autoSpaceDE w:val="0"/>
        <w:autoSpaceDN w:val="0"/>
        <w:spacing w:after="0"/>
        <w:ind w:left="1440"/>
        <w:jc w:val="left"/>
        <w:rPr>
          <w:rFonts w:eastAsia="Arial" w:cs="Arial"/>
          <w:szCs w:val="22"/>
          <w:lang w:eastAsia="en-US" w:bidi="en-US"/>
        </w:rPr>
      </w:pPr>
    </w:p>
    <w:p w14:paraId="311CBAFB" w14:textId="77777777" w:rsidR="009B16A4" w:rsidRPr="009B16A4" w:rsidRDefault="009B16A4" w:rsidP="009B16A4">
      <w:pPr>
        <w:widowControl w:val="0"/>
        <w:autoSpaceDE w:val="0"/>
        <w:autoSpaceDN w:val="0"/>
        <w:spacing w:after="0"/>
        <w:ind w:left="1440" w:hanging="1440"/>
        <w:jc w:val="left"/>
        <w:rPr>
          <w:rFonts w:eastAsia="Arial" w:cs="Arial"/>
          <w:szCs w:val="22"/>
          <w:lang w:eastAsia="en-US" w:bidi="en-US"/>
        </w:rPr>
      </w:pPr>
      <w:r w:rsidRPr="009B16A4">
        <w:rPr>
          <w:rFonts w:eastAsia="Arial" w:cs="Arial"/>
          <w:szCs w:val="22"/>
          <w:lang w:eastAsia="en-US" w:bidi="en-US"/>
        </w:rPr>
        <w:t>PS33.07</w:t>
      </w:r>
      <w:r w:rsidRPr="009B16A4">
        <w:rPr>
          <w:rFonts w:eastAsia="Arial" w:cs="Arial"/>
          <w:szCs w:val="22"/>
          <w:lang w:eastAsia="en-US" w:bidi="en-US"/>
        </w:rPr>
        <w:tab/>
        <w:t xml:space="preserve">Removal of unsuitable material obtained from any type of material </w:t>
      </w:r>
    </w:p>
    <w:p w14:paraId="363DFFA8" w14:textId="77777777" w:rsidR="009B16A4" w:rsidRPr="009B16A4" w:rsidRDefault="009B16A4" w:rsidP="009B16A4">
      <w:pPr>
        <w:widowControl w:val="0"/>
        <w:autoSpaceDE w:val="0"/>
        <w:autoSpaceDN w:val="0"/>
        <w:spacing w:after="0"/>
        <w:ind w:left="1440"/>
        <w:jc w:val="left"/>
        <w:rPr>
          <w:rFonts w:eastAsia="Arial" w:cs="Arial"/>
          <w:bCs/>
          <w:iCs/>
          <w:color w:val="000000"/>
          <w:szCs w:val="22"/>
          <w:lang w:eastAsia="de-DE" w:bidi="en-US"/>
        </w:rPr>
      </w:pPr>
      <w:r w:rsidRPr="009B16A4">
        <w:rPr>
          <w:rFonts w:eastAsia="Arial" w:cs="Arial"/>
          <w:szCs w:val="22"/>
          <w:lang w:eastAsia="en-US" w:bidi="en-US"/>
        </w:rPr>
        <w:t>and excavation in any layer thickness with unlimited free haul………………</w:t>
      </w:r>
      <w:r w:rsidRPr="009B16A4">
        <w:rPr>
          <w:rFonts w:eastAsia="Arial" w:cs="Arial"/>
          <w:bCs/>
          <w:iCs/>
          <w:color w:val="000000"/>
          <w:szCs w:val="22"/>
          <w:lang w:eastAsia="de-DE" w:bidi="en-US"/>
        </w:rPr>
        <w:t xml:space="preserve"> m³</w:t>
      </w:r>
    </w:p>
    <w:p w14:paraId="0385AD05" w14:textId="77777777" w:rsidR="009B16A4" w:rsidRPr="009B16A4" w:rsidRDefault="009B16A4" w:rsidP="009B16A4">
      <w:pPr>
        <w:widowControl w:val="0"/>
        <w:autoSpaceDE w:val="0"/>
        <w:autoSpaceDN w:val="0"/>
        <w:spacing w:after="0"/>
        <w:ind w:left="1440"/>
        <w:jc w:val="left"/>
        <w:rPr>
          <w:rFonts w:eastAsia="Arial" w:cs="Arial"/>
          <w:bCs/>
          <w:iCs/>
          <w:color w:val="000000"/>
          <w:szCs w:val="22"/>
          <w:lang w:eastAsia="de-DE" w:bidi="en-US"/>
        </w:rPr>
      </w:pPr>
    </w:p>
    <w:p w14:paraId="3A4B5C41" w14:textId="77777777" w:rsidR="009B16A4" w:rsidRPr="009B16A4" w:rsidRDefault="009B16A4" w:rsidP="009B16A4">
      <w:pPr>
        <w:widowControl w:val="0"/>
        <w:autoSpaceDE w:val="0"/>
        <w:autoSpaceDN w:val="0"/>
        <w:spacing w:after="0"/>
        <w:ind w:left="1440" w:hanging="1440"/>
        <w:jc w:val="left"/>
        <w:rPr>
          <w:rFonts w:eastAsia="Arial" w:cs="Arial"/>
          <w:bCs/>
          <w:iCs/>
          <w:color w:val="000000"/>
          <w:szCs w:val="22"/>
          <w:lang w:eastAsia="de-DE" w:bidi="en-US"/>
        </w:rPr>
      </w:pPr>
      <w:bookmarkStart w:id="392" w:name="_Hlk164333235"/>
      <w:r w:rsidRPr="009B16A4">
        <w:rPr>
          <w:rFonts w:eastAsia="Arial" w:cs="Arial"/>
          <w:szCs w:val="22"/>
          <w:lang w:eastAsia="en-US" w:bidi="en-US"/>
        </w:rPr>
        <w:t>PS33.10</w:t>
      </w:r>
      <w:r w:rsidRPr="009B16A4">
        <w:rPr>
          <w:rFonts w:eastAsia="Arial" w:cs="Arial"/>
          <w:szCs w:val="22"/>
          <w:lang w:eastAsia="en-US" w:bidi="en-US"/>
        </w:rPr>
        <w:tab/>
        <w:t>Roadbed preparation and the compaction material</w:t>
      </w:r>
    </w:p>
    <w:tbl>
      <w:tblPr>
        <w:tblW w:w="8180" w:type="dxa"/>
        <w:tblInd w:w="1327" w:type="dxa"/>
        <w:tblLook w:val="04A0" w:firstRow="1" w:lastRow="0" w:firstColumn="1" w:lastColumn="0" w:noHBand="0" w:noVBand="1"/>
      </w:tblPr>
      <w:tblGrid>
        <w:gridCol w:w="1260"/>
        <w:gridCol w:w="6920"/>
      </w:tblGrid>
      <w:tr w:rsidR="009B16A4" w:rsidRPr="009B16A4" w14:paraId="3E38B644" w14:textId="77777777" w:rsidTr="007E6FA0">
        <w:trPr>
          <w:trHeight w:val="276"/>
        </w:trPr>
        <w:tc>
          <w:tcPr>
            <w:tcW w:w="1260" w:type="dxa"/>
            <w:vMerge w:val="restart"/>
            <w:tcBorders>
              <w:top w:val="nil"/>
            </w:tcBorders>
            <w:noWrap/>
            <w:hideMark/>
          </w:tcPr>
          <w:p w14:paraId="781EEF5E" w14:textId="77777777" w:rsidR="009B16A4" w:rsidRPr="009B16A4" w:rsidRDefault="009B16A4" w:rsidP="009B16A4">
            <w:pPr>
              <w:spacing w:after="0"/>
              <w:jc w:val="center"/>
              <w:rPr>
                <w:rFonts w:ascii="Arial Narrow" w:hAnsi="Arial Narrow" w:cs="Arial"/>
                <w:szCs w:val="22"/>
                <w:lang w:eastAsia="en-ZW"/>
              </w:rPr>
            </w:pPr>
            <w:r w:rsidRPr="009B16A4">
              <w:rPr>
                <w:rFonts w:ascii="Arial Narrow" w:hAnsi="Arial Narrow" w:cs="Arial"/>
                <w:szCs w:val="22"/>
                <w:lang w:eastAsia="en-ZW"/>
              </w:rPr>
              <w:t>(a)</w:t>
            </w:r>
          </w:p>
          <w:p w14:paraId="55D1ED79" w14:textId="77777777" w:rsidR="009B16A4" w:rsidRPr="009B16A4" w:rsidRDefault="009B16A4" w:rsidP="009B16A4">
            <w:pPr>
              <w:spacing w:after="0"/>
              <w:jc w:val="center"/>
              <w:rPr>
                <w:rFonts w:ascii="Arial Narrow" w:hAnsi="Arial Narrow" w:cs="Arial"/>
                <w:szCs w:val="22"/>
                <w:lang w:eastAsia="en-ZW"/>
              </w:rPr>
            </w:pPr>
            <w:r w:rsidRPr="009B16A4">
              <w:rPr>
                <w:rFonts w:ascii="Arial Narrow" w:hAnsi="Arial Narrow" w:cs="Arial"/>
                <w:szCs w:val="22"/>
                <w:lang w:eastAsia="en-ZW"/>
              </w:rPr>
              <w:t>(b)</w:t>
            </w:r>
          </w:p>
        </w:tc>
        <w:tc>
          <w:tcPr>
            <w:tcW w:w="6920" w:type="dxa"/>
            <w:tcBorders>
              <w:top w:val="nil"/>
              <w:left w:val="nil"/>
              <w:bottom w:val="nil"/>
            </w:tcBorders>
            <w:vAlign w:val="center"/>
            <w:hideMark/>
          </w:tcPr>
          <w:p w14:paraId="71900C67" w14:textId="77777777" w:rsidR="009B16A4" w:rsidRPr="009B16A4" w:rsidRDefault="009B16A4" w:rsidP="009B16A4">
            <w:pPr>
              <w:spacing w:after="0"/>
              <w:jc w:val="left"/>
              <w:rPr>
                <w:rFonts w:cs="Arial"/>
                <w:sz w:val="20"/>
                <w:lang w:eastAsia="en-ZW"/>
              </w:rPr>
            </w:pPr>
            <w:r w:rsidRPr="009B16A4">
              <w:rPr>
                <w:rFonts w:cs="Arial"/>
                <w:sz w:val="20"/>
                <w:lang w:eastAsia="en-ZW"/>
              </w:rPr>
              <w:t>Compacted to 90% modified AASHTO…………………………………….</w:t>
            </w:r>
            <w:r w:rsidRPr="009B16A4">
              <w:rPr>
                <w:rFonts w:ascii="Arial Narrow" w:hAnsi="Arial Narrow" w:cs="Arial"/>
                <w:sz w:val="24"/>
                <w:szCs w:val="24"/>
                <w:lang w:eastAsia="en-ZW"/>
              </w:rPr>
              <w:t>m³</w:t>
            </w:r>
          </w:p>
        </w:tc>
      </w:tr>
      <w:tr w:rsidR="009B16A4" w:rsidRPr="009B16A4" w14:paraId="6501F7B2" w14:textId="77777777" w:rsidTr="007E6FA0">
        <w:trPr>
          <w:trHeight w:val="276"/>
        </w:trPr>
        <w:tc>
          <w:tcPr>
            <w:tcW w:w="1260" w:type="dxa"/>
            <w:vMerge/>
            <w:tcBorders>
              <w:bottom w:val="nil"/>
            </w:tcBorders>
            <w:noWrap/>
            <w:hideMark/>
          </w:tcPr>
          <w:p w14:paraId="20B52972" w14:textId="77777777" w:rsidR="009B16A4" w:rsidRPr="009B16A4" w:rsidRDefault="009B16A4" w:rsidP="009B16A4">
            <w:pPr>
              <w:spacing w:after="0"/>
              <w:jc w:val="center"/>
              <w:rPr>
                <w:rFonts w:ascii="Arial Narrow" w:hAnsi="Arial Narrow" w:cs="Arial"/>
                <w:szCs w:val="22"/>
                <w:lang w:eastAsia="en-ZW"/>
              </w:rPr>
            </w:pPr>
          </w:p>
        </w:tc>
        <w:tc>
          <w:tcPr>
            <w:tcW w:w="6920" w:type="dxa"/>
            <w:tcBorders>
              <w:top w:val="nil"/>
              <w:left w:val="nil"/>
              <w:bottom w:val="nil"/>
            </w:tcBorders>
            <w:vAlign w:val="center"/>
            <w:hideMark/>
          </w:tcPr>
          <w:p w14:paraId="6103AC9D" w14:textId="77777777" w:rsidR="009B16A4" w:rsidRPr="009B16A4" w:rsidRDefault="009B16A4" w:rsidP="009B16A4">
            <w:pPr>
              <w:spacing w:after="0"/>
              <w:jc w:val="left"/>
              <w:rPr>
                <w:rFonts w:cs="Arial"/>
                <w:sz w:val="20"/>
                <w:lang w:eastAsia="en-ZW"/>
              </w:rPr>
            </w:pPr>
            <w:r w:rsidRPr="009B16A4">
              <w:rPr>
                <w:rFonts w:cs="Arial"/>
                <w:sz w:val="20"/>
                <w:lang w:eastAsia="en-ZW"/>
              </w:rPr>
              <w:t>Compacted to 95% modified AASHTO…………………………………….</w:t>
            </w:r>
            <w:r w:rsidRPr="009B16A4">
              <w:rPr>
                <w:rFonts w:ascii="Arial Narrow" w:hAnsi="Arial Narrow" w:cs="Arial"/>
                <w:sz w:val="24"/>
                <w:szCs w:val="24"/>
                <w:lang w:eastAsia="en-ZW"/>
              </w:rPr>
              <w:t>m³</w:t>
            </w:r>
          </w:p>
        </w:tc>
      </w:tr>
      <w:bookmarkEnd w:id="392"/>
    </w:tbl>
    <w:p w14:paraId="178860C0" w14:textId="77777777" w:rsidR="009B16A4" w:rsidRPr="009B16A4" w:rsidRDefault="009B16A4" w:rsidP="009B16A4">
      <w:pPr>
        <w:widowControl w:val="0"/>
        <w:autoSpaceDE w:val="0"/>
        <w:autoSpaceDN w:val="0"/>
        <w:spacing w:after="0"/>
        <w:ind w:left="1440" w:hanging="1440"/>
        <w:jc w:val="left"/>
        <w:rPr>
          <w:rFonts w:eastAsia="Arial" w:cs="Arial"/>
          <w:szCs w:val="22"/>
          <w:lang w:eastAsia="en-US" w:bidi="en-US"/>
        </w:rPr>
      </w:pPr>
    </w:p>
    <w:p w14:paraId="65F46D9B" w14:textId="77777777" w:rsidR="009B16A4" w:rsidRPr="009B16A4" w:rsidRDefault="009B16A4" w:rsidP="009B16A4">
      <w:pPr>
        <w:widowControl w:val="0"/>
        <w:autoSpaceDE w:val="0"/>
        <w:autoSpaceDN w:val="0"/>
        <w:spacing w:after="0"/>
        <w:ind w:left="1440" w:hanging="1440"/>
        <w:jc w:val="left"/>
        <w:rPr>
          <w:rFonts w:eastAsia="Arial" w:cs="Arial"/>
          <w:b/>
          <w:szCs w:val="22"/>
          <w:u w:val="single"/>
          <w:lang w:eastAsia="en-US" w:bidi="en-US"/>
        </w:rPr>
      </w:pPr>
      <w:r w:rsidRPr="009B16A4">
        <w:rPr>
          <w:rFonts w:eastAsia="Arial" w:cs="Arial"/>
          <w:b/>
          <w:szCs w:val="22"/>
          <w:u w:val="single"/>
          <w:lang w:eastAsia="en-US" w:bidi="en-US"/>
        </w:rPr>
        <w:t>SECTION 3400</w:t>
      </w:r>
      <w:r w:rsidRPr="009B16A4">
        <w:rPr>
          <w:rFonts w:eastAsia="Arial" w:cs="Arial"/>
          <w:b/>
          <w:szCs w:val="22"/>
          <w:u w:val="single"/>
          <w:lang w:eastAsia="en-US" w:bidi="en-US"/>
        </w:rPr>
        <w:tab/>
        <w:t>PAVEMENT LAYERS OF GRAVEL MATERIAL</w:t>
      </w:r>
    </w:p>
    <w:p w14:paraId="6D1DB490" w14:textId="77777777" w:rsidR="009B16A4" w:rsidRPr="009B16A4" w:rsidRDefault="009B16A4" w:rsidP="009B16A4">
      <w:pPr>
        <w:widowControl w:val="0"/>
        <w:autoSpaceDE w:val="0"/>
        <w:autoSpaceDN w:val="0"/>
        <w:spacing w:after="0"/>
        <w:ind w:left="1440" w:hanging="1440"/>
        <w:jc w:val="left"/>
        <w:rPr>
          <w:rFonts w:eastAsia="Arial" w:cs="Arial"/>
          <w:szCs w:val="22"/>
          <w:lang w:eastAsia="en-US" w:bidi="en-US"/>
        </w:rPr>
      </w:pPr>
    </w:p>
    <w:p w14:paraId="27A4EFAD"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7D8B80F5"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6BDF3149"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PS3403</w:t>
      </w:r>
      <w:r w:rsidRPr="009B16A4">
        <w:rPr>
          <w:rFonts w:eastAsia="Arial" w:cs="Arial"/>
          <w:b/>
          <w:szCs w:val="22"/>
          <w:lang w:eastAsia="en-US" w:bidi="en-US"/>
        </w:rPr>
        <w:tab/>
        <w:t>CONSTRUCTION</w:t>
      </w:r>
    </w:p>
    <w:p w14:paraId="6C72A824" w14:textId="77777777" w:rsidR="009B16A4" w:rsidRPr="009B16A4" w:rsidRDefault="009B16A4" w:rsidP="009B16A4">
      <w:pPr>
        <w:widowControl w:val="0"/>
        <w:autoSpaceDE w:val="0"/>
        <w:autoSpaceDN w:val="0"/>
        <w:spacing w:after="0"/>
        <w:jc w:val="left"/>
        <w:rPr>
          <w:rFonts w:eastAsia="Arial" w:cs="Arial"/>
          <w:b/>
          <w:szCs w:val="22"/>
          <w:lang w:eastAsia="en-US" w:bidi="en-US"/>
        </w:rPr>
      </w:pPr>
    </w:p>
    <w:p w14:paraId="05A95934"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b/>
          <w:szCs w:val="22"/>
          <w:lang w:eastAsia="en-US" w:bidi="en-US"/>
        </w:rPr>
        <w:t>(b)</w:t>
      </w:r>
      <w:r w:rsidRPr="009B16A4">
        <w:rPr>
          <w:rFonts w:eastAsia="Arial" w:cs="Arial"/>
          <w:b/>
          <w:szCs w:val="22"/>
          <w:lang w:eastAsia="en-US" w:bidi="en-US"/>
        </w:rPr>
        <w:tab/>
        <w:t>Placing and compaction</w:t>
      </w:r>
    </w:p>
    <w:p w14:paraId="4CCFD790"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5C8D8794" w14:textId="77777777" w:rsidR="009B16A4" w:rsidRPr="009B16A4" w:rsidRDefault="009B16A4" w:rsidP="009B16A4">
      <w:pPr>
        <w:widowControl w:val="0"/>
        <w:numPr>
          <w:ilvl w:val="0"/>
          <w:numId w:val="457"/>
        </w:numPr>
        <w:tabs>
          <w:tab w:val="left" w:pos="1440"/>
        </w:tabs>
        <w:autoSpaceDE w:val="0"/>
        <w:autoSpaceDN w:val="0"/>
        <w:spacing w:after="0" w:line="256" w:lineRule="auto"/>
        <w:ind w:left="1440"/>
        <w:jc w:val="left"/>
        <w:rPr>
          <w:rFonts w:eastAsia="Arial" w:cs="Arial"/>
          <w:szCs w:val="22"/>
          <w:lang w:eastAsia="en-US" w:bidi="en-US"/>
        </w:rPr>
      </w:pPr>
      <w:r w:rsidRPr="009B16A4">
        <w:rPr>
          <w:rFonts w:eastAsia="Arial" w:cs="Arial"/>
          <w:szCs w:val="22"/>
          <w:lang w:eastAsia="en-US" w:bidi="en-US"/>
        </w:rPr>
        <w:t>Shoulders</w:t>
      </w:r>
    </w:p>
    <w:p w14:paraId="3C97118E"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0A8957CB" w14:textId="77777777" w:rsidR="009B16A4" w:rsidRPr="009B16A4" w:rsidRDefault="009B16A4" w:rsidP="009B16A4">
      <w:pPr>
        <w:widowControl w:val="0"/>
        <w:tabs>
          <w:tab w:val="left" w:pos="709"/>
        </w:tabs>
        <w:autoSpaceDE w:val="0"/>
        <w:autoSpaceDN w:val="0"/>
        <w:spacing w:after="0"/>
        <w:ind w:left="1080" w:hanging="371"/>
        <w:jc w:val="left"/>
        <w:rPr>
          <w:rFonts w:eastAsia="Arial" w:cs="Arial"/>
          <w:b/>
          <w:i/>
          <w:szCs w:val="22"/>
          <w:lang w:eastAsia="en-US" w:bidi="en-US"/>
        </w:rPr>
      </w:pPr>
      <w:r w:rsidRPr="009B16A4">
        <w:rPr>
          <w:rFonts w:eastAsia="Arial" w:cs="Arial"/>
          <w:b/>
          <w:i/>
          <w:szCs w:val="22"/>
          <w:lang w:eastAsia="en-US" w:bidi="en-US"/>
        </w:rPr>
        <w:t>Add the following:</w:t>
      </w:r>
    </w:p>
    <w:p w14:paraId="51F9CD1A" w14:textId="77777777" w:rsidR="009B16A4" w:rsidRPr="009B16A4" w:rsidRDefault="009B16A4" w:rsidP="009B16A4">
      <w:pPr>
        <w:widowControl w:val="0"/>
        <w:autoSpaceDE w:val="0"/>
        <w:autoSpaceDN w:val="0"/>
        <w:spacing w:after="0"/>
        <w:ind w:left="720"/>
        <w:jc w:val="left"/>
        <w:rPr>
          <w:rFonts w:eastAsia="Arial" w:cs="Arial"/>
          <w:szCs w:val="22"/>
          <w:lang w:eastAsia="en-US" w:bidi="en-US"/>
        </w:rPr>
      </w:pPr>
    </w:p>
    <w:p w14:paraId="773E4DC9" w14:textId="77777777" w:rsidR="009B16A4" w:rsidRPr="009B16A4" w:rsidRDefault="009B16A4" w:rsidP="009B16A4">
      <w:pPr>
        <w:widowControl w:val="0"/>
        <w:autoSpaceDE w:val="0"/>
        <w:autoSpaceDN w:val="0"/>
        <w:spacing w:after="0"/>
        <w:ind w:left="720"/>
        <w:jc w:val="left"/>
        <w:rPr>
          <w:rFonts w:eastAsia="Arial" w:cs="Arial"/>
          <w:szCs w:val="22"/>
          <w:lang w:eastAsia="en-US" w:bidi="en-US"/>
        </w:rPr>
      </w:pPr>
      <w:r w:rsidRPr="009B16A4">
        <w:rPr>
          <w:rFonts w:eastAsia="Arial" w:cs="Arial"/>
          <w:szCs w:val="22"/>
          <w:lang w:eastAsia="en-US" w:bidi="en-US"/>
        </w:rPr>
        <w:t>Shoulders shall be constructed from the same material as the base</w:t>
      </w:r>
    </w:p>
    <w:p w14:paraId="2C3B1514"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71A459E2" w14:textId="77777777" w:rsidR="009B16A4" w:rsidRPr="009B16A4" w:rsidRDefault="009B16A4" w:rsidP="009B16A4">
      <w:pPr>
        <w:widowControl w:val="0"/>
        <w:autoSpaceDE w:val="0"/>
        <w:autoSpaceDN w:val="0"/>
        <w:spacing w:after="0"/>
        <w:jc w:val="left"/>
        <w:rPr>
          <w:rFonts w:eastAsia="Arial" w:cs="Arial"/>
          <w:b/>
          <w:szCs w:val="22"/>
          <w:lang w:eastAsia="en-US" w:bidi="en-US"/>
        </w:rPr>
      </w:pPr>
    </w:p>
    <w:p w14:paraId="49192717"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PS3407</w:t>
      </w:r>
      <w:r w:rsidRPr="009B16A4">
        <w:rPr>
          <w:rFonts w:eastAsia="Arial" w:cs="Arial"/>
          <w:b/>
          <w:szCs w:val="22"/>
          <w:lang w:eastAsia="en-US" w:bidi="en-US"/>
        </w:rPr>
        <w:tab/>
        <w:t>MEASUREMENT AND PAYMENT</w:t>
      </w:r>
    </w:p>
    <w:p w14:paraId="64FD7E16"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6BDAFEF0" w14:textId="77777777" w:rsidR="009B16A4" w:rsidRPr="009B16A4" w:rsidRDefault="009B16A4" w:rsidP="009B16A4">
      <w:pPr>
        <w:widowControl w:val="0"/>
        <w:tabs>
          <w:tab w:val="left" w:pos="360"/>
          <w:tab w:val="left" w:pos="1080"/>
        </w:tabs>
        <w:autoSpaceDE w:val="0"/>
        <w:autoSpaceDN w:val="0"/>
        <w:spacing w:after="0"/>
        <w:jc w:val="left"/>
        <w:rPr>
          <w:rFonts w:eastAsia="Arial" w:cs="Arial"/>
          <w:b/>
          <w:i/>
          <w:szCs w:val="22"/>
          <w:lang w:eastAsia="en-US" w:bidi="en-US"/>
        </w:rPr>
      </w:pPr>
      <w:r w:rsidRPr="009B16A4">
        <w:rPr>
          <w:rFonts w:eastAsia="Arial" w:cs="Arial"/>
          <w:b/>
          <w:i/>
          <w:szCs w:val="22"/>
          <w:lang w:eastAsia="en-US" w:bidi="en-US"/>
        </w:rPr>
        <w:t>Change pay item 34.01 as follows:</w:t>
      </w:r>
    </w:p>
    <w:p w14:paraId="4B731B13"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Delete the wording “including free – haul up to 1.0 km” and replace with “including unlimited free – haul distance”.</w:t>
      </w:r>
    </w:p>
    <w:p w14:paraId="19E2724F" w14:textId="77777777" w:rsidR="009B16A4" w:rsidRPr="009B16A4" w:rsidRDefault="009B16A4" w:rsidP="009B16A4">
      <w:pPr>
        <w:widowControl w:val="0"/>
        <w:autoSpaceDE w:val="0"/>
        <w:autoSpaceDN w:val="0"/>
        <w:spacing w:after="0"/>
        <w:jc w:val="left"/>
        <w:rPr>
          <w:rFonts w:eastAsia="Arial" w:cs="Arial"/>
          <w:b/>
          <w:i/>
          <w:szCs w:val="22"/>
          <w:lang w:eastAsia="en-US" w:bidi="en-US"/>
        </w:rPr>
      </w:pPr>
    </w:p>
    <w:p w14:paraId="1F480257" w14:textId="77777777" w:rsidR="009B16A4" w:rsidRPr="009B16A4" w:rsidRDefault="009B16A4" w:rsidP="009B16A4">
      <w:pPr>
        <w:widowControl w:val="0"/>
        <w:autoSpaceDE w:val="0"/>
        <w:autoSpaceDN w:val="0"/>
        <w:spacing w:after="0"/>
        <w:jc w:val="left"/>
        <w:rPr>
          <w:rFonts w:eastAsia="Arial" w:cs="Arial"/>
          <w:b/>
          <w:i/>
          <w:szCs w:val="22"/>
          <w:lang w:eastAsia="en-US" w:bidi="en-US"/>
        </w:rPr>
      </w:pPr>
      <w:r w:rsidRPr="009B16A4">
        <w:rPr>
          <w:rFonts w:eastAsia="Arial" w:cs="Arial"/>
          <w:b/>
          <w:i/>
          <w:szCs w:val="22"/>
          <w:lang w:eastAsia="en-US" w:bidi="en-US"/>
        </w:rPr>
        <w:t>Delete the second paragraph (payment paragraph) of item 34.01 and substitute with the following:</w:t>
      </w:r>
    </w:p>
    <w:p w14:paraId="288E7B94"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The tendered rates shall include full compensation for mixing, watering, placing and compacting the material supplied under item PS34.01, and the protection and maintenance of the layer and the conducting of control tests, all as specified.</w:t>
      </w:r>
    </w:p>
    <w:p w14:paraId="7D27AA8A"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br w:type="page"/>
      </w:r>
    </w:p>
    <w:p w14:paraId="75C65ECD" w14:textId="77777777" w:rsidR="009B16A4" w:rsidRPr="009B16A4" w:rsidRDefault="009B16A4" w:rsidP="009B16A4">
      <w:pPr>
        <w:widowControl w:val="0"/>
        <w:autoSpaceDE w:val="0"/>
        <w:autoSpaceDN w:val="0"/>
        <w:spacing w:after="0"/>
        <w:ind w:left="1440" w:hanging="1440"/>
        <w:jc w:val="left"/>
        <w:rPr>
          <w:rFonts w:cs="Arial"/>
          <w:b/>
          <w:bCs/>
          <w:szCs w:val="22"/>
          <w:lang w:eastAsia="en-US" w:bidi="en-US"/>
        </w:rPr>
      </w:pPr>
      <w:r w:rsidRPr="009B16A4">
        <w:rPr>
          <w:rFonts w:eastAsia="Arial" w:cs="Arial"/>
          <w:b/>
          <w:szCs w:val="22"/>
          <w:u w:val="single"/>
          <w:lang w:eastAsia="en-US" w:bidi="en-US"/>
        </w:rPr>
        <w:t>SECTION 3500: STABILISATION</w:t>
      </w:r>
    </w:p>
    <w:p w14:paraId="562FC340"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016253EF" w14:textId="77777777" w:rsidR="009B16A4" w:rsidRPr="009B16A4" w:rsidRDefault="009B16A4" w:rsidP="009B16A4">
      <w:pPr>
        <w:widowControl w:val="0"/>
        <w:autoSpaceDE w:val="0"/>
        <w:autoSpaceDN w:val="0"/>
        <w:spacing w:after="0"/>
        <w:jc w:val="left"/>
        <w:rPr>
          <w:rFonts w:eastAsia="Arial" w:cs="Arial"/>
          <w:b/>
          <w:bCs/>
          <w:szCs w:val="22"/>
          <w:lang w:eastAsia="en-US" w:bidi="en-US"/>
        </w:rPr>
      </w:pPr>
      <w:r w:rsidRPr="009B16A4">
        <w:rPr>
          <w:rFonts w:eastAsia="Arial" w:cs="Arial"/>
          <w:b/>
          <w:bCs/>
          <w:szCs w:val="22"/>
          <w:lang w:eastAsia="en-US" w:bidi="en-US"/>
        </w:rPr>
        <w:t>PS 3502</w:t>
      </w:r>
      <w:r w:rsidRPr="009B16A4">
        <w:rPr>
          <w:rFonts w:eastAsia="Arial" w:cs="Arial"/>
          <w:b/>
          <w:bCs/>
          <w:szCs w:val="22"/>
          <w:lang w:eastAsia="en-US" w:bidi="en-US"/>
        </w:rPr>
        <w:tab/>
        <w:t>MATERIALS</w:t>
      </w:r>
    </w:p>
    <w:p w14:paraId="343A9798" w14:textId="77777777" w:rsidR="009B16A4" w:rsidRPr="009B16A4" w:rsidRDefault="009B16A4" w:rsidP="009B16A4">
      <w:pPr>
        <w:widowControl w:val="0"/>
        <w:autoSpaceDE w:val="0"/>
        <w:autoSpaceDN w:val="0"/>
        <w:spacing w:after="0"/>
        <w:jc w:val="left"/>
        <w:rPr>
          <w:rFonts w:eastAsia="Arial" w:cs="Arial"/>
          <w:b/>
          <w:bCs/>
          <w:szCs w:val="22"/>
          <w:lang w:eastAsia="en-US" w:bidi="en-US"/>
        </w:rPr>
      </w:pPr>
    </w:p>
    <w:p w14:paraId="46D67CA9" w14:textId="77777777" w:rsidR="009B16A4" w:rsidRPr="009B16A4" w:rsidRDefault="009B16A4" w:rsidP="009B16A4">
      <w:pPr>
        <w:spacing w:after="0"/>
        <w:jc w:val="left"/>
        <w:rPr>
          <w:rFonts w:cs="Arial"/>
          <w:b/>
          <w:bCs/>
          <w:i/>
          <w:iCs/>
          <w:lang w:eastAsia="en-US"/>
        </w:rPr>
      </w:pPr>
      <w:r w:rsidRPr="009B16A4">
        <w:rPr>
          <w:rFonts w:cs="Arial"/>
          <w:b/>
          <w:bCs/>
          <w:i/>
          <w:iCs/>
          <w:lang w:eastAsia="en-US"/>
        </w:rPr>
        <w:t>Add the following:</w:t>
      </w:r>
    </w:p>
    <w:p w14:paraId="2D792797" w14:textId="77777777" w:rsidR="009B16A4" w:rsidRPr="009B16A4" w:rsidRDefault="009B16A4" w:rsidP="009B16A4">
      <w:pPr>
        <w:spacing w:after="0"/>
        <w:jc w:val="left"/>
        <w:rPr>
          <w:rFonts w:ascii="Century Gothic" w:hAnsi="Century Gothic"/>
          <w:b/>
          <w:bCs/>
          <w:lang w:eastAsia="en-US"/>
        </w:rPr>
      </w:pPr>
    </w:p>
    <w:p w14:paraId="1BF092E4" w14:textId="77777777" w:rsidR="009B16A4" w:rsidRPr="009B16A4" w:rsidRDefault="009B16A4" w:rsidP="009B16A4">
      <w:pPr>
        <w:spacing w:after="0"/>
        <w:jc w:val="left"/>
        <w:rPr>
          <w:rFonts w:cs="Arial"/>
          <w:b/>
          <w:bCs/>
          <w:lang w:eastAsia="en-US"/>
        </w:rPr>
      </w:pPr>
      <w:r w:rsidRPr="009B16A4">
        <w:rPr>
          <w:rFonts w:cs="Arial"/>
          <w:b/>
          <w:bCs/>
          <w:lang w:eastAsia="en-US"/>
        </w:rPr>
        <w:t>e) Emulsion Treated Base Materials</w:t>
      </w:r>
    </w:p>
    <w:p w14:paraId="773FEFCB" w14:textId="77777777" w:rsidR="009B16A4" w:rsidRPr="009B16A4" w:rsidRDefault="009B16A4" w:rsidP="0098609B">
      <w:pPr>
        <w:spacing w:after="0"/>
        <w:rPr>
          <w:rFonts w:cs="Arial"/>
          <w:lang w:eastAsia="en-US"/>
        </w:rPr>
      </w:pPr>
      <w:r w:rsidRPr="009B16A4">
        <w:rPr>
          <w:rFonts w:cs="Arial"/>
          <w:lang w:eastAsia="en-US"/>
        </w:rPr>
        <w:t>The materials to be used in the construction shall conform to the required specifications. The contractor shall issue to the consultant test results of the materials to be used including certifications from the suppliers before they are used on site.</w:t>
      </w:r>
    </w:p>
    <w:p w14:paraId="6ADF3D13" w14:textId="77777777" w:rsidR="009B16A4" w:rsidRPr="009B16A4" w:rsidRDefault="009B16A4" w:rsidP="0098609B">
      <w:pPr>
        <w:spacing w:after="0"/>
        <w:rPr>
          <w:rFonts w:cs="Arial"/>
          <w:lang w:eastAsia="en-US"/>
        </w:rPr>
      </w:pPr>
    </w:p>
    <w:p w14:paraId="1136E556" w14:textId="77777777" w:rsidR="009B16A4" w:rsidRPr="009B16A4" w:rsidRDefault="009B16A4" w:rsidP="0098609B">
      <w:pPr>
        <w:spacing w:after="0"/>
        <w:rPr>
          <w:rFonts w:cs="Arial"/>
          <w:lang w:eastAsia="en-US"/>
        </w:rPr>
      </w:pPr>
      <w:r w:rsidRPr="009B16A4">
        <w:rPr>
          <w:rFonts w:cs="Arial"/>
          <w:lang w:eastAsia="en-US"/>
        </w:rPr>
        <w:t>The following materials will be required:</w:t>
      </w:r>
    </w:p>
    <w:p w14:paraId="0208C938" w14:textId="77777777" w:rsidR="009B16A4" w:rsidRPr="009B16A4" w:rsidRDefault="009B16A4" w:rsidP="0098609B">
      <w:pPr>
        <w:spacing w:after="0"/>
        <w:rPr>
          <w:rFonts w:cs="Arial"/>
          <w:lang w:eastAsia="en-US"/>
        </w:rPr>
      </w:pPr>
      <w:r w:rsidRPr="009B16A4">
        <w:rPr>
          <w:rFonts w:cs="Arial"/>
          <w:lang w:eastAsia="en-US"/>
        </w:rPr>
        <w:t>1.</w:t>
      </w:r>
      <w:r w:rsidRPr="009B16A4">
        <w:rPr>
          <w:rFonts w:cs="Arial"/>
          <w:lang w:eastAsia="en-US"/>
        </w:rPr>
        <w:tab/>
        <w:t xml:space="preserve">Material to be treated </w:t>
      </w:r>
    </w:p>
    <w:p w14:paraId="261C2CEE" w14:textId="77777777" w:rsidR="009B16A4" w:rsidRPr="009B16A4" w:rsidRDefault="009B16A4" w:rsidP="0098609B">
      <w:pPr>
        <w:spacing w:after="0"/>
        <w:rPr>
          <w:rFonts w:cs="Arial"/>
          <w:lang w:eastAsia="en-US"/>
        </w:rPr>
      </w:pPr>
      <w:r w:rsidRPr="009B16A4">
        <w:rPr>
          <w:rFonts w:cs="Arial"/>
          <w:lang w:eastAsia="en-US"/>
        </w:rPr>
        <w:t>2.</w:t>
      </w:r>
      <w:r w:rsidRPr="009B16A4">
        <w:rPr>
          <w:rFonts w:cs="Arial"/>
          <w:lang w:eastAsia="en-US"/>
        </w:rPr>
        <w:tab/>
        <w:t>Bitumen Emulsion</w:t>
      </w:r>
    </w:p>
    <w:p w14:paraId="21F47A29" w14:textId="77777777" w:rsidR="009B16A4" w:rsidRPr="009B16A4" w:rsidRDefault="009B16A4" w:rsidP="0098609B">
      <w:pPr>
        <w:spacing w:after="0"/>
        <w:rPr>
          <w:rFonts w:cs="Arial"/>
          <w:lang w:eastAsia="en-US"/>
        </w:rPr>
      </w:pPr>
      <w:r w:rsidRPr="009B16A4">
        <w:rPr>
          <w:rFonts w:cs="Arial"/>
          <w:lang w:eastAsia="en-US"/>
        </w:rPr>
        <w:t>3.</w:t>
      </w:r>
      <w:r w:rsidRPr="009B16A4">
        <w:rPr>
          <w:rFonts w:cs="Arial"/>
          <w:lang w:eastAsia="en-US"/>
        </w:rPr>
        <w:tab/>
        <w:t>Active filler – Hydrated lime/ Cement</w:t>
      </w:r>
    </w:p>
    <w:p w14:paraId="3AFF3D41" w14:textId="77777777" w:rsidR="009B16A4" w:rsidRPr="009B16A4" w:rsidRDefault="009B16A4" w:rsidP="0098609B">
      <w:pPr>
        <w:spacing w:after="0"/>
        <w:rPr>
          <w:rFonts w:cs="Arial"/>
          <w:lang w:eastAsia="en-US"/>
        </w:rPr>
      </w:pPr>
      <w:r w:rsidRPr="009B16A4">
        <w:rPr>
          <w:rFonts w:cs="Arial"/>
          <w:lang w:eastAsia="en-US"/>
        </w:rPr>
        <w:t>4.</w:t>
      </w:r>
      <w:r w:rsidRPr="009B16A4">
        <w:rPr>
          <w:rFonts w:cs="Arial"/>
          <w:lang w:eastAsia="en-US"/>
        </w:rPr>
        <w:tab/>
        <w:t>Clean Water</w:t>
      </w:r>
    </w:p>
    <w:p w14:paraId="6CDDAF97" w14:textId="77777777" w:rsidR="009B16A4" w:rsidRPr="009B16A4" w:rsidRDefault="009B16A4" w:rsidP="0098609B">
      <w:pPr>
        <w:spacing w:after="0"/>
        <w:rPr>
          <w:rFonts w:cs="Arial"/>
          <w:lang w:eastAsia="en-US"/>
        </w:rPr>
      </w:pPr>
      <w:r w:rsidRPr="009B16A4">
        <w:rPr>
          <w:rFonts w:cs="Arial"/>
          <w:lang w:eastAsia="en-US"/>
        </w:rPr>
        <w:t xml:space="preserve">The mix design is determined by the nature and proportions of the following ingredients: </w:t>
      </w:r>
    </w:p>
    <w:p w14:paraId="0FA630EA" w14:textId="77777777" w:rsidR="009B16A4" w:rsidRPr="009B16A4" w:rsidRDefault="009B16A4" w:rsidP="0098609B">
      <w:pPr>
        <w:spacing w:after="0"/>
        <w:rPr>
          <w:rFonts w:cs="Arial"/>
          <w:lang w:eastAsia="en-US"/>
        </w:rPr>
      </w:pPr>
      <w:r w:rsidRPr="009B16A4">
        <w:rPr>
          <w:rFonts w:cs="Arial"/>
          <w:lang w:eastAsia="en-US"/>
        </w:rPr>
        <w:t>•</w:t>
      </w:r>
      <w:r w:rsidRPr="009B16A4">
        <w:rPr>
          <w:rFonts w:cs="Arial"/>
          <w:lang w:eastAsia="en-US"/>
        </w:rPr>
        <w:tab/>
        <w:t xml:space="preserve">Aggregate and its performance characteristics. </w:t>
      </w:r>
    </w:p>
    <w:p w14:paraId="75AF3AA0" w14:textId="77777777" w:rsidR="009B16A4" w:rsidRPr="009B16A4" w:rsidRDefault="009B16A4" w:rsidP="0098609B">
      <w:pPr>
        <w:spacing w:after="0"/>
        <w:rPr>
          <w:rFonts w:cs="Arial"/>
          <w:lang w:eastAsia="en-US"/>
        </w:rPr>
      </w:pPr>
      <w:r w:rsidRPr="009B16A4">
        <w:rPr>
          <w:rFonts w:cs="Arial"/>
          <w:lang w:eastAsia="en-US"/>
        </w:rPr>
        <w:t>•</w:t>
      </w:r>
      <w:r w:rsidRPr="009B16A4">
        <w:rPr>
          <w:rFonts w:cs="Arial"/>
          <w:lang w:eastAsia="en-US"/>
        </w:rPr>
        <w:tab/>
        <w:t>Bitumen type (foamed bitumen or bitumen emulsion), the amount added, and compatibility with the aggregate.</w:t>
      </w:r>
    </w:p>
    <w:p w14:paraId="5E69001D" w14:textId="77777777" w:rsidR="009B16A4" w:rsidRPr="009B16A4" w:rsidRDefault="009B16A4" w:rsidP="0098609B">
      <w:pPr>
        <w:spacing w:after="0"/>
        <w:rPr>
          <w:rFonts w:cs="Arial"/>
          <w:lang w:eastAsia="en-US"/>
        </w:rPr>
      </w:pPr>
    </w:p>
    <w:p w14:paraId="7D363944" w14:textId="77777777" w:rsidR="009B16A4" w:rsidRPr="009B16A4" w:rsidRDefault="009B16A4" w:rsidP="0098609B">
      <w:pPr>
        <w:spacing w:after="0"/>
        <w:rPr>
          <w:rFonts w:cs="Arial"/>
          <w:lang w:eastAsia="en-US"/>
        </w:rPr>
      </w:pPr>
      <w:r w:rsidRPr="009B16A4">
        <w:rPr>
          <w:rFonts w:cs="Arial"/>
          <w:lang w:eastAsia="en-US"/>
        </w:rPr>
        <w:t>The full mix design procedure can be found in the “Technical Guideline: Bitumen Stabilised Materials. (2020). Southern African Bitumen Association (Sabita)”.</w:t>
      </w:r>
    </w:p>
    <w:p w14:paraId="243FD2A7" w14:textId="77777777" w:rsidR="009B16A4" w:rsidRPr="009B16A4" w:rsidRDefault="009B16A4" w:rsidP="0098609B">
      <w:pPr>
        <w:spacing w:after="0"/>
        <w:rPr>
          <w:rFonts w:cs="Arial"/>
          <w:lang w:eastAsia="en-US"/>
        </w:rPr>
      </w:pPr>
    </w:p>
    <w:p w14:paraId="3F810857" w14:textId="77777777" w:rsidR="009B16A4" w:rsidRPr="009B16A4" w:rsidRDefault="009B16A4" w:rsidP="0098609B">
      <w:pPr>
        <w:spacing w:after="0"/>
        <w:rPr>
          <w:rFonts w:cs="Arial"/>
          <w:lang w:eastAsia="en-US"/>
        </w:rPr>
      </w:pPr>
      <w:r w:rsidRPr="009B16A4">
        <w:rPr>
          <w:rFonts w:cs="Arial"/>
          <w:lang w:eastAsia="en-US"/>
        </w:rPr>
        <w:t>The mix design has to take into account the fundamental distress mechanisms which are permanent deformation and moisture susceptibility. Resistance to permanent deformation can be increased by; improving the aggregate properties, increasing the maximum particle size, improving the compaction, reducing the moisture content, limiting bitumen application to less than 3% and limiting the addition of active filler to a maximum of 1%.  Moisture resistance is enhanced by; increasing the bitumen content, improving the compaction and smooth continuous grading.</w:t>
      </w:r>
    </w:p>
    <w:p w14:paraId="5429C9DF" w14:textId="77777777" w:rsidR="009B16A4" w:rsidRPr="009B16A4" w:rsidRDefault="009B16A4" w:rsidP="0098609B">
      <w:pPr>
        <w:spacing w:after="0"/>
        <w:rPr>
          <w:rFonts w:cs="Arial"/>
          <w:lang w:eastAsia="en-US"/>
        </w:rPr>
      </w:pPr>
    </w:p>
    <w:p w14:paraId="623248CD" w14:textId="77777777" w:rsidR="009B16A4" w:rsidRPr="009B16A4" w:rsidRDefault="009B16A4" w:rsidP="0098609B">
      <w:pPr>
        <w:spacing w:after="0"/>
        <w:rPr>
          <w:rFonts w:cs="Arial"/>
          <w:lang w:eastAsia="en-US"/>
        </w:rPr>
      </w:pPr>
      <w:r w:rsidRPr="009B16A4">
        <w:rPr>
          <w:rFonts w:cs="Arial"/>
          <w:lang w:eastAsia="en-US"/>
        </w:rPr>
        <w:t>The cost of bitumen stabilised materials is mainly dominated by the cost of bitumen, so it is important to effectively optimise the addition content of bitumen. Due to advances in the testing methods, like calculating the internal tensile strain of a sample, accurate and reliable refinements can be made of the amounts of bitumen required.</w:t>
      </w:r>
    </w:p>
    <w:p w14:paraId="3E1FC3AE" w14:textId="77777777" w:rsidR="009B16A4" w:rsidRPr="009B16A4" w:rsidRDefault="009B16A4" w:rsidP="0098609B">
      <w:pPr>
        <w:spacing w:after="0"/>
        <w:rPr>
          <w:rFonts w:cs="Arial"/>
          <w:lang w:eastAsia="en-US"/>
        </w:rPr>
      </w:pPr>
    </w:p>
    <w:p w14:paraId="63A2B091" w14:textId="77777777" w:rsidR="009B16A4" w:rsidRPr="009B16A4" w:rsidRDefault="009B16A4" w:rsidP="0098609B">
      <w:pPr>
        <w:widowControl w:val="0"/>
        <w:autoSpaceDE w:val="0"/>
        <w:autoSpaceDN w:val="0"/>
        <w:spacing w:after="0"/>
        <w:rPr>
          <w:rFonts w:eastAsia="Arial" w:cs="Arial"/>
          <w:b/>
          <w:bCs/>
          <w:szCs w:val="22"/>
          <w:lang w:eastAsia="en-US" w:bidi="en-US"/>
        </w:rPr>
      </w:pPr>
      <w:r w:rsidRPr="009B16A4">
        <w:rPr>
          <w:rFonts w:eastAsia="Arial" w:cs="Arial"/>
          <w:b/>
          <w:bCs/>
          <w:szCs w:val="22"/>
          <w:lang w:eastAsia="en-US" w:bidi="en-US"/>
        </w:rPr>
        <w:t>f) Plant and Equipment</w:t>
      </w:r>
    </w:p>
    <w:p w14:paraId="735C9A04" w14:textId="77777777" w:rsidR="009B16A4" w:rsidRPr="009B16A4" w:rsidRDefault="009B16A4" w:rsidP="0098609B">
      <w:pPr>
        <w:widowControl w:val="0"/>
        <w:autoSpaceDE w:val="0"/>
        <w:autoSpaceDN w:val="0"/>
        <w:spacing w:after="0"/>
        <w:rPr>
          <w:rFonts w:eastAsia="Arial" w:cs="Arial"/>
          <w:szCs w:val="22"/>
          <w:lang w:eastAsia="en-US" w:bidi="en-US"/>
        </w:rPr>
      </w:pPr>
    </w:p>
    <w:p w14:paraId="428D8882" w14:textId="77777777" w:rsidR="009B16A4" w:rsidRPr="009B16A4" w:rsidRDefault="009B16A4" w:rsidP="0098609B">
      <w:pPr>
        <w:widowControl w:val="0"/>
        <w:autoSpaceDE w:val="0"/>
        <w:autoSpaceDN w:val="0"/>
        <w:spacing w:after="0"/>
        <w:rPr>
          <w:rFonts w:eastAsia="Arial" w:cs="Arial"/>
          <w:szCs w:val="22"/>
          <w:lang w:eastAsia="en-US" w:bidi="en-US"/>
        </w:rPr>
      </w:pPr>
      <w:r w:rsidRPr="009B16A4">
        <w:rPr>
          <w:rFonts w:eastAsia="Arial" w:cs="Arial"/>
          <w:szCs w:val="22"/>
          <w:lang w:eastAsia="en-US" w:bidi="en-US"/>
        </w:rPr>
        <w:t>i) Mixing Plant</w:t>
      </w:r>
    </w:p>
    <w:p w14:paraId="4ABAC336" w14:textId="77777777" w:rsidR="009B16A4" w:rsidRPr="009B16A4" w:rsidRDefault="009B16A4" w:rsidP="0098609B">
      <w:pPr>
        <w:widowControl w:val="0"/>
        <w:autoSpaceDE w:val="0"/>
        <w:autoSpaceDN w:val="0"/>
        <w:spacing w:after="0"/>
        <w:rPr>
          <w:rFonts w:eastAsia="Arial" w:cs="Arial"/>
          <w:szCs w:val="22"/>
          <w:lang w:eastAsia="en-US" w:bidi="en-US"/>
        </w:rPr>
      </w:pPr>
      <w:r w:rsidRPr="009B16A4">
        <w:rPr>
          <w:rFonts w:eastAsia="Arial" w:cs="Arial"/>
          <w:szCs w:val="22"/>
          <w:lang w:eastAsia="en-US" w:bidi="en-US"/>
        </w:rPr>
        <w:t>The plant used to produce bitumen stabilised materials must be capable of accurately blending predetermined proportions of different input materials whilst simultaneously adding the correct amount of bitumen stabilising agent, water and active filler to consistently produce a homogenous product.</w:t>
      </w:r>
    </w:p>
    <w:p w14:paraId="79DFBC3D" w14:textId="77777777" w:rsidR="009B16A4" w:rsidRPr="009B16A4" w:rsidRDefault="009B16A4" w:rsidP="0098609B">
      <w:pPr>
        <w:widowControl w:val="0"/>
        <w:autoSpaceDE w:val="0"/>
        <w:autoSpaceDN w:val="0"/>
        <w:spacing w:after="0"/>
        <w:rPr>
          <w:rFonts w:eastAsia="Arial" w:cs="Arial"/>
          <w:szCs w:val="22"/>
          <w:lang w:eastAsia="en-US" w:bidi="en-US"/>
        </w:rPr>
      </w:pPr>
      <w:r w:rsidRPr="009B16A4">
        <w:rPr>
          <w:rFonts w:eastAsia="Arial" w:cs="Arial"/>
          <w:szCs w:val="22"/>
          <w:lang w:eastAsia="en-US" w:bidi="en-US"/>
        </w:rPr>
        <w:t>The mixer should have sufficient power to mix the material at a throughput that allows economic production (± 200 tons per hour).</w:t>
      </w:r>
    </w:p>
    <w:p w14:paraId="17457742" w14:textId="77777777" w:rsidR="009B16A4" w:rsidRPr="009B16A4" w:rsidRDefault="009B16A4" w:rsidP="0098609B">
      <w:pPr>
        <w:widowControl w:val="0"/>
        <w:autoSpaceDE w:val="0"/>
        <w:autoSpaceDN w:val="0"/>
        <w:spacing w:after="0"/>
        <w:rPr>
          <w:rFonts w:eastAsia="Arial" w:cs="Arial"/>
          <w:szCs w:val="22"/>
          <w:lang w:eastAsia="en-US" w:bidi="en-US"/>
        </w:rPr>
      </w:pPr>
    </w:p>
    <w:p w14:paraId="5EFCE5A2" w14:textId="77777777" w:rsidR="009B16A4" w:rsidRPr="009B16A4" w:rsidRDefault="009B16A4" w:rsidP="0098609B">
      <w:pPr>
        <w:widowControl w:val="0"/>
        <w:autoSpaceDE w:val="0"/>
        <w:autoSpaceDN w:val="0"/>
        <w:spacing w:after="0"/>
        <w:rPr>
          <w:rFonts w:eastAsia="Arial" w:cs="Arial"/>
          <w:szCs w:val="22"/>
          <w:lang w:eastAsia="en-US" w:bidi="en-US"/>
        </w:rPr>
      </w:pPr>
      <w:r w:rsidRPr="009B16A4">
        <w:rPr>
          <w:rFonts w:eastAsia="Arial" w:cs="Arial"/>
          <w:szCs w:val="22"/>
          <w:lang w:eastAsia="en-US" w:bidi="en-US"/>
        </w:rPr>
        <w:t>ii) Paver</w:t>
      </w:r>
    </w:p>
    <w:p w14:paraId="27025CB5" w14:textId="77777777" w:rsidR="009B16A4" w:rsidRPr="009B16A4" w:rsidRDefault="009B16A4" w:rsidP="0098609B">
      <w:pPr>
        <w:widowControl w:val="0"/>
        <w:autoSpaceDE w:val="0"/>
        <w:autoSpaceDN w:val="0"/>
        <w:spacing w:after="0"/>
        <w:rPr>
          <w:rFonts w:eastAsia="Arial" w:cs="Arial"/>
          <w:szCs w:val="22"/>
          <w:lang w:eastAsia="en-US" w:bidi="en-US"/>
        </w:rPr>
      </w:pPr>
      <w:r w:rsidRPr="009B16A4">
        <w:rPr>
          <w:rFonts w:eastAsia="Arial" w:cs="Arial"/>
          <w:szCs w:val="22"/>
          <w:lang w:eastAsia="en-US" w:bidi="en-US"/>
        </w:rPr>
        <w:t>The thickness of the layer constructed and the paving width dictate the volume of the emulsion treated material that the paver must handle.</w:t>
      </w:r>
    </w:p>
    <w:p w14:paraId="20AB51F7" w14:textId="77777777" w:rsidR="009B16A4" w:rsidRPr="009B16A4" w:rsidRDefault="009B16A4" w:rsidP="0098609B">
      <w:pPr>
        <w:widowControl w:val="0"/>
        <w:autoSpaceDE w:val="0"/>
        <w:autoSpaceDN w:val="0"/>
        <w:spacing w:after="0"/>
        <w:rPr>
          <w:rFonts w:eastAsia="Arial" w:cs="Arial"/>
          <w:szCs w:val="22"/>
          <w:lang w:eastAsia="en-US" w:bidi="en-US"/>
        </w:rPr>
      </w:pPr>
    </w:p>
    <w:p w14:paraId="67742BC6" w14:textId="77777777" w:rsidR="009B16A4" w:rsidRPr="009B16A4" w:rsidRDefault="009B16A4" w:rsidP="0098609B">
      <w:pPr>
        <w:widowControl w:val="0"/>
        <w:autoSpaceDE w:val="0"/>
        <w:autoSpaceDN w:val="0"/>
        <w:spacing w:after="0"/>
        <w:rPr>
          <w:rFonts w:eastAsia="Arial" w:cs="Arial"/>
          <w:szCs w:val="22"/>
          <w:lang w:eastAsia="en-US" w:bidi="en-US"/>
        </w:rPr>
      </w:pPr>
      <w:r w:rsidRPr="009B16A4">
        <w:rPr>
          <w:rFonts w:eastAsia="Arial" w:cs="Arial"/>
          <w:szCs w:val="22"/>
          <w:lang w:eastAsia="en-US" w:bidi="en-US"/>
        </w:rPr>
        <w:t>iii) Vibratory roller</w:t>
      </w:r>
    </w:p>
    <w:p w14:paraId="6EC029DC" w14:textId="77777777" w:rsidR="009B16A4" w:rsidRPr="009B16A4" w:rsidRDefault="009B16A4" w:rsidP="0098609B">
      <w:pPr>
        <w:widowControl w:val="0"/>
        <w:autoSpaceDE w:val="0"/>
        <w:autoSpaceDN w:val="0"/>
        <w:spacing w:after="0"/>
        <w:rPr>
          <w:rFonts w:eastAsia="Arial" w:cs="Arial"/>
          <w:szCs w:val="22"/>
          <w:lang w:eastAsia="en-US" w:bidi="en-US"/>
        </w:rPr>
      </w:pPr>
      <w:r w:rsidRPr="009B16A4">
        <w:rPr>
          <w:rFonts w:eastAsia="Arial" w:cs="Arial"/>
          <w:szCs w:val="22"/>
          <w:lang w:eastAsia="en-US" w:bidi="en-US"/>
        </w:rPr>
        <w:t>Unlike in situ treated materials where layer thicknesses in excess of 200 mm are the norm, paved layers of bitumen stabilised materials seldom exceed 150 mm in thickness.  Such a layer thickness can be compacted using a vibrating roller</w:t>
      </w:r>
    </w:p>
    <w:p w14:paraId="5D12E271" w14:textId="77777777" w:rsidR="009B16A4" w:rsidRPr="009B16A4" w:rsidRDefault="009B16A4" w:rsidP="0098609B">
      <w:pPr>
        <w:widowControl w:val="0"/>
        <w:autoSpaceDE w:val="0"/>
        <w:autoSpaceDN w:val="0"/>
        <w:spacing w:after="0"/>
        <w:rPr>
          <w:rFonts w:eastAsia="Arial" w:cs="Arial"/>
          <w:szCs w:val="22"/>
          <w:lang w:eastAsia="en-US" w:bidi="en-US"/>
        </w:rPr>
      </w:pPr>
      <w:r w:rsidRPr="009B16A4">
        <w:rPr>
          <w:rFonts w:eastAsia="Arial" w:cs="Arial"/>
          <w:szCs w:val="22"/>
          <w:lang w:eastAsia="en-US" w:bidi="en-US"/>
        </w:rPr>
        <w:t>iv) Static Tank for Storage of Emulsion</w:t>
      </w:r>
    </w:p>
    <w:p w14:paraId="3885FD44" w14:textId="77777777" w:rsidR="009B16A4" w:rsidRPr="009B16A4" w:rsidRDefault="009B16A4" w:rsidP="0098609B">
      <w:pPr>
        <w:widowControl w:val="0"/>
        <w:autoSpaceDE w:val="0"/>
        <w:autoSpaceDN w:val="0"/>
        <w:spacing w:after="0"/>
        <w:rPr>
          <w:rFonts w:eastAsia="Arial" w:cs="Arial"/>
          <w:szCs w:val="22"/>
          <w:lang w:eastAsia="en-US" w:bidi="en-US"/>
        </w:rPr>
      </w:pPr>
      <w:r w:rsidRPr="009B16A4">
        <w:rPr>
          <w:rFonts w:eastAsia="Arial" w:cs="Arial"/>
          <w:szCs w:val="22"/>
          <w:lang w:eastAsia="en-US" w:bidi="en-US"/>
        </w:rPr>
        <w:t>Static tanks should be provided to cater for storing sufficient bitumen emulsion for the needs of the project.  Normally such tanks have a capacity of between 60 000 litres and 120 000 litres.  The static tank must be fitted with a circulating pump system to enable the stored emulsion to be properly circulated from time to time, especially if no emulsion has been drawn or added for more than 2 days.</w:t>
      </w:r>
    </w:p>
    <w:p w14:paraId="0751E8FB" w14:textId="77777777" w:rsidR="009B16A4" w:rsidRPr="009B16A4" w:rsidRDefault="009B16A4" w:rsidP="0098609B">
      <w:pPr>
        <w:spacing w:after="0"/>
        <w:rPr>
          <w:rFonts w:cs="Arial"/>
          <w:lang w:eastAsia="en-US"/>
        </w:rPr>
      </w:pPr>
    </w:p>
    <w:p w14:paraId="6C639F67" w14:textId="77777777" w:rsidR="009B16A4" w:rsidRPr="009B16A4" w:rsidRDefault="009B16A4" w:rsidP="0098609B">
      <w:pPr>
        <w:widowControl w:val="0"/>
        <w:autoSpaceDE w:val="0"/>
        <w:autoSpaceDN w:val="0"/>
        <w:spacing w:after="0"/>
        <w:rPr>
          <w:rFonts w:eastAsia="Arial" w:cs="Arial"/>
          <w:szCs w:val="22"/>
          <w:lang w:eastAsia="en-US" w:bidi="en-US"/>
        </w:rPr>
      </w:pPr>
    </w:p>
    <w:p w14:paraId="44E7116D" w14:textId="77777777" w:rsidR="009B16A4" w:rsidRPr="009B16A4" w:rsidRDefault="009B16A4" w:rsidP="0098609B">
      <w:pPr>
        <w:keepNext/>
        <w:widowControl w:val="0"/>
        <w:autoSpaceDE w:val="0"/>
        <w:autoSpaceDN w:val="0"/>
        <w:spacing w:after="0"/>
        <w:ind w:right="28"/>
        <w:outlineLvl w:val="1"/>
        <w:rPr>
          <w:rFonts w:cs="Arial"/>
          <w:b/>
          <w:bCs/>
          <w:szCs w:val="22"/>
          <w:lang w:eastAsia="en-US" w:bidi="en-US"/>
        </w:rPr>
      </w:pPr>
      <w:r w:rsidRPr="009B16A4">
        <w:rPr>
          <w:rFonts w:cs="Arial"/>
          <w:b/>
          <w:bCs/>
          <w:szCs w:val="22"/>
          <w:lang w:eastAsia="en-US" w:bidi="en-US"/>
        </w:rPr>
        <w:t>PS 3503</w:t>
      </w:r>
      <w:r w:rsidRPr="009B16A4">
        <w:rPr>
          <w:rFonts w:cs="Arial"/>
          <w:b/>
          <w:bCs/>
          <w:szCs w:val="22"/>
          <w:lang w:eastAsia="en-US" w:bidi="en-US"/>
        </w:rPr>
        <w:tab/>
        <w:t>CHEMICAL STABILIZATION</w:t>
      </w:r>
    </w:p>
    <w:p w14:paraId="6F9468B9" w14:textId="77777777" w:rsidR="009B16A4" w:rsidRPr="009B16A4" w:rsidRDefault="009B16A4" w:rsidP="0098609B">
      <w:pPr>
        <w:keepNext/>
        <w:widowControl w:val="0"/>
        <w:autoSpaceDE w:val="0"/>
        <w:autoSpaceDN w:val="0"/>
        <w:spacing w:after="0"/>
        <w:ind w:right="28"/>
        <w:outlineLvl w:val="1"/>
        <w:rPr>
          <w:rFonts w:cs="Arial"/>
          <w:b/>
          <w:bCs/>
          <w:szCs w:val="22"/>
          <w:lang w:eastAsia="en-US" w:bidi="en-US"/>
        </w:rPr>
      </w:pPr>
    </w:p>
    <w:p w14:paraId="2B827127" w14:textId="77777777" w:rsidR="009B16A4" w:rsidRPr="009B16A4" w:rsidRDefault="009B16A4" w:rsidP="0098609B">
      <w:pPr>
        <w:widowControl w:val="0"/>
        <w:autoSpaceDE w:val="0"/>
        <w:autoSpaceDN w:val="0"/>
        <w:spacing w:after="0" w:line="360" w:lineRule="auto"/>
        <w:ind w:right="28"/>
        <w:rPr>
          <w:rFonts w:eastAsia="Arial" w:cs="Arial"/>
          <w:b/>
          <w:i/>
          <w:iCs/>
          <w:szCs w:val="22"/>
          <w:lang w:eastAsia="en-US" w:bidi="en-US"/>
        </w:rPr>
      </w:pPr>
      <w:r w:rsidRPr="009B16A4">
        <w:rPr>
          <w:rFonts w:eastAsia="Arial" w:cs="Arial"/>
          <w:b/>
          <w:i/>
          <w:iCs/>
          <w:szCs w:val="22"/>
          <w:lang w:eastAsia="en-US" w:bidi="en-US"/>
        </w:rPr>
        <w:t>Add the following:</w:t>
      </w:r>
    </w:p>
    <w:p w14:paraId="463BA708" w14:textId="77777777" w:rsidR="009B16A4" w:rsidRPr="009B16A4" w:rsidRDefault="009B16A4" w:rsidP="0098609B">
      <w:pPr>
        <w:widowControl w:val="0"/>
        <w:autoSpaceDE w:val="0"/>
        <w:autoSpaceDN w:val="0"/>
        <w:spacing w:after="0" w:line="360" w:lineRule="auto"/>
        <w:ind w:right="28"/>
        <w:rPr>
          <w:rFonts w:eastAsia="Arial" w:cs="Arial"/>
          <w:b/>
          <w:szCs w:val="22"/>
          <w:lang w:eastAsia="en-US" w:bidi="en-US"/>
        </w:rPr>
      </w:pPr>
      <w:r w:rsidRPr="009B16A4">
        <w:rPr>
          <w:rFonts w:eastAsia="Arial" w:cs="Arial"/>
          <w:b/>
          <w:szCs w:val="22"/>
          <w:lang w:eastAsia="en-US" w:bidi="en-US"/>
        </w:rPr>
        <w:t>i) Layer Construction Using a Paver/Finisher</w:t>
      </w:r>
    </w:p>
    <w:p w14:paraId="7983AAC8" w14:textId="77777777" w:rsidR="009B16A4" w:rsidRPr="009B16A4" w:rsidRDefault="009B16A4" w:rsidP="0098609B">
      <w:pPr>
        <w:widowControl w:val="0"/>
        <w:autoSpaceDE w:val="0"/>
        <w:autoSpaceDN w:val="0"/>
        <w:spacing w:after="0" w:line="360" w:lineRule="auto"/>
        <w:ind w:right="28"/>
        <w:rPr>
          <w:rFonts w:eastAsia="Arial" w:cs="Arial"/>
          <w:szCs w:val="22"/>
          <w:lang w:eastAsia="en-US" w:bidi="en-US"/>
        </w:rPr>
      </w:pPr>
      <w:r w:rsidRPr="009B16A4">
        <w:rPr>
          <w:rFonts w:eastAsia="Arial" w:cs="Arial"/>
          <w:szCs w:val="22"/>
          <w:lang w:eastAsia="en-US" w:bidi="en-US"/>
        </w:rPr>
        <w:t>Unlike asphalt, a bitumen stabilised material is not a cohesive material and it is paved at ambient temperatures. Paver set up and operating procedures are, therefore, different.</w:t>
      </w:r>
    </w:p>
    <w:p w14:paraId="4B3BA26E" w14:textId="77777777" w:rsidR="009B16A4" w:rsidRPr="009B16A4" w:rsidRDefault="009B16A4" w:rsidP="0098609B">
      <w:pPr>
        <w:widowControl w:val="0"/>
        <w:autoSpaceDE w:val="0"/>
        <w:autoSpaceDN w:val="0"/>
        <w:spacing w:after="0" w:line="360" w:lineRule="auto"/>
        <w:ind w:right="28"/>
        <w:rPr>
          <w:rFonts w:eastAsia="Arial" w:cs="Arial"/>
          <w:szCs w:val="22"/>
          <w:lang w:eastAsia="en-US" w:bidi="en-US"/>
        </w:rPr>
      </w:pPr>
      <w:r w:rsidRPr="009B16A4">
        <w:rPr>
          <w:rFonts w:eastAsia="Arial" w:cs="Arial"/>
          <w:szCs w:val="22"/>
          <w:lang w:eastAsia="en-US" w:bidi="en-US"/>
        </w:rPr>
        <w:t>i.</w:t>
      </w:r>
      <w:r w:rsidRPr="009B16A4">
        <w:rPr>
          <w:rFonts w:eastAsia="Arial" w:cs="Arial"/>
          <w:szCs w:val="22"/>
          <w:lang w:eastAsia="en-US" w:bidi="en-US"/>
        </w:rPr>
        <w:tab/>
        <w:t>Paver Setup</w:t>
      </w:r>
    </w:p>
    <w:p w14:paraId="49D345D4" w14:textId="77777777" w:rsidR="009B16A4" w:rsidRPr="009B16A4" w:rsidRDefault="009B16A4" w:rsidP="0098609B">
      <w:pPr>
        <w:widowControl w:val="0"/>
        <w:autoSpaceDE w:val="0"/>
        <w:autoSpaceDN w:val="0"/>
        <w:spacing w:after="0" w:line="360" w:lineRule="auto"/>
        <w:ind w:right="28"/>
        <w:rPr>
          <w:rFonts w:eastAsia="Arial" w:cs="Arial"/>
          <w:szCs w:val="22"/>
          <w:lang w:eastAsia="en-US" w:bidi="en-US"/>
        </w:rPr>
      </w:pPr>
      <w:r w:rsidRPr="009B16A4">
        <w:rPr>
          <w:rFonts w:eastAsia="Arial" w:cs="Arial"/>
          <w:szCs w:val="22"/>
          <w:lang w:eastAsia="en-US" w:bidi="en-US"/>
        </w:rPr>
        <w:t>Setting up the paver and screed are fundamental requirements on any paving job. Adjustments need to be made to the screed so that it achieves the consistent “float” that is imperative to obtain a smooth mat.</w:t>
      </w:r>
    </w:p>
    <w:p w14:paraId="492AB71F" w14:textId="77777777" w:rsidR="009B16A4" w:rsidRPr="009B16A4" w:rsidRDefault="009B16A4" w:rsidP="0098609B">
      <w:pPr>
        <w:widowControl w:val="0"/>
        <w:autoSpaceDE w:val="0"/>
        <w:autoSpaceDN w:val="0"/>
        <w:spacing w:after="0" w:line="360" w:lineRule="auto"/>
        <w:ind w:right="28"/>
        <w:rPr>
          <w:rFonts w:eastAsia="Arial" w:cs="Arial"/>
          <w:szCs w:val="22"/>
          <w:lang w:eastAsia="en-US" w:bidi="en-US"/>
        </w:rPr>
      </w:pPr>
      <w:r w:rsidRPr="009B16A4">
        <w:rPr>
          <w:rFonts w:eastAsia="Arial" w:cs="Arial"/>
          <w:szCs w:val="22"/>
          <w:lang w:eastAsia="en-US" w:bidi="en-US"/>
        </w:rPr>
        <w:t>Trial sections for paved bitumen stabilised materials should be constructed off site to achieve the proper paver setup.</w:t>
      </w:r>
    </w:p>
    <w:p w14:paraId="06C009B1" w14:textId="77777777" w:rsidR="009B16A4" w:rsidRPr="009B16A4" w:rsidRDefault="009B16A4" w:rsidP="0098609B">
      <w:pPr>
        <w:widowControl w:val="0"/>
        <w:autoSpaceDE w:val="0"/>
        <w:autoSpaceDN w:val="0"/>
        <w:spacing w:after="0" w:line="360" w:lineRule="auto"/>
        <w:ind w:right="28"/>
        <w:rPr>
          <w:rFonts w:eastAsia="Arial" w:cs="Arial"/>
          <w:szCs w:val="22"/>
          <w:lang w:eastAsia="en-US" w:bidi="en-US"/>
        </w:rPr>
      </w:pPr>
      <w:r w:rsidRPr="009B16A4">
        <w:rPr>
          <w:rFonts w:eastAsia="Arial" w:cs="Arial"/>
          <w:szCs w:val="22"/>
          <w:lang w:eastAsia="en-US" w:bidi="en-US"/>
        </w:rPr>
        <w:t>ii.</w:t>
      </w:r>
      <w:r w:rsidRPr="009B16A4">
        <w:rPr>
          <w:rFonts w:eastAsia="Arial" w:cs="Arial"/>
          <w:szCs w:val="22"/>
          <w:lang w:eastAsia="en-US" w:bidi="en-US"/>
        </w:rPr>
        <w:tab/>
        <w:t>Paving the Layer</w:t>
      </w:r>
    </w:p>
    <w:p w14:paraId="10406E38" w14:textId="77777777" w:rsidR="009B16A4" w:rsidRPr="009B16A4" w:rsidRDefault="009B16A4" w:rsidP="0098609B">
      <w:pPr>
        <w:widowControl w:val="0"/>
        <w:autoSpaceDE w:val="0"/>
        <w:autoSpaceDN w:val="0"/>
        <w:spacing w:after="0" w:line="360" w:lineRule="auto"/>
        <w:ind w:right="28"/>
        <w:rPr>
          <w:rFonts w:eastAsia="Arial" w:cs="Arial"/>
          <w:szCs w:val="22"/>
          <w:lang w:eastAsia="en-US" w:bidi="en-US"/>
        </w:rPr>
      </w:pPr>
      <w:r w:rsidRPr="009B16A4">
        <w:rPr>
          <w:rFonts w:eastAsia="Arial" w:cs="Arial"/>
          <w:szCs w:val="22"/>
          <w:lang w:eastAsia="en-US" w:bidi="en-US"/>
        </w:rPr>
        <w:t>The same fundamental procedures for paving hot mixed asphalt are applicable to paving a bitumen stabilised materials and shall follow clause 4207.</w:t>
      </w:r>
    </w:p>
    <w:p w14:paraId="12D1268D" w14:textId="77777777" w:rsidR="009B16A4" w:rsidRPr="009B16A4" w:rsidRDefault="009B16A4" w:rsidP="0098609B">
      <w:pPr>
        <w:widowControl w:val="0"/>
        <w:autoSpaceDE w:val="0"/>
        <w:autoSpaceDN w:val="0"/>
        <w:spacing w:after="0" w:line="360" w:lineRule="auto"/>
        <w:ind w:right="28"/>
        <w:rPr>
          <w:rFonts w:eastAsia="Arial" w:cs="Arial"/>
          <w:szCs w:val="22"/>
          <w:lang w:eastAsia="en-US" w:bidi="en-US"/>
        </w:rPr>
      </w:pPr>
      <w:r w:rsidRPr="009B16A4">
        <w:rPr>
          <w:rFonts w:eastAsia="Arial" w:cs="Arial"/>
          <w:szCs w:val="22"/>
          <w:lang w:eastAsia="en-US" w:bidi="en-US"/>
        </w:rPr>
        <w:t>iii.</w:t>
      </w:r>
      <w:r w:rsidRPr="009B16A4">
        <w:rPr>
          <w:rFonts w:eastAsia="Arial" w:cs="Arial"/>
          <w:szCs w:val="22"/>
          <w:lang w:eastAsia="en-US" w:bidi="en-US"/>
        </w:rPr>
        <w:tab/>
        <w:t>Construction Joints</w:t>
      </w:r>
    </w:p>
    <w:p w14:paraId="7CC09848" w14:textId="77777777" w:rsidR="009B16A4" w:rsidRPr="009B16A4" w:rsidRDefault="009B16A4" w:rsidP="0098609B">
      <w:pPr>
        <w:widowControl w:val="0"/>
        <w:autoSpaceDE w:val="0"/>
        <w:autoSpaceDN w:val="0"/>
        <w:spacing w:after="0" w:line="360" w:lineRule="auto"/>
        <w:ind w:right="28"/>
        <w:rPr>
          <w:rFonts w:eastAsia="Arial" w:cs="Arial"/>
          <w:szCs w:val="22"/>
          <w:lang w:eastAsia="en-US" w:bidi="en-US"/>
        </w:rPr>
      </w:pPr>
      <w:r w:rsidRPr="009B16A4">
        <w:rPr>
          <w:rFonts w:eastAsia="Arial" w:cs="Arial"/>
          <w:szCs w:val="22"/>
          <w:lang w:eastAsia="en-US" w:bidi="en-US"/>
        </w:rPr>
        <w:t xml:space="preserve">Longitudinal joints generally receive the following treatment: </w:t>
      </w:r>
    </w:p>
    <w:p w14:paraId="039EF0AE" w14:textId="77777777" w:rsidR="009B16A4" w:rsidRPr="009B16A4" w:rsidRDefault="009B16A4" w:rsidP="0098609B">
      <w:pPr>
        <w:widowControl w:val="0"/>
        <w:autoSpaceDE w:val="0"/>
        <w:autoSpaceDN w:val="0"/>
        <w:spacing w:after="0" w:line="360" w:lineRule="auto"/>
        <w:ind w:left="1276" w:right="28" w:hanging="425"/>
        <w:rPr>
          <w:rFonts w:eastAsia="Arial" w:cs="Arial"/>
          <w:szCs w:val="22"/>
          <w:lang w:eastAsia="en-US" w:bidi="en-US"/>
        </w:rPr>
      </w:pPr>
      <w:r w:rsidRPr="009B16A4">
        <w:rPr>
          <w:rFonts w:eastAsia="Arial" w:cs="Arial"/>
          <w:szCs w:val="22"/>
          <w:lang w:eastAsia="en-US" w:bidi="en-US"/>
        </w:rPr>
        <w:t>•</w:t>
      </w:r>
      <w:r w:rsidRPr="009B16A4">
        <w:rPr>
          <w:rFonts w:eastAsia="Arial" w:cs="Arial"/>
          <w:szCs w:val="22"/>
          <w:lang w:eastAsia="en-US" w:bidi="en-US"/>
        </w:rPr>
        <w:tab/>
        <w:t>Once the first half-width is paved, the 500 mm wide section closest to the centre-line receives only one pass with the roller without vibration, leaving it in a relatively uncompacted state.</w:t>
      </w:r>
    </w:p>
    <w:p w14:paraId="0383F3B2" w14:textId="77777777" w:rsidR="009B16A4" w:rsidRPr="009B16A4" w:rsidRDefault="009B16A4" w:rsidP="0098609B">
      <w:pPr>
        <w:widowControl w:val="0"/>
        <w:autoSpaceDE w:val="0"/>
        <w:autoSpaceDN w:val="0"/>
        <w:spacing w:after="0" w:line="360" w:lineRule="auto"/>
        <w:ind w:left="1276" w:right="28" w:hanging="425"/>
        <w:rPr>
          <w:rFonts w:eastAsia="Arial" w:cs="Arial"/>
          <w:szCs w:val="22"/>
          <w:lang w:eastAsia="en-US" w:bidi="en-US"/>
        </w:rPr>
      </w:pPr>
      <w:r w:rsidRPr="009B16A4">
        <w:rPr>
          <w:rFonts w:eastAsia="Arial" w:cs="Arial"/>
          <w:szCs w:val="22"/>
          <w:lang w:eastAsia="en-US" w:bidi="en-US"/>
        </w:rPr>
        <w:t>•</w:t>
      </w:r>
      <w:r w:rsidRPr="009B16A4">
        <w:rPr>
          <w:rFonts w:eastAsia="Arial" w:cs="Arial"/>
          <w:szCs w:val="22"/>
          <w:lang w:eastAsia="en-US" w:bidi="en-US"/>
        </w:rPr>
        <w:tab/>
        <w:t>Immediately before paving the second half-width, the exposed edge on the centre-line together with the partially compacted strip is thoroughly moistened. This is normally undertaken by a separate team equipped with hand sprayers walking ahead of the paver.</w:t>
      </w:r>
    </w:p>
    <w:p w14:paraId="782894C7" w14:textId="77777777" w:rsidR="009B16A4" w:rsidRPr="009B16A4" w:rsidRDefault="009B16A4" w:rsidP="0098609B">
      <w:pPr>
        <w:widowControl w:val="0"/>
        <w:autoSpaceDE w:val="0"/>
        <w:autoSpaceDN w:val="0"/>
        <w:spacing w:after="0" w:line="360" w:lineRule="auto"/>
        <w:ind w:left="1276" w:right="28" w:hanging="425"/>
        <w:rPr>
          <w:rFonts w:eastAsia="Arial" w:cs="Arial"/>
          <w:szCs w:val="22"/>
          <w:lang w:eastAsia="en-US" w:bidi="en-US"/>
        </w:rPr>
      </w:pPr>
      <w:r w:rsidRPr="009B16A4">
        <w:rPr>
          <w:rFonts w:eastAsia="Arial" w:cs="Arial"/>
          <w:szCs w:val="22"/>
          <w:lang w:eastAsia="en-US" w:bidi="en-US"/>
        </w:rPr>
        <w:t>•</w:t>
      </w:r>
      <w:r w:rsidRPr="009B16A4">
        <w:rPr>
          <w:rFonts w:eastAsia="Arial" w:cs="Arial"/>
          <w:szCs w:val="22"/>
          <w:lang w:eastAsia="en-US" w:bidi="en-US"/>
        </w:rPr>
        <w:tab/>
        <w:t>Prior to paving the second half-width, the bevelled end plate is removed from the centre-line end of the screed. This allows the screed to butt up against the exposed step of the first half-width.</w:t>
      </w:r>
    </w:p>
    <w:p w14:paraId="47E0A16F" w14:textId="77777777" w:rsidR="009B16A4" w:rsidRPr="009B16A4" w:rsidRDefault="009B16A4" w:rsidP="0098609B">
      <w:pPr>
        <w:widowControl w:val="0"/>
        <w:autoSpaceDE w:val="0"/>
        <w:autoSpaceDN w:val="0"/>
        <w:spacing w:after="0" w:line="360" w:lineRule="auto"/>
        <w:ind w:left="1276" w:right="28" w:hanging="425"/>
        <w:rPr>
          <w:rFonts w:eastAsia="Arial" w:cs="Arial"/>
          <w:szCs w:val="22"/>
          <w:lang w:eastAsia="en-US" w:bidi="en-US"/>
        </w:rPr>
      </w:pPr>
    </w:p>
    <w:p w14:paraId="0F9E0501" w14:textId="77777777" w:rsidR="009B16A4" w:rsidRPr="009B16A4" w:rsidRDefault="009B16A4" w:rsidP="0098609B">
      <w:pPr>
        <w:widowControl w:val="0"/>
        <w:autoSpaceDE w:val="0"/>
        <w:autoSpaceDN w:val="0"/>
        <w:spacing w:after="0" w:line="360" w:lineRule="auto"/>
        <w:ind w:right="28"/>
        <w:rPr>
          <w:rFonts w:eastAsia="Arial" w:cs="Arial"/>
          <w:szCs w:val="22"/>
          <w:lang w:eastAsia="en-US" w:bidi="en-US"/>
        </w:rPr>
      </w:pPr>
      <w:r w:rsidRPr="009B16A4">
        <w:rPr>
          <w:rFonts w:eastAsia="Arial" w:cs="Arial"/>
          <w:szCs w:val="22"/>
          <w:lang w:eastAsia="en-US" w:bidi="en-US"/>
        </w:rPr>
        <w:t xml:space="preserve">The partially compacted strip of material remaining on the first half-width then receives the full compaction and finishing treatment together with the second half-width. </w:t>
      </w:r>
    </w:p>
    <w:p w14:paraId="3C32BD7F" w14:textId="77777777" w:rsidR="009B16A4" w:rsidRPr="009B16A4" w:rsidRDefault="009B16A4" w:rsidP="0098609B">
      <w:pPr>
        <w:widowControl w:val="0"/>
        <w:autoSpaceDE w:val="0"/>
        <w:autoSpaceDN w:val="0"/>
        <w:spacing w:after="0" w:line="360" w:lineRule="auto"/>
        <w:ind w:right="28"/>
        <w:rPr>
          <w:rFonts w:eastAsia="Arial" w:cs="Arial"/>
          <w:szCs w:val="22"/>
          <w:lang w:eastAsia="en-US" w:bidi="en-US"/>
        </w:rPr>
      </w:pPr>
      <w:r w:rsidRPr="009B16A4">
        <w:rPr>
          <w:rFonts w:eastAsia="Arial" w:cs="Arial"/>
          <w:szCs w:val="22"/>
          <w:lang w:eastAsia="en-US" w:bidi="en-US"/>
        </w:rPr>
        <w:t>Lateral joints occur at every location where paving stop and a ramp must be constructed to accommodate the traffic. The following day, or when paving restarts, the material in the ramp must be removed and the previously paved material cut back to achieve a 45° slope and a consistent level profile. The material lying on the slope is then thoroughly moistened before paving continues.</w:t>
      </w:r>
    </w:p>
    <w:p w14:paraId="019C8B94" w14:textId="77777777" w:rsidR="009B16A4" w:rsidRPr="009B16A4" w:rsidRDefault="009B16A4" w:rsidP="0098609B">
      <w:pPr>
        <w:widowControl w:val="0"/>
        <w:autoSpaceDE w:val="0"/>
        <w:autoSpaceDN w:val="0"/>
        <w:spacing w:after="0" w:line="360" w:lineRule="auto"/>
        <w:ind w:right="28"/>
        <w:rPr>
          <w:rFonts w:eastAsia="Arial" w:cs="Arial"/>
          <w:szCs w:val="22"/>
          <w:lang w:eastAsia="en-US" w:bidi="en-US"/>
        </w:rPr>
      </w:pPr>
      <w:r w:rsidRPr="009B16A4">
        <w:rPr>
          <w:rFonts w:eastAsia="Arial" w:cs="Arial"/>
          <w:szCs w:val="22"/>
          <w:lang w:eastAsia="en-US" w:bidi="en-US"/>
        </w:rPr>
        <w:t>iv.</w:t>
      </w:r>
      <w:r w:rsidRPr="009B16A4">
        <w:rPr>
          <w:rFonts w:eastAsia="Arial" w:cs="Arial"/>
          <w:szCs w:val="22"/>
          <w:lang w:eastAsia="en-US" w:bidi="en-US"/>
        </w:rPr>
        <w:tab/>
        <w:t>Compacting the Paved layer</w:t>
      </w:r>
    </w:p>
    <w:p w14:paraId="6DA36975" w14:textId="77777777" w:rsidR="009B16A4" w:rsidRPr="009B16A4" w:rsidRDefault="009B16A4" w:rsidP="0098609B">
      <w:pPr>
        <w:widowControl w:val="0"/>
        <w:autoSpaceDE w:val="0"/>
        <w:autoSpaceDN w:val="0"/>
        <w:spacing w:after="0" w:line="360" w:lineRule="auto"/>
        <w:ind w:right="28"/>
        <w:rPr>
          <w:rFonts w:eastAsia="Arial" w:cs="Arial"/>
          <w:szCs w:val="22"/>
          <w:lang w:eastAsia="en-US" w:bidi="en-US"/>
        </w:rPr>
      </w:pPr>
      <w:r w:rsidRPr="009B16A4">
        <w:rPr>
          <w:rFonts w:eastAsia="Arial" w:cs="Arial"/>
          <w:szCs w:val="22"/>
          <w:lang w:eastAsia="en-US" w:bidi="en-US"/>
        </w:rPr>
        <w:t>The primary concern when using the heavy vibrating rollers required to compact a paved layer of bitumen stabilised materials is loss of shape. The rolling pattern should be determined from the Trial Section.</w:t>
      </w:r>
    </w:p>
    <w:p w14:paraId="31118C4A" w14:textId="77777777" w:rsidR="009B16A4" w:rsidRPr="009B16A4" w:rsidRDefault="009B16A4" w:rsidP="0098609B">
      <w:pPr>
        <w:widowControl w:val="0"/>
        <w:autoSpaceDE w:val="0"/>
        <w:autoSpaceDN w:val="0"/>
        <w:spacing w:after="0" w:line="360" w:lineRule="auto"/>
        <w:ind w:right="28"/>
        <w:rPr>
          <w:rFonts w:eastAsia="Arial" w:cs="Arial"/>
          <w:szCs w:val="22"/>
          <w:lang w:eastAsia="en-US" w:bidi="en-US"/>
        </w:rPr>
      </w:pPr>
      <w:r w:rsidRPr="009B16A4">
        <w:rPr>
          <w:rFonts w:eastAsia="Arial" w:cs="Arial"/>
          <w:szCs w:val="22"/>
          <w:lang w:eastAsia="en-US" w:bidi="en-US"/>
        </w:rPr>
        <w:t>Tandem smooth drum rollers are always used to compact the layer behind the paver. Equipped with two vibrating (and/or oscillating) drums, these rollers normally achieve the required density with relatively few passes. However, operators need training to prevent over-rolling and shape loss since the technique required to compact bitumen stabilised material is very different from compacting hot mixed asphalt.</w:t>
      </w:r>
    </w:p>
    <w:p w14:paraId="093FCFB9" w14:textId="77777777" w:rsidR="009B16A4" w:rsidRPr="009B16A4" w:rsidRDefault="009B16A4" w:rsidP="0098609B">
      <w:pPr>
        <w:widowControl w:val="0"/>
        <w:autoSpaceDE w:val="0"/>
        <w:autoSpaceDN w:val="0"/>
        <w:spacing w:after="0" w:line="360" w:lineRule="auto"/>
        <w:ind w:right="28"/>
        <w:rPr>
          <w:rFonts w:eastAsia="Arial" w:cs="Arial"/>
          <w:szCs w:val="22"/>
          <w:lang w:eastAsia="en-US" w:bidi="en-US"/>
        </w:rPr>
      </w:pPr>
      <w:r w:rsidRPr="009B16A4">
        <w:rPr>
          <w:rFonts w:eastAsia="Arial" w:cs="Arial"/>
          <w:szCs w:val="22"/>
          <w:lang w:eastAsia="en-US" w:bidi="en-US"/>
        </w:rPr>
        <w:t>v.</w:t>
      </w:r>
      <w:r w:rsidRPr="009B16A4">
        <w:rPr>
          <w:rFonts w:eastAsia="Arial" w:cs="Arial"/>
          <w:szCs w:val="22"/>
          <w:lang w:eastAsia="en-US" w:bidi="en-US"/>
        </w:rPr>
        <w:tab/>
        <w:t>Curing and Trafficking</w:t>
      </w:r>
    </w:p>
    <w:p w14:paraId="7010A1B4" w14:textId="77777777" w:rsidR="009B16A4" w:rsidRPr="009B16A4" w:rsidRDefault="009B16A4" w:rsidP="0098609B">
      <w:pPr>
        <w:widowControl w:val="0"/>
        <w:autoSpaceDE w:val="0"/>
        <w:autoSpaceDN w:val="0"/>
        <w:spacing w:after="0" w:line="360" w:lineRule="auto"/>
        <w:ind w:right="28"/>
        <w:rPr>
          <w:rFonts w:eastAsia="Arial" w:cs="Arial"/>
          <w:szCs w:val="22"/>
          <w:lang w:eastAsia="en-US" w:bidi="en-US"/>
        </w:rPr>
      </w:pPr>
      <w:r w:rsidRPr="009B16A4">
        <w:rPr>
          <w:rFonts w:eastAsia="Arial" w:cs="Arial"/>
          <w:szCs w:val="22"/>
          <w:lang w:eastAsia="en-US" w:bidi="en-US"/>
        </w:rPr>
        <w:t>On compaction, the increase in density is not sufficient to ensure resistance to traffic damage. An increase in cohesion is required for resistance to traffic damage, which is dictated by the time required for the bitumen emulsion to break out of suspension. This normally takes a few hours at the surface where evaporation triggers the break, but can take several days for the bitumen emulsion deeper in the layer.</w:t>
      </w:r>
    </w:p>
    <w:p w14:paraId="49186AC1" w14:textId="77777777" w:rsidR="009B16A4" w:rsidRPr="009B16A4" w:rsidRDefault="009B16A4" w:rsidP="0098609B">
      <w:pPr>
        <w:widowControl w:val="0"/>
        <w:autoSpaceDE w:val="0"/>
        <w:autoSpaceDN w:val="0"/>
        <w:spacing w:after="0" w:line="360" w:lineRule="auto"/>
        <w:ind w:right="28"/>
        <w:rPr>
          <w:rFonts w:eastAsia="Arial" w:cs="Arial"/>
          <w:szCs w:val="22"/>
          <w:lang w:eastAsia="en-US" w:bidi="en-US"/>
        </w:rPr>
      </w:pPr>
      <w:r w:rsidRPr="009B16A4">
        <w:rPr>
          <w:rFonts w:eastAsia="Arial" w:cs="Arial"/>
          <w:szCs w:val="22"/>
          <w:lang w:eastAsia="en-US" w:bidi="en-US"/>
        </w:rPr>
        <w:t>vi.</w:t>
      </w:r>
      <w:r w:rsidRPr="009B16A4">
        <w:rPr>
          <w:rFonts w:eastAsia="Arial" w:cs="Arial"/>
          <w:szCs w:val="22"/>
          <w:lang w:eastAsia="en-US" w:bidi="en-US"/>
        </w:rPr>
        <w:tab/>
        <w:t>Surfacing</w:t>
      </w:r>
    </w:p>
    <w:p w14:paraId="48C44B66" w14:textId="77777777" w:rsidR="009B16A4" w:rsidRPr="009B16A4" w:rsidRDefault="009B16A4" w:rsidP="0098609B">
      <w:pPr>
        <w:widowControl w:val="0"/>
        <w:autoSpaceDE w:val="0"/>
        <w:autoSpaceDN w:val="0"/>
        <w:spacing w:after="0" w:line="360" w:lineRule="auto"/>
        <w:ind w:right="28"/>
        <w:rPr>
          <w:rFonts w:cs="Arial"/>
          <w:szCs w:val="22"/>
          <w:lang w:eastAsia="en-US" w:bidi="en-US"/>
        </w:rPr>
      </w:pPr>
      <w:r w:rsidRPr="009B16A4">
        <w:rPr>
          <w:rFonts w:cs="Arial"/>
          <w:szCs w:val="22"/>
          <w:lang w:eastAsia="en-US" w:bidi="en-US"/>
        </w:rPr>
        <w:t>Prior to applying Asphalt surfacing, the surface needs to be thoroughly cleaned to expose the texture of the material aggregates. A prime coat should not be applied on emulsion treated bases because the dispersed bitumen present at the surface of the cleaned layer provides adequate adhesion for a bituminous surfacing layer.</w:t>
      </w:r>
    </w:p>
    <w:p w14:paraId="2D8D675D" w14:textId="77777777" w:rsidR="009B16A4" w:rsidRPr="009B16A4" w:rsidRDefault="009B16A4" w:rsidP="0098609B">
      <w:pPr>
        <w:widowControl w:val="0"/>
        <w:autoSpaceDE w:val="0"/>
        <w:autoSpaceDN w:val="0"/>
        <w:spacing w:after="0"/>
        <w:rPr>
          <w:rFonts w:eastAsia="Arial" w:cs="Arial"/>
          <w:b/>
          <w:bCs/>
          <w:szCs w:val="22"/>
          <w:lang w:eastAsia="en-US" w:bidi="en-US"/>
        </w:rPr>
      </w:pPr>
      <w:r w:rsidRPr="009B16A4">
        <w:rPr>
          <w:rFonts w:eastAsia="Arial" w:cs="Arial"/>
          <w:b/>
          <w:bCs/>
          <w:szCs w:val="22"/>
          <w:lang w:eastAsia="en-US" w:bidi="en-US"/>
        </w:rPr>
        <w:t>PS 3506</w:t>
      </w:r>
      <w:r w:rsidRPr="009B16A4">
        <w:rPr>
          <w:rFonts w:eastAsia="Arial" w:cs="Arial"/>
          <w:b/>
          <w:bCs/>
          <w:szCs w:val="22"/>
          <w:lang w:eastAsia="en-US" w:bidi="en-US"/>
        </w:rPr>
        <w:tab/>
        <w:t>QUALITY OF MATERIALS AND WORKMANSHIP</w:t>
      </w:r>
    </w:p>
    <w:p w14:paraId="24C3366D" w14:textId="77777777" w:rsidR="009B16A4" w:rsidRPr="009B16A4" w:rsidRDefault="009B16A4" w:rsidP="0098609B">
      <w:pPr>
        <w:widowControl w:val="0"/>
        <w:autoSpaceDE w:val="0"/>
        <w:autoSpaceDN w:val="0"/>
        <w:spacing w:after="0"/>
        <w:rPr>
          <w:rFonts w:eastAsia="Arial" w:cs="Arial"/>
          <w:b/>
          <w:bCs/>
          <w:szCs w:val="22"/>
          <w:lang w:eastAsia="en-US" w:bidi="en-US"/>
        </w:rPr>
      </w:pPr>
    </w:p>
    <w:p w14:paraId="700BACB1" w14:textId="77777777" w:rsidR="009B16A4" w:rsidRPr="009B16A4" w:rsidRDefault="009B16A4" w:rsidP="0098609B">
      <w:pPr>
        <w:widowControl w:val="0"/>
        <w:autoSpaceDE w:val="0"/>
        <w:autoSpaceDN w:val="0"/>
        <w:spacing w:after="0" w:line="360" w:lineRule="auto"/>
        <w:ind w:right="28"/>
        <w:rPr>
          <w:rFonts w:eastAsia="Arial" w:cs="Arial"/>
          <w:b/>
          <w:bCs/>
          <w:i/>
          <w:iCs/>
          <w:szCs w:val="22"/>
          <w:lang w:eastAsia="en-US" w:bidi="en-US"/>
        </w:rPr>
      </w:pPr>
      <w:r w:rsidRPr="009B16A4">
        <w:rPr>
          <w:rFonts w:eastAsia="Arial" w:cs="Arial"/>
          <w:b/>
          <w:bCs/>
          <w:i/>
          <w:iCs/>
          <w:szCs w:val="22"/>
          <w:lang w:eastAsia="en-US" w:bidi="en-US"/>
        </w:rPr>
        <w:t>Add the following:</w:t>
      </w:r>
    </w:p>
    <w:p w14:paraId="0AECEBE1" w14:textId="77777777" w:rsidR="009B16A4" w:rsidRPr="009B16A4" w:rsidRDefault="009B16A4" w:rsidP="0098609B">
      <w:pPr>
        <w:widowControl w:val="0"/>
        <w:autoSpaceDE w:val="0"/>
        <w:autoSpaceDN w:val="0"/>
        <w:spacing w:after="0" w:line="360" w:lineRule="auto"/>
        <w:ind w:right="28"/>
        <w:rPr>
          <w:rFonts w:eastAsia="Arial" w:cs="Arial"/>
          <w:b/>
          <w:szCs w:val="22"/>
          <w:lang w:eastAsia="en-US" w:bidi="en-US"/>
        </w:rPr>
      </w:pPr>
      <w:r w:rsidRPr="009B16A4">
        <w:rPr>
          <w:rFonts w:eastAsia="Arial" w:cs="Arial"/>
          <w:b/>
          <w:szCs w:val="22"/>
          <w:lang w:eastAsia="en-US" w:bidi="en-US"/>
        </w:rPr>
        <w:t>d) Emulsion treated base process control</w:t>
      </w:r>
    </w:p>
    <w:p w14:paraId="3E21C7AB" w14:textId="77777777" w:rsidR="009B16A4" w:rsidRPr="009B16A4" w:rsidRDefault="009B16A4" w:rsidP="0098609B">
      <w:pPr>
        <w:widowControl w:val="0"/>
        <w:autoSpaceDE w:val="0"/>
        <w:autoSpaceDN w:val="0"/>
        <w:spacing w:after="0" w:line="360" w:lineRule="auto"/>
        <w:ind w:right="28"/>
        <w:rPr>
          <w:rFonts w:eastAsia="Arial" w:cs="Arial"/>
          <w:bCs/>
          <w:szCs w:val="22"/>
          <w:lang w:eastAsia="en-US" w:bidi="en-US"/>
        </w:rPr>
      </w:pPr>
      <w:r w:rsidRPr="009B16A4">
        <w:rPr>
          <w:rFonts w:eastAsia="Arial" w:cs="Arial"/>
          <w:bCs/>
          <w:szCs w:val="22"/>
          <w:lang w:eastAsia="en-US" w:bidi="en-US"/>
        </w:rPr>
        <w:t>In-Plant treatment of the materials, provides the ability to control the quality and blend proportions of input materials increases the degree of confidence that the mixed product meets performance expectations. In addition, the application rate of bitumen stabilising agent and active filler can be minimised with confidence knowing that the material to be mixed will be similar to that used in the mix design.</w:t>
      </w:r>
    </w:p>
    <w:p w14:paraId="30F5B60D" w14:textId="77777777" w:rsidR="009B16A4" w:rsidRPr="009B16A4" w:rsidRDefault="009B16A4" w:rsidP="0098609B">
      <w:pPr>
        <w:widowControl w:val="0"/>
        <w:autoSpaceDE w:val="0"/>
        <w:autoSpaceDN w:val="0"/>
        <w:spacing w:after="0" w:line="360" w:lineRule="auto"/>
        <w:ind w:right="28"/>
        <w:rPr>
          <w:rFonts w:eastAsia="Arial" w:cs="Arial"/>
          <w:bCs/>
          <w:szCs w:val="22"/>
          <w:lang w:eastAsia="en-US" w:bidi="en-US"/>
        </w:rPr>
      </w:pPr>
      <w:r w:rsidRPr="009B16A4">
        <w:rPr>
          <w:rFonts w:eastAsia="Arial" w:cs="Arial"/>
          <w:bCs/>
          <w:szCs w:val="22"/>
          <w:lang w:eastAsia="en-US" w:bidi="en-US"/>
        </w:rPr>
        <w:t xml:space="preserve">Where the base layer is paver laid, the location selected for constructing the Trial Section should be a side road away from the permanent work. Trial Sections provide an opportunity to determine an appropriate rolling pattern as well as the number of roller-passes required to achieve the target density. </w:t>
      </w:r>
    </w:p>
    <w:p w14:paraId="5D55DCC6" w14:textId="77777777" w:rsidR="009B16A4" w:rsidRPr="009B16A4" w:rsidRDefault="009B16A4" w:rsidP="0098609B">
      <w:pPr>
        <w:widowControl w:val="0"/>
        <w:autoSpaceDE w:val="0"/>
        <w:autoSpaceDN w:val="0"/>
        <w:spacing w:after="0" w:line="360" w:lineRule="auto"/>
        <w:ind w:right="28"/>
        <w:rPr>
          <w:rFonts w:eastAsia="Arial" w:cs="Arial"/>
          <w:bCs/>
          <w:szCs w:val="22"/>
          <w:lang w:eastAsia="en-US" w:bidi="en-US"/>
        </w:rPr>
      </w:pPr>
      <w:r w:rsidRPr="009B16A4">
        <w:rPr>
          <w:rFonts w:eastAsia="Arial" w:cs="Arial"/>
          <w:bCs/>
          <w:szCs w:val="22"/>
          <w:lang w:eastAsia="en-US" w:bidi="en-US"/>
        </w:rPr>
        <w:t xml:space="preserve">The important process controls when placing the base layer include: </w:t>
      </w:r>
    </w:p>
    <w:p w14:paraId="42037FC8" w14:textId="77777777" w:rsidR="009B16A4" w:rsidRPr="009B16A4" w:rsidRDefault="009B16A4" w:rsidP="0098609B">
      <w:pPr>
        <w:widowControl w:val="0"/>
        <w:autoSpaceDE w:val="0"/>
        <w:autoSpaceDN w:val="0"/>
        <w:spacing w:after="0" w:line="360" w:lineRule="auto"/>
        <w:ind w:right="28"/>
        <w:rPr>
          <w:rFonts w:eastAsia="Arial" w:cs="Arial"/>
          <w:bCs/>
          <w:szCs w:val="22"/>
          <w:lang w:eastAsia="en-US" w:bidi="en-US"/>
        </w:rPr>
      </w:pPr>
      <w:r w:rsidRPr="009B16A4">
        <w:rPr>
          <w:rFonts w:eastAsia="Arial" w:cs="Arial"/>
          <w:bCs/>
          <w:szCs w:val="22"/>
          <w:lang w:eastAsia="en-US" w:bidi="en-US"/>
        </w:rPr>
        <w:t>•</w:t>
      </w:r>
      <w:r w:rsidRPr="009B16A4">
        <w:rPr>
          <w:rFonts w:eastAsia="Arial" w:cs="Arial"/>
          <w:bCs/>
          <w:szCs w:val="22"/>
          <w:lang w:eastAsia="en-US" w:bidi="en-US"/>
        </w:rPr>
        <w:tab/>
        <w:t xml:space="preserve">Checking that the surface on which the new layer is to be constructed has been properly prepared by removing all loose material and spraying with sufficient water to prevent the material from being placed on a dry floor (that will suck the moisture from the new material, making it difficult to compact). Similarly, all construction joints have been thoroughly moistened before placing the abutting fresh material. </w:t>
      </w:r>
    </w:p>
    <w:p w14:paraId="1B49EC0F" w14:textId="77777777" w:rsidR="009B16A4" w:rsidRPr="009B16A4" w:rsidRDefault="009B16A4" w:rsidP="0098609B">
      <w:pPr>
        <w:widowControl w:val="0"/>
        <w:autoSpaceDE w:val="0"/>
        <w:autoSpaceDN w:val="0"/>
        <w:spacing w:after="0" w:line="360" w:lineRule="auto"/>
        <w:ind w:right="28"/>
        <w:rPr>
          <w:rFonts w:eastAsia="Arial" w:cs="Arial"/>
          <w:bCs/>
          <w:szCs w:val="22"/>
          <w:lang w:eastAsia="en-US" w:bidi="en-US"/>
        </w:rPr>
      </w:pPr>
      <w:r w:rsidRPr="009B16A4">
        <w:rPr>
          <w:rFonts w:eastAsia="Arial" w:cs="Arial"/>
          <w:bCs/>
          <w:szCs w:val="22"/>
          <w:lang w:eastAsia="en-US" w:bidi="en-US"/>
        </w:rPr>
        <w:t>•</w:t>
      </w:r>
      <w:r w:rsidRPr="009B16A4">
        <w:rPr>
          <w:rFonts w:eastAsia="Arial" w:cs="Arial"/>
          <w:bCs/>
          <w:szCs w:val="22"/>
          <w:lang w:eastAsia="en-US" w:bidi="en-US"/>
        </w:rPr>
        <w:tab/>
        <w:t>When placing by paver:</w:t>
      </w:r>
    </w:p>
    <w:p w14:paraId="7DF1AB1A" w14:textId="77777777" w:rsidR="009B16A4" w:rsidRPr="009B16A4" w:rsidRDefault="009B16A4" w:rsidP="0098609B">
      <w:pPr>
        <w:widowControl w:val="0"/>
        <w:numPr>
          <w:ilvl w:val="0"/>
          <w:numId w:val="501"/>
        </w:numPr>
        <w:autoSpaceDE w:val="0"/>
        <w:autoSpaceDN w:val="0"/>
        <w:spacing w:after="160" w:line="360" w:lineRule="auto"/>
        <w:ind w:right="28"/>
        <w:contextualSpacing/>
        <w:rPr>
          <w:rFonts w:eastAsia="Arial" w:cs="Arial"/>
          <w:bCs/>
          <w:szCs w:val="22"/>
          <w:lang w:eastAsia="en-US" w:bidi="en-US"/>
        </w:rPr>
      </w:pPr>
      <w:r w:rsidRPr="009B16A4">
        <w:rPr>
          <w:rFonts w:eastAsia="Arial" w:cs="Arial"/>
          <w:bCs/>
          <w:szCs w:val="22"/>
          <w:lang w:eastAsia="en-US" w:bidi="en-US"/>
        </w:rPr>
        <w:t xml:space="preserve">Check the critical screed settings. Once the screed has been set up and an acceptable mat achieved, the settings must not be altered. </w:t>
      </w:r>
    </w:p>
    <w:p w14:paraId="3B3DF25E" w14:textId="77777777" w:rsidR="009B16A4" w:rsidRPr="009B16A4" w:rsidRDefault="009B16A4" w:rsidP="0098609B">
      <w:pPr>
        <w:widowControl w:val="0"/>
        <w:numPr>
          <w:ilvl w:val="0"/>
          <w:numId w:val="501"/>
        </w:numPr>
        <w:autoSpaceDE w:val="0"/>
        <w:autoSpaceDN w:val="0"/>
        <w:spacing w:after="160" w:line="360" w:lineRule="auto"/>
        <w:ind w:right="28"/>
        <w:contextualSpacing/>
        <w:rPr>
          <w:rFonts w:eastAsia="Arial" w:cs="Arial"/>
          <w:bCs/>
          <w:szCs w:val="22"/>
          <w:lang w:eastAsia="en-US" w:bidi="en-US"/>
        </w:rPr>
      </w:pPr>
      <w:r w:rsidRPr="009B16A4">
        <w:rPr>
          <w:rFonts w:eastAsia="Arial" w:cs="Arial"/>
          <w:bCs/>
          <w:szCs w:val="22"/>
          <w:lang w:eastAsia="en-US" w:bidi="en-US"/>
        </w:rPr>
        <w:t xml:space="preserve">Care must be taken to prevent segregation. Material tipped into the paver’s hopper at the start of work must remain in the wings until the end of work when it can be removed from site. This means that the wings must not be tilted to feed this material through to the screed. </w:t>
      </w:r>
    </w:p>
    <w:p w14:paraId="5287C59B" w14:textId="77777777" w:rsidR="009B16A4" w:rsidRPr="009B16A4" w:rsidRDefault="009B16A4" w:rsidP="0098609B">
      <w:pPr>
        <w:widowControl w:val="0"/>
        <w:numPr>
          <w:ilvl w:val="0"/>
          <w:numId w:val="501"/>
        </w:numPr>
        <w:autoSpaceDE w:val="0"/>
        <w:autoSpaceDN w:val="0"/>
        <w:spacing w:after="160" w:line="360" w:lineRule="auto"/>
        <w:ind w:right="28"/>
        <w:contextualSpacing/>
        <w:rPr>
          <w:rFonts w:eastAsia="Arial" w:cs="Arial"/>
          <w:bCs/>
          <w:szCs w:val="22"/>
          <w:lang w:eastAsia="en-US" w:bidi="en-US"/>
        </w:rPr>
      </w:pPr>
      <w:r w:rsidRPr="009B16A4">
        <w:rPr>
          <w:rFonts w:eastAsia="Arial" w:cs="Arial"/>
          <w:bCs/>
          <w:szCs w:val="22"/>
          <w:lang w:eastAsia="en-US" w:bidi="en-US"/>
        </w:rPr>
        <w:t xml:space="preserve">As with all paving operations, paving should be continuous by limiting the advance speed to the delivery rate of material. </w:t>
      </w:r>
    </w:p>
    <w:p w14:paraId="3DB4B3C2" w14:textId="77777777" w:rsidR="009B16A4" w:rsidRPr="009B16A4" w:rsidRDefault="009B16A4" w:rsidP="0098609B">
      <w:pPr>
        <w:widowControl w:val="0"/>
        <w:numPr>
          <w:ilvl w:val="0"/>
          <w:numId w:val="501"/>
        </w:numPr>
        <w:autoSpaceDE w:val="0"/>
        <w:autoSpaceDN w:val="0"/>
        <w:spacing w:after="160" w:line="360" w:lineRule="auto"/>
        <w:ind w:right="28"/>
        <w:contextualSpacing/>
        <w:rPr>
          <w:rFonts w:eastAsia="Arial" w:cs="Arial"/>
          <w:bCs/>
          <w:szCs w:val="22"/>
          <w:lang w:eastAsia="en-US" w:bidi="en-US"/>
        </w:rPr>
      </w:pPr>
      <w:r w:rsidRPr="009B16A4">
        <w:rPr>
          <w:rFonts w:eastAsia="Arial" w:cs="Arial"/>
          <w:bCs/>
          <w:szCs w:val="22"/>
          <w:lang w:eastAsia="en-US" w:bidi="en-US"/>
        </w:rPr>
        <w:t>Trucks delivering material are to be engaged by the paver meeting the waiting truck (not the truck reversing into the paver).</w:t>
      </w:r>
    </w:p>
    <w:p w14:paraId="5860FB42" w14:textId="77777777" w:rsidR="009B16A4" w:rsidRPr="009B16A4" w:rsidRDefault="009B16A4" w:rsidP="0098609B">
      <w:pPr>
        <w:widowControl w:val="0"/>
        <w:autoSpaceDE w:val="0"/>
        <w:autoSpaceDN w:val="0"/>
        <w:spacing w:after="0" w:line="360" w:lineRule="auto"/>
        <w:ind w:right="28"/>
        <w:rPr>
          <w:rFonts w:eastAsia="Arial" w:cs="Arial"/>
          <w:bCs/>
          <w:szCs w:val="22"/>
          <w:lang w:eastAsia="en-US" w:bidi="en-US"/>
        </w:rPr>
      </w:pPr>
      <w:r w:rsidRPr="009B16A4">
        <w:rPr>
          <w:rFonts w:eastAsia="Arial" w:cs="Arial"/>
          <w:bCs/>
          <w:szCs w:val="22"/>
          <w:lang w:eastAsia="en-US" w:bidi="en-US"/>
        </w:rPr>
        <w:t>When compacting the new layer; to prevent the material from drying out, ensure that the correct combination of rollers compact the material as soon as it has been placed. The operation of each roller, the rolling pattern and the sequence of rolling are all determined by constructing a Trial Section and these must be followed meticulously to achieve the required density without rolling the layer out of shape. Finishing is usually carried out with a Pneumatic Tyred Roller (PTR) adding sufficient water through the wheel sprinklers to achieve a tightly knit surface.</w:t>
      </w:r>
    </w:p>
    <w:p w14:paraId="1B93EE64" w14:textId="77777777" w:rsidR="009B16A4" w:rsidRPr="009B16A4" w:rsidRDefault="009B16A4" w:rsidP="0098609B">
      <w:pPr>
        <w:widowControl w:val="0"/>
        <w:autoSpaceDE w:val="0"/>
        <w:autoSpaceDN w:val="0"/>
        <w:spacing w:after="0" w:line="360" w:lineRule="auto"/>
        <w:ind w:right="28"/>
        <w:rPr>
          <w:rFonts w:eastAsia="Arial" w:cs="Arial"/>
          <w:bCs/>
          <w:szCs w:val="22"/>
          <w:lang w:eastAsia="en-US" w:bidi="en-US"/>
        </w:rPr>
      </w:pPr>
      <w:r w:rsidRPr="009B16A4">
        <w:rPr>
          <w:rFonts w:eastAsia="Arial" w:cs="Arial"/>
          <w:bCs/>
          <w:szCs w:val="22"/>
          <w:lang w:eastAsia="en-US" w:bidi="en-US"/>
        </w:rPr>
        <w:t>e) Core Specimens for testing</w:t>
      </w:r>
    </w:p>
    <w:p w14:paraId="152D3CE2" w14:textId="77777777" w:rsidR="009B16A4" w:rsidRPr="009B16A4" w:rsidRDefault="009B16A4" w:rsidP="0098609B">
      <w:pPr>
        <w:widowControl w:val="0"/>
        <w:autoSpaceDE w:val="0"/>
        <w:autoSpaceDN w:val="0"/>
        <w:spacing w:after="0" w:line="360" w:lineRule="auto"/>
        <w:ind w:right="28"/>
        <w:rPr>
          <w:rFonts w:eastAsia="Arial" w:cs="Arial"/>
          <w:bCs/>
          <w:szCs w:val="22"/>
          <w:lang w:eastAsia="en-US" w:bidi="en-US"/>
        </w:rPr>
      </w:pPr>
      <w:r w:rsidRPr="009B16A4">
        <w:rPr>
          <w:rFonts w:eastAsia="Arial" w:cs="Arial"/>
          <w:bCs/>
          <w:szCs w:val="22"/>
          <w:lang w:eastAsia="en-US" w:bidi="en-US"/>
        </w:rPr>
        <w:t>A series of cores can be extracted from the layer and tested for compliance. Core samples may be extracted from the full thickness of the completed layer, measured to determine the thickness of the layer and then tested for ITS (Indirect tensile strength) values. Cores cannot be successfully extracted until the layer has developed sufficient strength and the delay period is dictated by the rate of moisture loss from the material which is primarily a function of weather conditions and layer thickness. When conditions are warm and dry, cores can usually be extracted from a 150 mm thick layer after 7 days. The delay period is further influenced by the stability of the emulsion and delays in excess of 30 days are normal.</w:t>
      </w:r>
    </w:p>
    <w:p w14:paraId="038579AE" w14:textId="77777777" w:rsidR="009B16A4" w:rsidRPr="009B16A4" w:rsidRDefault="009B16A4" w:rsidP="0098609B">
      <w:pPr>
        <w:widowControl w:val="0"/>
        <w:autoSpaceDE w:val="0"/>
        <w:autoSpaceDN w:val="0"/>
        <w:spacing w:after="0"/>
        <w:rPr>
          <w:rFonts w:eastAsia="Arial" w:cs="Arial"/>
          <w:szCs w:val="22"/>
          <w:lang w:eastAsia="en-US" w:bidi="en-US"/>
        </w:rPr>
      </w:pPr>
    </w:p>
    <w:p w14:paraId="3299B7F1" w14:textId="77777777" w:rsidR="009B16A4" w:rsidRPr="009B16A4" w:rsidRDefault="009B16A4" w:rsidP="0098609B">
      <w:pPr>
        <w:keepNext/>
        <w:widowControl w:val="0"/>
        <w:autoSpaceDE w:val="0"/>
        <w:autoSpaceDN w:val="0"/>
        <w:spacing w:after="0"/>
        <w:ind w:right="28"/>
        <w:outlineLvl w:val="1"/>
        <w:rPr>
          <w:rFonts w:cs="Arial"/>
          <w:b/>
          <w:bCs/>
          <w:szCs w:val="22"/>
          <w:lang w:eastAsia="en-US" w:bidi="en-US"/>
        </w:rPr>
      </w:pPr>
      <w:r w:rsidRPr="009B16A4">
        <w:rPr>
          <w:rFonts w:cs="Arial"/>
          <w:b/>
          <w:bCs/>
          <w:szCs w:val="22"/>
          <w:lang w:eastAsia="en-US" w:bidi="en-US"/>
        </w:rPr>
        <w:t>PS3507 MEASUREMENT AND PAYMENT</w:t>
      </w:r>
    </w:p>
    <w:p w14:paraId="4E326713" w14:textId="77777777" w:rsidR="009B16A4" w:rsidRPr="009B16A4" w:rsidRDefault="009B16A4" w:rsidP="0098609B">
      <w:pPr>
        <w:keepNext/>
        <w:widowControl w:val="0"/>
        <w:autoSpaceDE w:val="0"/>
        <w:autoSpaceDN w:val="0"/>
        <w:spacing w:after="0"/>
        <w:ind w:right="28"/>
        <w:outlineLvl w:val="1"/>
        <w:rPr>
          <w:rFonts w:cs="Arial"/>
          <w:b/>
          <w:bCs/>
          <w:szCs w:val="22"/>
          <w:lang w:eastAsia="en-US" w:bidi="en-US"/>
        </w:rPr>
      </w:pPr>
    </w:p>
    <w:p w14:paraId="7EA92B86" w14:textId="77777777" w:rsidR="009B16A4" w:rsidRPr="009B16A4" w:rsidRDefault="009B16A4" w:rsidP="0098609B">
      <w:pPr>
        <w:widowControl w:val="0"/>
        <w:autoSpaceDE w:val="0"/>
        <w:autoSpaceDN w:val="0"/>
        <w:spacing w:after="0"/>
        <w:rPr>
          <w:rFonts w:eastAsia="Arial" w:cs="Arial"/>
          <w:b/>
          <w:i/>
          <w:szCs w:val="22"/>
          <w:lang w:eastAsia="en-US" w:bidi="en-US"/>
        </w:rPr>
      </w:pPr>
      <w:r w:rsidRPr="009B16A4">
        <w:rPr>
          <w:rFonts w:eastAsia="Arial" w:cs="Arial"/>
          <w:b/>
          <w:i/>
          <w:szCs w:val="22"/>
          <w:lang w:eastAsia="en-US" w:bidi="en-US"/>
        </w:rPr>
        <w:t>Amend pay item 35.01 and 35.02</w:t>
      </w:r>
    </w:p>
    <w:p w14:paraId="3AF7BBE6" w14:textId="77777777" w:rsidR="009B16A4" w:rsidRPr="009B16A4" w:rsidRDefault="009B16A4" w:rsidP="0098609B">
      <w:pPr>
        <w:widowControl w:val="0"/>
        <w:autoSpaceDE w:val="0"/>
        <w:autoSpaceDN w:val="0"/>
        <w:spacing w:after="0"/>
        <w:rPr>
          <w:rFonts w:cs="Arial"/>
          <w:szCs w:val="22"/>
          <w:lang w:eastAsia="en-US" w:bidi="en-US"/>
        </w:rPr>
      </w:pPr>
    </w:p>
    <w:p w14:paraId="4CF04916" w14:textId="77777777" w:rsidR="009B16A4" w:rsidRPr="009B16A4" w:rsidRDefault="009B16A4" w:rsidP="0098609B">
      <w:pPr>
        <w:widowControl w:val="0"/>
        <w:autoSpaceDE w:val="0"/>
        <w:autoSpaceDN w:val="0"/>
        <w:spacing w:after="0"/>
        <w:rPr>
          <w:rFonts w:cs="Arial"/>
          <w:b/>
          <w:bCs/>
          <w:szCs w:val="22"/>
          <w:lang w:eastAsia="en-US" w:bidi="en-US"/>
        </w:rPr>
      </w:pPr>
      <w:r w:rsidRPr="009B16A4">
        <w:rPr>
          <w:rFonts w:cs="Arial"/>
          <w:b/>
          <w:bCs/>
          <w:szCs w:val="22"/>
          <w:lang w:eastAsia="en-US" w:bidi="en-US"/>
        </w:rPr>
        <w:t xml:space="preserve">Item                                                 </w:t>
      </w:r>
      <w:r w:rsidRPr="009B16A4">
        <w:rPr>
          <w:rFonts w:cs="Arial"/>
          <w:b/>
          <w:bCs/>
          <w:szCs w:val="22"/>
          <w:lang w:eastAsia="en-US" w:bidi="en-US"/>
        </w:rPr>
        <w:tab/>
      </w:r>
      <w:r w:rsidRPr="009B16A4">
        <w:rPr>
          <w:rFonts w:cs="Arial"/>
          <w:b/>
          <w:bCs/>
          <w:szCs w:val="22"/>
          <w:lang w:eastAsia="en-US" w:bidi="en-US"/>
        </w:rPr>
        <w:tab/>
      </w:r>
      <w:r w:rsidRPr="009B16A4">
        <w:rPr>
          <w:rFonts w:cs="Arial"/>
          <w:b/>
          <w:bCs/>
          <w:szCs w:val="22"/>
          <w:lang w:eastAsia="en-US" w:bidi="en-US"/>
        </w:rPr>
        <w:tab/>
      </w:r>
      <w:r w:rsidRPr="009B16A4">
        <w:rPr>
          <w:rFonts w:cs="Arial"/>
          <w:b/>
          <w:bCs/>
          <w:szCs w:val="22"/>
          <w:lang w:eastAsia="en-US" w:bidi="en-US"/>
        </w:rPr>
        <w:tab/>
      </w:r>
      <w:r w:rsidRPr="009B16A4">
        <w:rPr>
          <w:rFonts w:cs="Arial"/>
          <w:b/>
          <w:bCs/>
          <w:szCs w:val="22"/>
          <w:lang w:eastAsia="en-US" w:bidi="en-US"/>
        </w:rPr>
        <w:tab/>
      </w:r>
      <w:r w:rsidRPr="009B16A4">
        <w:rPr>
          <w:rFonts w:cs="Arial"/>
          <w:b/>
          <w:bCs/>
          <w:szCs w:val="22"/>
          <w:lang w:eastAsia="en-US" w:bidi="en-US"/>
        </w:rPr>
        <w:tab/>
      </w:r>
      <w:r w:rsidRPr="009B16A4">
        <w:rPr>
          <w:rFonts w:cs="Arial"/>
          <w:b/>
          <w:bCs/>
          <w:szCs w:val="22"/>
          <w:lang w:eastAsia="en-US" w:bidi="en-US"/>
        </w:rPr>
        <w:tab/>
        <w:t>unit</w:t>
      </w:r>
    </w:p>
    <w:p w14:paraId="3930A55D" w14:textId="77777777" w:rsidR="009B16A4" w:rsidRPr="009B16A4" w:rsidRDefault="009B16A4" w:rsidP="0098609B">
      <w:pPr>
        <w:widowControl w:val="0"/>
        <w:autoSpaceDE w:val="0"/>
        <w:autoSpaceDN w:val="0"/>
        <w:spacing w:after="0"/>
        <w:rPr>
          <w:rFonts w:cs="Arial"/>
          <w:szCs w:val="22"/>
          <w:lang w:eastAsia="en-US" w:bidi="en-US"/>
        </w:rPr>
      </w:pPr>
    </w:p>
    <w:p w14:paraId="1A44A87F" w14:textId="77777777" w:rsidR="009B16A4" w:rsidRPr="009B16A4" w:rsidRDefault="009B16A4" w:rsidP="009B16A4">
      <w:pPr>
        <w:widowControl w:val="0"/>
        <w:autoSpaceDE w:val="0"/>
        <w:autoSpaceDN w:val="0"/>
        <w:spacing w:after="0"/>
        <w:jc w:val="left"/>
        <w:rPr>
          <w:rFonts w:cs="Arial"/>
          <w:szCs w:val="22"/>
          <w:lang w:eastAsia="en-US" w:bidi="en-US"/>
        </w:rPr>
      </w:pPr>
      <w:r w:rsidRPr="009B16A4">
        <w:rPr>
          <w:rFonts w:cs="Arial"/>
          <w:szCs w:val="22"/>
          <w:lang w:eastAsia="en-US" w:bidi="en-US"/>
        </w:rPr>
        <w:t>PS35.01 Chemical Stabilization</w:t>
      </w:r>
    </w:p>
    <w:p w14:paraId="5700BD18" w14:textId="77777777" w:rsidR="009B16A4" w:rsidRPr="009B16A4" w:rsidRDefault="009B16A4" w:rsidP="0098609B">
      <w:pPr>
        <w:widowControl w:val="0"/>
        <w:autoSpaceDE w:val="0"/>
        <w:autoSpaceDN w:val="0"/>
        <w:spacing w:after="0"/>
        <w:rPr>
          <w:rFonts w:cs="Arial"/>
          <w:szCs w:val="22"/>
          <w:lang w:eastAsia="en-US" w:bidi="en-US"/>
        </w:rPr>
      </w:pPr>
    </w:p>
    <w:p w14:paraId="52631AF5" w14:textId="77777777" w:rsidR="009B16A4" w:rsidRPr="009B16A4" w:rsidRDefault="009B16A4" w:rsidP="0098609B">
      <w:pPr>
        <w:widowControl w:val="0"/>
        <w:numPr>
          <w:ilvl w:val="2"/>
          <w:numId w:val="437"/>
        </w:numPr>
        <w:autoSpaceDE w:val="0"/>
        <w:autoSpaceDN w:val="0"/>
        <w:spacing w:after="0"/>
        <w:rPr>
          <w:rFonts w:eastAsia="Arial" w:cs="Arial"/>
          <w:szCs w:val="22"/>
          <w:lang w:eastAsia="en-US" w:bidi="en-US"/>
        </w:rPr>
      </w:pPr>
      <w:r w:rsidRPr="009B16A4">
        <w:rPr>
          <w:rFonts w:eastAsia="Arial" w:cs="Arial"/>
          <w:szCs w:val="22"/>
          <w:lang w:eastAsia="en-US" w:bidi="en-US"/>
        </w:rPr>
        <w:t>200mm thick extra over unstabilized compacted</w:t>
      </w:r>
      <w:r w:rsidRPr="009B16A4">
        <w:rPr>
          <w:rFonts w:cs="Arial"/>
          <w:szCs w:val="22"/>
          <w:lang w:eastAsia="en-US" w:bidi="en-US"/>
        </w:rPr>
        <w:t xml:space="preserve"> layers of crushed stone base….….m</w:t>
      </w:r>
      <w:r w:rsidRPr="009B16A4">
        <w:rPr>
          <w:rFonts w:cs="Arial"/>
          <w:szCs w:val="22"/>
          <w:vertAlign w:val="superscript"/>
          <w:lang w:eastAsia="en-US" w:bidi="en-US"/>
        </w:rPr>
        <w:t>3</w:t>
      </w:r>
    </w:p>
    <w:p w14:paraId="3F0E0FA8" w14:textId="77777777" w:rsidR="009B16A4" w:rsidRPr="009B16A4" w:rsidRDefault="009B16A4" w:rsidP="0098609B">
      <w:pPr>
        <w:widowControl w:val="0"/>
        <w:numPr>
          <w:ilvl w:val="2"/>
          <w:numId w:val="437"/>
        </w:numPr>
        <w:autoSpaceDE w:val="0"/>
        <w:autoSpaceDN w:val="0"/>
        <w:spacing w:after="0"/>
        <w:rPr>
          <w:rFonts w:eastAsia="Arial" w:cs="Arial"/>
          <w:szCs w:val="22"/>
          <w:lang w:eastAsia="en-US" w:bidi="en-US"/>
        </w:rPr>
      </w:pPr>
      <w:r w:rsidRPr="009B16A4">
        <w:rPr>
          <w:rFonts w:eastAsia="Arial" w:cs="Arial"/>
          <w:szCs w:val="22"/>
          <w:lang w:eastAsia="en-US" w:bidi="en-US"/>
        </w:rPr>
        <w:t>200mm thick extra over unstabilized compacted</w:t>
      </w:r>
      <w:r w:rsidRPr="009B16A4">
        <w:rPr>
          <w:rFonts w:cs="Arial"/>
          <w:szCs w:val="22"/>
          <w:lang w:eastAsia="en-US" w:bidi="en-US"/>
        </w:rPr>
        <w:t xml:space="preserve"> layers of natural gravel subbase layer……………………………………………………………………………….….m</w:t>
      </w:r>
      <w:r w:rsidRPr="009B16A4">
        <w:rPr>
          <w:rFonts w:cs="Arial"/>
          <w:szCs w:val="22"/>
          <w:vertAlign w:val="superscript"/>
          <w:lang w:eastAsia="en-US" w:bidi="en-US"/>
        </w:rPr>
        <w:t>3</w:t>
      </w:r>
    </w:p>
    <w:p w14:paraId="197B7407" w14:textId="77777777" w:rsidR="009B16A4" w:rsidRPr="009B16A4" w:rsidRDefault="009B16A4" w:rsidP="0098609B">
      <w:pPr>
        <w:widowControl w:val="0"/>
        <w:autoSpaceDE w:val="0"/>
        <w:autoSpaceDN w:val="0"/>
        <w:spacing w:after="0"/>
        <w:rPr>
          <w:rFonts w:cs="Arial"/>
          <w:szCs w:val="22"/>
          <w:vertAlign w:val="superscript"/>
          <w:lang w:eastAsia="en-US" w:bidi="en-US"/>
        </w:rPr>
      </w:pPr>
    </w:p>
    <w:p w14:paraId="301EFBC6" w14:textId="77777777" w:rsidR="009B16A4" w:rsidRPr="009B16A4" w:rsidRDefault="009B16A4" w:rsidP="0098609B">
      <w:pPr>
        <w:widowControl w:val="0"/>
        <w:autoSpaceDE w:val="0"/>
        <w:autoSpaceDN w:val="0"/>
        <w:spacing w:after="0"/>
        <w:rPr>
          <w:rFonts w:eastAsia="Arial" w:cs="Arial"/>
          <w:szCs w:val="22"/>
          <w:lang w:eastAsia="en-US" w:bidi="en-US"/>
        </w:rPr>
      </w:pPr>
      <w:r w:rsidRPr="009B16A4">
        <w:rPr>
          <w:rFonts w:eastAsia="Arial" w:cs="Arial"/>
          <w:szCs w:val="22"/>
          <w:lang w:eastAsia="en-US" w:bidi="en-US"/>
        </w:rPr>
        <w:t>The unit of measurement shall be the cubic meter of stabilized material, the quantity of which shall be determined in accordance with the authorized dimensions of the layers treated as instructed by the Engineer.</w:t>
      </w:r>
    </w:p>
    <w:p w14:paraId="2FAD9C7E" w14:textId="77777777" w:rsidR="009B16A4" w:rsidRPr="009B16A4" w:rsidRDefault="009B16A4" w:rsidP="0098609B">
      <w:pPr>
        <w:widowControl w:val="0"/>
        <w:autoSpaceDE w:val="0"/>
        <w:autoSpaceDN w:val="0"/>
        <w:spacing w:after="0"/>
        <w:rPr>
          <w:rFonts w:eastAsia="Arial" w:cs="Arial"/>
          <w:szCs w:val="22"/>
          <w:lang w:eastAsia="en-US" w:bidi="en-US"/>
        </w:rPr>
      </w:pPr>
      <w:r w:rsidRPr="009B16A4">
        <w:rPr>
          <w:rFonts w:eastAsia="Arial" w:cs="Arial"/>
          <w:szCs w:val="22"/>
          <w:lang w:eastAsia="en-US" w:bidi="en-US"/>
        </w:rPr>
        <w:t xml:space="preserve">  </w:t>
      </w:r>
    </w:p>
    <w:p w14:paraId="32596524" w14:textId="77777777" w:rsidR="009B16A4" w:rsidRPr="009B16A4" w:rsidRDefault="009B16A4" w:rsidP="0098609B">
      <w:pPr>
        <w:widowControl w:val="0"/>
        <w:autoSpaceDE w:val="0"/>
        <w:autoSpaceDN w:val="0"/>
        <w:spacing w:after="0"/>
        <w:rPr>
          <w:rFonts w:cs="Arial"/>
          <w:b/>
          <w:bCs/>
          <w:szCs w:val="22"/>
          <w:lang w:eastAsia="en-US" w:bidi="en-US"/>
        </w:rPr>
      </w:pPr>
      <w:r w:rsidRPr="009B16A4">
        <w:rPr>
          <w:rFonts w:cs="Arial"/>
          <w:b/>
          <w:bCs/>
          <w:szCs w:val="22"/>
          <w:lang w:eastAsia="en-US" w:bidi="en-US"/>
        </w:rPr>
        <w:t xml:space="preserve">Item                                                 </w:t>
      </w:r>
      <w:r w:rsidRPr="009B16A4">
        <w:rPr>
          <w:rFonts w:cs="Arial"/>
          <w:b/>
          <w:bCs/>
          <w:szCs w:val="22"/>
          <w:lang w:eastAsia="en-US" w:bidi="en-US"/>
        </w:rPr>
        <w:tab/>
      </w:r>
      <w:r w:rsidRPr="009B16A4">
        <w:rPr>
          <w:rFonts w:cs="Arial"/>
          <w:b/>
          <w:bCs/>
          <w:szCs w:val="22"/>
          <w:lang w:eastAsia="en-US" w:bidi="en-US"/>
        </w:rPr>
        <w:tab/>
      </w:r>
      <w:r w:rsidRPr="009B16A4">
        <w:rPr>
          <w:rFonts w:cs="Arial"/>
          <w:b/>
          <w:bCs/>
          <w:szCs w:val="22"/>
          <w:lang w:eastAsia="en-US" w:bidi="en-US"/>
        </w:rPr>
        <w:tab/>
      </w:r>
      <w:r w:rsidRPr="009B16A4">
        <w:rPr>
          <w:rFonts w:cs="Arial"/>
          <w:b/>
          <w:bCs/>
          <w:szCs w:val="22"/>
          <w:lang w:eastAsia="en-US" w:bidi="en-US"/>
        </w:rPr>
        <w:tab/>
      </w:r>
      <w:r w:rsidRPr="009B16A4">
        <w:rPr>
          <w:rFonts w:cs="Arial"/>
          <w:b/>
          <w:bCs/>
          <w:szCs w:val="22"/>
          <w:lang w:eastAsia="en-US" w:bidi="en-US"/>
        </w:rPr>
        <w:tab/>
      </w:r>
      <w:r w:rsidRPr="009B16A4">
        <w:rPr>
          <w:rFonts w:cs="Arial"/>
          <w:b/>
          <w:bCs/>
          <w:szCs w:val="22"/>
          <w:lang w:eastAsia="en-US" w:bidi="en-US"/>
        </w:rPr>
        <w:tab/>
      </w:r>
      <w:r w:rsidRPr="009B16A4">
        <w:rPr>
          <w:rFonts w:cs="Arial"/>
          <w:b/>
          <w:bCs/>
          <w:szCs w:val="22"/>
          <w:lang w:eastAsia="en-US" w:bidi="en-US"/>
        </w:rPr>
        <w:tab/>
        <w:t>unit</w:t>
      </w:r>
    </w:p>
    <w:p w14:paraId="2A89E7FA" w14:textId="77777777" w:rsidR="009B16A4" w:rsidRPr="009B16A4" w:rsidRDefault="009B16A4" w:rsidP="0098609B">
      <w:pPr>
        <w:widowControl w:val="0"/>
        <w:autoSpaceDE w:val="0"/>
        <w:autoSpaceDN w:val="0"/>
        <w:spacing w:after="0"/>
        <w:rPr>
          <w:rFonts w:cs="Arial"/>
          <w:szCs w:val="22"/>
          <w:lang w:eastAsia="en-US" w:bidi="en-US"/>
        </w:rPr>
      </w:pPr>
    </w:p>
    <w:p w14:paraId="079529C1" w14:textId="77777777" w:rsidR="009B16A4" w:rsidRPr="009B16A4" w:rsidRDefault="009B16A4" w:rsidP="0098609B">
      <w:pPr>
        <w:widowControl w:val="0"/>
        <w:autoSpaceDE w:val="0"/>
        <w:autoSpaceDN w:val="0"/>
        <w:spacing w:after="0"/>
        <w:rPr>
          <w:rFonts w:cs="Arial"/>
          <w:szCs w:val="22"/>
          <w:lang w:eastAsia="en-US" w:bidi="en-US"/>
        </w:rPr>
      </w:pPr>
      <w:r w:rsidRPr="009B16A4">
        <w:rPr>
          <w:rFonts w:cs="Arial"/>
          <w:szCs w:val="22"/>
          <w:lang w:eastAsia="en-US" w:bidi="en-US"/>
        </w:rPr>
        <w:t>PS35.02 Chemical Stabilizing agent</w:t>
      </w:r>
    </w:p>
    <w:p w14:paraId="006F92FB" w14:textId="77777777" w:rsidR="009B16A4" w:rsidRPr="009B16A4" w:rsidRDefault="009B16A4" w:rsidP="0098609B">
      <w:pPr>
        <w:widowControl w:val="0"/>
        <w:autoSpaceDE w:val="0"/>
        <w:autoSpaceDN w:val="0"/>
        <w:spacing w:after="0"/>
        <w:rPr>
          <w:rFonts w:cs="Arial"/>
          <w:szCs w:val="22"/>
          <w:lang w:eastAsia="en-US" w:bidi="en-US"/>
        </w:rPr>
      </w:pPr>
      <w:r w:rsidRPr="009B16A4">
        <w:rPr>
          <w:rFonts w:cs="Arial"/>
          <w:szCs w:val="22"/>
          <w:lang w:eastAsia="en-US" w:bidi="en-US"/>
        </w:rPr>
        <w:tab/>
        <w:t>(a) Ordinary Portland Cement ………………………………………………… tonne</w:t>
      </w:r>
    </w:p>
    <w:p w14:paraId="53664DB2" w14:textId="77777777" w:rsidR="009B16A4" w:rsidRPr="009B16A4" w:rsidRDefault="009B16A4" w:rsidP="0098609B">
      <w:pPr>
        <w:widowControl w:val="0"/>
        <w:autoSpaceDE w:val="0"/>
        <w:autoSpaceDN w:val="0"/>
        <w:spacing w:after="0"/>
        <w:rPr>
          <w:rFonts w:cs="Arial"/>
          <w:szCs w:val="22"/>
          <w:vertAlign w:val="superscript"/>
          <w:lang w:eastAsia="en-US" w:bidi="en-US"/>
        </w:rPr>
      </w:pPr>
      <w:r w:rsidRPr="009B16A4">
        <w:rPr>
          <w:rFonts w:cs="Arial"/>
          <w:szCs w:val="22"/>
          <w:lang w:eastAsia="en-US" w:bidi="en-US"/>
        </w:rPr>
        <w:tab/>
        <w:t>(e) Anionic Stable Grade Bitumen emulsion………………………………….litres</w:t>
      </w:r>
    </w:p>
    <w:p w14:paraId="16BF8D72" w14:textId="77777777" w:rsidR="009B16A4" w:rsidRPr="009B16A4" w:rsidRDefault="009B16A4" w:rsidP="0098609B">
      <w:pPr>
        <w:widowControl w:val="0"/>
        <w:autoSpaceDE w:val="0"/>
        <w:autoSpaceDN w:val="0"/>
        <w:spacing w:after="0"/>
        <w:rPr>
          <w:rFonts w:eastAsia="Arial" w:cs="Arial"/>
          <w:b/>
          <w:szCs w:val="22"/>
          <w:lang w:eastAsia="en-US" w:bidi="en-US"/>
        </w:rPr>
      </w:pPr>
    </w:p>
    <w:p w14:paraId="4DA1FCF2" w14:textId="77777777" w:rsidR="009B16A4" w:rsidRPr="009B16A4" w:rsidRDefault="009B16A4" w:rsidP="0098609B">
      <w:pPr>
        <w:widowControl w:val="0"/>
        <w:autoSpaceDE w:val="0"/>
        <w:autoSpaceDN w:val="0"/>
        <w:spacing w:after="0" w:line="276" w:lineRule="auto"/>
        <w:ind w:right="28"/>
        <w:rPr>
          <w:rFonts w:eastAsia="Arial" w:cs="Arial"/>
          <w:b/>
          <w:sz w:val="24"/>
          <w:szCs w:val="24"/>
          <w:lang w:eastAsia="en-US" w:bidi="en-US"/>
        </w:rPr>
      </w:pPr>
      <w:r w:rsidRPr="009B16A4">
        <w:rPr>
          <w:rFonts w:eastAsia="Arial" w:cs="Arial"/>
          <w:b/>
          <w:sz w:val="24"/>
          <w:szCs w:val="24"/>
          <w:lang w:eastAsia="en-US" w:bidi="en-US"/>
        </w:rPr>
        <w:t>SECTION 3600:  CRUSHED-STONE BASE OR SUBBASE</w:t>
      </w:r>
    </w:p>
    <w:p w14:paraId="5A71A209" w14:textId="77777777" w:rsidR="009B16A4" w:rsidRPr="009B16A4" w:rsidRDefault="009B16A4" w:rsidP="0098609B">
      <w:pPr>
        <w:widowControl w:val="0"/>
        <w:autoSpaceDE w:val="0"/>
        <w:autoSpaceDN w:val="0"/>
        <w:spacing w:after="0" w:line="276" w:lineRule="auto"/>
        <w:ind w:right="28"/>
        <w:rPr>
          <w:rFonts w:eastAsia="Arial" w:cs="Arial"/>
          <w:sz w:val="24"/>
          <w:szCs w:val="24"/>
          <w:lang w:eastAsia="en-US" w:bidi="en-US"/>
        </w:rPr>
      </w:pPr>
    </w:p>
    <w:p w14:paraId="5462101B" w14:textId="77777777" w:rsidR="009B16A4" w:rsidRPr="009B16A4" w:rsidRDefault="009B16A4" w:rsidP="009B16A4">
      <w:pPr>
        <w:widowControl w:val="0"/>
        <w:autoSpaceDE w:val="0"/>
        <w:autoSpaceDN w:val="0"/>
        <w:spacing w:after="0" w:line="276" w:lineRule="auto"/>
        <w:ind w:right="28"/>
        <w:rPr>
          <w:rFonts w:eastAsia="Arial" w:cs="Arial"/>
          <w:b/>
          <w:sz w:val="24"/>
          <w:szCs w:val="24"/>
          <w:lang w:eastAsia="en-US" w:bidi="en-US"/>
        </w:rPr>
      </w:pPr>
      <w:r w:rsidRPr="009B16A4">
        <w:rPr>
          <w:rFonts w:eastAsia="Arial" w:cs="Arial"/>
          <w:b/>
          <w:sz w:val="24"/>
          <w:szCs w:val="24"/>
          <w:lang w:eastAsia="en-US" w:bidi="en-US"/>
        </w:rPr>
        <w:t>PS 3602 MATERIALS</w:t>
      </w:r>
    </w:p>
    <w:p w14:paraId="5110B7AC" w14:textId="77777777" w:rsidR="009B16A4" w:rsidRPr="009B16A4" w:rsidRDefault="009B16A4" w:rsidP="009B16A4">
      <w:pPr>
        <w:widowControl w:val="0"/>
        <w:autoSpaceDE w:val="0"/>
        <w:autoSpaceDN w:val="0"/>
        <w:spacing w:after="0" w:line="276" w:lineRule="auto"/>
        <w:ind w:right="28"/>
        <w:rPr>
          <w:rFonts w:eastAsia="Arial" w:cs="Arial"/>
          <w:sz w:val="24"/>
          <w:szCs w:val="24"/>
          <w:lang w:eastAsia="en-US" w:bidi="en-US"/>
        </w:rPr>
      </w:pPr>
    </w:p>
    <w:p w14:paraId="09630F7D" w14:textId="77777777" w:rsidR="009B16A4" w:rsidRPr="009B16A4" w:rsidRDefault="009B16A4" w:rsidP="009B16A4">
      <w:pPr>
        <w:widowControl w:val="0"/>
        <w:autoSpaceDE w:val="0"/>
        <w:autoSpaceDN w:val="0"/>
        <w:spacing w:after="0" w:line="276" w:lineRule="auto"/>
        <w:ind w:right="28"/>
        <w:rPr>
          <w:rFonts w:eastAsia="Arial" w:cs="Arial"/>
          <w:i/>
          <w:iCs/>
          <w:sz w:val="24"/>
          <w:szCs w:val="24"/>
          <w:lang w:eastAsia="en-US" w:bidi="en-US"/>
        </w:rPr>
      </w:pPr>
      <w:r w:rsidRPr="009B16A4">
        <w:rPr>
          <w:rFonts w:eastAsia="Arial" w:cs="Arial"/>
          <w:b/>
          <w:i/>
          <w:iCs/>
          <w:sz w:val="24"/>
          <w:szCs w:val="24"/>
          <w:lang w:eastAsia="en-US" w:bidi="en-US"/>
        </w:rPr>
        <w:t>Add the following:</w:t>
      </w:r>
    </w:p>
    <w:p w14:paraId="3855E542" w14:textId="77777777" w:rsidR="009B16A4" w:rsidRPr="009B16A4" w:rsidRDefault="009B16A4" w:rsidP="0098609B">
      <w:pPr>
        <w:widowControl w:val="0"/>
        <w:autoSpaceDE w:val="0"/>
        <w:autoSpaceDN w:val="0"/>
        <w:spacing w:after="0" w:line="276" w:lineRule="auto"/>
        <w:ind w:right="28"/>
        <w:rPr>
          <w:rFonts w:eastAsia="Arial" w:cs="Arial"/>
          <w:sz w:val="24"/>
          <w:szCs w:val="24"/>
          <w:lang w:eastAsia="en-US" w:bidi="en-US"/>
        </w:rPr>
      </w:pPr>
      <w:r w:rsidRPr="009B16A4">
        <w:rPr>
          <w:rFonts w:eastAsia="Arial" w:cs="Arial"/>
          <w:sz w:val="24"/>
          <w:szCs w:val="24"/>
          <w:lang w:eastAsia="en-US" w:bidi="en-US"/>
        </w:rPr>
        <w:t>Existing crushed stone base shall be scarified and removed to stockpile for re-use as subbase material in the new construction.</w:t>
      </w:r>
    </w:p>
    <w:p w14:paraId="5248ED51" w14:textId="77777777" w:rsidR="009B16A4" w:rsidRPr="009B16A4" w:rsidRDefault="009B16A4" w:rsidP="0098609B">
      <w:pPr>
        <w:widowControl w:val="0"/>
        <w:autoSpaceDE w:val="0"/>
        <w:autoSpaceDN w:val="0"/>
        <w:spacing w:after="0" w:line="276" w:lineRule="auto"/>
        <w:ind w:right="28"/>
        <w:rPr>
          <w:rFonts w:eastAsia="Arial" w:cs="Arial"/>
          <w:sz w:val="24"/>
          <w:szCs w:val="24"/>
          <w:lang w:eastAsia="en-US" w:bidi="en-US"/>
        </w:rPr>
      </w:pPr>
    </w:p>
    <w:p w14:paraId="52C51C2F" w14:textId="77777777" w:rsidR="009B16A4" w:rsidRPr="009B16A4" w:rsidRDefault="009B16A4" w:rsidP="0098609B">
      <w:pPr>
        <w:widowControl w:val="0"/>
        <w:autoSpaceDE w:val="0"/>
        <w:autoSpaceDN w:val="0"/>
        <w:spacing w:after="0" w:line="276" w:lineRule="auto"/>
        <w:ind w:right="28"/>
        <w:rPr>
          <w:rFonts w:eastAsia="Arial" w:cs="Arial"/>
          <w:sz w:val="24"/>
          <w:szCs w:val="24"/>
          <w:lang w:eastAsia="en-US" w:bidi="en-US"/>
        </w:rPr>
      </w:pPr>
      <w:r w:rsidRPr="009B16A4">
        <w:rPr>
          <w:rFonts w:eastAsia="Arial" w:cs="Arial"/>
          <w:sz w:val="24"/>
          <w:szCs w:val="24"/>
          <w:lang w:eastAsia="en-US" w:bidi="en-US"/>
        </w:rPr>
        <w:t>The crushed stone material for base course shall be obtained from commercial sources or from approved quarry pits and crushed by the Contractor.</w:t>
      </w:r>
    </w:p>
    <w:p w14:paraId="6ED71628" w14:textId="77777777" w:rsidR="009B16A4" w:rsidRPr="009B16A4" w:rsidRDefault="009B16A4" w:rsidP="0098609B">
      <w:pPr>
        <w:widowControl w:val="0"/>
        <w:autoSpaceDE w:val="0"/>
        <w:autoSpaceDN w:val="0"/>
        <w:spacing w:after="0"/>
        <w:rPr>
          <w:rFonts w:eastAsia="Arial" w:cs="Arial"/>
          <w:b/>
          <w:szCs w:val="22"/>
          <w:lang w:eastAsia="en-US" w:bidi="en-US"/>
        </w:rPr>
      </w:pPr>
    </w:p>
    <w:p w14:paraId="4C79E9A0" w14:textId="77777777" w:rsidR="009B16A4" w:rsidRPr="009B16A4" w:rsidRDefault="009B16A4" w:rsidP="009B16A4">
      <w:pPr>
        <w:widowControl w:val="0"/>
        <w:autoSpaceDE w:val="0"/>
        <w:autoSpaceDN w:val="0"/>
        <w:spacing w:after="0"/>
        <w:jc w:val="left"/>
        <w:rPr>
          <w:rFonts w:eastAsia="Arial" w:cs="Arial"/>
          <w:b/>
          <w:szCs w:val="22"/>
          <w:lang w:eastAsia="en-US" w:bidi="en-US"/>
        </w:rPr>
      </w:pPr>
    </w:p>
    <w:p w14:paraId="7C048AF2" w14:textId="77777777" w:rsidR="009B16A4" w:rsidRPr="009B16A4" w:rsidRDefault="009B16A4" w:rsidP="009B16A4">
      <w:pPr>
        <w:widowControl w:val="0"/>
        <w:autoSpaceDE w:val="0"/>
        <w:autoSpaceDN w:val="0"/>
        <w:spacing w:after="0"/>
        <w:jc w:val="left"/>
        <w:rPr>
          <w:rFonts w:eastAsia="Arial" w:cs="Arial"/>
          <w:b/>
          <w:szCs w:val="22"/>
          <w:u w:val="single"/>
          <w:lang w:eastAsia="en-US" w:bidi="en-US"/>
        </w:rPr>
      </w:pPr>
      <w:r w:rsidRPr="009B16A4">
        <w:rPr>
          <w:rFonts w:eastAsia="Arial" w:cs="Arial"/>
          <w:b/>
          <w:szCs w:val="22"/>
          <w:u w:val="single"/>
          <w:lang w:eastAsia="en-US" w:bidi="en-US"/>
        </w:rPr>
        <w:t>SECTION 4100</w:t>
      </w:r>
      <w:r w:rsidRPr="009B16A4">
        <w:rPr>
          <w:rFonts w:eastAsia="Arial" w:cs="Arial"/>
          <w:b/>
          <w:szCs w:val="22"/>
          <w:u w:val="single"/>
          <w:lang w:eastAsia="en-US" w:bidi="en-US"/>
        </w:rPr>
        <w:tab/>
        <w:t>PRIME COAT</w:t>
      </w:r>
    </w:p>
    <w:p w14:paraId="55534E5D"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77F227B7"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PS 4102</w:t>
      </w:r>
      <w:r w:rsidRPr="009B16A4">
        <w:rPr>
          <w:rFonts w:eastAsia="Arial" w:cs="Arial"/>
          <w:b/>
          <w:szCs w:val="22"/>
          <w:lang w:eastAsia="en-US" w:bidi="en-US"/>
        </w:rPr>
        <w:tab/>
        <w:t>MATERIALS</w:t>
      </w:r>
    </w:p>
    <w:p w14:paraId="1FEA80D5" w14:textId="77777777" w:rsidR="009B16A4" w:rsidRPr="009B16A4" w:rsidRDefault="009B16A4" w:rsidP="009B16A4">
      <w:pPr>
        <w:widowControl w:val="0"/>
        <w:autoSpaceDE w:val="0"/>
        <w:autoSpaceDN w:val="0"/>
        <w:spacing w:after="0"/>
        <w:jc w:val="left"/>
        <w:rPr>
          <w:rFonts w:eastAsia="Arial" w:cs="Arial"/>
          <w:b/>
          <w:szCs w:val="22"/>
          <w:lang w:eastAsia="en-US" w:bidi="en-US"/>
        </w:rPr>
      </w:pPr>
    </w:p>
    <w:p w14:paraId="025D2DD8" w14:textId="77777777" w:rsidR="009B16A4" w:rsidRPr="009B16A4" w:rsidRDefault="009B16A4" w:rsidP="009B16A4">
      <w:pPr>
        <w:widowControl w:val="0"/>
        <w:numPr>
          <w:ilvl w:val="0"/>
          <w:numId w:val="458"/>
        </w:numPr>
        <w:autoSpaceDE w:val="0"/>
        <w:autoSpaceDN w:val="0"/>
        <w:spacing w:after="0" w:line="256" w:lineRule="auto"/>
        <w:jc w:val="left"/>
        <w:rPr>
          <w:rFonts w:eastAsia="Arial" w:cs="Arial"/>
          <w:szCs w:val="22"/>
          <w:lang w:eastAsia="en-US" w:bidi="en-US"/>
        </w:rPr>
      </w:pPr>
      <w:r w:rsidRPr="009B16A4">
        <w:rPr>
          <w:rFonts w:eastAsia="Arial" w:cs="Arial"/>
          <w:b/>
          <w:szCs w:val="22"/>
          <w:lang w:eastAsia="en-US" w:bidi="en-US"/>
        </w:rPr>
        <w:t>Priming material</w:t>
      </w:r>
    </w:p>
    <w:p w14:paraId="4BB46F5D"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64212FF5" w14:textId="77777777" w:rsidR="009B16A4" w:rsidRPr="009B16A4" w:rsidRDefault="009B16A4" w:rsidP="009B16A4">
      <w:pPr>
        <w:widowControl w:val="0"/>
        <w:tabs>
          <w:tab w:val="left" w:pos="1080"/>
        </w:tabs>
        <w:autoSpaceDE w:val="0"/>
        <w:autoSpaceDN w:val="0"/>
        <w:spacing w:after="0"/>
        <w:jc w:val="left"/>
        <w:rPr>
          <w:rFonts w:eastAsia="Arial" w:cs="Arial"/>
          <w:b/>
          <w:i/>
          <w:szCs w:val="22"/>
          <w:lang w:eastAsia="en-US" w:bidi="en-US"/>
        </w:rPr>
      </w:pPr>
      <w:r w:rsidRPr="009B16A4">
        <w:rPr>
          <w:rFonts w:eastAsia="Arial" w:cs="Arial"/>
          <w:b/>
          <w:i/>
          <w:szCs w:val="22"/>
          <w:lang w:eastAsia="en-US" w:bidi="en-US"/>
        </w:rPr>
        <w:t>Add the following:</w:t>
      </w:r>
    </w:p>
    <w:p w14:paraId="6839AD6E"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07BF5697"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 xml:space="preserve">The prime coat shall be MC 30 cut-back bitumen. </w:t>
      </w:r>
    </w:p>
    <w:p w14:paraId="52699B79" w14:textId="77777777" w:rsidR="009B16A4" w:rsidRPr="009B16A4" w:rsidRDefault="009B16A4" w:rsidP="009B16A4">
      <w:pPr>
        <w:widowControl w:val="0"/>
        <w:autoSpaceDE w:val="0"/>
        <w:autoSpaceDN w:val="0"/>
        <w:spacing w:after="0"/>
        <w:ind w:left="720"/>
        <w:jc w:val="left"/>
        <w:rPr>
          <w:rFonts w:eastAsia="Arial" w:cs="Arial"/>
          <w:szCs w:val="22"/>
          <w:lang w:eastAsia="en-US" w:bidi="en-US"/>
        </w:rPr>
      </w:pPr>
    </w:p>
    <w:p w14:paraId="387E48C6" w14:textId="77777777" w:rsidR="009B16A4" w:rsidRPr="009B16A4" w:rsidRDefault="009B16A4" w:rsidP="009B16A4">
      <w:pPr>
        <w:widowControl w:val="0"/>
        <w:autoSpaceDE w:val="0"/>
        <w:autoSpaceDN w:val="0"/>
        <w:spacing w:after="0"/>
        <w:ind w:right="-285"/>
        <w:jc w:val="left"/>
        <w:rPr>
          <w:rFonts w:eastAsia="Arial" w:cs="Arial"/>
          <w:b/>
          <w:szCs w:val="22"/>
          <w:lang w:eastAsia="en-US" w:bidi="en-US"/>
        </w:rPr>
        <w:sectPr w:rsidR="009B16A4" w:rsidRPr="009B16A4" w:rsidSect="0098609B">
          <w:type w:val="continuous"/>
          <w:pgSz w:w="11910" w:h="16840" w:code="9"/>
          <w:pgMar w:top="1418" w:right="1418" w:bottom="1418" w:left="1259" w:header="454" w:footer="454" w:gutter="0"/>
          <w:cols w:space="720"/>
        </w:sectPr>
      </w:pPr>
    </w:p>
    <w:p w14:paraId="5FBAA945" w14:textId="77777777" w:rsidR="009B16A4" w:rsidRPr="009B16A4" w:rsidRDefault="009B16A4" w:rsidP="009B16A4">
      <w:pPr>
        <w:widowControl w:val="0"/>
        <w:autoSpaceDE w:val="0"/>
        <w:autoSpaceDN w:val="0"/>
        <w:spacing w:after="0"/>
        <w:ind w:right="-285"/>
        <w:jc w:val="left"/>
        <w:rPr>
          <w:rFonts w:eastAsia="Arial" w:cs="Arial"/>
          <w:b/>
          <w:szCs w:val="22"/>
          <w:lang w:eastAsia="en-US" w:bidi="en-US"/>
        </w:rPr>
      </w:pPr>
    </w:p>
    <w:p w14:paraId="16FCB800" w14:textId="77777777" w:rsidR="009B16A4" w:rsidRPr="009B16A4" w:rsidRDefault="009B16A4" w:rsidP="009B16A4">
      <w:pPr>
        <w:widowControl w:val="0"/>
        <w:autoSpaceDE w:val="0"/>
        <w:autoSpaceDN w:val="0"/>
        <w:spacing w:after="0"/>
        <w:ind w:right="-285"/>
        <w:jc w:val="left"/>
        <w:rPr>
          <w:rFonts w:eastAsia="Arial" w:cs="Arial"/>
          <w:b/>
          <w:szCs w:val="22"/>
          <w:u w:val="single"/>
          <w:lang w:eastAsia="en-US" w:bidi="en-US"/>
        </w:rPr>
      </w:pPr>
      <w:r w:rsidRPr="009B16A4">
        <w:rPr>
          <w:rFonts w:eastAsia="Arial" w:cs="Arial"/>
          <w:b/>
          <w:szCs w:val="22"/>
          <w:u w:val="single"/>
          <w:lang w:eastAsia="en-US" w:bidi="en-US"/>
        </w:rPr>
        <w:t>SECTION 4300:   MATERIALS AND GENERAL REQUIREMENTS FOR SEALS</w:t>
      </w:r>
    </w:p>
    <w:p w14:paraId="782B9C1B" w14:textId="77777777" w:rsidR="009B16A4" w:rsidRPr="009B16A4" w:rsidRDefault="009B16A4" w:rsidP="009B16A4">
      <w:pPr>
        <w:widowControl w:val="0"/>
        <w:autoSpaceDE w:val="0"/>
        <w:autoSpaceDN w:val="0"/>
        <w:spacing w:after="0"/>
        <w:jc w:val="left"/>
        <w:rPr>
          <w:rFonts w:eastAsia="Arial" w:cs="Arial"/>
          <w:b/>
          <w:sz w:val="24"/>
          <w:szCs w:val="22"/>
          <w:lang w:bidi="en-US"/>
        </w:rPr>
      </w:pPr>
    </w:p>
    <w:p w14:paraId="3C10BC48" w14:textId="77777777" w:rsidR="009B16A4" w:rsidRPr="009B16A4" w:rsidRDefault="009B16A4" w:rsidP="009B16A4">
      <w:pPr>
        <w:widowControl w:val="0"/>
        <w:autoSpaceDE w:val="0"/>
        <w:autoSpaceDN w:val="0"/>
        <w:spacing w:after="0"/>
        <w:jc w:val="left"/>
        <w:rPr>
          <w:rFonts w:eastAsia="Arial" w:cs="Arial"/>
          <w:szCs w:val="22"/>
          <w:lang w:bidi="en-US"/>
        </w:rPr>
      </w:pPr>
      <w:r w:rsidRPr="009B16A4">
        <w:rPr>
          <w:rFonts w:eastAsia="Arial" w:cs="Arial"/>
          <w:b/>
          <w:szCs w:val="22"/>
          <w:lang w:bidi="en-US"/>
        </w:rPr>
        <w:t>PS 4303:        Plant and Equipment</w:t>
      </w:r>
    </w:p>
    <w:p w14:paraId="6913F563" w14:textId="77777777" w:rsidR="009B16A4" w:rsidRPr="009B16A4" w:rsidRDefault="009B16A4" w:rsidP="009B16A4">
      <w:pPr>
        <w:widowControl w:val="0"/>
        <w:autoSpaceDE w:val="0"/>
        <w:autoSpaceDN w:val="0"/>
        <w:spacing w:after="0"/>
        <w:jc w:val="left"/>
        <w:rPr>
          <w:rFonts w:eastAsia="Arial" w:cs="Arial"/>
          <w:szCs w:val="22"/>
          <w:lang w:bidi="en-US"/>
        </w:rPr>
      </w:pPr>
    </w:p>
    <w:p w14:paraId="3DB9D1FF" w14:textId="77777777" w:rsidR="009B16A4" w:rsidRPr="009B16A4" w:rsidRDefault="009B16A4" w:rsidP="009B16A4">
      <w:pPr>
        <w:widowControl w:val="0"/>
        <w:numPr>
          <w:ilvl w:val="0"/>
          <w:numId w:val="459"/>
        </w:numPr>
        <w:suppressAutoHyphens/>
        <w:autoSpaceDE w:val="0"/>
        <w:autoSpaceDN w:val="0"/>
        <w:spacing w:after="0" w:line="256" w:lineRule="auto"/>
        <w:jc w:val="left"/>
        <w:rPr>
          <w:rFonts w:eastAsia="Arial" w:cs="Arial"/>
          <w:b/>
          <w:bCs/>
          <w:color w:val="000000"/>
          <w:szCs w:val="22"/>
          <w:lang w:eastAsia="de-DE" w:bidi="en-US"/>
        </w:rPr>
      </w:pPr>
      <w:r w:rsidRPr="009B16A4">
        <w:rPr>
          <w:rFonts w:eastAsia="Arial" w:cs="Arial"/>
          <w:b/>
          <w:bCs/>
          <w:color w:val="000000"/>
          <w:szCs w:val="22"/>
          <w:lang w:eastAsia="de-DE" w:bidi="en-US"/>
        </w:rPr>
        <w:t xml:space="preserve">  General</w:t>
      </w:r>
    </w:p>
    <w:p w14:paraId="1CBA0738" w14:textId="77777777" w:rsidR="009B16A4" w:rsidRPr="009B16A4" w:rsidRDefault="009B16A4" w:rsidP="009B16A4">
      <w:pPr>
        <w:widowControl w:val="0"/>
        <w:suppressAutoHyphens/>
        <w:autoSpaceDE w:val="0"/>
        <w:autoSpaceDN w:val="0"/>
        <w:spacing w:after="0"/>
        <w:ind w:left="989"/>
        <w:jc w:val="left"/>
        <w:rPr>
          <w:rFonts w:eastAsia="Arial" w:cs="Arial"/>
          <w:b/>
          <w:bCs/>
          <w:color w:val="000000"/>
          <w:szCs w:val="22"/>
          <w:lang w:eastAsia="de-DE" w:bidi="en-US"/>
        </w:rPr>
      </w:pPr>
    </w:p>
    <w:p w14:paraId="27B3B22E" w14:textId="77777777" w:rsidR="009B16A4" w:rsidRPr="009B16A4" w:rsidRDefault="009B16A4" w:rsidP="009B16A4">
      <w:pPr>
        <w:widowControl w:val="0"/>
        <w:suppressAutoHyphens/>
        <w:autoSpaceDE w:val="0"/>
        <w:autoSpaceDN w:val="0"/>
        <w:spacing w:after="0"/>
        <w:ind w:left="1354"/>
        <w:jc w:val="left"/>
        <w:rPr>
          <w:rFonts w:eastAsia="Arial" w:cs="Arial"/>
          <w:bCs/>
          <w:iCs/>
          <w:color w:val="000000"/>
          <w:szCs w:val="22"/>
          <w:lang w:eastAsia="de-DE" w:bidi="en-US"/>
        </w:rPr>
      </w:pPr>
      <w:r w:rsidRPr="009B16A4">
        <w:rPr>
          <w:rFonts w:eastAsia="Arial" w:cs="Arial"/>
          <w:bCs/>
          <w:iCs/>
          <w:color w:val="000000"/>
          <w:szCs w:val="22"/>
          <w:lang w:eastAsia="de-DE" w:bidi="en-US"/>
        </w:rPr>
        <w:t>Add the following:</w:t>
      </w:r>
    </w:p>
    <w:p w14:paraId="33C76973" w14:textId="77777777" w:rsidR="009B16A4" w:rsidRPr="009B16A4" w:rsidRDefault="009B16A4" w:rsidP="009B16A4">
      <w:pPr>
        <w:widowControl w:val="0"/>
        <w:suppressAutoHyphens/>
        <w:autoSpaceDE w:val="0"/>
        <w:autoSpaceDN w:val="0"/>
        <w:spacing w:after="0"/>
        <w:ind w:left="1354"/>
        <w:jc w:val="left"/>
        <w:rPr>
          <w:rFonts w:eastAsia="Arial" w:cs="Arial"/>
          <w:b/>
          <w:bCs/>
          <w:i/>
          <w:iCs/>
          <w:color w:val="000000"/>
          <w:szCs w:val="22"/>
          <w:lang w:eastAsia="de-DE" w:bidi="en-US"/>
        </w:rPr>
      </w:pPr>
    </w:p>
    <w:p w14:paraId="04253959" w14:textId="77777777" w:rsidR="009B16A4" w:rsidRPr="009B16A4" w:rsidRDefault="009B16A4" w:rsidP="0098609B">
      <w:pPr>
        <w:widowControl w:val="0"/>
        <w:suppressAutoHyphens/>
        <w:autoSpaceDE w:val="0"/>
        <w:autoSpaceDN w:val="0"/>
        <w:spacing w:after="15"/>
        <w:ind w:left="1354"/>
        <w:rPr>
          <w:rFonts w:eastAsia="Arial" w:cs="Arial"/>
          <w:color w:val="000000"/>
          <w:szCs w:val="22"/>
          <w:lang w:eastAsia="de-DE" w:bidi="en-US"/>
        </w:rPr>
      </w:pPr>
      <w:r w:rsidRPr="009B16A4">
        <w:rPr>
          <w:rFonts w:eastAsia="Arial" w:cs="Arial"/>
          <w:color w:val="000000"/>
          <w:szCs w:val="22"/>
          <w:lang w:eastAsia="de-DE" w:bidi="en-US"/>
        </w:rPr>
        <w:t>The Contractor shall ensure that he has a very good competent surfacing team, which is capable of delivering a high quality standard of workmanship; i.e. Competent and experienced Asphalt Foreman, operators and attendants, who have abilities of carrying out binder distribution and seal work operations within specified tolerance of applications and according to final product requirements.</w:t>
      </w:r>
    </w:p>
    <w:p w14:paraId="2315B345" w14:textId="77777777" w:rsidR="009B16A4" w:rsidRPr="009B16A4" w:rsidRDefault="009B16A4" w:rsidP="009B16A4">
      <w:pPr>
        <w:widowControl w:val="0"/>
        <w:suppressAutoHyphens/>
        <w:autoSpaceDE w:val="0"/>
        <w:autoSpaceDN w:val="0"/>
        <w:spacing w:after="15"/>
        <w:ind w:left="1354"/>
        <w:jc w:val="left"/>
        <w:rPr>
          <w:rFonts w:eastAsia="Arial" w:cs="Arial"/>
          <w:color w:val="000000"/>
          <w:szCs w:val="22"/>
          <w:lang w:eastAsia="de-DE" w:bidi="en-US"/>
        </w:rPr>
      </w:pPr>
    </w:p>
    <w:p w14:paraId="128B30CA" w14:textId="77777777" w:rsidR="009B16A4" w:rsidRPr="009B16A4" w:rsidRDefault="009B16A4" w:rsidP="009B16A4">
      <w:pPr>
        <w:widowControl w:val="0"/>
        <w:suppressAutoHyphens/>
        <w:autoSpaceDE w:val="0"/>
        <w:autoSpaceDN w:val="0"/>
        <w:spacing w:after="15"/>
        <w:ind w:left="1354"/>
        <w:jc w:val="left"/>
        <w:rPr>
          <w:rFonts w:eastAsia="Arial" w:cs="Arial"/>
          <w:color w:val="000000"/>
          <w:szCs w:val="22"/>
          <w:lang w:eastAsia="de-DE" w:bidi="en-US"/>
        </w:rPr>
      </w:pPr>
      <w:r w:rsidRPr="009B16A4">
        <w:rPr>
          <w:rFonts w:eastAsia="Arial" w:cs="Arial"/>
          <w:color w:val="000000"/>
          <w:szCs w:val="22"/>
          <w:lang w:eastAsia="de-DE" w:bidi="en-US"/>
        </w:rPr>
        <w:t>The Engineer will instruct the removal of incompetent staff from site and a replacement thereof with a competent staff if satisfactory performance is not achieved and maintained.</w:t>
      </w:r>
    </w:p>
    <w:p w14:paraId="00DB7D3E" w14:textId="77777777" w:rsidR="009B16A4" w:rsidRPr="009B16A4" w:rsidRDefault="009B16A4" w:rsidP="009B16A4">
      <w:pPr>
        <w:widowControl w:val="0"/>
        <w:suppressAutoHyphens/>
        <w:autoSpaceDE w:val="0"/>
        <w:autoSpaceDN w:val="0"/>
        <w:spacing w:after="15"/>
        <w:ind w:left="1354"/>
        <w:jc w:val="left"/>
        <w:rPr>
          <w:rFonts w:eastAsia="Arial" w:cs="Arial"/>
          <w:color w:val="000000"/>
          <w:szCs w:val="22"/>
          <w:lang w:eastAsia="de-DE" w:bidi="en-US"/>
        </w:rPr>
      </w:pPr>
      <w:r w:rsidRPr="009B16A4">
        <w:rPr>
          <w:rFonts w:eastAsia="Arial" w:cs="Arial"/>
          <w:color w:val="000000"/>
          <w:szCs w:val="22"/>
          <w:lang w:eastAsia="de-DE" w:bidi="en-US"/>
        </w:rPr>
        <w:t xml:space="preserve"> </w:t>
      </w:r>
    </w:p>
    <w:p w14:paraId="7F606E6A" w14:textId="77777777" w:rsidR="009B16A4" w:rsidRPr="009B16A4" w:rsidRDefault="009B16A4" w:rsidP="009B16A4">
      <w:pPr>
        <w:widowControl w:val="0"/>
        <w:suppressAutoHyphens/>
        <w:autoSpaceDE w:val="0"/>
        <w:autoSpaceDN w:val="0"/>
        <w:spacing w:line="300" w:lineRule="exact"/>
        <w:ind w:left="993" w:hanging="993"/>
        <w:jc w:val="left"/>
        <w:rPr>
          <w:rFonts w:eastAsia="Arial" w:cs="Arial"/>
          <w:color w:val="000000"/>
          <w:szCs w:val="22"/>
          <w:lang w:eastAsia="de-DE" w:bidi="en-US"/>
        </w:rPr>
      </w:pPr>
      <w:r w:rsidRPr="009B16A4">
        <w:rPr>
          <w:rFonts w:eastAsia="Arial" w:cs="Arial"/>
          <w:b/>
          <w:color w:val="000000"/>
          <w:szCs w:val="22"/>
          <w:lang w:eastAsia="de-DE" w:bidi="en-US"/>
        </w:rPr>
        <w:tab/>
        <w:t>(b)</w:t>
      </w:r>
      <w:r w:rsidRPr="009B16A4">
        <w:rPr>
          <w:rFonts w:eastAsia="Arial" w:cs="Arial"/>
          <w:b/>
          <w:color w:val="000000"/>
          <w:szCs w:val="22"/>
          <w:lang w:eastAsia="de-DE" w:bidi="en-US"/>
        </w:rPr>
        <w:tab/>
        <w:t>Binder distributor</w:t>
      </w:r>
    </w:p>
    <w:p w14:paraId="3178CFDF" w14:textId="77777777" w:rsidR="009B16A4" w:rsidRPr="009B16A4" w:rsidRDefault="009B16A4" w:rsidP="0098609B">
      <w:pPr>
        <w:widowControl w:val="0"/>
        <w:suppressAutoHyphens/>
        <w:autoSpaceDE w:val="0"/>
        <w:autoSpaceDN w:val="0"/>
        <w:spacing w:line="300" w:lineRule="exact"/>
        <w:ind w:left="1440" w:hanging="447"/>
        <w:rPr>
          <w:rFonts w:eastAsia="Arial" w:cs="Arial"/>
          <w:color w:val="000000"/>
          <w:szCs w:val="22"/>
          <w:lang w:eastAsia="de-DE" w:bidi="en-US"/>
        </w:rPr>
      </w:pPr>
      <w:r w:rsidRPr="009B16A4">
        <w:rPr>
          <w:rFonts w:eastAsia="Arial" w:cs="Arial"/>
          <w:color w:val="000000"/>
          <w:szCs w:val="22"/>
          <w:lang w:eastAsia="de-DE" w:bidi="en-US"/>
        </w:rPr>
        <w:t>Add the following:</w:t>
      </w:r>
    </w:p>
    <w:p w14:paraId="02CB6AAB" w14:textId="77777777" w:rsidR="009B16A4" w:rsidRPr="009B16A4" w:rsidRDefault="009B16A4" w:rsidP="0098609B">
      <w:pPr>
        <w:widowControl w:val="0"/>
        <w:suppressAutoHyphens/>
        <w:autoSpaceDE w:val="0"/>
        <w:autoSpaceDN w:val="0"/>
        <w:spacing w:after="0" w:line="300" w:lineRule="exact"/>
        <w:ind w:left="993" w:hanging="993"/>
        <w:rPr>
          <w:rFonts w:eastAsia="Arial" w:cs="Arial"/>
          <w:color w:val="000000"/>
          <w:szCs w:val="22"/>
          <w:lang w:eastAsia="de-DE" w:bidi="en-US"/>
        </w:rPr>
      </w:pPr>
      <w:r w:rsidRPr="009B16A4">
        <w:rPr>
          <w:rFonts w:eastAsia="Arial" w:cs="Arial"/>
          <w:color w:val="000000"/>
          <w:szCs w:val="22"/>
          <w:lang w:eastAsia="de-DE" w:bidi="en-US"/>
        </w:rPr>
        <w:tab/>
        <w:t>"The binder distributor shall be capable of spraying the binder to the specified application rates and to the satisfaction of the Engineer.  It is important that the pump of the distributor shall be capable of delivering the binder at the spray bar nozzles at the correct pressure to obtain the specified application rates, irrespective of the viscosity properties of the proposed binder.  The spray bar of the distributor shall be fitted with fishplates at the outside edge of the bar to prevent over spraying onto shoulders or staining of concrete elements on the edge of the surfacing of the road.  If instructed by the Engineer, the outside nozzles of the spray bar shall be turned to a 45</w:t>
      </w:r>
      <w:r w:rsidRPr="009B16A4">
        <w:rPr>
          <w:rFonts w:eastAsia="Arial" w:cs="Arial"/>
          <w:color w:val="000000"/>
          <w:szCs w:val="22"/>
          <w:vertAlign w:val="superscript"/>
          <w:lang w:eastAsia="de-DE" w:bidi="en-US"/>
        </w:rPr>
        <w:t>o</w:t>
      </w:r>
      <w:r w:rsidRPr="009B16A4">
        <w:rPr>
          <w:rFonts w:eastAsia="Arial" w:cs="Arial"/>
          <w:color w:val="000000"/>
          <w:szCs w:val="22"/>
          <w:lang w:eastAsia="de-DE" w:bidi="en-US"/>
        </w:rPr>
        <w:t xml:space="preserve"> angle to achieve a thickened edge of binder along the outside limits of the seal area.</w:t>
      </w:r>
    </w:p>
    <w:p w14:paraId="50C7CEA1" w14:textId="77777777" w:rsidR="009B16A4" w:rsidRPr="009B16A4" w:rsidRDefault="009B16A4" w:rsidP="0098609B">
      <w:pPr>
        <w:widowControl w:val="0"/>
        <w:suppressAutoHyphens/>
        <w:autoSpaceDE w:val="0"/>
        <w:autoSpaceDN w:val="0"/>
        <w:spacing w:after="0" w:line="300" w:lineRule="exact"/>
        <w:ind w:left="993" w:hanging="993"/>
        <w:rPr>
          <w:rFonts w:eastAsia="Arial" w:cs="Arial"/>
          <w:color w:val="000000"/>
          <w:szCs w:val="22"/>
          <w:lang w:eastAsia="de-DE" w:bidi="en-US"/>
        </w:rPr>
      </w:pPr>
    </w:p>
    <w:p w14:paraId="1C4ECC49" w14:textId="77777777" w:rsidR="009B16A4" w:rsidRPr="009B16A4" w:rsidRDefault="009B16A4" w:rsidP="0098609B">
      <w:pPr>
        <w:widowControl w:val="0"/>
        <w:suppressAutoHyphens/>
        <w:autoSpaceDE w:val="0"/>
        <w:autoSpaceDN w:val="0"/>
        <w:spacing w:after="0" w:line="300" w:lineRule="exact"/>
        <w:ind w:left="993" w:hanging="1440"/>
        <w:rPr>
          <w:rFonts w:eastAsia="Arial" w:cs="Arial"/>
          <w:color w:val="000000"/>
          <w:szCs w:val="22"/>
          <w:lang w:eastAsia="de-DE" w:bidi="en-US"/>
        </w:rPr>
      </w:pPr>
      <w:r w:rsidRPr="009B16A4">
        <w:rPr>
          <w:rFonts w:eastAsia="Arial" w:cs="Arial"/>
          <w:color w:val="000000"/>
          <w:szCs w:val="22"/>
          <w:lang w:eastAsia="de-DE" w:bidi="en-US"/>
        </w:rPr>
        <w:tab/>
        <w:t>The variation in the rate of application between two adjoining 100 mm strips shall not exceed 5%, excluding the outside 300 mm on either side of the spray bar.  The coefficient of the variation shall not exceed 10%.  The test procedure shall be as prescribed in the Modified Tray-test contained in TRH 3 and shall be carried out each time the distributor is established on site or at least once per week. The binder distributor shall thus carry a set of troughs at all times in order to allow the execution of this test.</w:t>
      </w:r>
    </w:p>
    <w:p w14:paraId="15FFD62D" w14:textId="77777777" w:rsidR="009B16A4" w:rsidRPr="009B16A4" w:rsidRDefault="009B16A4" w:rsidP="0098609B">
      <w:pPr>
        <w:widowControl w:val="0"/>
        <w:suppressAutoHyphens/>
        <w:autoSpaceDE w:val="0"/>
        <w:autoSpaceDN w:val="0"/>
        <w:spacing w:after="0" w:line="300" w:lineRule="exact"/>
        <w:ind w:left="993" w:hanging="1440"/>
        <w:rPr>
          <w:rFonts w:eastAsia="Arial" w:cs="Arial"/>
          <w:color w:val="000000"/>
          <w:szCs w:val="22"/>
          <w:lang w:eastAsia="de-DE" w:bidi="en-US"/>
        </w:rPr>
      </w:pPr>
    </w:p>
    <w:p w14:paraId="12C84508" w14:textId="77777777" w:rsidR="009B16A4" w:rsidRPr="009B16A4" w:rsidRDefault="009B16A4" w:rsidP="0098609B">
      <w:pPr>
        <w:widowControl w:val="0"/>
        <w:suppressAutoHyphens/>
        <w:autoSpaceDE w:val="0"/>
        <w:autoSpaceDN w:val="0"/>
        <w:spacing w:after="0" w:line="300" w:lineRule="exact"/>
        <w:ind w:left="993" w:hanging="993"/>
        <w:rPr>
          <w:rFonts w:eastAsia="Arial" w:cs="Arial"/>
          <w:color w:val="000000"/>
          <w:szCs w:val="22"/>
          <w:lang w:eastAsia="de-DE" w:bidi="en-US"/>
        </w:rPr>
      </w:pPr>
      <w:r w:rsidRPr="009B16A4">
        <w:rPr>
          <w:rFonts w:eastAsia="Arial" w:cs="Arial"/>
          <w:color w:val="000000"/>
          <w:szCs w:val="22"/>
          <w:lang w:eastAsia="de-DE" w:bidi="en-US"/>
        </w:rPr>
        <w:tab/>
        <w:t>A calibration certificate, not older than 3 months, for the binder distributor shall be presented to the Engineer in order to ensure accurate application rates.</w:t>
      </w:r>
    </w:p>
    <w:p w14:paraId="280CFEBA" w14:textId="77777777" w:rsidR="009B16A4" w:rsidRPr="009B16A4" w:rsidRDefault="009B16A4" w:rsidP="0098609B">
      <w:pPr>
        <w:widowControl w:val="0"/>
        <w:suppressAutoHyphens/>
        <w:autoSpaceDE w:val="0"/>
        <w:autoSpaceDN w:val="0"/>
        <w:spacing w:after="0" w:line="300" w:lineRule="exact"/>
        <w:ind w:left="993" w:hanging="993"/>
        <w:rPr>
          <w:rFonts w:eastAsia="Arial" w:cs="Arial"/>
          <w:color w:val="000000"/>
          <w:szCs w:val="22"/>
          <w:lang w:eastAsia="de-DE" w:bidi="en-US"/>
        </w:rPr>
      </w:pPr>
    </w:p>
    <w:p w14:paraId="1594EF9A" w14:textId="77777777" w:rsidR="009B16A4" w:rsidRPr="009B16A4" w:rsidRDefault="009B16A4" w:rsidP="0098609B">
      <w:pPr>
        <w:widowControl w:val="0"/>
        <w:suppressAutoHyphens/>
        <w:autoSpaceDE w:val="0"/>
        <w:autoSpaceDN w:val="0"/>
        <w:spacing w:after="0" w:line="300" w:lineRule="exact"/>
        <w:ind w:left="993" w:hanging="1440"/>
        <w:rPr>
          <w:rFonts w:eastAsia="Arial" w:cs="Arial"/>
          <w:color w:val="000000"/>
          <w:szCs w:val="22"/>
          <w:lang w:eastAsia="de-DE" w:bidi="en-US"/>
        </w:rPr>
      </w:pPr>
      <w:r w:rsidRPr="009B16A4">
        <w:rPr>
          <w:rFonts w:eastAsia="Arial" w:cs="Arial"/>
          <w:color w:val="000000"/>
          <w:szCs w:val="22"/>
          <w:lang w:eastAsia="de-DE" w:bidi="en-US"/>
        </w:rPr>
        <w:tab/>
        <w:t>The binder distributor shall be fitted with a suitable valve or other access gate for taking of samples of the binder for testing purposes."</w:t>
      </w:r>
    </w:p>
    <w:p w14:paraId="0DB8AC1C"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0"/>
        <w:ind w:left="1134" w:hanging="1134"/>
        <w:rPr>
          <w:rFonts w:eastAsia="Arial" w:cs="Arial"/>
          <w:b/>
          <w:bCs/>
          <w:color w:val="000000"/>
          <w:szCs w:val="22"/>
          <w:lang w:eastAsia="de-DE" w:bidi="en-US"/>
        </w:rPr>
      </w:pPr>
    </w:p>
    <w:p w14:paraId="00AF5464"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0"/>
        <w:ind w:left="1134" w:hanging="1134"/>
        <w:rPr>
          <w:rFonts w:eastAsia="Arial" w:cs="Arial"/>
          <w:b/>
          <w:bCs/>
          <w:color w:val="000000"/>
          <w:szCs w:val="22"/>
          <w:lang w:eastAsia="de-DE" w:bidi="en-US"/>
        </w:rPr>
      </w:pPr>
    </w:p>
    <w:p w14:paraId="614525DE"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0"/>
        <w:ind w:left="1134" w:hanging="1134"/>
        <w:rPr>
          <w:rFonts w:eastAsia="Arial" w:cs="Arial"/>
          <w:b/>
          <w:bCs/>
          <w:color w:val="000000"/>
          <w:szCs w:val="22"/>
          <w:lang w:eastAsia="de-DE" w:bidi="en-US"/>
        </w:rPr>
        <w:sectPr w:rsidR="009B16A4" w:rsidRPr="009B16A4" w:rsidSect="0098609B">
          <w:type w:val="continuous"/>
          <w:pgSz w:w="11910" w:h="16840" w:code="9"/>
          <w:pgMar w:top="1418" w:right="1418" w:bottom="1418" w:left="1259" w:header="851" w:footer="765" w:gutter="0"/>
          <w:cols w:space="720"/>
        </w:sectPr>
      </w:pPr>
    </w:p>
    <w:p w14:paraId="34CA8F91"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1134" w:hanging="1134"/>
        <w:rPr>
          <w:rFonts w:eastAsia="Arial" w:cs="Arial"/>
          <w:b/>
          <w:bCs/>
          <w:color w:val="000000"/>
          <w:szCs w:val="22"/>
          <w:lang w:eastAsia="de-DE" w:bidi="en-US"/>
        </w:rPr>
      </w:pPr>
      <w:r w:rsidRPr="009B16A4">
        <w:rPr>
          <w:rFonts w:eastAsia="Arial" w:cs="Arial"/>
          <w:b/>
          <w:bCs/>
          <w:color w:val="000000"/>
          <w:szCs w:val="22"/>
          <w:lang w:eastAsia="de-DE" w:bidi="en-US"/>
        </w:rPr>
        <w:t>PS 4304:     GENERAL LIMITATION AND REQUIREMENTS</w:t>
      </w:r>
    </w:p>
    <w:p w14:paraId="59F26B6A"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1134" w:hanging="1134"/>
        <w:rPr>
          <w:rFonts w:eastAsia="Arial" w:cs="Arial"/>
          <w:b/>
          <w:bCs/>
          <w:color w:val="000000"/>
          <w:szCs w:val="22"/>
          <w:lang w:eastAsia="de-DE" w:bidi="en-US"/>
        </w:rPr>
      </w:pPr>
    </w:p>
    <w:p w14:paraId="440FB51F" w14:textId="77777777" w:rsidR="009B16A4" w:rsidRPr="009B16A4" w:rsidRDefault="009B16A4" w:rsidP="0098609B">
      <w:pPr>
        <w:widowControl w:val="0"/>
        <w:numPr>
          <w:ilvl w:val="0"/>
          <w:numId w:val="460"/>
        </w:numPr>
        <w:tabs>
          <w:tab w:val="left" w:pos="567"/>
          <w:tab w:val="left" w:pos="709"/>
          <w:tab w:val="left" w:pos="993"/>
          <w:tab w:val="left" w:pos="1843"/>
          <w:tab w:val="left" w:pos="2268"/>
          <w:tab w:val="center" w:pos="2694"/>
          <w:tab w:val="left" w:pos="2977"/>
          <w:tab w:val="left" w:pos="4395"/>
        </w:tabs>
        <w:suppressAutoHyphens/>
        <w:autoSpaceDE w:val="0"/>
        <w:autoSpaceDN w:val="0"/>
        <w:spacing w:after="15" w:line="256" w:lineRule="auto"/>
        <w:rPr>
          <w:rFonts w:eastAsia="Arial" w:cs="Arial"/>
          <w:b/>
          <w:bCs/>
          <w:color w:val="000000"/>
          <w:szCs w:val="22"/>
          <w:lang w:eastAsia="de-DE" w:bidi="en-US"/>
        </w:rPr>
      </w:pPr>
      <w:r w:rsidRPr="009B16A4">
        <w:rPr>
          <w:rFonts w:eastAsia="Arial" w:cs="Arial"/>
          <w:b/>
          <w:bCs/>
          <w:color w:val="000000"/>
          <w:szCs w:val="22"/>
          <w:lang w:eastAsia="de-DE" w:bidi="en-US"/>
        </w:rPr>
        <w:t>Weather limitations</w:t>
      </w:r>
    </w:p>
    <w:p w14:paraId="29A44A84"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881"/>
        <w:rPr>
          <w:rFonts w:eastAsia="Arial" w:cs="Arial"/>
          <w:b/>
          <w:bCs/>
          <w:color w:val="000000"/>
          <w:szCs w:val="22"/>
          <w:lang w:eastAsia="de-DE" w:bidi="en-US"/>
        </w:rPr>
      </w:pPr>
    </w:p>
    <w:p w14:paraId="1ECB8525"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1241"/>
        <w:rPr>
          <w:rFonts w:eastAsia="Arial" w:cs="Arial"/>
          <w:color w:val="000000"/>
          <w:szCs w:val="22"/>
          <w:lang w:eastAsia="de-DE" w:bidi="en-US"/>
        </w:rPr>
      </w:pPr>
      <w:r w:rsidRPr="009B16A4">
        <w:rPr>
          <w:rFonts w:eastAsia="Arial" w:cs="Arial"/>
          <w:color w:val="000000"/>
          <w:szCs w:val="22"/>
          <w:lang w:eastAsia="de-DE" w:bidi="en-US"/>
        </w:rPr>
        <w:t>(i) Non-homogeneous Modified Binders (summer grade)</w:t>
      </w:r>
    </w:p>
    <w:p w14:paraId="00BF9218"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1241"/>
        <w:rPr>
          <w:rFonts w:eastAsia="Arial" w:cs="Arial"/>
          <w:color w:val="000000"/>
          <w:szCs w:val="22"/>
          <w:lang w:eastAsia="de-DE" w:bidi="en-US"/>
        </w:rPr>
      </w:pPr>
    </w:p>
    <w:p w14:paraId="5054584B"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1241"/>
        <w:rPr>
          <w:rFonts w:eastAsia="Arial" w:cs="Arial"/>
          <w:color w:val="000000"/>
          <w:szCs w:val="22"/>
          <w:lang w:eastAsia="de-DE" w:bidi="en-US"/>
        </w:rPr>
      </w:pPr>
      <w:r w:rsidRPr="009B16A4">
        <w:rPr>
          <w:rFonts w:eastAsia="Arial" w:cs="Arial"/>
          <w:color w:val="000000"/>
          <w:szCs w:val="22"/>
          <w:lang w:eastAsia="de-DE" w:bidi="en-US"/>
        </w:rPr>
        <w:t>The minimum road surface temperature for applying bitumen-rubber binder shall be 25°C, and if below 25°C, the air temperature shall be at least 20°C and rising. As soon as the minimum air   temperature at night is recorded to fall below 10°C, seal-work shall cease until warmer weather conditions are experienced.</w:t>
      </w:r>
    </w:p>
    <w:p w14:paraId="4ECC0A37" w14:textId="77777777" w:rsidR="009B16A4" w:rsidRPr="009B16A4" w:rsidRDefault="009B16A4" w:rsidP="009B16A4">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1241"/>
        <w:jc w:val="left"/>
        <w:rPr>
          <w:rFonts w:eastAsia="Arial" w:cs="Arial"/>
          <w:color w:val="000000"/>
          <w:szCs w:val="22"/>
          <w:lang w:eastAsia="de-DE" w:bidi="en-US"/>
        </w:rPr>
      </w:pPr>
    </w:p>
    <w:p w14:paraId="04B0C48A" w14:textId="77777777" w:rsidR="009B16A4" w:rsidRPr="009B16A4" w:rsidRDefault="009B16A4" w:rsidP="009B16A4">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1241"/>
        <w:jc w:val="left"/>
        <w:rPr>
          <w:rFonts w:eastAsia="Arial" w:cs="Arial"/>
          <w:color w:val="000000"/>
          <w:szCs w:val="22"/>
          <w:lang w:eastAsia="de-DE" w:bidi="en-US"/>
        </w:rPr>
      </w:pPr>
      <w:r w:rsidRPr="009B16A4">
        <w:rPr>
          <w:rFonts w:eastAsia="Arial" w:cs="Arial"/>
          <w:color w:val="000000"/>
          <w:szCs w:val="22"/>
          <w:lang w:eastAsia="de-DE" w:bidi="en-US"/>
        </w:rPr>
        <w:t>Application of binders shall not be allowed if the existing cracks in the road contain moisture after rain.</w:t>
      </w:r>
    </w:p>
    <w:p w14:paraId="0C708C79" w14:textId="77777777" w:rsidR="009B16A4" w:rsidRPr="009B16A4" w:rsidRDefault="009B16A4" w:rsidP="009B16A4">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1241"/>
        <w:jc w:val="left"/>
        <w:rPr>
          <w:rFonts w:eastAsia="Arial" w:cs="Arial"/>
          <w:color w:val="000000"/>
          <w:szCs w:val="22"/>
          <w:lang w:eastAsia="de-DE" w:bidi="en-US"/>
        </w:rPr>
      </w:pPr>
    </w:p>
    <w:p w14:paraId="54C9A31F" w14:textId="77777777" w:rsidR="009B16A4" w:rsidRPr="009B16A4" w:rsidRDefault="009B16A4" w:rsidP="009B16A4">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990" w:hanging="139"/>
        <w:jc w:val="left"/>
        <w:rPr>
          <w:rFonts w:eastAsia="Arial" w:cs="Arial"/>
          <w:b/>
          <w:bCs/>
          <w:color w:val="000000"/>
          <w:szCs w:val="22"/>
          <w:lang w:eastAsia="de-DE" w:bidi="en-US"/>
        </w:rPr>
      </w:pPr>
      <w:r w:rsidRPr="009B16A4">
        <w:rPr>
          <w:rFonts w:eastAsia="Arial" w:cs="Arial"/>
          <w:b/>
          <w:bCs/>
          <w:color w:val="000000"/>
          <w:szCs w:val="22"/>
          <w:lang w:eastAsia="de-DE" w:bidi="en-US"/>
        </w:rPr>
        <w:t>(d)  Preparation of areas to be sealed</w:t>
      </w:r>
    </w:p>
    <w:p w14:paraId="5683B9B2" w14:textId="77777777" w:rsidR="009B16A4" w:rsidRPr="009B16A4" w:rsidRDefault="009B16A4" w:rsidP="009B16A4">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990"/>
        <w:jc w:val="left"/>
        <w:rPr>
          <w:rFonts w:eastAsia="Arial" w:cs="Arial"/>
          <w:b/>
          <w:bCs/>
          <w:color w:val="000000"/>
          <w:szCs w:val="22"/>
          <w:lang w:eastAsia="de-DE" w:bidi="en-US"/>
        </w:rPr>
      </w:pPr>
    </w:p>
    <w:p w14:paraId="1677CEEA" w14:textId="77777777" w:rsidR="009B16A4" w:rsidRPr="009B16A4" w:rsidRDefault="009B16A4" w:rsidP="009B16A4">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990" w:firstLine="270"/>
        <w:jc w:val="left"/>
        <w:rPr>
          <w:rFonts w:eastAsia="Arial" w:cs="Arial"/>
          <w:color w:val="000000"/>
          <w:szCs w:val="22"/>
          <w:lang w:eastAsia="de-DE" w:bidi="en-US"/>
        </w:rPr>
      </w:pPr>
      <w:r w:rsidRPr="009B16A4">
        <w:rPr>
          <w:rFonts w:eastAsia="Arial" w:cs="Arial"/>
          <w:color w:val="000000"/>
          <w:szCs w:val="22"/>
          <w:lang w:eastAsia="de-DE" w:bidi="en-US"/>
        </w:rPr>
        <w:t>(ii</w:t>
      </w:r>
      <w:r w:rsidRPr="009B16A4">
        <w:rPr>
          <w:rFonts w:eastAsia="Arial" w:cs="Arial"/>
          <w:bCs/>
          <w:color w:val="000000"/>
          <w:szCs w:val="22"/>
          <w:lang w:eastAsia="de-DE" w:bidi="en-US"/>
        </w:rPr>
        <w:t xml:space="preserve">) </w:t>
      </w:r>
      <w:r w:rsidRPr="009B16A4">
        <w:rPr>
          <w:rFonts w:eastAsia="Arial" w:cs="Arial"/>
          <w:color w:val="000000"/>
          <w:szCs w:val="22"/>
          <w:lang w:eastAsia="de-DE" w:bidi="en-US"/>
        </w:rPr>
        <w:t xml:space="preserve">Newly constructed seals </w:t>
      </w:r>
    </w:p>
    <w:p w14:paraId="0D49940B" w14:textId="77777777" w:rsidR="009B16A4" w:rsidRPr="009B16A4" w:rsidRDefault="009B16A4" w:rsidP="009B16A4">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990"/>
        <w:jc w:val="left"/>
        <w:rPr>
          <w:rFonts w:eastAsia="Arial" w:cs="Arial"/>
          <w:color w:val="000000"/>
          <w:szCs w:val="22"/>
          <w:lang w:eastAsia="de-DE" w:bidi="en-US"/>
        </w:rPr>
      </w:pPr>
    </w:p>
    <w:p w14:paraId="5AC123D7" w14:textId="77777777" w:rsidR="009B16A4" w:rsidRPr="009B16A4" w:rsidRDefault="009B16A4" w:rsidP="0098609B">
      <w:pPr>
        <w:widowControl w:val="0"/>
        <w:autoSpaceDE w:val="0"/>
        <w:autoSpaceDN w:val="0"/>
        <w:spacing w:after="0"/>
        <w:ind w:left="1530"/>
        <w:rPr>
          <w:rFonts w:eastAsia="Arial" w:cs="Arial"/>
          <w:szCs w:val="22"/>
          <w:lang w:eastAsia="de-DE" w:bidi="en-US"/>
        </w:rPr>
      </w:pPr>
      <w:r w:rsidRPr="009B16A4">
        <w:rPr>
          <w:rFonts w:eastAsia="Arial" w:cs="Arial"/>
          <w:szCs w:val="22"/>
          <w:lang w:eastAsia="de-DE" w:bidi="en-US"/>
        </w:rPr>
        <w:t xml:space="preserve">For the repair and filling of uneven spots in the completed base shallower than 12mm, a slurry complying with the requirements of clause 4604 (c) shall be used, based on one of the gradings of a Fine slurry. </w:t>
      </w:r>
    </w:p>
    <w:p w14:paraId="3E88D1A3"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990"/>
        <w:rPr>
          <w:rFonts w:eastAsia="Arial" w:cs="Arial"/>
          <w:color w:val="000000"/>
          <w:szCs w:val="22"/>
          <w:lang w:eastAsia="de-DE" w:bidi="en-US"/>
        </w:rPr>
      </w:pPr>
    </w:p>
    <w:p w14:paraId="21DF2E96" w14:textId="77777777" w:rsidR="009B16A4" w:rsidRPr="009B16A4" w:rsidRDefault="009B16A4" w:rsidP="0098609B">
      <w:pPr>
        <w:widowControl w:val="0"/>
        <w:autoSpaceDE w:val="0"/>
        <w:autoSpaceDN w:val="0"/>
        <w:spacing w:after="0"/>
        <w:ind w:left="1530"/>
        <w:rPr>
          <w:rFonts w:eastAsia="Arial" w:cs="Arial"/>
          <w:color w:val="000000"/>
          <w:szCs w:val="22"/>
          <w:lang w:eastAsia="de-DE" w:bidi="en-US"/>
        </w:rPr>
      </w:pPr>
      <w:r w:rsidRPr="009B16A4">
        <w:rPr>
          <w:rFonts w:eastAsia="Arial" w:cs="Arial"/>
          <w:color w:val="000000"/>
          <w:szCs w:val="22"/>
          <w:lang w:eastAsia="de-DE" w:bidi="en-US"/>
        </w:rPr>
        <w:t xml:space="preserve">60% </w:t>
      </w:r>
      <w:r w:rsidRPr="009B16A4">
        <w:rPr>
          <w:rFonts w:eastAsia="Arial" w:cs="Arial"/>
          <w:szCs w:val="22"/>
          <w:lang w:eastAsia="de-DE" w:bidi="en-US"/>
        </w:rPr>
        <w:t>stable</w:t>
      </w:r>
      <w:r w:rsidRPr="009B16A4">
        <w:rPr>
          <w:rFonts w:eastAsia="Arial" w:cs="Arial"/>
          <w:color w:val="000000"/>
          <w:szCs w:val="22"/>
          <w:lang w:eastAsia="de-DE" w:bidi="en-US"/>
        </w:rPr>
        <w:t xml:space="preserve"> mix-grade emulsion prepared from 70/100 penetration grade bitumen shall be used as binder.</w:t>
      </w:r>
    </w:p>
    <w:p w14:paraId="0A0AF834"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990"/>
        <w:rPr>
          <w:rFonts w:eastAsia="Arial" w:cs="Arial"/>
          <w:color w:val="000000"/>
          <w:szCs w:val="22"/>
          <w:lang w:eastAsia="de-DE" w:bidi="en-US"/>
        </w:rPr>
      </w:pPr>
    </w:p>
    <w:p w14:paraId="61E08FD9" w14:textId="77777777" w:rsidR="009B16A4" w:rsidRPr="009B16A4" w:rsidRDefault="009B16A4" w:rsidP="0098609B">
      <w:pPr>
        <w:widowControl w:val="0"/>
        <w:autoSpaceDE w:val="0"/>
        <w:autoSpaceDN w:val="0"/>
        <w:spacing w:after="0"/>
        <w:ind w:left="1530"/>
        <w:rPr>
          <w:rFonts w:eastAsia="Arial" w:cs="Arial"/>
          <w:szCs w:val="22"/>
          <w:lang w:eastAsia="de-DE" w:bidi="en-US"/>
        </w:rPr>
      </w:pPr>
      <w:r w:rsidRPr="009B16A4">
        <w:rPr>
          <w:rFonts w:eastAsia="Arial" w:cs="Arial"/>
          <w:szCs w:val="22"/>
          <w:lang w:eastAsia="de-DE" w:bidi="en-US"/>
        </w:rPr>
        <w:t>The mix of fine aggregate, which shall be used for repairs shall comply with the following requirements by volume in the case of the irregularities exceeding 12mm in depth:</w:t>
      </w:r>
    </w:p>
    <w:p w14:paraId="7EFB5111"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990"/>
        <w:rPr>
          <w:rFonts w:eastAsia="Arial" w:cs="Arial"/>
          <w:color w:val="000000"/>
          <w:szCs w:val="22"/>
          <w:lang w:eastAsia="de-DE" w:bidi="en-US"/>
        </w:rPr>
      </w:pPr>
    </w:p>
    <w:p w14:paraId="0A620632"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990"/>
        <w:rPr>
          <w:rFonts w:eastAsia="Arial" w:cs="Arial"/>
          <w:color w:val="000000"/>
          <w:szCs w:val="22"/>
          <w:lang w:eastAsia="de-DE" w:bidi="en-US"/>
        </w:rPr>
      </w:pPr>
      <w:r w:rsidRPr="009B16A4">
        <w:rPr>
          <w:rFonts w:eastAsia="Arial" w:cs="Arial"/>
          <w:color w:val="000000"/>
          <w:szCs w:val="22"/>
          <w:lang w:eastAsia="de-DE" w:bidi="en-US"/>
        </w:rPr>
        <w:tab/>
      </w:r>
      <w:r w:rsidRPr="009B16A4">
        <w:rPr>
          <w:rFonts w:eastAsia="Arial" w:cs="Arial"/>
          <w:color w:val="000000"/>
          <w:szCs w:val="22"/>
          <w:lang w:eastAsia="de-DE" w:bidi="en-US"/>
        </w:rPr>
        <w:tab/>
        <w:t>9.5mm   nominal sized aggregate                                    1 part</w:t>
      </w:r>
    </w:p>
    <w:p w14:paraId="6D9459F1"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990"/>
        <w:rPr>
          <w:rFonts w:eastAsia="Arial" w:cs="Arial"/>
          <w:color w:val="000000"/>
          <w:szCs w:val="22"/>
          <w:lang w:eastAsia="de-DE" w:bidi="en-US"/>
        </w:rPr>
      </w:pPr>
      <w:r w:rsidRPr="009B16A4">
        <w:rPr>
          <w:rFonts w:eastAsia="Arial" w:cs="Arial"/>
          <w:color w:val="000000"/>
          <w:szCs w:val="22"/>
          <w:lang w:eastAsia="de-DE" w:bidi="en-US"/>
        </w:rPr>
        <w:tab/>
      </w:r>
      <w:r w:rsidRPr="009B16A4">
        <w:rPr>
          <w:rFonts w:eastAsia="Arial" w:cs="Arial"/>
          <w:color w:val="000000"/>
          <w:szCs w:val="22"/>
          <w:lang w:eastAsia="de-DE" w:bidi="en-US"/>
        </w:rPr>
        <w:tab/>
        <w:t>6.7mm   nominal sized aggregate                                    1 part</w:t>
      </w:r>
    </w:p>
    <w:p w14:paraId="6F4B7214"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990"/>
        <w:rPr>
          <w:rFonts w:eastAsia="Arial" w:cs="Arial"/>
          <w:color w:val="000000"/>
          <w:szCs w:val="22"/>
          <w:lang w:eastAsia="de-DE" w:bidi="en-US"/>
        </w:rPr>
      </w:pPr>
      <w:r w:rsidRPr="009B16A4">
        <w:rPr>
          <w:rFonts w:eastAsia="Arial" w:cs="Arial"/>
          <w:color w:val="000000"/>
          <w:szCs w:val="22"/>
          <w:lang w:eastAsia="de-DE" w:bidi="en-US"/>
        </w:rPr>
        <w:tab/>
      </w:r>
      <w:r w:rsidRPr="009B16A4">
        <w:rPr>
          <w:rFonts w:eastAsia="Arial" w:cs="Arial"/>
          <w:color w:val="000000"/>
          <w:szCs w:val="22"/>
          <w:lang w:eastAsia="de-DE" w:bidi="en-US"/>
        </w:rPr>
        <w:tab/>
        <w:t>Fine –graded crusher sand                                                1 part</w:t>
      </w:r>
    </w:p>
    <w:p w14:paraId="3C644919"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990"/>
        <w:rPr>
          <w:rFonts w:eastAsia="Arial" w:cs="Arial"/>
          <w:color w:val="000000"/>
          <w:szCs w:val="22"/>
          <w:lang w:eastAsia="de-DE" w:bidi="en-US"/>
        </w:rPr>
      </w:pPr>
    </w:p>
    <w:p w14:paraId="6E552A35" w14:textId="77777777" w:rsidR="009B16A4" w:rsidRPr="009B16A4" w:rsidRDefault="009B16A4" w:rsidP="0098609B">
      <w:pPr>
        <w:widowControl w:val="0"/>
        <w:autoSpaceDE w:val="0"/>
        <w:autoSpaceDN w:val="0"/>
        <w:spacing w:after="0"/>
        <w:ind w:left="1530"/>
        <w:rPr>
          <w:rFonts w:eastAsia="Arial" w:cs="Arial"/>
          <w:color w:val="000000"/>
          <w:szCs w:val="22"/>
          <w:lang w:eastAsia="de-DE" w:bidi="en-US"/>
        </w:rPr>
      </w:pPr>
      <w:r w:rsidRPr="009B16A4">
        <w:rPr>
          <w:rFonts w:eastAsia="Arial" w:cs="Arial"/>
          <w:color w:val="000000"/>
          <w:szCs w:val="22"/>
          <w:lang w:eastAsia="de-DE" w:bidi="en-US"/>
        </w:rPr>
        <w:t xml:space="preserve">Each </w:t>
      </w:r>
      <w:r w:rsidRPr="009B16A4">
        <w:rPr>
          <w:rFonts w:eastAsia="Arial" w:cs="Arial"/>
          <w:szCs w:val="22"/>
          <w:lang w:eastAsia="de-DE" w:bidi="en-US"/>
        </w:rPr>
        <w:t>patch shall be compacted by means of two passes of a steel-wheeled roller of minimum mass of one comma five (1.5) tons, which compaction must be applied</w:t>
      </w:r>
      <w:r w:rsidRPr="009B16A4">
        <w:rPr>
          <w:rFonts w:eastAsia="Arial" w:cs="Arial"/>
          <w:color w:val="000000"/>
          <w:szCs w:val="22"/>
          <w:lang w:eastAsia="de-DE" w:bidi="en-US"/>
        </w:rPr>
        <w:t xml:space="preserve"> within four (4) hours after the emulsion has broken.</w:t>
      </w:r>
    </w:p>
    <w:p w14:paraId="54412332"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990"/>
        <w:rPr>
          <w:rFonts w:eastAsia="Arial" w:cs="Arial"/>
          <w:color w:val="000000"/>
          <w:szCs w:val="22"/>
          <w:lang w:eastAsia="de-DE" w:bidi="en-US"/>
        </w:rPr>
      </w:pPr>
    </w:p>
    <w:p w14:paraId="61F01D63"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990" w:firstLine="270"/>
        <w:rPr>
          <w:rFonts w:eastAsia="Arial" w:cs="Arial"/>
          <w:color w:val="000000"/>
          <w:szCs w:val="22"/>
          <w:lang w:eastAsia="de-DE" w:bidi="en-US"/>
        </w:rPr>
      </w:pPr>
      <w:r w:rsidRPr="009B16A4">
        <w:rPr>
          <w:rFonts w:eastAsia="Arial" w:cs="Arial"/>
          <w:color w:val="000000"/>
          <w:szCs w:val="22"/>
          <w:lang w:eastAsia="de-DE" w:bidi="en-US"/>
        </w:rPr>
        <w:t>(iii) Existing Surfaces to be resealed</w:t>
      </w:r>
    </w:p>
    <w:p w14:paraId="53A45234"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990"/>
        <w:rPr>
          <w:rFonts w:eastAsia="Arial" w:cs="Arial"/>
          <w:color w:val="000000"/>
          <w:szCs w:val="22"/>
          <w:lang w:eastAsia="de-DE" w:bidi="en-US"/>
        </w:rPr>
      </w:pPr>
    </w:p>
    <w:p w14:paraId="61F27CAA" w14:textId="77777777" w:rsidR="009B16A4" w:rsidRPr="009B16A4" w:rsidRDefault="009B16A4" w:rsidP="0098609B">
      <w:pPr>
        <w:widowControl w:val="0"/>
        <w:autoSpaceDE w:val="0"/>
        <w:autoSpaceDN w:val="0"/>
        <w:spacing w:after="0"/>
        <w:ind w:left="1530"/>
        <w:rPr>
          <w:rFonts w:eastAsia="Arial" w:cs="Arial"/>
          <w:szCs w:val="22"/>
          <w:lang w:eastAsia="de-DE" w:bidi="en-US"/>
        </w:rPr>
      </w:pPr>
      <w:r w:rsidRPr="009B16A4">
        <w:rPr>
          <w:rFonts w:eastAsia="Arial" w:cs="Arial"/>
          <w:color w:val="000000"/>
          <w:szCs w:val="22"/>
          <w:lang w:eastAsia="de-DE" w:bidi="en-US"/>
        </w:rPr>
        <w:t xml:space="preserve">If so </w:t>
      </w:r>
      <w:r w:rsidRPr="009B16A4">
        <w:rPr>
          <w:rFonts w:eastAsia="Arial" w:cs="Arial"/>
          <w:szCs w:val="22"/>
          <w:lang w:eastAsia="de-DE" w:bidi="en-US"/>
        </w:rPr>
        <w:t>instructed the Contractor shall seal wide cracks by hand-application of Petrol seal. Payment will be made at Dayworks rates. Localised undulations shall be repaired as for base corrections, where and if so instructed, also on Dayworks rates.</w:t>
      </w:r>
    </w:p>
    <w:p w14:paraId="2EA5758D" w14:textId="77777777" w:rsidR="009B16A4" w:rsidRPr="009B16A4" w:rsidRDefault="009B16A4" w:rsidP="0098609B">
      <w:pPr>
        <w:widowControl w:val="0"/>
        <w:autoSpaceDE w:val="0"/>
        <w:autoSpaceDN w:val="0"/>
        <w:spacing w:after="0"/>
        <w:ind w:left="1530"/>
        <w:rPr>
          <w:rFonts w:eastAsia="Arial" w:cs="Arial"/>
          <w:szCs w:val="22"/>
          <w:lang w:eastAsia="de-DE" w:bidi="en-US"/>
        </w:rPr>
      </w:pPr>
    </w:p>
    <w:p w14:paraId="1C9B7C5D" w14:textId="77777777" w:rsidR="009B16A4" w:rsidRPr="009B16A4" w:rsidRDefault="009B16A4" w:rsidP="0098609B">
      <w:pPr>
        <w:widowControl w:val="0"/>
        <w:autoSpaceDE w:val="0"/>
        <w:autoSpaceDN w:val="0"/>
        <w:spacing w:after="0"/>
        <w:ind w:left="1530"/>
        <w:rPr>
          <w:rFonts w:eastAsia="Arial" w:cs="Arial"/>
          <w:szCs w:val="22"/>
          <w:lang w:eastAsia="de-DE" w:bidi="en-US"/>
        </w:rPr>
      </w:pPr>
      <w:r w:rsidRPr="009B16A4">
        <w:rPr>
          <w:rFonts w:eastAsia="Arial" w:cs="Arial"/>
          <w:szCs w:val="22"/>
          <w:lang w:eastAsia="de-DE" w:bidi="en-US"/>
        </w:rPr>
        <w:t>Except at the intersections, the existing surfacing shall be cut back to a width of 7.4m with a roller cutting blade attached to a heavy self-propelled roller. The redundant surfacing strips shall be removed and edge break repairs shall be carried out before completion of the reconstruction of the shoulders, where such reconstruction is instructed.</w:t>
      </w:r>
    </w:p>
    <w:p w14:paraId="13FEC2F8" w14:textId="77777777" w:rsidR="009B16A4" w:rsidRPr="009B16A4" w:rsidRDefault="009B16A4" w:rsidP="0098609B">
      <w:pPr>
        <w:widowControl w:val="0"/>
        <w:autoSpaceDE w:val="0"/>
        <w:autoSpaceDN w:val="0"/>
        <w:spacing w:after="0"/>
        <w:ind w:left="1530"/>
        <w:rPr>
          <w:rFonts w:eastAsia="Arial" w:cs="Arial"/>
          <w:szCs w:val="22"/>
          <w:lang w:eastAsia="de-DE" w:bidi="en-US"/>
        </w:rPr>
      </w:pPr>
    </w:p>
    <w:p w14:paraId="2F8A6D00" w14:textId="77777777" w:rsidR="009B16A4" w:rsidRPr="009B16A4" w:rsidRDefault="009B16A4" w:rsidP="0098609B">
      <w:pPr>
        <w:widowControl w:val="0"/>
        <w:autoSpaceDE w:val="0"/>
        <w:autoSpaceDN w:val="0"/>
        <w:spacing w:after="0"/>
        <w:ind w:left="1530"/>
        <w:rPr>
          <w:rFonts w:eastAsia="Arial" w:cs="Arial"/>
          <w:szCs w:val="22"/>
          <w:lang w:eastAsia="de-DE" w:bidi="en-US"/>
        </w:rPr>
      </w:pPr>
      <w:r w:rsidRPr="009B16A4">
        <w:rPr>
          <w:rFonts w:eastAsia="Arial" w:cs="Arial"/>
          <w:szCs w:val="22"/>
          <w:lang w:eastAsia="de-DE" w:bidi="en-US"/>
        </w:rPr>
        <w:t>Three (3) weeks prior to commencements of resealing operations an MSP 3 inverted emulsion rejuvenator shall be applied over the full width of the narrowed existing road seal, plus 100mm to 300mm wider along each side. The MSP 3 rejuvenator spray, shall be applied in half widths at an application rate of 0.5 l/m² during the summer months, before the start of the rains and the sprayed section kept closed to traffic for at least five (5) hours before re-opening.</w:t>
      </w:r>
    </w:p>
    <w:p w14:paraId="6C8468B9"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rPr>
          <w:rFonts w:eastAsia="Arial" w:cs="Arial"/>
          <w:b/>
          <w:bCs/>
          <w:color w:val="000000"/>
          <w:szCs w:val="22"/>
          <w:lang w:eastAsia="de-DE" w:bidi="en-US"/>
        </w:rPr>
      </w:pPr>
    </w:p>
    <w:p w14:paraId="2EB2653D"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990" w:hanging="990"/>
        <w:rPr>
          <w:rFonts w:eastAsia="Arial" w:cs="Arial"/>
          <w:b/>
          <w:bCs/>
          <w:color w:val="000000"/>
          <w:szCs w:val="22"/>
          <w:lang w:eastAsia="de-DE" w:bidi="en-US"/>
        </w:rPr>
      </w:pPr>
      <w:r w:rsidRPr="009B16A4">
        <w:rPr>
          <w:rFonts w:eastAsia="Arial" w:cs="Arial"/>
          <w:b/>
          <w:bCs/>
          <w:color w:val="000000"/>
          <w:szCs w:val="22"/>
          <w:lang w:eastAsia="de-DE" w:bidi="en-US"/>
        </w:rPr>
        <w:t>PS 4305:       HEATING AND STORAGE OF BITUMINOUS BINDERS</w:t>
      </w:r>
    </w:p>
    <w:p w14:paraId="0CE29B85"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990" w:hanging="990"/>
        <w:rPr>
          <w:rFonts w:eastAsia="Arial" w:cs="Arial"/>
          <w:b/>
          <w:bCs/>
          <w:color w:val="000000"/>
          <w:szCs w:val="22"/>
          <w:lang w:eastAsia="de-DE" w:bidi="en-US"/>
        </w:rPr>
      </w:pPr>
    </w:p>
    <w:p w14:paraId="6C75064B" w14:textId="77777777" w:rsidR="009B16A4" w:rsidRPr="009B16A4" w:rsidRDefault="009B16A4" w:rsidP="0098609B">
      <w:pPr>
        <w:widowControl w:val="0"/>
        <w:numPr>
          <w:ilvl w:val="0"/>
          <w:numId w:val="460"/>
        </w:numPr>
        <w:tabs>
          <w:tab w:val="left" w:pos="567"/>
          <w:tab w:val="left" w:pos="709"/>
          <w:tab w:val="left" w:pos="993"/>
          <w:tab w:val="left" w:pos="1843"/>
          <w:tab w:val="left" w:pos="2268"/>
          <w:tab w:val="center" w:pos="2694"/>
          <w:tab w:val="left" w:pos="2977"/>
          <w:tab w:val="left" w:pos="4395"/>
        </w:tabs>
        <w:suppressAutoHyphens/>
        <w:autoSpaceDE w:val="0"/>
        <w:autoSpaceDN w:val="0"/>
        <w:spacing w:after="15" w:line="256" w:lineRule="auto"/>
        <w:rPr>
          <w:rFonts w:eastAsia="Arial" w:cs="Arial"/>
          <w:color w:val="000000"/>
          <w:szCs w:val="22"/>
          <w:lang w:eastAsia="de-DE" w:bidi="en-US"/>
        </w:rPr>
      </w:pPr>
      <w:r w:rsidRPr="009B16A4">
        <w:rPr>
          <w:rFonts w:eastAsia="Arial" w:cs="Arial"/>
          <w:color w:val="000000"/>
          <w:szCs w:val="22"/>
          <w:lang w:eastAsia="de-DE" w:bidi="en-US"/>
        </w:rPr>
        <w:t>Non- homogenous (heterogeneous) modified binders (summer grade)</w:t>
      </w:r>
    </w:p>
    <w:p w14:paraId="607F684D"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881"/>
        <w:rPr>
          <w:rFonts w:eastAsia="Arial" w:cs="Arial"/>
          <w:color w:val="000000"/>
          <w:szCs w:val="22"/>
          <w:lang w:eastAsia="de-DE" w:bidi="en-US"/>
        </w:rPr>
      </w:pPr>
    </w:p>
    <w:p w14:paraId="12D131F5"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1241"/>
        <w:rPr>
          <w:rFonts w:eastAsia="Arial" w:cs="Arial"/>
          <w:color w:val="000000"/>
          <w:szCs w:val="22"/>
          <w:lang w:eastAsia="de-DE" w:bidi="en-US"/>
        </w:rPr>
      </w:pPr>
      <w:r w:rsidRPr="009B16A4">
        <w:rPr>
          <w:rFonts w:eastAsia="Arial" w:cs="Arial"/>
          <w:color w:val="000000"/>
          <w:szCs w:val="22"/>
          <w:lang w:eastAsia="de-DE" w:bidi="en-US"/>
        </w:rPr>
        <w:t>Bitumen rubber binder shall not be stored at all. Once the rubber is added to the base bitumen, the product shall be applied to the road as soon as it is adequately digested and at spraying temperature. Any binder left in the distributor at the end of the allowable spraying period, or not applied due to an unforeseen stoppage lasting till beyond the spraying period, shall be removed from site. Even a forced stoppage in the blending period between addition of the rubber and heating to spraying temperature shall not be considered as a reason for the approval of storing the binder for later use. Reference shall be made to the specified limitations regarding the programme of work and lengths of construction areas described in section 1200 and 1500 of these specifications.</w:t>
      </w:r>
    </w:p>
    <w:p w14:paraId="7E7651A0"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1241"/>
        <w:rPr>
          <w:rFonts w:eastAsia="Arial" w:cs="Arial"/>
          <w:color w:val="000000"/>
          <w:szCs w:val="22"/>
          <w:lang w:eastAsia="de-DE" w:bidi="en-US"/>
        </w:rPr>
      </w:pPr>
    </w:p>
    <w:p w14:paraId="1C266E39" w14:textId="77777777" w:rsidR="009B16A4" w:rsidRPr="009B16A4" w:rsidRDefault="009B16A4" w:rsidP="0098609B">
      <w:pPr>
        <w:widowControl w:val="0"/>
        <w:tabs>
          <w:tab w:val="left" w:pos="567"/>
          <w:tab w:val="left" w:pos="709"/>
          <w:tab w:val="left" w:pos="993"/>
          <w:tab w:val="left" w:pos="1843"/>
          <w:tab w:val="left" w:pos="2268"/>
          <w:tab w:val="center" w:pos="2694"/>
          <w:tab w:val="left" w:pos="2977"/>
          <w:tab w:val="left" w:pos="4395"/>
        </w:tabs>
        <w:suppressAutoHyphens/>
        <w:autoSpaceDE w:val="0"/>
        <w:autoSpaceDN w:val="0"/>
        <w:spacing w:after="15"/>
        <w:ind w:left="1241"/>
        <w:rPr>
          <w:rFonts w:eastAsia="Arial" w:cs="Arial"/>
          <w:color w:val="000000"/>
          <w:szCs w:val="22"/>
          <w:lang w:eastAsia="de-DE" w:bidi="en-US"/>
        </w:rPr>
      </w:pPr>
      <w:r w:rsidRPr="009B16A4">
        <w:rPr>
          <w:rFonts w:eastAsia="Arial" w:cs="Arial"/>
          <w:color w:val="000000"/>
          <w:szCs w:val="22"/>
          <w:lang w:eastAsia="de-DE" w:bidi="en-US"/>
        </w:rPr>
        <w:t xml:space="preserve">The Engineer’s supervisory staff shall, through timeous notification by the Contractor, be afforded the opportunity to attend to all bitumen rubber blending operations in order to exercise control sampling and testing on the binder from the stage just prior to the addition of the rubber to the base bitumen up to the end of the allowable spraying period. Failure to conform to the requirements will be considered reason enough by the Engineer to reject the batch of binder. </w:t>
      </w:r>
      <w:r w:rsidRPr="009B16A4">
        <w:rPr>
          <w:rFonts w:eastAsia="Arial" w:cs="Arial"/>
          <w:b/>
          <w:bCs/>
          <w:color w:val="000000"/>
          <w:szCs w:val="22"/>
          <w:lang w:eastAsia="de-DE" w:bidi="en-US"/>
        </w:rPr>
        <w:t xml:space="preserve">  </w:t>
      </w:r>
      <w:r w:rsidRPr="009B16A4">
        <w:rPr>
          <w:rFonts w:eastAsia="Arial" w:cs="Arial"/>
          <w:color w:val="000000"/>
          <w:szCs w:val="22"/>
          <w:lang w:eastAsia="de-DE" w:bidi="en-US"/>
        </w:rPr>
        <w:t xml:space="preserve">   </w:t>
      </w:r>
    </w:p>
    <w:p w14:paraId="095F475E" w14:textId="77777777" w:rsidR="009B16A4" w:rsidRPr="009B16A4" w:rsidRDefault="009B16A4" w:rsidP="0098609B">
      <w:pPr>
        <w:widowControl w:val="0"/>
        <w:tabs>
          <w:tab w:val="left" w:pos="2880"/>
        </w:tabs>
        <w:autoSpaceDE w:val="0"/>
        <w:autoSpaceDN w:val="0"/>
        <w:spacing w:after="0"/>
        <w:rPr>
          <w:rFonts w:eastAsia="Arial" w:cs="Arial"/>
          <w:szCs w:val="22"/>
          <w:lang w:bidi="en-US"/>
        </w:rPr>
      </w:pPr>
    </w:p>
    <w:p w14:paraId="27419FA4"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b/>
          <w:szCs w:val="22"/>
          <w:lang w:bidi="en-US"/>
        </w:rPr>
        <w:t>PS 4310:</w:t>
      </w:r>
      <w:r w:rsidRPr="009B16A4">
        <w:rPr>
          <w:rFonts w:eastAsia="Arial" w:cs="Arial"/>
          <w:b/>
          <w:szCs w:val="22"/>
          <w:lang w:bidi="en-US"/>
        </w:rPr>
        <w:tab/>
        <w:t>Dust Control</w:t>
      </w:r>
    </w:p>
    <w:p w14:paraId="1B961CCA" w14:textId="77777777" w:rsidR="009B16A4" w:rsidRPr="009B16A4" w:rsidRDefault="009B16A4" w:rsidP="0098609B">
      <w:pPr>
        <w:widowControl w:val="0"/>
        <w:autoSpaceDE w:val="0"/>
        <w:autoSpaceDN w:val="0"/>
        <w:spacing w:after="0"/>
        <w:rPr>
          <w:rFonts w:eastAsia="Arial" w:cs="Arial"/>
          <w:szCs w:val="22"/>
          <w:lang w:bidi="en-US"/>
        </w:rPr>
      </w:pPr>
    </w:p>
    <w:p w14:paraId="68DB2C6D"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Delete paragraph two.</w:t>
      </w:r>
    </w:p>
    <w:p w14:paraId="3B443088" w14:textId="77777777" w:rsidR="009B16A4" w:rsidRPr="009B16A4" w:rsidRDefault="009B16A4" w:rsidP="0098609B">
      <w:pPr>
        <w:widowControl w:val="0"/>
        <w:autoSpaceDE w:val="0"/>
        <w:autoSpaceDN w:val="0"/>
        <w:spacing w:after="0"/>
        <w:rPr>
          <w:rFonts w:eastAsia="Arial" w:cs="Arial"/>
          <w:b/>
          <w:szCs w:val="22"/>
          <w:u w:val="single"/>
          <w:lang w:eastAsia="en-US" w:bidi="en-US"/>
        </w:rPr>
      </w:pPr>
      <w:r w:rsidRPr="009B16A4">
        <w:rPr>
          <w:rFonts w:eastAsia="Arial" w:cs="Arial"/>
          <w:b/>
          <w:szCs w:val="22"/>
          <w:lang w:eastAsia="en-US" w:bidi="en-US"/>
        </w:rPr>
        <w:br w:type="page"/>
      </w:r>
      <w:r w:rsidRPr="009B16A4">
        <w:rPr>
          <w:rFonts w:eastAsia="Arial" w:cs="Arial"/>
          <w:b/>
          <w:szCs w:val="22"/>
          <w:u w:val="single"/>
          <w:lang w:eastAsia="en-US" w:bidi="en-US"/>
        </w:rPr>
        <w:t xml:space="preserve">SECTION 5100 </w:t>
      </w:r>
      <w:r w:rsidRPr="009B16A4">
        <w:rPr>
          <w:rFonts w:eastAsia="Arial" w:cs="Arial"/>
          <w:b/>
          <w:szCs w:val="22"/>
          <w:u w:val="single"/>
          <w:lang w:eastAsia="en-US" w:bidi="en-US"/>
        </w:rPr>
        <w:tab/>
        <w:t>MARKER AND KILOMETRE POSTS</w:t>
      </w:r>
    </w:p>
    <w:p w14:paraId="4206B091" w14:textId="77777777" w:rsidR="009B16A4" w:rsidRPr="009B16A4" w:rsidRDefault="009B16A4" w:rsidP="009B16A4">
      <w:pPr>
        <w:widowControl w:val="0"/>
        <w:autoSpaceDE w:val="0"/>
        <w:autoSpaceDN w:val="0"/>
        <w:spacing w:after="0"/>
        <w:jc w:val="left"/>
        <w:rPr>
          <w:rFonts w:eastAsia="Arial" w:cs="Arial"/>
          <w:b/>
          <w:szCs w:val="22"/>
          <w:u w:val="single"/>
          <w:lang w:eastAsia="en-US" w:bidi="en-US"/>
        </w:rPr>
      </w:pPr>
    </w:p>
    <w:p w14:paraId="15B07861" w14:textId="77777777" w:rsidR="009B16A4" w:rsidRPr="009B16A4" w:rsidRDefault="009B16A4" w:rsidP="009B16A4">
      <w:pPr>
        <w:widowControl w:val="0"/>
        <w:autoSpaceDE w:val="0"/>
        <w:autoSpaceDN w:val="0"/>
        <w:spacing w:after="0"/>
        <w:jc w:val="left"/>
        <w:rPr>
          <w:rFonts w:eastAsia="Arial" w:cs="Arial"/>
          <w:b/>
          <w:szCs w:val="22"/>
          <w:u w:val="single"/>
          <w:lang w:eastAsia="en-US" w:bidi="en-US"/>
        </w:rPr>
      </w:pPr>
      <w:r w:rsidRPr="009B16A4">
        <w:rPr>
          <w:rFonts w:eastAsia="Arial" w:cs="Arial"/>
          <w:b/>
          <w:szCs w:val="22"/>
          <w:u w:val="single"/>
          <w:lang w:eastAsia="en-US" w:bidi="en-US"/>
        </w:rPr>
        <w:t>PS 5101 SCOPE</w:t>
      </w:r>
    </w:p>
    <w:p w14:paraId="2E06E294" w14:textId="77777777" w:rsidR="009B16A4" w:rsidRPr="009B16A4" w:rsidRDefault="009B16A4" w:rsidP="009B16A4">
      <w:pPr>
        <w:widowControl w:val="0"/>
        <w:autoSpaceDE w:val="0"/>
        <w:autoSpaceDN w:val="0"/>
        <w:spacing w:after="0"/>
        <w:jc w:val="left"/>
        <w:rPr>
          <w:rFonts w:eastAsia="Arial" w:cs="Arial"/>
          <w:b/>
          <w:szCs w:val="22"/>
          <w:u w:val="single"/>
          <w:lang w:eastAsia="en-US" w:bidi="en-US"/>
        </w:rPr>
      </w:pPr>
    </w:p>
    <w:p w14:paraId="592F0A3A" w14:textId="77777777" w:rsidR="009B16A4" w:rsidRPr="009B16A4" w:rsidRDefault="009B16A4" w:rsidP="009B16A4">
      <w:pPr>
        <w:widowControl w:val="0"/>
        <w:autoSpaceDE w:val="0"/>
        <w:autoSpaceDN w:val="0"/>
        <w:spacing w:after="0"/>
        <w:jc w:val="left"/>
        <w:rPr>
          <w:rFonts w:eastAsia="Arial" w:cs="Arial"/>
          <w:b/>
          <w:i/>
          <w:szCs w:val="22"/>
          <w:lang w:eastAsia="en-US" w:bidi="en-US"/>
        </w:rPr>
      </w:pPr>
      <w:r w:rsidRPr="009B16A4">
        <w:rPr>
          <w:rFonts w:eastAsia="Arial" w:cs="Arial"/>
          <w:b/>
          <w:i/>
          <w:szCs w:val="22"/>
          <w:lang w:eastAsia="en-US" w:bidi="en-US"/>
        </w:rPr>
        <w:t>Add the following to this Clause:</w:t>
      </w:r>
    </w:p>
    <w:p w14:paraId="7CA83154"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5B7950AF"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 xml:space="preserve">Road reserve demarcation beacons shall be constructed according to details on </w:t>
      </w:r>
      <w:r w:rsidRPr="009B16A4">
        <w:rPr>
          <w:rFonts w:eastAsia="Arial" w:cs="Arial"/>
          <w:szCs w:val="22"/>
          <w:lang w:bidi="en-US"/>
        </w:rPr>
        <w:t>drawing No. RA/CON/2022-23/PCL/STD/MB/001</w:t>
      </w:r>
      <w:r w:rsidRPr="009B16A4">
        <w:rPr>
          <w:rFonts w:eastAsia="Arial" w:cs="Arial"/>
          <w:szCs w:val="22"/>
          <w:lang w:eastAsia="en-US" w:bidi="en-US"/>
        </w:rPr>
        <w:t xml:space="preserve"> at an interval of 200m on either side of the road.</w:t>
      </w:r>
    </w:p>
    <w:p w14:paraId="58193C70"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5B307FFC"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6EAAC494"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PS 5106</w:t>
      </w:r>
      <w:r w:rsidRPr="009B16A4">
        <w:rPr>
          <w:rFonts w:eastAsia="Arial" w:cs="Arial"/>
          <w:b/>
          <w:szCs w:val="22"/>
          <w:lang w:eastAsia="en-US" w:bidi="en-US"/>
        </w:rPr>
        <w:tab/>
        <w:t>MEASUREMENT AND PAYMENT</w:t>
      </w:r>
    </w:p>
    <w:p w14:paraId="28446065" w14:textId="77777777" w:rsidR="009B16A4" w:rsidRPr="009B16A4" w:rsidRDefault="009B16A4" w:rsidP="009B16A4">
      <w:pPr>
        <w:widowControl w:val="0"/>
        <w:autoSpaceDE w:val="0"/>
        <w:autoSpaceDN w:val="0"/>
        <w:spacing w:after="0"/>
        <w:ind w:left="360"/>
        <w:jc w:val="left"/>
        <w:rPr>
          <w:rFonts w:eastAsia="Arial" w:cs="Arial"/>
          <w:b/>
          <w:szCs w:val="22"/>
          <w:lang w:eastAsia="en-US" w:bidi="en-US"/>
        </w:rPr>
      </w:pPr>
    </w:p>
    <w:p w14:paraId="6232DBA1" w14:textId="77777777" w:rsidR="009B16A4" w:rsidRPr="009B16A4" w:rsidRDefault="009B16A4" w:rsidP="009B16A4">
      <w:pPr>
        <w:widowControl w:val="0"/>
        <w:autoSpaceDE w:val="0"/>
        <w:autoSpaceDN w:val="0"/>
        <w:spacing w:after="0"/>
        <w:ind w:left="360"/>
        <w:jc w:val="left"/>
        <w:rPr>
          <w:rFonts w:eastAsia="Arial" w:cs="Arial"/>
          <w:b/>
          <w:szCs w:val="22"/>
          <w:lang w:eastAsia="en-US" w:bidi="en-US"/>
        </w:rPr>
      </w:pPr>
      <w:r w:rsidRPr="009B16A4">
        <w:rPr>
          <w:rFonts w:eastAsia="Arial" w:cs="Arial"/>
          <w:b/>
          <w:i/>
          <w:szCs w:val="22"/>
          <w:lang w:eastAsia="en-US" w:bidi="en-US"/>
        </w:rPr>
        <w:t>Add the following pay item:</w:t>
      </w:r>
    </w:p>
    <w:p w14:paraId="5420A0A1"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02BF24F9"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Item                                                                                                                 Unit</w:t>
      </w:r>
    </w:p>
    <w:p w14:paraId="79FA07D2" w14:textId="77777777" w:rsidR="009B16A4" w:rsidRPr="009B16A4" w:rsidRDefault="009B16A4" w:rsidP="009B16A4">
      <w:pPr>
        <w:widowControl w:val="0"/>
        <w:autoSpaceDE w:val="0"/>
        <w:autoSpaceDN w:val="0"/>
        <w:spacing w:after="0"/>
        <w:jc w:val="left"/>
        <w:rPr>
          <w:rFonts w:eastAsia="Arial" w:cs="Arial"/>
          <w:b/>
          <w:szCs w:val="22"/>
          <w:lang w:eastAsia="en-US" w:bidi="en-US"/>
        </w:rPr>
      </w:pPr>
    </w:p>
    <w:p w14:paraId="080AF94F"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PS 51.03 Road reserve demarcation beacons as per drawing no RA/CON/2022-23/PCL/STD/MB/001……………………………….…………………………..…. No.</w:t>
      </w:r>
    </w:p>
    <w:p w14:paraId="280AF30A"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471A87F8"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The unit of measurement shall be the number of beacons installed to the satisfaction of the Engineer</w:t>
      </w:r>
    </w:p>
    <w:p w14:paraId="5FDF1DEB"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0D8B9EA2"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The tendered rate shall include full compensation for excavation, materials, construction, backfilling and plastering of the beacon.</w:t>
      </w:r>
    </w:p>
    <w:p w14:paraId="405173A9"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br w:type="page"/>
      </w:r>
    </w:p>
    <w:p w14:paraId="0FCEE6D3"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SECTION 5200: GUARDRAILS</w:t>
      </w:r>
    </w:p>
    <w:p w14:paraId="0F79EA9F" w14:textId="77777777" w:rsidR="009B16A4" w:rsidRPr="009B16A4" w:rsidRDefault="009B16A4" w:rsidP="009B16A4">
      <w:pPr>
        <w:widowControl w:val="0"/>
        <w:autoSpaceDE w:val="0"/>
        <w:autoSpaceDN w:val="0"/>
        <w:spacing w:after="0"/>
        <w:jc w:val="left"/>
        <w:rPr>
          <w:rFonts w:eastAsia="Arial" w:cs="Arial"/>
          <w:b/>
          <w:szCs w:val="22"/>
          <w:lang w:eastAsia="en-US" w:bidi="en-US"/>
        </w:rPr>
      </w:pPr>
    </w:p>
    <w:p w14:paraId="532A918E"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PS 5202</w:t>
      </w:r>
      <w:r w:rsidRPr="009B16A4">
        <w:rPr>
          <w:rFonts w:eastAsia="Arial" w:cs="Arial"/>
          <w:b/>
          <w:szCs w:val="22"/>
          <w:lang w:eastAsia="en-US" w:bidi="en-US"/>
        </w:rPr>
        <w:tab/>
        <w:t>MATERIALS</w:t>
      </w:r>
    </w:p>
    <w:p w14:paraId="231ECC7B" w14:textId="77777777" w:rsidR="009B16A4" w:rsidRPr="009B16A4" w:rsidRDefault="009B16A4" w:rsidP="009B16A4">
      <w:pPr>
        <w:widowControl w:val="0"/>
        <w:autoSpaceDE w:val="0"/>
        <w:autoSpaceDN w:val="0"/>
        <w:spacing w:after="0"/>
        <w:jc w:val="left"/>
        <w:rPr>
          <w:rFonts w:eastAsia="Arial" w:cs="Arial"/>
          <w:b/>
          <w:szCs w:val="22"/>
          <w:lang w:eastAsia="en-US" w:bidi="en-US"/>
        </w:rPr>
      </w:pPr>
    </w:p>
    <w:p w14:paraId="6F9740A1"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 xml:space="preserve">5202(b) Guardrail posts </w:t>
      </w:r>
    </w:p>
    <w:p w14:paraId="1897584D" w14:textId="77777777" w:rsidR="009B16A4" w:rsidRPr="009B16A4" w:rsidRDefault="009B16A4" w:rsidP="009B16A4">
      <w:pPr>
        <w:widowControl w:val="0"/>
        <w:autoSpaceDE w:val="0"/>
        <w:autoSpaceDN w:val="0"/>
        <w:spacing w:after="0"/>
        <w:jc w:val="left"/>
        <w:rPr>
          <w:rFonts w:eastAsia="Arial" w:cs="Arial"/>
          <w:b/>
          <w:szCs w:val="22"/>
          <w:lang w:eastAsia="en-US" w:bidi="en-US"/>
        </w:rPr>
      </w:pPr>
    </w:p>
    <w:p w14:paraId="01234689"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Add the following:</w:t>
      </w:r>
    </w:p>
    <w:p w14:paraId="4155B0F7" w14:textId="77777777" w:rsidR="009B16A4" w:rsidRPr="009B16A4" w:rsidRDefault="009B16A4" w:rsidP="009B16A4">
      <w:pPr>
        <w:widowControl w:val="0"/>
        <w:autoSpaceDE w:val="0"/>
        <w:autoSpaceDN w:val="0"/>
        <w:spacing w:after="0"/>
        <w:jc w:val="left"/>
        <w:rPr>
          <w:rFonts w:eastAsia="Arial" w:cs="Arial"/>
          <w:b/>
          <w:szCs w:val="22"/>
          <w:lang w:eastAsia="en-US" w:bidi="en-US"/>
        </w:rPr>
      </w:pPr>
    </w:p>
    <w:p w14:paraId="0F72BA3E"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(iii)</w:t>
      </w:r>
      <w:r w:rsidRPr="009B16A4">
        <w:rPr>
          <w:rFonts w:eastAsia="Arial" w:cs="Arial"/>
          <w:b/>
          <w:szCs w:val="22"/>
          <w:lang w:eastAsia="en-US" w:bidi="en-US"/>
        </w:rPr>
        <w:tab/>
        <w:t>Concrete posts</w:t>
      </w:r>
    </w:p>
    <w:p w14:paraId="3F5F988B" w14:textId="77777777" w:rsidR="009B16A4" w:rsidRPr="009B16A4" w:rsidRDefault="009B16A4" w:rsidP="009B16A4">
      <w:pPr>
        <w:widowControl w:val="0"/>
        <w:autoSpaceDE w:val="0"/>
        <w:autoSpaceDN w:val="0"/>
        <w:spacing w:after="0"/>
        <w:jc w:val="left"/>
        <w:rPr>
          <w:rFonts w:eastAsia="Arial" w:cs="Arial"/>
          <w:b/>
          <w:szCs w:val="22"/>
          <w:lang w:eastAsia="en-US" w:bidi="en-US"/>
        </w:rPr>
      </w:pPr>
    </w:p>
    <w:p w14:paraId="516BD2EE"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Guardrail posts shall be of prefabricated concrete according to the detail on the drawings. Timber spacer blocks shall comply with specifications of Clause 5202.</w:t>
      </w:r>
    </w:p>
    <w:p w14:paraId="3087C469" w14:textId="77777777" w:rsidR="009B16A4" w:rsidRPr="009B16A4" w:rsidRDefault="009B16A4" w:rsidP="009B16A4">
      <w:pPr>
        <w:widowControl w:val="0"/>
        <w:autoSpaceDE w:val="0"/>
        <w:autoSpaceDN w:val="0"/>
        <w:spacing w:after="0"/>
        <w:jc w:val="left"/>
        <w:rPr>
          <w:rFonts w:eastAsia="Arial" w:cs="Arial"/>
          <w:b/>
          <w:szCs w:val="22"/>
          <w:lang w:eastAsia="en-US" w:bidi="en-US"/>
        </w:rPr>
      </w:pPr>
    </w:p>
    <w:p w14:paraId="6386C2B7"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PS 5203 CONSTRUCTION</w:t>
      </w:r>
    </w:p>
    <w:p w14:paraId="43E8C6C3" w14:textId="77777777" w:rsidR="009B16A4" w:rsidRPr="009B16A4" w:rsidRDefault="009B16A4" w:rsidP="009B16A4">
      <w:pPr>
        <w:widowControl w:val="0"/>
        <w:autoSpaceDE w:val="0"/>
        <w:autoSpaceDN w:val="0"/>
        <w:spacing w:after="0"/>
        <w:jc w:val="left"/>
        <w:rPr>
          <w:rFonts w:eastAsia="Arial" w:cs="Arial"/>
          <w:b/>
          <w:szCs w:val="22"/>
          <w:lang w:eastAsia="en-US" w:bidi="en-US"/>
        </w:rPr>
      </w:pPr>
    </w:p>
    <w:p w14:paraId="541E1057"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5203(a) Erection</w:t>
      </w:r>
    </w:p>
    <w:p w14:paraId="2065A9DB" w14:textId="77777777" w:rsidR="009B16A4" w:rsidRPr="009B16A4" w:rsidRDefault="009B16A4" w:rsidP="009B16A4">
      <w:pPr>
        <w:widowControl w:val="0"/>
        <w:autoSpaceDE w:val="0"/>
        <w:autoSpaceDN w:val="0"/>
        <w:spacing w:after="0"/>
        <w:jc w:val="left"/>
        <w:rPr>
          <w:rFonts w:eastAsia="Arial" w:cs="Arial"/>
          <w:b/>
          <w:szCs w:val="22"/>
          <w:lang w:eastAsia="en-US" w:bidi="en-US"/>
        </w:rPr>
      </w:pPr>
    </w:p>
    <w:p w14:paraId="7731FEA3"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Add the following to the 3rd paragraph:</w:t>
      </w:r>
    </w:p>
    <w:p w14:paraId="5402A960" w14:textId="77777777" w:rsidR="009B16A4" w:rsidRPr="009B16A4" w:rsidRDefault="009B16A4" w:rsidP="009B16A4">
      <w:pPr>
        <w:widowControl w:val="0"/>
        <w:autoSpaceDE w:val="0"/>
        <w:autoSpaceDN w:val="0"/>
        <w:spacing w:after="0"/>
        <w:jc w:val="left"/>
        <w:rPr>
          <w:rFonts w:eastAsia="Arial" w:cs="Arial"/>
          <w:b/>
          <w:szCs w:val="22"/>
          <w:lang w:eastAsia="en-US" w:bidi="en-US"/>
        </w:rPr>
      </w:pPr>
    </w:p>
    <w:p w14:paraId="0528B2F4"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The bolts shall be tack welded to the nuts in order to reduce the risk of vandalism.</w:t>
      </w:r>
    </w:p>
    <w:p w14:paraId="0565DD69" w14:textId="77777777" w:rsidR="009B16A4" w:rsidRPr="009B16A4" w:rsidRDefault="009B16A4" w:rsidP="009B16A4">
      <w:pPr>
        <w:widowControl w:val="0"/>
        <w:autoSpaceDE w:val="0"/>
        <w:autoSpaceDN w:val="0"/>
        <w:spacing w:after="0"/>
        <w:jc w:val="left"/>
        <w:rPr>
          <w:rFonts w:eastAsia="Arial" w:cs="Arial"/>
          <w:b/>
          <w:szCs w:val="22"/>
          <w:lang w:eastAsia="en-US" w:bidi="en-US"/>
        </w:rPr>
      </w:pPr>
    </w:p>
    <w:p w14:paraId="2FEBC369" w14:textId="77777777" w:rsidR="009B16A4" w:rsidRPr="009B16A4" w:rsidRDefault="009B16A4" w:rsidP="009B16A4">
      <w:pPr>
        <w:widowControl w:val="0"/>
        <w:autoSpaceDE w:val="0"/>
        <w:autoSpaceDN w:val="0"/>
        <w:spacing w:after="0"/>
        <w:jc w:val="left"/>
        <w:rPr>
          <w:rFonts w:eastAsia="Arial" w:cs="Arial"/>
          <w:b/>
          <w:szCs w:val="22"/>
          <w:lang w:eastAsia="en-US" w:bidi="en-US"/>
        </w:rPr>
      </w:pPr>
    </w:p>
    <w:p w14:paraId="02B46AD1"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PS 5206 MEASUREMENT AND PAYMENT</w:t>
      </w:r>
    </w:p>
    <w:p w14:paraId="5E7274F8" w14:textId="77777777" w:rsidR="009B16A4" w:rsidRPr="009B16A4" w:rsidRDefault="009B16A4" w:rsidP="009B16A4">
      <w:pPr>
        <w:widowControl w:val="0"/>
        <w:autoSpaceDE w:val="0"/>
        <w:autoSpaceDN w:val="0"/>
        <w:spacing w:after="0"/>
        <w:jc w:val="left"/>
        <w:rPr>
          <w:rFonts w:eastAsia="Arial" w:cs="Arial"/>
          <w:b/>
          <w:szCs w:val="22"/>
          <w:lang w:eastAsia="en-US" w:bidi="en-US"/>
        </w:rPr>
      </w:pPr>
    </w:p>
    <w:p w14:paraId="67FE2BE7"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Add the following pay item:</w:t>
      </w:r>
    </w:p>
    <w:p w14:paraId="1CE73DA6" w14:textId="77777777" w:rsidR="009B16A4" w:rsidRPr="009B16A4" w:rsidRDefault="009B16A4" w:rsidP="009B16A4">
      <w:pPr>
        <w:widowControl w:val="0"/>
        <w:autoSpaceDE w:val="0"/>
        <w:autoSpaceDN w:val="0"/>
        <w:spacing w:after="0"/>
        <w:jc w:val="left"/>
        <w:rPr>
          <w:rFonts w:eastAsia="Arial" w:cs="Arial"/>
          <w:b/>
          <w:szCs w:val="22"/>
          <w:lang w:eastAsia="en-US" w:bidi="en-US"/>
        </w:rPr>
      </w:pPr>
    </w:p>
    <w:p w14:paraId="6E34BF07" w14:textId="77777777" w:rsidR="009B16A4" w:rsidRPr="009B16A4" w:rsidRDefault="009B16A4" w:rsidP="009B16A4">
      <w:pPr>
        <w:widowControl w:val="0"/>
        <w:autoSpaceDE w:val="0"/>
        <w:autoSpaceDN w:val="0"/>
        <w:spacing w:after="0"/>
        <w:jc w:val="left"/>
        <w:rPr>
          <w:rFonts w:eastAsia="Arial" w:cs="Arial"/>
          <w:b/>
          <w:szCs w:val="22"/>
          <w:lang w:eastAsia="en-US" w:bidi="en-US"/>
        </w:rPr>
      </w:pPr>
      <w:r w:rsidRPr="009B16A4">
        <w:rPr>
          <w:rFonts w:eastAsia="Arial" w:cs="Arial"/>
          <w:b/>
          <w:szCs w:val="22"/>
          <w:lang w:eastAsia="en-US" w:bidi="en-US"/>
        </w:rPr>
        <w:t>Item</w:t>
      </w:r>
      <w:r w:rsidRPr="009B16A4">
        <w:rPr>
          <w:rFonts w:eastAsia="Arial" w:cs="Arial"/>
          <w:b/>
          <w:szCs w:val="22"/>
          <w:lang w:eastAsia="en-US" w:bidi="en-US"/>
        </w:rPr>
        <w:tab/>
      </w:r>
      <w:r w:rsidRPr="009B16A4">
        <w:rPr>
          <w:rFonts w:eastAsia="Arial" w:cs="Arial"/>
          <w:b/>
          <w:szCs w:val="22"/>
          <w:lang w:eastAsia="en-US" w:bidi="en-US"/>
        </w:rPr>
        <w:tab/>
      </w:r>
      <w:r w:rsidRPr="009B16A4">
        <w:rPr>
          <w:rFonts w:eastAsia="Arial" w:cs="Arial"/>
          <w:b/>
          <w:szCs w:val="22"/>
          <w:lang w:eastAsia="en-US" w:bidi="en-US"/>
        </w:rPr>
        <w:tab/>
      </w:r>
      <w:r w:rsidRPr="009B16A4">
        <w:rPr>
          <w:rFonts w:eastAsia="Arial" w:cs="Arial"/>
          <w:b/>
          <w:szCs w:val="22"/>
          <w:lang w:eastAsia="en-US" w:bidi="en-US"/>
        </w:rPr>
        <w:tab/>
      </w:r>
      <w:r w:rsidRPr="009B16A4">
        <w:rPr>
          <w:rFonts w:eastAsia="Arial" w:cs="Arial"/>
          <w:b/>
          <w:szCs w:val="22"/>
          <w:lang w:eastAsia="en-US" w:bidi="en-US"/>
        </w:rPr>
        <w:tab/>
      </w:r>
      <w:r w:rsidRPr="009B16A4">
        <w:rPr>
          <w:rFonts w:eastAsia="Arial" w:cs="Arial"/>
          <w:b/>
          <w:szCs w:val="22"/>
          <w:lang w:eastAsia="en-US" w:bidi="en-US"/>
        </w:rPr>
        <w:tab/>
      </w:r>
      <w:r w:rsidRPr="009B16A4">
        <w:rPr>
          <w:rFonts w:eastAsia="Arial" w:cs="Arial"/>
          <w:b/>
          <w:szCs w:val="22"/>
          <w:lang w:eastAsia="en-US" w:bidi="en-US"/>
        </w:rPr>
        <w:tab/>
      </w:r>
      <w:r w:rsidRPr="009B16A4">
        <w:rPr>
          <w:rFonts w:eastAsia="Arial" w:cs="Arial"/>
          <w:b/>
          <w:szCs w:val="22"/>
          <w:lang w:eastAsia="en-US" w:bidi="en-US"/>
        </w:rPr>
        <w:tab/>
      </w:r>
      <w:r w:rsidRPr="009B16A4">
        <w:rPr>
          <w:rFonts w:eastAsia="Arial" w:cs="Arial"/>
          <w:b/>
          <w:szCs w:val="22"/>
          <w:lang w:eastAsia="en-US" w:bidi="en-US"/>
        </w:rPr>
        <w:tab/>
      </w:r>
      <w:r w:rsidRPr="009B16A4">
        <w:rPr>
          <w:rFonts w:eastAsia="Arial" w:cs="Arial"/>
          <w:b/>
          <w:szCs w:val="22"/>
          <w:lang w:eastAsia="en-US" w:bidi="en-US"/>
        </w:rPr>
        <w:tab/>
      </w:r>
      <w:r w:rsidRPr="009B16A4">
        <w:rPr>
          <w:rFonts w:eastAsia="Arial" w:cs="Arial"/>
          <w:b/>
          <w:szCs w:val="22"/>
          <w:lang w:eastAsia="en-US" w:bidi="en-US"/>
        </w:rPr>
        <w:tab/>
        <w:t>Unit</w:t>
      </w:r>
    </w:p>
    <w:p w14:paraId="78915272" w14:textId="77777777" w:rsidR="009B16A4" w:rsidRPr="009B16A4" w:rsidRDefault="009B16A4" w:rsidP="009B16A4">
      <w:pPr>
        <w:widowControl w:val="0"/>
        <w:autoSpaceDE w:val="0"/>
        <w:autoSpaceDN w:val="0"/>
        <w:spacing w:after="0"/>
        <w:jc w:val="left"/>
        <w:rPr>
          <w:rFonts w:eastAsia="Arial" w:cs="Arial"/>
          <w:b/>
          <w:szCs w:val="22"/>
          <w:lang w:eastAsia="en-US" w:bidi="en-US"/>
        </w:rPr>
      </w:pPr>
    </w:p>
    <w:p w14:paraId="7A14D69F"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 xml:space="preserve">PS52.13 Galvanised and painted guardrails on concrete posts including end units and reflective plates as per drawing no. RA/CON/2022-23/PCL/STD/GR/001-005………………………metre (m) </w:t>
      </w:r>
    </w:p>
    <w:p w14:paraId="0C7A91AB" w14:textId="77777777" w:rsidR="009B16A4" w:rsidRPr="009B16A4" w:rsidRDefault="009B16A4" w:rsidP="009B16A4">
      <w:pPr>
        <w:widowControl w:val="0"/>
        <w:autoSpaceDE w:val="0"/>
        <w:autoSpaceDN w:val="0"/>
        <w:spacing w:after="0"/>
        <w:jc w:val="left"/>
        <w:rPr>
          <w:rFonts w:eastAsia="Arial" w:cs="Arial"/>
          <w:szCs w:val="22"/>
          <w:lang w:eastAsia="en-US" w:bidi="en-US"/>
        </w:rPr>
      </w:pPr>
    </w:p>
    <w:p w14:paraId="553302FE" w14:textId="77777777" w:rsidR="009B16A4" w:rsidRPr="009B16A4" w:rsidRDefault="009B16A4" w:rsidP="009B16A4">
      <w:pPr>
        <w:widowControl w:val="0"/>
        <w:autoSpaceDE w:val="0"/>
        <w:autoSpaceDN w:val="0"/>
        <w:spacing w:after="0"/>
        <w:jc w:val="left"/>
        <w:rPr>
          <w:rFonts w:eastAsia="Arial" w:cs="Arial"/>
          <w:szCs w:val="22"/>
          <w:lang w:eastAsia="en-US" w:bidi="en-US"/>
        </w:rPr>
      </w:pPr>
      <w:r w:rsidRPr="009B16A4">
        <w:rPr>
          <w:rFonts w:eastAsia="Arial" w:cs="Arial"/>
          <w:szCs w:val="22"/>
          <w:lang w:eastAsia="en-US" w:bidi="en-US"/>
        </w:rPr>
        <w:t>The unit of measurement shall be the metre of guardrail erected including concrete posts, end units and reflective plates.</w:t>
      </w:r>
    </w:p>
    <w:p w14:paraId="2106BB1E" w14:textId="77777777" w:rsidR="009B16A4" w:rsidRPr="009B16A4" w:rsidRDefault="009B16A4" w:rsidP="0098609B">
      <w:pPr>
        <w:widowControl w:val="0"/>
        <w:autoSpaceDE w:val="0"/>
        <w:autoSpaceDN w:val="0"/>
        <w:spacing w:after="0"/>
        <w:rPr>
          <w:rFonts w:eastAsia="Arial" w:cs="Arial"/>
          <w:szCs w:val="22"/>
          <w:lang w:eastAsia="en-US" w:bidi="en-US"/>
        </w:rPr>
      </w:pPr>
      <w:r w:rsidRPr="009B16A4">
        <w:rPr>
          <w:rFonts w:eastAsia="Arial" w:cs="Arial"/>
          <w:szCs w:val="22"/>
          <w:lang w:eastAsia="en-US" w:bidi="en-US"/>
        </w:rPr>
        <w:t>The tendered rate shall include full compensation for furnishing all materials and labour and for erecting the galvanized guardrails painted as specified on the drawings or as directed by the Engineer, complete with prefabricated concrete posts, spacer blocks, bolts, nuts, washers and reinforcing plates, bull noses and for excavating and backfilling post holes with 15Mpa concrete and/or selected excavated material and removing surplus excavated material.</w:t>
      </w:r>
    </w:p>
    <w:p w14:paraId="1A453682" w14:textId="77777777" w:rsidR="009B16A4" w:rsidRPr="009B16A4" w:rsidRDefault="009B16A4" w:rsidP="009B16A4">
      <w:pPr>
        <w:widowControl w:val="0"/>
        <w:autoSpaceDE w:val="0"/>
        <w:autoSpaceDN w:val="0"/>
        <w:spacing w:after="0"/>
        <w:ind w:left="360"/>
        <w:jc w:val="left"/>
        <w:rPr>
          <w:rFonts w:eastAsia="Arial" w:cs="Arial"/>
          <w:b/>
          <w:szCs w:val="22"/>
          <w:lang w:eastAsia="en-US" w:bidi="en-US"/>
        </w:rPr>
      </w:pPr>
      <w:r w:rsidRPr="009B16A4">
        <w:rPr>
          <w:rFonts w:eastAsia="Arial" w:cs="Arial"/>
          <w:b/>
          <w:szCs w:val="22"/>
          <w:lang w:eastAsia="en-US" w:bidi="en-US"/>
        </w:rPr>
        <w:br w:type="page"/>
      </w:r>
    </w:p>
    <w:p w14:paraId="6C48CD13" w14:textId="77777777" w:rsidR="009B16A4" w:rsidRPr="009B16A4" w:rsidRDefault="009B16A4" w:rsidP="009B16A4">
      <w:pPr>
        <w:keepNext/>
        <w:widowControl w:val="0"/>
        <w:autoSpaceDE w:val="0"/>
        <w:autoSpaceDN w:val="0"/>
        <w:spacing w:after="0"/>
        <w:ind w:left="1701" w:right="28" w:hanging="1701"/>
        <w:jc w:val="left"/>
        <w:outlineLvl w:val="1"/>
        <w:rPr>
          <w:rFonts w:eastAsia="Arial" w:cs="Arial"/>
          <w:b/>
          <w:bCs/>
          <w:szCs w:val="22"/>
          <w:lang w:eastAsia="en-US" w:bidi="en-US"/>
        </w:rPr>
      </w:pPr>
      <w:bookmarkStart w:id="393" w:name="_Toc75754647"/>
      <w:bookmarkStart w:id="394" w:name="_Toc172020892"/>
      <w:r w:rsidRPr="009B16A4">
        <w:rPr>
          <w:rFonts w:eastAsia="Arial" w:cs="Arial"/>
          <w:b/>
          <w:bCs/>
          <w:szCs w:val="22"/>
          <w:lang w:eastAsia="en-US" w:bidi="en-US"/>
        </w:rPr>
        <w:t>SECTION 5400:</w:t>
      </w:r>
      <w:r w:rsidRPr="009B16A4">
        <w:rPr>
          <w:rFonts w:eastAsia="Arial" w:cs="Arial"/>
          <w:b/>
          <w:bCs/>
          <w:szCs w:val="22"/>
          <w:lang w:eastAsia="en-US" w:bidi="en-US"/>
        </w:rPr>
        <w:tab/>
        <w:t>ROAD SIGNS</w:t>
      </w:r>
      <w:bookmarkEnd w:id="393"/>
      <w:bookmarkEnd w:id="394"/>
    </w:p>
    <w:p w14:paraId="3FF0466B" w14:textId="77777777" w:rsidR="009B16A4" w:rsidRPr="009B16A4" w:rsidRDefault="009B16A4" w:rsidP="009B16A4">
      <w:pPr>
        <w:widowControl w:val="0"/>
        <w:autoSpaceDE w:val="0"/>
        <w:autoSpaceDN w:val="0"/>
        <w:spacing w:after="0"/>
        <w:ind w:right="28"/>
        <w:jc w:val="left"/>
        <w:rPr>
          <w:rFonts w:eastAsia="Arial" w:cs="Arial"/>
          <w:szCs w:val="22"/>
          <w:lang w:eastAsia="en-US" w:bidi="en-US"/>
        </w:rPr>
      </w:pPr>
      <w:bookmarkStart w:id="395" w:name="_Toc75754648"/>
    </w:p>
    <w:p w14:paraId="7FCA3BBA" w14:textId="77777777" w:rsidR="009B16A4" w:rsidRPr="009B16A4" w:rsidRDefault="009B16A4" w:rsidP="0098609B">
      <w:pPr>
        <w:widowControl w:val="0"/>
        <w:autoSpaceDE w:val="0"/>
        <w:autoSpaceDN w:val="0"/>
        <w:spacing w:after="0"/>
        <w:ind w:left="1134" w:right="28" w:hanging="1134"/>
        <w:rPr>
          <w:rFonts w:eastAsia="Arial" w:cs="Arial"/>
          <w:b/>
          <w:szCs w:val="22"/>
          <w:lang w:eastAsia="en-US" w:bidi="en-US"/>
        </w:rPr>
      </w:pPr>
      <w:r w:rsidRPr="009B16A4">
        <w:rPr>
          <w:rFonts w:eastAsia="Arial" w:cs="Arial"/>
          <w:b/>
          <w:szCs w:val="22"/>
          <w:lang w:eastAsia="en-US" w:bidi="en-US"/>
        </w:rPr>
        <w:t>PS 5401</w:t>
      </w:r>
      <w:r w:rsidRPr="009B16A4">
        <w:rPr>
          <w:rFonts w:eastAsia="Arial" w:cs="Arial"/>
          <w:b/>
          <w:szCs w:val="22"/>
          <w:lang w:eastAsia="en-US" w:bidi="en-US"/>
        </w:rPr>
        <w:tab/>
        <w:t>SCOPE</w:t>
      </w:r>
    </w:p>
    <w:p w14:paraId="0C624C01" w14:textId="77777777" w:rsidR="009B16A4" w:rsidRPr="009B16A4" w:rsidRDefault="009B16A4" w:rsidP="0098609B">
      <w:pPr>
        <w:widowControl w:val="0"/>
        <w:autoSpaceDE w:val="0"/>
        <w:autoSpaceDN w:val="0"/>
        <w:spacing w:after="0"/>
        <w:ind w:right="28"/>
        <w:rPr>
          <w:rFonts w:eastAsia="Arial" w:cs="Arial"/>
          <w:szCs w:val="22"/>
          <w:lang w:eastAsia="en-US" w:bidi="en-US"/>
        </w:rPr>
      </w:pPr>
    </w:p>
    <w:p w14:paraId="320A788A" w14:textId="77777777" w:rsidR="009B16A4" w:rsidRPr="009B16A4" w:rsidRDefault="009B16A4" w:rsidP="0098609B">
      <w:pPr>
        <w:widowControl w:val="0"/>
        <w:autoSpaceDE w:val="0"/>
        <w:autoSpaceDN w:val="0"/>
        <w:spacing w:after="0"/>
        <w:ind w:right="28"/>
        <w:rPr>
          <w:rFonts w:eastAsia="Arial" w:cs="Arial"/>
          <w:b/>
          <w:szCs w:val="22"/>
          <w:lang w:eastAsia="en-US" w:bidi="en-US"/>
        </w:rPr>
      </w:pPr>
      <w:r w:rsidRPr="009B16A4">
        <w:rPr>
          <w:rFonts w:eastAsia="Arial" w:cs="Arial"/>
          <w:b/>
          <w:szCs w:val="22"/>
          <w:lang w:eastAsia="en-US" w:bidi="en-US"/>
        </w:rPr>
        <w:t>Substitute the second paragraph with the following:</w:t>
      </w:r>
    </w:p>
    <w:p w14:paraId="56BF061F" w14:textId="77777777" w:rsidR="009B16A4" w:rsidRPr="009B16A4" w:rsidRDefault="009B16A4" w:rsidP="0098609B">
      <w:pPr>
        <w:widowControl w:val="0"/>
        <w:autoSpaceDE w:val="0"/>
        <w:autoSpaceDN w:val="0"/>
        <w:spacing w:after="0"/>
        <w:ind w:right="28"/>
        <w:rPr>
          <w:rFonts w:eastAsia="Arial" w:cs="Arial"/>
          <w:szCs w:val="22"/>
          <w:lang w:eastAsia="en-US" w:bidi="en-US"/>
        </w:rPr>
      </w:pPr>
    </w:p>
    <w:p w14:paraId="795AB1BE" w14:textId="77777777" w:rsidR="009B16A4" w:rsidRPr="009B16A4" w:rsidRDefault="009B16A4" w:rsidP="0098609B">
      <w:pPr>
        <w:widowControl w:val="0"/>
        <w:autoSpaceDE w:val="0"/>
        <w:autoSpaceDN w:val="0"/>
        <w:spacing w:after="0"/>
        <w:ind w:right="28"/>
        <w:rPr>
          <w:rFonts w:eastAsia="Arial" w:cs="Arial"/>
          <w:szCs w:val="22"/>
          <w:lang w:eastAsia="en-US" w:bidi="en-US"/>
        </w:rPr>
      </w:pPr>
      <w:r w:rsidRPr="009B16A4">
        <w:rPr>
          <w:rFonts w:eastAsia="Arial" w:cs="Arial"/>
          <w:szCs w:val="22"/>
          <w:lang w:eastAsia="en-US" w:bidi="en-US"/>
        </w:rPr>
        <w:t>All Road Traffic Signs shall comply with the South African Development Community (SADC) Road Traffic Sign Specifications.</w:t>
      </w:r>
    </w:p>
    <w:p w14:paraId="2761C81A" w14:textId="77777777" w:rsidR="009B16A4" w:rsidRPr="009B16A4" w:rsidRDefault="009B16A4" w:rsidP="0098609B">
      <w:pPr>
        <w:widowControl w:val="0"/>
        <w:autoSpaceDE w:val="0"/>
        <w:autoSpaceDN w:val="0"/>
        <w:spacing w:after="0"/>
        <w:ind w:left="698" w:right="28" w:hanging="698"/>
        <w:rPr>
          <w:rFonts w:eastAsia="Arial" w:cs="Arial"/>
          <w:szCs w:val="22"/>
          <w:lang w:eastAsia="en-US" w:bidi="en-US"/>
        </w:rPr>
      </w:pPr>
      <w:r w:rsidRPr="009B16A4">
        <w:rPr>
          <w:rFonts w:eastAsia="Arial" w:cs="Arial"/>
          <w:szCs w:val="22"/>
          <w:lang w:eastAsia="en-US" w:bidi="en-US"/>
        </w:rPr>
        <w:t>(1)</w:t>
      </w:r>
      <w:r w:rsidRPr="009B16A4">
        <w:rPr>
          <w:rFonts w:eastAsia="Arial" w:cs="Arial"/>
          <w:szCs w:val="22"/>
          <w:lang w:eastAsia="en-US" w:bidi="en-US"/>
        </w:rPr>
        <w:tab/>
        <w:t>The Traffic Sign details shown on the drawings give general information on the erection, placing and details of several of the required signs. Details of signs not shown on the drawing shall be in accordance with Regulations. The specifications information regarding the dimensions and locations of signs reference should be made to "The SADC Road Traffic Signs Manual”.</w:t>
      </w:r>
    </w:p>
    <w:p w14:paraId="6D464D82" w14:textId="77777777" w:rsidR="009B16A4" w:rsidRPr="009B16A4" w:rsidRDefault="009B16A4" w:rsidP="0098609B">
      <w:pPr>
        <w:widowControl w:val="0"/>
        <w:autoSpaceDE w:val="0"/>
        <w:autoSpaceDN w:val="0"/>
        <w:spacing w:after="0"/>
        <w:ind w:right="28"/>
        <w:rPr>
          <w:rFonts w:eastAsia="Arial" w:cs="Arial"/>
          <w:szCs w:val="22"/>
          <w:lang w:eastAsia="en-US" w:bidi="en-US"/>
        </w:rPr>
      </w:pPr>
    </w:p>
    <w:p w14:paraId="3D1859AE" w14:textId="77777777" w:rsidR="009B16A4" w:rsidRPr="009B16A4" w:rsidRDefault="009B16A4" w:rsidP="0098609B">
      <w:pPr>
        <w:widowControl w:val="0"/>
        <w:autoSpaceDE w:val="0"/>
        <w:autoSpaceDN w:val="0"/>
        <w:spacing w:after="0"/>
        <w:ind w:left="720" w:right="28" w:hanging="720"/>
        <w:rPr>
          <w:rFonts w:eastAsia="Arial" w:cs="Arial"/>
          <w:szCs w:val="22"/>
          <w:lang w:eastAsia="en-US" w:bidi="en-US"/>
        </w:rPr>
      </w:pPr>
      <w:r w:rsidRPr="009B16A4">
        <w:rPr>
          <w:rFonts w:eastAsia="Arial" w:cs="Arial"/>
          <w:szCs w:val="22"/>
          <w:lang w:eastAsia="en-US" w:bidi="en-US"/>
        </w:rPr>
        <w:t>(2)</w:t>
      </w:r>
      <w:r w:rsidRPr="009B16A4">
        <w:rPr>
          <w:rFonts w:eastAsia="Arial" w:cs="Arial"/>
          <w:szCs w:val="22"/>
          <w:lang w:eastAsia="en-US" w:bidi="en-US"/>
        </w:rPr>
        <w:tab/>
        <w:t>The exact location of signs shall be as directed by the Engineer.</w:t>
      </w:r>
    </w:p>
    <w:p w14:paraId="6A353FF3" w14:textId="77777777" w:rsidR="009B16A4" w:rsidRPr="009B16A4" w:rsidRDefault="009B16A4" w:rsidP="0098609B">
      <w:pPr>
        <w:widowControl w:val="0"/>
        <w:autoSpaceDE w:val="0"/>
        <w:autoSpaceDN w:val="0"/>
        <w:spacing w:after="0"/>
        <w:ind w:right="28"/>
        <w:rPr>
          <w:rFonts w:eastAsia="Arial" w:cs="Arial"/>
          <w:szCs w:val="22"/>
          <w:lang w:eastAsia="en-US" w:bidi="en-US"/>
        </w:rPr>
      </w:pPr>
    </w:p>
    <w:p w14:paraId="17E34205" w14:textId="77777777" w:rsidR="009B16A4" w:rsidRPr="009B16A4" w:rsidRDefault="009B16A4" w:rsidP="0098609B">
      <w:pPr>
        <w:widowControl w:val="0"/>
        <w:autoSpaceDE w:val="0"/>
        <w:autoSpaceDN w:val="0"/>
        <w:spacing w:after="0"/>
        <w:ind w:left="720" w:right="28" w:hanging="720"/>
        <w:rPr>
          <w:rFonts w:eastAsia="Arial" w:cs="Arial"/>
          <w:szCs w:val="22"/>
          <w:lang w:eastAsia="en-US" w:bidi="en-US"/>
        </w:rPr>
      </w:pPr>
      <w:r w:rsidRPr="009B16A4">
        <w:rPr>
          <w:rFonts w:eastAsia="Arial" w:cs="Arial"/>
          <w:szCs w:val="22"/>
          <w:lang w:eastAsia="en-US" w:bidi="en-US"/>
        </w:rPr>
        <w:t>(3)</w:t>
      </w:r>
      <w:r w:rsidRPr="009B16A4">
        <w:rPr>
          <w:rFonts w:eastAsia="Arial" w:cs="Arial"/>
          <w:szCs w:val="22"/>
          <w:lang w:eastAsia="en-US" w:bidi="en-US"/>
        </w:rPr>
        <w:tab/>
        <w:t>Sign faces will be constructed of sheet steel of a minimum thickness of 1.6 mm and the back of the sign shall be painted grey.</w:t>
      </w:r>
    </w:p>
    <w:p w14:paraId="04686D25" w14:textId="77777777" w:rsidR="009B16A4" w:rsidRPr="009B16A4" w:rsidRDefault="009B16A4" w:rsidP="0098609B">
      <w:pPr>
        <w:widowControl w:val="0"/>
        <w:autoSpaceDE w:val="0"/>
        <w:autoSpaceDN w:val="0"/>
        <w:spacing w:after="0"/>
        <w:ind w:right="28"/>
        <w:rPr>
          <w:rFonts w:eastAsia="Arial" w:cs="Arial"/>
          <w:szCs w:val="22"/>
          <w:lang w:eastAsia="en-US" w:bidi="en-US"/>
        </w:rPr>
      </w:pPr>
    </w:p>
    <w:p w14:paraId="352FE82D" w14:textId="77777777" w:rsidR="009B16A4" w:rsidRPr="009B16A4" w:rsidRDefault="009B16A4" w:rsidP="0098609B">
      <w:pPr>
        <w:widowControl w:val="0"/>
        <w:numPr>
          <w:ilvl w:val="0"/>
          <w:numId w:val="471"/>
        </w:numPr>
        <w:autoSpaceDE w:val="0"/>
        <w:autoSpaceDN w:val="0"/>
        <w:spacing w:after="0"/>
        <w:ind w:right="28" w:hanging="720"/>
        <w:rPr>
          <w:rFonts w:eastAsia="Arial" w:cs="Arial"/>
          <w:szCs w:val="22"/>
          <w:lang w:eastAsia="en-US" w:bidi="en-US"/>
        </w:rPr>
      </w:pPr>
      <w:r w:rsidRPr="009B16A4">
        <w:rPr>
          <w:rFonts w:eastAsia="Arial" w:cs="Arial"/>
          <w:szCs w:val="22"/>
          <w:lang w:eastAsia="en-US" w:bidi="en-US"/>
        </w:rPr>
        <w:t xml:space="preserve"> Regulatory and warning signs shall be similarly mounted; larger signs shall be mounted on two or more 75mm diameter galvanised mild steel posts. Where the horizontal or vertical dimension exceeds 900mm, the sign shall be stiffened by means of 25mm x 25mm rectangular hollow sections as detailed on the drawings. All guide or information sign posts are to be painted grey. Sign posts for regulatory and warning signs shall be painted with alternating bands of yellow and black.</w:t>
      </w:r>
    </w:p>
    <w:p w14:paraId="09EAE7FC" w14:textId="77777777" w:rsidR="009B16A4" w:rsidRPr="009B16A4" w:rsidRDefault="009B16A4" w:rsidP="0098609B">
      <w:pPr>
        <w:widowControl w:val="0"/>
        <w:autoSpaceDE w:val="0"/>
        <w:autoSpaceDN w:val="0"/>
        <w:spacing w:after="0"/>
        <w:ind w:right="28"/>
        <w:rPr>
          <w:rFonts w:eastAsia="Arial" w:cs="Arial"/>
          <w:szCs w:val="22"/>
          <w:lang w:eastAsia="en-US" w:bidi="en-US"/>
        </w:rPr>
      </w:pPr>
    </w:p>
    <w:p w14:paraId="13D255AA" w14:textId="77777777" w:rsidR="009B16A4" w:rsidRPr="009B16A4" w:rsidRDefault="009B16A4" w:rsidP="0098609B">
      <w:pPr>
        <w:widowControl w:val="0"/>
        <w:autoSpaceDE w:val="0"/>
        <w:autoSpaceDN w:val="0"/>
        <w:spacing w:after="0"/>
        <w:ind w:left="720" w:right="28" w:hanging="720"/>
        <w:rPr>
          <w:rFonts w:eastAsia="Arial" w:cs="Arial"/>
          <w:szCs w:val="22"/>
          <w:lang w:eastAsia="en-US" w:bidi="en-US"/>
        </w:rPr>
      </w:pPr>
      <w:r w:rsidRPr="009B16A4">
        <w:rPr>
          <w:rFonts w:eastAsia="Arial" w:cs="Arial"/>
          <w:szCs w:val="22"/>
          <w:lang w:eastAsia="en-US" w:bidi="en-US"/>
        </w:rPr>
        <w:t>(5)</w:t>
      </w:r>
      <w:r w:rsidRPr="009B16A4">
        <w:rPr>
          <w:rFonts w:eastAsia="Arial" w:cs="Arial"/>
          <w:szCs w:val="22"/>
          <w:lang w:eastAsia="en-US" w:bidi="en-US"/>
        </w:rPr>
        <w:tab/>
        <w:t>The size of guide or information signs shall be as specified in the regulations. The layout of the sign (letter spacing, size, border size, etc.) and colours shall be as given in the SADC Regulations.</w:t>
      </w:r>
    </w:p>
    <w:p w14:paraId="072D0732" w14:textId="77777777" w:rsidR="009B16A4" w:rsidRPr="009B16A4" w:rsidRDefault="009B16A4" w:rsidP="0098609B">
      <w:pPr>
        <w:widowControl w:val="0"/>
        <w:autoSpaceDE w:val="0"/>
        <w:autoSpaceDN w:val="0"/>
        <w:spacing w:after="0"/>
        <w:ind w:right="28"/>
        <w:rPr>
          <w:rFonts w:eastAsia="Arial" w:cs="Arial"/>
          <w:szCs w:val="22"/>
          <w:lang w:eastAsia="en-US" w:bidi="en-US"/>
        </w:rPr>
      </w:pPr>
    </w:p>
    <w:p w14:paraId="6579B1A0" w14:textId="77777777" w:rsidR="009B16A4" w:rsidRPr="009B16A4" w:rsidRDefault="009B16A4" w:rsidP="0098609B">
      <w:pPr>
        <w:widowControl w:val="0"/>
        <w:numPr>
          <w:ilvl w:val="0"/>
          <w:numId w:val="470"/>
        </w:numPr>
        <w:autoSpaceDE w:val="0"/>
        <w:autoSpaceDN w:val="0"/>
        <w:spacing w:after="0"/>
        <w:ind w:left="698" w:right="28" w:hanging="709"/>
        <w:rPr>
          <w:rFonts w:eastAsia="Arial" w:cs="Arial"/>
          <w:szCs w:val="22"/>
          <w:lang w:eastAsia="en-US" w:bidi="en-US"/>
        </w:rPr>
      </w:pPr>
      <w:r w:rsidRPr="009B16A4">
        <w:rPr>
          <w:rFonts w:eastAsia="Arial" w:cs="Arial"/>
          <w:szCs w:val="22"/>
          <w:lang w:eastAsia="en-US" w:bidi="en-US"/>
        </w:rPr>
        <w:t>The size, colours and letter series type for regulatory signs will be as given in the SADC Regulations, or as shown on the drawings or as instructed by the Engineer.</w:t>
      </w:r>
    </w:p>
    <w:p w14:paraId="08A02444" w14:textId="77777777" w:rsidR="009B16A4" w:rsidRPr="009B16A4" w:rsidRDefault="009B16A4" w:rsidP="0098609B">
      <w:pPr>
        <w:widowControl w:val="0"/>
        <w:autoSpaceDE w:val="0"/>
        <w:autoSpaceDN w:val="0"/>
        <w:spacing w:after="0"/>
        <w:ind w:left="698" w:right="28"/>
        <w:rPr>
          <w:rFonts w:eastAsia="Arial" w:cs="Arial"/>
          <w:szCs w:val="22"/>
          <w:lang w:eastAsia="en-US" w:bidi="en-US"/>
        </w:rPr>
      </w:pPr>
    </w:p>
    <w:p w14:paraId="029BEFB7" w14:textId="77777777" w:rsidR="009B16A4" w:rsidRPr="009B16A4" w:rsidRDefault="009B16A4" w:rsidP="0098609B">
      <w:pPr>
        <w:widowControl w:val="0"/>
        <w:autoSpaceDE w:val="0"/>
        <w:autoSpaceDN w:val="0"/>
        <w:spacing w:after="0"/>
        <w:ind w:left="720" w:right="28"/>
        <w:rPr>
          <w:rFonts w:eastAsia="Arial" w:cs="Arial"/>
          <w:szCs w:val="22"/>
          <w:lang w:eastAsia="en-US" w:bidi="en-US"/>
        </w:rPr>
      </w:pPr>
      <w:r w:rsidRPr="009B16A4">
        <w:rPr>
          <w:rFonts w:eastAsia="Arial" w:cs="Arial"/>
          <w:szCs w:val="22"/>
          <w:lang w:eastAsia="en-US" w:bidi="en-US"/>
        </w:rPr>
        <w:t>All warning and regulatory traffic signs on the Main Road shall be at least size 1200mm for the design speed of 120km/hr.</w:t>
      </w:r>
    </w:p>
    <w:p w14:paraId="3347FCFF" w14:textId="77777777" w:rsidR="009B16A4" w:rsidRPr="009B16A4" w:rsidRDefault="009B16A4" w:rsidP="0098609B">
      <w:pPr>
        <w:widowControl w:val="0"/>
        <w:autoSpaceDE w:val="0"/>
        <w:autoSpaceDN w:val="0"/>
        <w:spacing w:after="0"/>
        <w:ind w:left="720" w:right="28"/>
        <w:rPr>
          <w:rFonts w:eastAsia="Arial" w:cs="Arial"/>
          <w:szCs w:val="22"/>
          <w:lang w:eastAsia="en-US" w:bidi="en-US"/>
        </w:rPr>
      </w:pPr>
      <w:r w:rsidRPr="009B16A4">
        <w:rPr>
          <w:rFonts w:eastAsia="Arial" w:cs="Arial"/>
          <w:szCs w:val="22"/>
          <w:lang w:eastAsia="en-US" w:bidi="en-US"/>
        </w:rPr>
        <w:t>All warning and regulatory traffic signs on the Access Roads shall be at least size 914mm for the design speed of 80km/hr.</w:t>
      </w:r>
    </w:p>
    <w:p w14:paraId="6BC1A159" w14:textId="77777777" w:rsidR="009B16A4" w:rsidRPr="009B16A4" w:rsidRDefault="009B16A4" w:rsidP="0098609B">
      <w:pPr>
        <w:widowControl w:val="0"/>
        <w:autoSpaceDE w:val="0"/>
        <w:autoSpaceDN w:val="0"/>
        <w:spacing w:after="0"/>
        <w:ind w:left="720" w:right="28" w:hanging="720"/>
        <w:rPr>
          <w:rFonts w:eastAsia="Arial" w:cs="Arial"/>
          <w:szCs w:val="22"/>
          <w:lang w:eastAsia="en-US" w:bidi="en-US"/>
        </w:rPr>
      </w:pPr>
      <w:r w:rsidRPr="009B16A4">
        <w:rPr>
          <w:rFonts w:eastAsia="Arial" w:cs="Arial"/>
          <w:szCs w:val="22"/>
          <w:lang w:eastAsia="en-US" w:bidi="en-US"/>
        </w:rPr>
        <w:t>(7)</w:t>
      </w:r>
      <w:r w:rsidRPr="009B16A4">
        <w:rPr>
          <w:rFonts w:eastAsia="Arial" w:cs="Arial"/>
          <w:szCs w:val="22"/>
          <w:lang w:eastAsia="en-US" w:bidi="en-US"/>
        </w:rPr>
        <w:tab/>
        <w:t>Warning signs will be on an equilateral triangle with a white reflectorized symbol on a blue reflectorized background. The size of the triangle will be as given in the SADC Road Traffic Sign Specification or as shown on the drawings or as instructed by the Engineer.</w:t>
      </w:r>
    </w:p>
    <w:p w14:paraId="7E57B496" w14:textId="77777777" w:rsidR="009B16A4" w:rsidRPr="009B16A4" w:rsidRDefault="009B16A4" w:rsidP="0098609B">
      <w:pPr>
        <w:widowControl w:val="0"/>
        <w:autoSpaceDE w:val="0"/>
        <w:autoSpaceDN w:val="0"/>
        <w:spacing w:after="0"/>
        <w:ind w:right="28"/>
        <w:rPr>
          <w:rFonts w:eastAsia="Arial" w:cs="Arial"/>
          <w:szCs w:val="22"/>
          <w:lang w:eastAsia="en-US" w:bidi="en-US"/>
        </w:rPr>
      </w:pPr>
    </w:p>
    <w:p w14:paraId="05B7D602" w14:textId="77777777" w:rsidR="009B16A4" w:rsidRPr="009B16A4" w:rsidRDefault="009B16A4" w:rsidP="0098609B">
      <w:pPr>
        <w:widowControl w:val="0"/>
        <w:autoSpaceDE w:val="0"/>
        <w:autoSpaceDN w:val="0"/>
        <w:spacing w:after="0"/>
        <w:ind w:left="720" w:right="28" w:hanging="720"/>
        <w:rPr>
          <w:rFonts w:eastAsia="Arial" w:cs="Arial"/>
          <w:szCs w:val="22"/>
          <w:lang w:eastAsia="en-US" w:bidi="en-US"/>
        </w:rPr>
      </w:pPr>
      <w:r w:rsidRPr="009B16A4">
        <w:rPr>
          <w:rFonts w:eastAsia="Arial" w:cs="Arial"/>
          <w:szCs w:val="22"/>
          <w:lang w:eastAsia="en-US" w:bidi="en-US"/>
        </w:rPr>
        <w:t>(8)</w:t>
      </w:r>
      <w:r w:rsidRPr="009B16A4">
        <w:rPr>
          <w:rFonts w:eastAsia="Arial" w:cs="Arial"/>
          <w:szCs w:val="22"/>
          <w:lang w:eastAsia="en-US" w:bidi="en-US"/>
        </w:rPr>
        <w:tab/>
        <w:t>All signs are to be reflectorized with engineering grade retro reflective materials. The material is to be good quality and is to be affixed to the sheet metal according to the manufacturer’s recommendations".</w:t>
      </w:r>
    </w:p>
    <w:bookmarkEnd w:id="395"/>
    <w:p w14:paraId="7899B369" w14:textId="77777777" w:rsidR="009B16A4" w:rsidRPr="009B16A4" w:rsidRDefault="009B16A4" w:rsidP="0098609B">
      <w:pPr>
        <w:keepNext/>
        <w:widowControl w:val="0"/>
        <w:autoSpaceDE w:val="0"/>
        <w:autoSpaceDN w:val="0"/>
        <w:spacing w:after="0"/>
        <w:ind w:left="1134" w:right="28" w:hanging="1134"/>
        <w:outlineLvl w:val="2"/>
        <w:rPr>
          <w:rFonts w:eastAsia="Arial" w:cs="Arial"/>
          <w:b/>
          <w:bCs/>
          <w:szCs w:val="22"/>
          <w:lang w:eastAsia="en-US" w:bidi="en-US"/>
        </w:rPr>
      </w:pPr>
      <w:r w:rsidRPr="009B16A4">
        <w:rPr>
          <w:rFonts w:eastAsia="Arial" w:cs="Arial"/>
          <w:b/>
          <w:bCs/>
          <w:szCs w:val="22"/>
          <w:lang w:eastAsia="en-US" w:bidi="en-US"/>
        </w:rPr>
        <w:t>PS 5409</w:t>
      </w:r>
      <w:r w:rsidRPr="009B16A4">
        <w:rPr>
          <w:rFonts w:eastAsia="Arial" w:cs="Arial"/>
          <w:b/>
          <w:bCs/>
          <w:szCs w:val="22"/>
          <w:lang w:eastAsia="en-US" w:bidi="en-US"/>
        </w:rPr>
        <w:tab/>
        <w:t>MEASUREMENT AND PAYMENT</w:t>
      </w:r>
    </w:p>
    <w:p w14:paraId="3B84B530" w14:textId="77777777" w:rsidR="009B16A4" w:rsidRPr="009B16A4" w:rsidRDefault="009B16A4" w:rsidP="0098609B">
      <w:pPr>
        <w:widowControl w:val="0"/>
        <w:autoSpaceDE w:val="0"/>
        <w:autoSpaceDN w:val="0"/>
        <w:spacing w:after="0"/>
        <w:ind w:right="28"/>
        <w:rPr>
          <w:rFonts w:eastAsia="Arial" w:cs="Arial"/>
          <w:b/>
          <w:szCs w:val="22"/>
          <w:lang w:eastAsia="en-US" w:bidi="en-US"/>
        </w:rPr>
      </w:pPr>
      <w:r w:rsidRPr="009B16A4">
        <w:rPr>
          <w:rFonts w:eastAsia="Arial" w:cs="Arial"/>
          <w:b/>
          <w:szCs w:val="22"/>
          <w:lang w:eastAsia="en-US" w:bidi="en-US"/>
        </w:rPr>
        <w:t>Delete pay items 54.01, 54.02 and 54.03 and replace with the following:</w:t>
      </w:r>
    </w:p>
    <w:p w14:paraId="6D27B798" w14:textId="77777777" w:rsidR="009B16A4" w:rsidRPr="009B16A4" w:rsidRDefault="009B16A4" w:rsidP="0098609B">
      <w:pPr>
        <w:widowControl w:val="0"/>
        <w:suppressAutoHyphens/>
        <w:autoSpaceDE w:val="0"/>
        <w:autoSpaceDN w:val="0"/>
        <w:spacing w:after="0"/>
        <w:ind w:left="-2" w:right="28"/>
        <w:rPr>
          <w:rFonts w:eastAsia="Arial" w:cs="Arial"/>
          <w:b/>
          <w:bCs/>
          <w:spacing w:val="-3"/>
          <w:szCs w:val="22"/>
          <w:lang w:eastAsia="en-US" w:bidi="en-US"/>
        </w:rPr>
      </w:pPr>
      <w:r w:rsidRPr="009B16A4">
        <w:rPr>
          <w:rFonts w:eastAsia="Arial" w:cs="Arial"/>
          <w:b/>
          <w:bCs/>
          <w:spacing w:val="-3"/>
          <w:szCs w:val="22"/>
          <w:lang w:eastAsia="en-US" w:bidi="en-US"/>
        </w:rPr>
        <w:t>Item</w:t>
      </w:r>
      <w:r w:rsidRPr="009B16A4">
        <w:rPr>
          <w:rFonts w:eastAsia="Arial" w:cs="Arial"/>
          <w:b/>
          <w:bCs/>
          <w:spacing w:val="-3"/>
          <w:szCs w:val="22"/>
          <w:lang w:eastAsia="en-US" w:bidi="en-US"/>
        </w:rPr>
        <w:tab/>
      </w:r>
      <w:r w:rsidRPr="009B16A4">
        <w:rPr>
          <w:rFonts w:eastAsia="Arial" w:cs="Arial"/>
          <w:b/>
          <w:bCs/>
          <w:spacing w:val="-3"/>
          <w:szCs w:val="22"/>
          <w:lang w:eastAsia="en-US" w:bidi="en-US"/>
        </w:rPr>
        <w:tab/>
      </w:r>
      <w:r w:rsidRPr="009B16A4">
        <w:rPr>
          <w:rFonts w:eastAsia="Arial" w:cs="Arial"/>
          <w:b/>
          <w:bCs/>
          <w:spacing w:val="-3"/>
          <w:szCs w:val="22"/>
          <w:lang w:eastAsia="en-US" w:bidi="en-US"/>
        </w:rPr>
        <w:tab/>
      </w:r>
      <w:r w:rsidRPr="009B16A4">
        <w:rPr>
          <w:rFonts w:eastAsia="Arial" w:cs="Arial"/>
          <w:b/>
          <w:bCs/>
          <w:spacing w:val="-3"/>
          <w:szCs w:val="22"/>
          <w:lang w:eastAsia="en-US" w:bidi="en-US"/>
        </w:rPr>
        <w:tab/>
      </w:r>
      <w:r w:rsidRPr="009B16A4">
        <w:rPr>
          <w:rFonts w:eastAsia="Arial" w:cs="Arial"/>
          <w:b/>
          <w:bCs/>
          <w:spacing w:val="-3"/>
          <w:szCs w:val="22"/>
          <w:lang w:eastAsia="en-US" w:bidi="en-US"/>
        </w:rPr>
        <w:tab/>
      </w:r>
      <w:r w:rsidRPr="009B16A4">
        <w:rPr>
          <w:rFonts w:eastAsia="Arial" w:cs="Arial"/>
          <w:b/>
          <w:bCs/>
          <w:spacing w:val="-3"/>
          <w:szCs w:val="22"/>
          <w:lang w:eastAsia="en-US" w:bidi="en-US"/>
        </w:rPr>
        <w:tab/>
      </w:r>
      <w:r w:rsidRPr="009B16A4">
        <w:rPr>
          <w:rFonts w:eastAsia="Arial" w:cs="Arial"/>
          <w:b/>
          <w:bCs/>
          <w:spacing w:val="-3"/>
          <w:szCs w:val="22"/>
          <w:lang w:eastAsia="en-US" w:bidi="en-US"/>
        </w:rPr>
        <w:tab/>
      </w:r>
      <w:r w:rsidRPr="009B16A4">
        <w:rPr>
          <w:rFonts w:eastAsia="Arial" w:cs="Arial"/>
          <w:b/>
          <w:bCs/>
          <w:spacing w:val="-3"/>
          <w:szCs w:val="22"/>
          <w:lang w:eastAsia="en-US" w:bidi="en-US"/>
        </w:rPr>
        <w:tab/>
      </w:r>
      <w:r w:rsidRPr="009B16A4">
        <w:rPr>
          <w:rFonts w:eastAsia="Arial" w:cs="Arial"/>
          <w:b/>
          <w:bCs/>
          <w:spacing w:val="-3"/>
          <w:szCs w:val="22"/>
          <w:lang w:eastAsia="en-US" w:bidi="en-US"/>
        </w:rPr>
        <w:tab/>
      </w:r>
      <w:r w:rsidRPr="009B16A4">
        <w:rPr>
          <w:rFonts w:eastAsia="Arial" w:cs="Arial"/>
          <w:b/>
          <w:bCs/>
          <w:spacing w:val="-3"/>
          <w:szCs w:val="22"/>
          <w:lang w:eastAsia="en-US" w:bidi="en-US"/>
        </w:rPr>
        <w:tab/>
      </w:r>
      <w:r w:rsidRPr="009B16A4">
        <w:rPr>
          <w:rFonts w:eastAsia="Arial" w:cs="Arial"/>
          <w:b/>
          <w:bCs/>
          <w:spacing w:val="-3"/>
          <w:szCs w:val="22"/>
          <w:lang w:eastAsia="en-US" w:bidi="en-US"/>
        </w:rPr>
        <w:tab/>
      </w:r>
      <w:r w:rsidRPr="009B16A4">
        <w:rPr>
          <w:rFonts w:eastAsia="Arial" w:cs="Arial"/>
          <w:b/>
          <w:bCs/>
          <w:spacing w:val="-3"/>
          <w:szCs w:val="22"/>
          <w:lang w:eastAsia="en-US" w:bidi="en-US"/>
        </w:rPr>
        <w:tab/>
        <w:t>Unit</w:t>
      </w:r>
    </w:p>
    <w:p w14:paraId="27BB3529" w14:textId="77777777" w:rsidR="009B16A4" w:rsidRPr="009B16A4" w:rsidRDefault="009B16A4" w:rsidP="0098609B">
      <w:pPr>
        <w:widowControl w:val="0"/>
        <w:autoSpaceDE w:val="0"/>
        <w:autoSpaceDN w:val="0"/>
        <w:spacing w:after="0"/>
        <w:ind w:right="28"/>
        <w:rPr>
          <w:rFonts w:eastAsia="Arial" w:cs="Arial"/>
          <w:szCs w:val="22"/>
          <w:lang w:eastAsia="en-US" w:bidi="en-US"/>
        </w:rPr>
      </w:pPr>
      <w:r w:rsidRPr="009B16A4">
        <w:rPr>
          <w:rFonts w:eastAsia="Arial" w:cs="Arial"/>
          <w:szCs w:val="22"/>
          <w:lang w:eastAsia="en-US" w:bidi="en-US"/>
        </w:rPr>
        <w:t>PS54.01</w:t>
      </w:r>
      <w:r w:rsidRPr="009B16A4">
        <w:rPr>
          <w:rFonts w:eastAsia="Arial" w:cs="Arial"/>
          <w:szCs w:val="22"/>
          <w:lang w:eastAsia="en-US" w:bidi="en-US"/>
        </w:rPr>
        <w:tab/>
        <w:t>Road sign boards with painted or coloured background.</w:t>
      </w:r>
      <w:r w:rsidRPr="009B16A4">
        <w:rPr>
          <w:rFonts w:eastAsia="Arial" w:cs="Arial"/>
          <w:szCs w:val="22"/>
          <w:lang w:eastAsia="en-US" w:bidi="en-US"/>
        </w:rPr>
        <w:tab/>
      </w:r>
    </w:p>
    <w:p w14:paraId="53F331F2" w14:textId="77777777" w:rsidR="009B16A4" w:rsidRPr="009B16A4" w:rsidRDefault="009B16A4" w:rsidP="0098609B">
      <w:pPr>
        <w:widowControl w:val="0"/>
        <w:autoSpaceDE w:val="0"/>
        <w:autoSpaceDN w:val="0"/>
        <w:spacing w:after="0"/>
        <w:ind w:right="28"/>
        <w:rPr>
          <w:rFonts w:eastAsia="Arial" w:cs="Arial"/>
          <w:szCs w:val="22"/>
          <w:lang w:eastAsia="en-US" w:bidi="en-US"/>
        </w:rPr>
      </w:pPr>
      <w:r w:rsidRPr="009B16A4">
        <w:rPr>
          <w:rFonts w:eastAsia="Arial" w:cs="Arial"/>
          <w:szCs w:val="22"/>
          <w:lang w:eastAsia="en-US" w:bidi="en-US"/>
        </w:rPr>
        <w:tab/>
      </w:r>
      <w:r w:rsidRPr="009B16A4">
        <w:rPr>
          <w:rFonts w:eastAsia="Arial" w:cs="Arial"/>
          <w:szCs w:val="22"/>
          <w:lang w:eastAsia="en-US" w:bidi="en-US"/>
        </w:rPr>
        <w:tab/>
        <w:t xml:space="preserve">Symbols, lettering and borders in Class 1 retro-reflective </w:t>
      </w:r>
    </w:p>
    <w:p w14:paraId="33CFF8C4" w14:textId="77777777" w:rsidR="009B16A4" w:rsidRPr="009B16A4" w:rsidRDefault="009B16A4" w:rsidP="0098609B">
      <w:pPr>
        <w:widowControl w:val="0"/>
        <w:autoSpaceDE w:val="0"/>
        <w:autoSpaceDN w:val="0"/>
        <w:spacing w:after="0"/>
        <w:ind w:left="720" w:right="28" w:firstLine="720"/>
        <w:rPr>
          <w:rFonts w:eastAsia="Arial" w:cs="Arial"/>
          <w:szCs w:val="22"/>
          <w:lang w:eastAsia="en-US" w:bidi="en-US"/>
        </w:rPr>
      </w:pPr>
      <w:r w:rsidRPr="009B16A4">
        <w:rPr>
          <w:rFonts w:eastAsia="Arial" w:cs="Arial"/>
          <w:szCs w:val="22"/>
          <w:lang w:eastAsia="en-US" w:bidi="en-US"/>
        </w:rPr>
        <w:t xml:space="preserve">material, complete with posts and supports pre-painted </w:t>
      </w:r>
    </w:p>
    <w:p w14:paraId="4C87479A" w14:textId="77777777" w:rsidR="009B16A4" w:rsidRPr="009B16A4" w:rsidRDefault="009B16A4" w:rsidP="0098609B">
      <w:pPr>
        <w:widowControl w:val="0"/>
        <w:autoSpaceDE w:val="0"/>
        <w:autoSpaceDN w:val="0"/>
        <w:spacing w:after="0"/>
        <w:ind w:left="720" w:right="28" w:firstLine="720"/>
        <w:rPr>
          <w:rFonts w:eastAsia="Arial" w:cs="Arial"/>
          <w:szCs w:val="22"/>
          <w:lang w:eastAsia="en-US" w:bidi="en-US"/>
        </w:rPr>
      </w:pPr>
      <w:r w:rsidRPr="009B16A4">
        <w:rPr>
          <w:rFonts w:eastAsia="Arial" w:cs="Arial"/>
          <w:szCs w:val="22"/>
          <w:lang w:eastAsia="en-US" w:bidi="en-US"/>
        </w:rPr>
        <w:t>galvanised steel plate (Chromadek or approved equivalent)</w:t>
      </w:r>
    </w:p>
    <w:p w14:paraId="7CD2B4F6" w14:textId="77777777" w:rsidR="009B16A4" w:rsidRPr="009B16A4" w:rsidRDefault="009B16A4" w:rsidP="0098609B">
      <w:pPr>
        <w:widowControl w:val="0"/>
        <w:autoSpaceDE w:val="0"/>
        <w:autoSpaceDN w:val="0"/>
        <w:spacing w:after="0"/>
        <w:ind w:left="720" w:right="28" w:firstLine="720"/>
        <w:rPr>
          <w:rFonts w:eastAsia="Arial" w:cs="Arial"/>
          <w:szCs w:val="22"/>
          <w:lang w:eastAsia="en-US" w:bidi="en-US"/>
        </w:rPr>
      </w:pPr>
      <w:r w:rsidRPr="009B16A4">
        <w:rPr>
          <w:rFonts w:eastAsia="Arial" w:cs="Arial"/>
          <w:szCs w:val="22"/>
          <w:lang w:eastAsia="en-US" w:bidi="en-US"/>
        </w:rPr>
        <w:t xml:space="preserve"> position as shown on the drawings:</w:t>
      </w:r>
      <w:r w:rsidRPr="009B16A4">
        <w:rPr>
          <w:rFonts w:eastAsia="Arial" w:cs="Arial"/>
          <w:szCs w:val="22"/>
          <w:lang w:eastAsia="en-US" w:bidi="en-US"/>
        </w:rPr>
        <w:tab/>
      </w:r>
    </w:p>
    <w:p w14:paraId="3A752F4A" w14:textId="77777777" w:rsidR="009B16A4" w:rsidRPr="009B16A4" w:rsidRDefault="009B16A4" w:rsidP="0098609B">
      <w:pPr>
        <w:widowControl w:val="0"/>
        <w:autoSpaceDE w:val="0"/>
        <w:autoSpaceDN w:val="0"/>
        <w:spacing w:after="0"/>
        <w:ind w:left="720" w:right="28"/>
        <w:rPr>
          <w:rFonts w:eastAsia="Arial" w:cs="Arial"/>
          <w:szCs w:val="22"/>
          <w:lang w:eastAsia="en-US" w:bidi="en-US"/>
        </w:rPr>
      </w:pPr>
      <w:r w:rsidRPr="009B16A4">
        <w:rPr>
          <w:rFonts w:eastAsia="Arial" w:cs="Arial"/>
          <w:szCs w:val="22"/>
          <w:lang w:eastAsia="en-US" w:bidi="en-US"/>
        </w:rPr>
        <w:t>(a)</w:t>
      </w:r>
      <w:r w:rsidRPr="009B16A4">
        <w:rPr>
          <w:rFonts w:eastAsia="Arial" w:cs="Arial"/>
          <w:szCs w:val="22"/>
          <w:lang w:eastAsia="en-US" w:bidi="en-US"/>
        </w:rPr>
        <w:tab/>
        <w:t>Area not exceeding 2m</w:t>
      </w:r>
      <w:r w:rsidRPr="009B16A4">
        <w:rPr>
          <w:rFonts w:eastAsia="Arial" w:cs="Arial"/>
          <w:szCs w:val="22"/>
          <w:vertAlign w:val="superscript"/>
          <w:lang w:eastAsia="en-US" w:bidi="en-US"/>
        </w:rPr>
        <w:t>2</w:t>
      </w:r>
      <w:r w:rsidRPr="009B16A4">
        <w:rPr>
          <w:rFonts w:eastAsia="Arial" w:cs="Arial"/>
          <w:szCs w:val="22"/>
          <w:lang w:eastAsia="en-US" w:bidi="en-US"/>
        </w:rPr>
        <w:t>..........................................................................</w:t>
      </w:r>
      <w:r w:rsidRPr="009B16A4">
        <w:rPr>
          <w:rFonts w:eastAsia="Arial" w:cs="Arial"/>
          <w:szCs w:val="22"/>
          <w:lang w:eastAsia="en-US" w:bidi="en-US"/>
        </w:rPr>
        <w:tab/>
        <w:t>m</w:t>
      </w:r>
      <w:r w:rsidRPr="009B16A4">
        <w:rPr>
          <w:rFonts w:eastAsia="Arial" w:cs="Arial"/>
          <w:szCs w:val="22"/>
          <w:vertAlign w:val="superscript"/>
          <w:lang w:eastAsia="en-US" w:bidi="en-US"/>
        </w:rPr>
        <w:t>2</w:t>
      </w:r>
    </w:p>
    <w:p w14:paraId="3CA3EF58" w14:textId="77777777" w:rsidR="009B16A4" w:rsidRPr="009B16A4" w:rsidRDefault="009B16A4" w:rsidP="0098609B">
      <w:pPr>
        <w:widowControl w:val="0"/>
        <w:autoSpaceDE w:val="0"/>
        <w:autoSpaceDN w:val="0"/>
        <w:spacing w:after="0"/>
        <w:ind w:left="720" w:right="28"/>
        <w:rPr>
          <w:rFonts w:eastAsia="Arial" w:cs="Arial"/>
          <w:szCs w:val="22"/>
          <w:lang w:eastAsia="en-US" w:bidi="en-US"/>
        </w:rPr>
      </w:pPr>
      <w:r w:rsidRPr="009B16A4">
        <w:rPr>
          <w:rFonts w:eastAsia="Arial" w:cs="Arial"/>
          <w:szCs w:val="22"/>
          <w:lang w:eastAsia="en-US" w:bidi="en-US"/>
        </w:rPr>
        <w:t>(b)</w:t>
      </w:r>
      <w:r w:rsidRPr="009B16A4">
        <w:rPr>
          <w:rFonts w:eastAsia="Arial" w:cs="Arial"/>
          <w:szCs w:val="22"/>
          <w:lang w:eastAsia="en-US" w:bidi="en-US"/>
        </w:rPr>
        <w:tab/>
        <w:t>Area exceeding 2m</w:t>
      </w:r>
      <w:r w:rsidRPr="009B16A4">
        <w:rPr>
          <w:rFonts w:eastAsia="Arial" w:cs="Arial"/>
          <w:szCs w:val="22"/>
          <w:vertAlign w:val="superscript"/>
          <w:lang w:eastAsia="en-US" w:bidi="en-US"/>
        </w:rPr>
        <w:t>2</w:t>
      </w:r>
      <w:r w:rsidRPr="009B16A4">
        <w:rPr>
          <w:rFonts w:eastAsia="Arial" w:cs="Arial"/>
          <w:szCs w:val="22"/>
          <w:lang w:eastAsia="en-US" w:bidi="en-US"/>
        </w:rPr>
        <w:t xml:space="preserve"> but not 10m</w:t>
      </w:r>
      <w:r w:rsidRPr="009B16A4">
        <w:rPr>
          <w:rFonts w:eastAsia="Arial" w:cs="Arial"/>
          <w:szCs w:val="22"/>
          <w:vertAlign w:val="superscript"/>
          <w:lang w:eastAsia="en-US" w:bidi="en-US"/>
        </w:rPr>
        <w:t>2</w:t>
      </w:r>
      <w:r w:rsidRPr="009B16A4">
        <w:rPr>
          <w:rFonts w:eastAsia="Arial" w:cs="Arial"/>
          <w:szCs w:val="22"/>
          <w:lang w:eastAsia="en-US" w:bidi="en-US"/>
        </w:rPr>
        <w:t>..........................................................</w:t>
      </w:r>
      <w:r w:rsidRPr="009B16A4">
        <w:rPr>
          <w:rFonts w:eastAsia="Arial" w:cs="Arial"/>
          <w:szCs w:val="22"/>
          <w:lang w:eastAsia="en-US" w:bidi="en-US"/>
        </w:rPr>
        <w:tab/>
        <w:t>m</w:t>
      </w:r>
      <w:r w:rsidRPr="009B16A4">
        <w:rPr>
          <w:rFonts w:eastAsia="Arial" w:cs="Arial"/>
          <w:szCs w:val="22"/>
          <w:vertAlign w:val="superscript"/>
          <w:lang w:eastAsia="en-US" w:bidi="en-US"/>
        </w:rPr>
        <w:t>2</w:t>
      </w:r>
    </w:p>
    <w:p w14:paraId="7821C50D" w14:textId="77777777" w:rsidR="009B16A4" w:rsidRPr="009B16A4" w:rsidRDefault="009B16A4" w:rsidP="0098609B">
      <w:pPr>
        <w:widowControl w:val="0"/>
        <w:autoSpaceDE w:val="0"/>
        <w:autoSpaceDN w:val="0"/>
        <w:spacing w:after="0"/>
        <w:ind w:left="720" w:right="28"/>
        <w:rPr>
          <w:rFonts w:eastAsia="Arial" w:cs="Arial"/>
          <w:szCs w:val="22"/>
          <w:lang w:eastAsia="en-US" w:bidi="en-US"/>
        </w:rPr>
      </w:pPr>
      <w:r w:rsidRPr="009B16A4">
        <w:rPr>
          <w:rFonts w:eastAsia="Arial" w:cs="Arial"/>
          <w:szCs w:val="22"/>
          <w:lang w:eastAsia="en-US" w:bidi="en-US"/>
        </w:rPr>
        <w:t>(c)</w:t>
      </w:r>
      <w:r w:rsidRPr="009B16A4">
        <w:rPr>
          <w:rFonts w:eastAsia="Arial" w:cs="Arial"/>
          <w:szCs w:val="22"/>
          <w:lang w:eastAsia="en-US" w:bidi="en-US"/>
        </w:rPr>
        <w:tab/>
        <w:t>Area exceeding 10m</w:t>
      </w:r>
      <w:r w:rsidRPr="009B16A4">
        <w:rPr>
          <w:rFonts w:eastAsia="Arial" w:cs="Arial"/>
          <w:szCs w:val="22"/>
          <w:vertAlign w:val="superscript"/>
          <w:lang w:eastAsia="en-US" w:bidi="en-US"/>
        </w:rPr>
        <w:t>2</w:t>
      </w:r>
      <w:r w:rsidRPr="009B16A4">
        <w:rPr>
          <w:rFonts w:eastAsia="Arial" w:cs="Arial"/>
          <w:szCs w:val="22"/>
          <w:lang w:eastAsia="en-US" w:bidi="en-US"/>
        </w:rPr>
        <w:t xml:space="preserve">............................................................................. </w:t>
      </w:r>
      <w:r w:rsidRPr="009B16A4">
        <w:rPr>
          <w:rFonts w:eastAsia="Arial" w:cs="Arial"/>
          <w:szCs w:val="22"/>
          <w:lang w:eastAsia="en-US" w:bidi="en-US"/>
        </w:rPr>
        <w:tab/>
        <w:t>m</w:t>
      </w:r>
      <w:r w:rsidRPr="009B16A4">
        <w:rPr>
          <w:rFonts w:eastAsia="Arial" w:cs="Arial"/>
          <w:szCs w:val="22"/>
          <w:vertAlign w:val="superscript"/>
          <w:lang w:eastAsia="en-US" w:bidi="en-US"/>
        </w:rPr>
        <w:t>2</w:t>
      </w:r>
    </w:p>
    <w:p w14:paraId="42918BDE" w14:textId="77777777" w:rsidR="009B16A4" w:rsidRPr="009B16A4" w:rsidRDefault="009B16A4" w:rsidP="0098609B">
      <w:pPr>
        <w:widowControl w:val="0"/>
        <w:autoSpaceDE w:val="0"/>
        <w:autoSpaceDN w:val="0"/>
        <w:spacing w:after="0"/>
        <w:ind w:left="-2" w:right="28"/>
        <w:rPr>
          <w:rFonts w:eastAsia="Arial" w:cs="Arial"/>
          <w:b/>
          <w:bCs/>
          <w:spacing w:val="-3"/>
          <w:szCs w:val="22"/>
          <w:lang w:eastAsia="en-US" w:bidi="en-US"/>
        </w:rPr>
      </w:pPr>
      <w:r w:rsidRPr="009B16A4">
        <w:rPr>
          <w:rFonts w:eastAsia="Arial" w:cs="Arial"/>
          <w:b/>
          <w:bCs/>
          <w:spacing w:val="-3"/>
          <w:szCs w:val="22"/>
          <w:lang w:eastAsia="en-US" w:bidi="en-US"/>
        </w:rPr>
        <w:br w:type="page"/>
      </w:r>
    </w:p>
    <w:p w14:paraId="64AF9F22" w14:textId="77777777" w:rsidR="009B16A4" w:rsidRPr="009B16A4" w:rsidRDefault="009B16A4" w:rsidP="0098609B">
      <w:pPr>
        <w:widowControl w:val="0"/>
        <w:autoSpaceDE w:val="0"/>
        <w:autoSpaceDN w:val="0"/>
        <w:spacing w:after="0"/>
        <w:ind w:left="-2" w:right="28"/>
        <w:rPr>
          <w:rFonts w:eastAsia="Arial" w:cs="Arial"/>
          <w:b/>
          <w:bCs/>
          <w:spacing w:val="-3"/>
          <w:szCs w:val="22"/>
          <w:lang w:eastAsia="en-US" w:bidi="en-US"/>
        </w:rPr>
      </w:pPr>
      <w:r w:rsidRPr="009B16A4">
        <w:rPr>
          <w:rFonts w:eastAsia="Arial" w:cs="Arial"/>
          <w:b/>
          <w:bCs/>
          <w:spacing w:val="-3"/>
          <w:szCs w:val="22"/>
          <w:lang w:eastAsia="en-US" w:bidi="en-US"/>
        </w:rPr>
        <w:t>Add the following new pay item:</w:t>
      </w:r>
    </w:p>
    <w:p w14:paraId="4078D33D" w14:textId="77777777" w:rsidR="009B16A4" w:rsidRPr="009B16A4" w:rsidRDefault="009B16A4" w:rsidP="0098609B">
      <w:pPr>
        <w:widowControl w:val="0"/>
        <w:suppressAutoHyphens/>
        <w:autoSpaceDE w:val="0"/>
        <w:autoSpaceDN w:val="0"/>
        <w:spacing w:after="0"/>
        <w:ind w:left="-2" w:right="28"/>
        <w:rPr>
          <w:rFonts w:eastAsia="Arial" w:cs="Arial"/>
          <w:b/>
          <w:bCs/>
          <w:spacing w:val="-3"/>
          <w:szCs w:val="22"/>
          <w:lang w:eastAsia="en-US" w:bidi="en-US"/>
        </w:rPr>
      </w:pPr>
      <w:r w:rsidRPr="009B16A4">
        <w:rPr>
          <w:rFonts w:eastAsia="Arial" w:cs="Arial"/>
          <w:b/>
          <w:bCs/>
          <w:spacing w:val="-3"/>
          <w:szCs w:val="22"/>
          <w:lang w:eastAsia="en-US" w:bidi="en-US"/>
        </w:rPr>
        <w:t>Item</w:t>
      </w:r>
      <w:r w:rsidRPr="009B16A4">
        <w:rPr>
          <w:rFonts w:eastAsia="Arial" w:cs="Arial"/>
          <w:b/>
          <w:bCs/>
          <w:spacing w:val="-3"/>
          <w:szCs w:val="22"/>
          <w:lang w:eastAsia="en-US" w:bidi="en-US"/>
        </w:rPr>
        <w:tab/>
      </w:r>
      <w:r w:rsidRPr="009B16A4">
        <w:rPr>
          <w:rFonts w:eastAsia="Arial" w:cs="Arial"/>
          <w:b/>
          <w:bCs/>
          <w:spacing w:val="-3"/>
          <w:szCs w:val="22"/>
          <w:lang w:eastAsia="en-US" w:bidi="en-US"/>
        </w:rPr>
        <w:tab/>
      </w:r>
      <w:r w:rsidRPr="009B16A4">
        <w:rPr>
          <w:rFonts w:eastAsia="Arial" w:cs="Arial"/>
          <w:b/>
          <w:bCs/>
          <w:spacing w:val="-3"/>
          <w:szCs w:val="22"/>
          <w:lang w:eastAsia="en-US" w:bidi="en-US"/>
        </w:rPr>
        <w:tab/>
      </w:r>
      <w:r w:rsidRPr="009B16A4">
        <w:rPr>
          <w:rFonts w:eastAsia="Arial" w:cs="Arial"/>
          <w:b/>
          <w:bCs/>
          <w:spacing w:val="-3"/>
          <w:szCs w:val="22"/>
          <w:lang w:eastAsia="en-US" w:bidi="en-US"/>
        </w:rPr>
        <w:tab/>
      </w:r>
      <w:r w:rsidRPr="009B16A4">
        <w:rPr>
          <w:rFonts w:eastAsia="Arial" w:cs="Arial"/>
          <w:b/>
          <w:bCs/>
          <w:spacing w:val="-3"/>
          <w:szCs w:val="22"/>
          <w:lang w:eastAsia="en-US" w:bidi="en-US"/>
        </w:rPr>
        <w:tab/>
      </w:r>
      <w:r w:rsidRPr="009B16A4">
        <w:rPr>
          <w:rFonts w:eastAsia="Arial" w:cs="Arial"/>
          <w:b/>
          <w:bCs/>
          <w:spacing w:val="-3"/>
          <w:szCs w:val="22"/>
          <w:lang w:eastAsia="en-US" w:bidi="en-US"/>
        </w:rPr>
        <w:tab/>
      </w:r>
      <w:r w:rsidRPr="009B16A4">
        <w:rPr>
          <w:rFonts w:eastAsia="Arial" w:cs="Arial"/>
          <w:b/>
          <w:bCs/>
          <w:spacing w:val="-3"/>
          <w:szCs w:val="22"/>
          <w:lang w:eastAsia="en-US" w:bidi="en-US"/>
        </w:rPr>
        <w:tab/>
      </w:r>
      <w:r w:rsidRPr="009B16A4">
        <w:rPr>
          <w:rFonts w:eastAsia="Arial" w:cs="Arial"/>
          <w:b/>
          <w:bCs/>
          <w:spacing w:val="-3"/>
          <w:szCs w:val="22"/>
          <w:lang w:eastAsia="en-US" w:bidi="en-US"/>
        </w:rPr>
        <w:tab/>
      </w:r>
      <w:r w:rsidRPr="009B16A4">
        <w:rPr>
          <w:rFonts w:eastAsia="Arial" w:cs="Arial"/>
          <w:b/>
          <w:bCs/>
          <w:spacing w:val="-3"/>
          <w:szCs w:val="22"/>
          <w:lang w:eastAsia="en-US" w:bidi="en-US"/>
        </w:rPr>
        <w:tab/>
      </w:r>
      <w:r w:rsidRPr="009B16A4">
        <w:rPr>
          <w:rFonts w:eastAsia="Arial" w:cs="Arial"/>
          <w:b/>
          <w:bCs/>
          <w:spacing w:val="-3"/>
          <w:szCs w:val="22"/>
          <w:lang w:eastAsia="en-US" w:bidi="en-US"/>
        </w:rPr>
        <w:tab/>
      </w:r>
      <w:r w:rsidRPr="009B16A4">
        <w:rPr>
          <w:rFonts w:eastAsia="Arial" w:cs="Arial"/>
          <w:b/>
          <w:bCs/>
          <w:spacing w:val="-3"/>
          <w:szCs w:val="22"/>
          <w:lang w:eastAsia="en-US" w:bidi="en-US"/>
        </w:rPr>
        <w:tab/>
      </w:r>
      <w:r w:rsidRPr="009B16A4">
        <w:rPr>
          <w:rFonts w:eastAsia="Arial" w:cs="Arial"/>
          <w:b/>
          <w:bCs/>
          <w:spacing w:val="-3"/>
          <w:szCs w:val="22"/>
          <w:lang w:eastAsia="en-US" w:bidi="en-US"/>
        </w:rPr>
        <w:tab/>
        <w:t>Unit</w:t>
      </w:r>
    </w:p>
    <w:p w14:paraId="764C969C" w14:textId="77777777" w:rsidR="009B16A4" w:rsidRPr="009B16A4" w:rsidRDefault="009B16A4" w:rsidP="0098609B">
      <w:pPr>
        <w:widowControl w:val="0"/>
        <w:suppressAutoHyphens/>
        <w:autoSpaceDE w:val="0"/>
        <w:autoSpaceDN w:val="0"/>
        <w:spacing w:after="0"/>
        <w:ind w:left="-2" w:right="28"/>
        <w:rPr>
          <w:rFonts w:eastAsia="Arial" w:cs="Arial"/>
          <w:spacing w:val="-3"/>
          <w:szCs w:val="22"/>
          <w:lang w:eastAsia="en-US" w:bidi="en-US"/>
        </w:rPr>
      </w:pPr>
      <w:r w:rsidRPr="009B16A4">
        <w:rPr>
          <w:rFonts w:eastAsia="Arial" w:cs="Arial"/>
          <w:spacing w:val="-3"/>
          <w:szCs w:val="22"/>
          <w:lang w:eastAsia="en-US" w:bidi="en-US"/>
        </w:rPr>
        <w:t>PS54.10</w:t>
      </w:r>
      <w:r w:rsidRPr="009B16A4">
        <w:rPr>
          <w:rFonts w:eastAsia="Arial" w:cs="Arial"/>
          <w:spacing w:val="-3"/>
          <w:szCs w:val="22"/>
          <w:lang w:eastAsia="en-US" w:bidi="en-US"/>
        </w:rPr>
        <w:tab/>
        <w:t>Erection of Standard Road Signs...........................................................</w:t>
      </w:r>
      <w:r w:rsidRPr="009B16A4">
        <w:rPr>
          <w:rFonts w:eastAsia="Arial" w:cs="Arial"/>
          <w:spacing w:val="-3"/>
          <w:szCs w:val="22"/>
          <w:lang w:eastAsia="en-US" w:bidi="en-US"/>
        </w:rPr>
        <w:tab/>
        <w:t>No</w:t>
      </w:r>
    </w:p>
    <w:p w14:paraId="733ADB80" w14:textId="77777777" w:rsidR="009B16A4" w:rsidRPr="009B16A4" w:rsidRDefault="009B16A4" w:rsidP="0098609B">
      <w:pPr>
        <w:widowControl w:val="0"/>
        <w:autoSpaceDE w:val="0"/>
        <w:autoSpaceDN w:val="0"/>
        <w:spacing w:after="0"/>
        <w:ind w:right="28"/>
        <w:rPr>
          <w:rFonts w:eastAsia="Arial" w:cs="Arial"/>
          <w:szCs w:val="22"/>
          <w:lang w:eastAsia="en-US" w:bidi="en-US"/>
        </w:rPr>
      </w:pPr>
      <w:r w:rsidRPr="009B16A4">
        <w:rPr>
          <w:rFonts w:eastAsia="Arial" w:cs="Arial"/>
          <w:bCs/>
          <w:spacing w:val="-3"/>
          <w:szCs w:val="22"/>
          <w:lang w:eastAsia="en-US" w:bidi="en-US"/>
        </w:rPr>
        <w:t>The unit of measurement shall be the number of specified road signs erected. The tendered rate shall include full compensation for the provision and fixing in position of sign faces, posts, nuts, for painting the surfaces, lettering, excavation for posts, concreting, backfilling, removal of excess excavated materials, etc. and all that is necessary to make the work comply with the specifications.</w:t>
      </w:r>
    </w:p>
    <w:p w14:paraId="3403AF04" w14:textId="77777777" w:rsidR="009B16A4" w:rsidRPr="009B16A4" w:rsidRDefault="009B16A4" w:rsidP="0098609B">
      <w:pPr>
        <w:widowControl w:val="0"/>
        <w:autoSpaceDE w:val="0"/>
        <w:autoSpaceDN w:val="0"/>
        <w:spacing w:after="0"/>
        <w:rPr>
          <w:rFonts w:eastAsia="Arial" w:cs="Arial"/>
          <w:szCs w:val="22"/>
          <w:lang w:eastAsia="en-US" w:bidi="en-US"/>
        </w:rPr>
      </w:pPr>
    </w:p>
    <w:p w14:paraId="0C5E0D7D" w14:textId="77777777" w:rsidR="009B16A4" w:rsidRPr="009B16A4" w:rsidRDefault="009B16A4" w:rsidP="0098609B">
      <w:pPr>
        <w:widowControl w:val="0"/>
        <w:autoSpaceDE w:val="0"/>
        <w:autoSpaceDN w:val="0"/>
        <w:spacing w:after="0"/>
        <w:rPr>
          <w:rFonts w:eastAsia="Arial" w:cs="Arial"/>
          <w:b/>
          <w:szCs w:val="22"/>
          <w:lang w:eastAsia="en-US" w:bidi="en-US"/>
        </w:rPr>
      </w:pPr>
    </w:p>
    <w:p w14:paraId="0F383082" w14:textId="77777777" w:rsidR="009B16A4" w:rsidRPr="009B16A4" w:rsidRDefault="009B16A4" w:rsidP="0098609B">
      <w:pPr>
        <w:widowControl w:val="0"/>
        <w:autoSpaceDE w:val="0"/>
        <w:autoSpaceDN w:val="0"/>
        <w:spacing w:after="0"/>
        <w:rPr>
          <w:rFonts w:eastAsia="Arial" w:cs="Arial"/>
          <w:b/>
          <w:szCs w:val="22"/>
          <w:lang w:eastAsia="en-US" w:bidi="en-US"/>
        </w:rPr>
        <w:sectPr w:rsidR="009B16A4" w:rsidRPr="009B16A4" w:rsidSect="0098609B">
          <w:type w:val="continuous"/>
          <w:pgSz w:w="11910" w:h="16840" w:code="9"/>
          <w:pgMar w:top="1418" w:right="1418" w:bottom="1418" w:left="1418" w:header="851" w:footer="765" w:gutter="0"/>
          <w:cols w:space="720"/>
        </w:sectPr>
      </w:pPr>
    </w:p>
    <w:p w14:paraId="79A99243" w14:textId="77777777" w:rsidR="009B16A4" w:rsidRPr="009B16A4" w:rsidRDefault="009B16A4" w:rsidP="0098609B">
      <w:pPr>
        <w:widowControl w:val="0"/>
        <w:autoSpaceDE w:val="0"/>
        <w:autoSpaceDN w:val="0"/>
        <w:spacing w:after="0"/>
        <w:rPr>
          <w:rFonts w:eastAsia="Arial" w:cs="Arial"/>
          <w:b/>
          <w:szCs w:val="22"/>
          <w:lang w:eastAsia="en-US" w:bidi="en-US"/>
        </w:rPr>
      </w:pPr>
    </w:p>
    <w:p w14:paraId="795D0687" w14:textId="77777777" w:rsidR="009B16A4" w:rsidRPr="009B16A4" w:rsidRDefault="009B16A4" w:rsidP="0098609B">
      <w:pPr>
        <w:widowControl w:val="0"/>
        <w:numPr>
          <w:ilvl w:val="0"/>
          <w:numId w:val="345"/>
        </w:numPr>
        <w:autoSpaceDE w:val="0"/>
        <w:autoSpaceDN w:val="0"/>
        <w:spacing w:before="1" w:after="0" w:line="480" w:lineRule="auto"/>
        <w:ind w:left="158" w:right="4535"/>
        <w:outlineLvl w:val="6"/>
        <w:rPr>
          <w:rFonts w:eastAsia="Arial" w:cs="Arial"/>
          <w:u w:val="single"/>
          <w:lang w:eastAsia="en-US" w:bidi="en-US"/>
        </w:rPr>
      </w:pPr>
      <w:r w:rsidRPr="009B16A4">
        <w:rPr>
          <w:rFonts w:eastAsia="Arial" w:cs="Arial"/>
          <w:b/>
          <w:bCs/>
          <w:sz w:val="20"/>
          <w:lang w:eastAsia="en-US" w:bidi="en-US"/>
        </w:rPr>
        <w:t xml:space="preserve">SECTION 5500: ROAD MARKINGS </w:t>
      </w:r>
    </w:p>
    <w:p w14:paraId="00D0625B" w14:textId="77777777" w:rsidR="009B16A4" w:rsidRPr="009B16A4" w:rsidRDefault="009B16A4" w:rsidP="0098609B">
      <w:pPr>
        <w:widowControl w:val="0"/>
        <w:numPr>
          <w:ilvl w:val="0"/>
          <w:numId w:val="345"/>
        </w:numPr>
        <w:autoSpaceDE w:val="0"/>
        <w:autoSpaceDN w:val="0"/>
        <w:spacing w:before="1" w:after="0" w:line="480" w:lineRule="auto"/>
        <w:ind w:left="158" w:right="4535"/>
        <w:outlineLvl w:val="6"/>
        <w:rPr>
          <w:rFonts w:eastAsia="Arial" w:cs="Arial"/>
          <w:sz w:val="20"/>
          <w:lang w:eastAsia="en-US" w:bidi="en-US"/>
        </w:rPr>
      </w:pPr>
      <w:r w:rsidRPr="009B16A4">
        <w:rPr>
          <w:rFonts w:eastAsia="Arial" w:cs="Arial"/>
          <w:b/>
          <w:bCs/>
          <w:sz w:val="20"/>
          <w:lang w:eastAsia="en-US" w:bidi="en-US"/>
        </w:rPr>
        <w:t>PS 5501 SCOPE</w:t>
      </w:r>
    </w:p>
    <w:p w14:paraId="5559F388" w14:textId="77777777" w:rsidR="009B16A4" w:rsidRPr="009B16A4" w:rsidRDefault="009B16A4" w:rsidP="0098609B">
      <w:pPr>
        <w:widowControl w:val="0"/>
        <w:autoSpaceDE w:val="0"/>
        <w:autoSpaceDN w:val="0"/>
        <w:spacing w:before="1" w:after="0"/>
        <w:ind w:left="158"/>
        <w:rPr>
          <w:rFonts w:eastAsia="Arial" w:cs="Arial"/>
          <w:b/>
          <w:szCs w:val="22"/>
          <w:lang w:eastAsia="en-US" w:bidi="en-US"/>
        </w:rPr>
      </w:pPr>
      <w:r w:rsidRPr="009B16A4">
        <w:rPr>
          <w:rFonts w:eastAsia="Arial" w:cs="Arial"/>
          <w:b/>
          <w:szCs w:val="22"/>
          <w:lang w:eastAsia="en-US" w:bidi="en-US"/>
        </w:rPr>
        <w:t>Add the following: -</w:t>
      </w:r>
    </w:p>
    <w:p w14:paraId="76E08444" w14:textId="77777777" w:rsidR="009B16A4" w:rsidRPr="009B16A4" w:rsidRDefault="009B16A4" w:rsidP="0098609B">
      <w:pPr>
        <w:widowControl w:val="0"/>
        <w:autoSpaceDE w:val="0"/>
        <w:autoSpaceDN w:val="0"/>
        <w:spacing w:after="0" w:line="276" w:lineRule="auto"/>
        <w:ind w:left="158" w:right="824"/>
        <w:rPr>
          <w:rFonts w:eastAsia="Arial" w:cs="Arial"/>
          <w:szCs w:val="22"/>
          <w:lang w:eastAsia="en-US" w:bidi="en-US"/>
        </w:rPr>
      </w:pPr>
      <w:r w:rsidRPr="009B16A4">
        <w:rPr>
          <w:rFonts w:eastAsia="Arial" w:cs="Arial"/>
          <w:szCs w:val="22"/>
          <w:lang w:eastAsia="en-US" w:bidi="en-US"/>
        </w:rPr>
        <w:t>After sections of road are completed and before being opened to traffic all road markings are to be completed.</w:t>
      </w:r>
      <w:r w:rsidRPr="009B16A4">
        <w:rPr>
          <w:rFonts w:eastAsia="Arial" w:cs="Arial"/>
          <w:spacing w:val="-15"/>
          <w:szCs w:val="22"/>
          <w:lang w:eastAsia="en-US" w:bidi="en-US"/>
        </w:rPr>
        <w:t xml:space="preserve"> </w:t>
      </w:r>
      <w:r w:rsidRPr="009B16A4">
        <w:rPr>
          <w:rFonts w:eastAsia="Arial" w:cs="Arial"/>
          <w:szCs w:val="22"/>
          <w:lang w:eastAsia="en-US" w:bidi="en-US"/>
        </w:rPr>
        <w:t>The</w:t>
      </w:r>
      <w:r w:rsidRPr="009B16A4">
        <w:rPr>
          <w:rFonts w:eastAsia="Arial" w:cs="Arial"/>
          <w:spacing w:val="-16"/>
          <w:szCs w:val="22"/>
          <w:lang w:eastAsia="en-US" w:bidi="en-US"/>
        </w:rPr>
        <w:t xml:space="preserve"> </w:t>
      </w:r>
      <w:r w:rsidRPr="009B16A4">
        <w:rPr>
          <w:rFonts w:eastAsia="Arial" w:cs="Arial"/>
          <w:szCs w:val="22"/>
          <w:lang w:eastAsia="en-US" w:bidi="en-US"/>
        </w:rPr>
        <w:t>road</w:t>
      </w:r>
      <w:r w:rsidRPr="009B16A4">
        <w:rPr>
          <w:rFonts w:eastAsia="Arial" w:cs="Arial"/>
          <w:spacing w:val="-14"/>
          <w:szCs w:val="22"/>
          <w:lang w:eastAsia="en-US" w:bidi="en-US"/>
        </w:rPr>
        <w:t xml:space="preserve"> </w:t>
      </w:r>
      <w:r w:rsidRPr="009B16A4">
        <w:rPr>
          <w:rFonts w:eastAsia="Arial" w:cs="Arial"/>
          <w:szCs w:val="22"/>
          <w:lang w:eastAsia="en-US" w:bidi="en-US"/>
        </w:rPr>
        <w:t>studs</w:t>
      </w:r>
      <w:r w:rsidRPr="009B16A4">
        <w:rPr>
          <w:rFonts w:eastAsia="Arial" w:cs="Arial"/>
          <w:spacing w:val="-14"/>
          <w:szCs w:val="22"/>
          <w:lang w:eastAsia="en-US" w:bidi="en-US"/>
        </w:rPr>
        <w:t xml:space="preserve"> </w:t>
      </w:r>
      <w:r w:rsidRPr="009B16A4">
        <w:rPr>
          <w:rFonts w:eastAsia="Arial" w:cs="Arial"/>
          <w:szCs w:val="22"/>
          <w:lang w:eastAsia="en-US" w:bidi="en-US"/>
        </w:rPr>
        <w:t>will</w:t>
      </w:r>
      <w:r w:rsidRPr="009B16A4">
        <w:rPr>
          <w:rFonts w:eastAsia="Arial" w:cs="Arial"/>
          <w:spacing w:val="-15"/>
          <w:szCs w:val="22"/>
          <w:lang w:eastAsia="en-US" w:bidi="en-US"/>
        </w:rPr>
        <w:t xml:space="preserve"> </w:t>
      </w:r>
      <w:r w:rsidRPr="009B16A4">
        <w:rPr>
          <w:rFonts w:eastAsia="Arial" w:cs="Arial"/>
          <w:szCs w:val="22"/>
          <w:lang w:eastAsia="en-US" w:bidi="en-US"/>
        </w:rPr>
        <w:t>not</w:t>
      </w:r>
      <w:r w:rsidRPr="009B16A4">
        <w:rPr>
          <w:rFonts w:eastAsia="Arial" w:cs="Arial"/>
          <w:spacing w:val="-13"/>
          <w:szCs w:val="22"/>
          <w:lang w:eastAsia="en-US" w:bidi="en-US"/>
        </w:rPr>
        <w:t xml:space="preserve"> </w:t>
      </w:r>
      <w:r w:rsidRPr="009B16A4">
        <w:rPr>
          <w:rFonts w:eastAsia="Arial" w:cs="Arial"/>
          <w:szCs w:val="22"/>
          <w:lang w:eastAsia="en-US" w:bidi="en-US"/>
        </w:rPr>
        <w:t>be</w:t>
      </w:r>
      <w:r w:rsidRPr="009B16A4">
        <w:rPr>
          <w:rFonts w:eastAsia="Arial" w:cs="Arial"/>
          <w:spacing w:val="-15"/>
          <w:szCs w:val="22"/>
          <w:lang w:eastAsia="en-US" w:bidi="en-US"/>
        </w:rPr>
        <w:t xml:space="preserve"> </w:t>
      </w:r>
      <w:r w:rsidRPr="009B16A4">
        <w:rPr>
          <w:rFonts w:eastAsia="Arial" w:cs="Arial"/>
          <w:szCs w:val="22"/>
          <w:lang w:eastAsia="en-US" w:bidi="en-US"/>
        </w:rPr>
        <w:t>placed</w:t>
      </w:r>
      <w:r w:rsidRPr="009B16A4">
        <w:rPr>
          <w:rFonts w:eastAsia="Arial" w:cs="Arial"/>
          <w:spacing w:val="-16"/>
          <w:szCs w:val="22"/>
          <w:lang w:eastAsia="en-US" w:bidi="en-US"/>
        </w:rPr>
        <w:t xml:space="preserve"> </w:t>
      </w:r>
      <w:r w:rsidRPr="009B16A4">
        <w:rPr>
          <w:rFonts w:eastAsia="Arial" w:cs="Arial"/>
          <w:szCs w:val="22"/>
          <w:lang w:eastAsia="en-US" w:bidi="en-US"/>
        </w:rPr>
        <w:t>at</w:t>
      </w:r>
      <w:r w:rsidRPr="009B16A4">
        <w:rPr>
          <w:rFonts w:eastAsia="Arial" w:cs="Arial"/>
          <w:spacing w:val="-14"/>
          <w:szCs w:val="22"/>
          <w:lang w:eastAsia="en-US" w:bidi="en-US"/>
        </w:rPr>
        <w:t xml:space="preserve"> </w:t>
      </w:r>
      <w:r w:rsidRPr="009B16A4">
        <w:rPr>
          <w:rFonts w:eastAsia="Arial" w:cs="Arial"/>
          <w:szCs w:val="22"/>
          <w:lang w:eastAsia="en-US" w:bidi="en-US"/>
        </w:rPr>
        <w:t>this</w:t>
      </w:r>
      <w:r w:rsidRPr="009B16A4">
        <w:rPr>
          <w:rFonts w:eastAsia="Arial" w:cs="Arial"/>
          <w:spacing w:val="-14"/>
          <w:szCs w:val="22"/>
          <w:lang w:eastAsia="en-US" w:bidi="en-US"/>
        </w:rPr>
        <w:t xml:space="preserve"> </w:t>
      </w:r>
      <w:r w:rsidRPr="009B16A4">
        <w:rPr>
          <w:rFonts w:eastAsia="Arial" w:cs="Arial"/>
          <w:szCs w:val="22"/>
          <w:lang w:eastAsia="en-US" w:bidi="en-US"/>
        </w:rPr>
        <w:t>stage.</w:t>
      </w:r>
      <w:r w:rsidRPr="009B16A4">
        <w:rPr>
          <w:rFonts w:eastAsia="Arial" w:cs="Arial"/>
          <w:spacing w:val="-14"/>
          <w:szCs w:val="22"/>
          <w:lang w:eastAsia="en-US" w:bidi="en-US"/>
        </w:rPr>
        <w:t xml:space="preserve"> </w:t>
      </w:r>
      <w:r w:rsidRPr="009B16A4">
        <w:rPr>
          <w:rFonts w:eastAsia="Arial" w:cs="Arial"/>
          <w:szCs w:val="22"/>
          <w:lang w:eastAsia="en-US" w:bidi="en-US"/>
        </w:rPr>
        <w:t>The</w:t>
      </w:r>
      <w:r w:rsidRPr="009B16A4">
        <w:rPr>
          <w:rFonts w:eastAsia="Arial" w:cs="Arial"/>
          <w:spacing w:val="-16"/>
          <w:szCs w:val="22"/>
          <w:lang w:eastAsia="en-US" w:bidi="en-US"/>
        </w:rPr>
        <w:t xml:space="preserve"> </w:t>
      </w:r>
      <w:r w:rsidRPr="009B16A4">
        <w:rPr>
          <w:rFonts w:eastAsia="Arial" w:cs="Arial"/>
          <w:szCs w:val="22"/>
          <w:lang w:eastAsia="en-US" w:bidi="en-US"/>
        </w:rPr>
        <w:t>Contractor</w:t>
      </w:r>
      <w:r w:rsidRPr="009B16A4">
        <w:rPr>
          <w:rFonts w:eastAsia="Arial" w:cs="Arial"/>
          <w:spacing w:val="-13"/>
          <w:szCs w:val="22"/>
          <w:lang w:eastAsia="en-US" w:bidi="en-US"/>
        </w:rPr>
        <w:t xml:space="preserve"> </w:t>
      </w:r>
      <w:r w:rsidRPr="009B16A4">
        <w:rPr>
          <w:rFonts w:eastAsia="Arial" w:cs="Arial"/>
          <w:szCs w:val="22"/>
          <w:lang w:eastAsia="en-US" w:bidi="en-US"/>
        </w:rPr>
        <w:t>shall</w:t>
      </w:r>
      <w:r w:rsidRPr="009B16A4">
        <w:rPr>
          <w:rFonts w:eastAsia="Arial" w:cs="Arial"/>
          <w:spacing w:val="-16"/>
          <w:szCs w:val="22"/>
          <w:lang w:eastAsia="en-US" w:bidi="en-US"/>
        </w:rPr>
        <w:t xml:space="preserve"> </w:t>
      </w:r>
      <w:r w:rsidRPr="009B16A4">
        <w:rPr>
          <w:rFonts w:eastAsia="Arial" w:cs="Arial"/>
          <w:szCs w:val="22"/>
          <w:lang w:eastAsia="en-US" w:bidi="en-US"/>
        </w:rPr>
        <w:t>return</w:t>
      </w:r>
      <w:r w:rsidRPr="009B16A4">
        <w:rPr>
          <w:rFonts w:eastAsia="Arial" w:cs="Arial"/>
          <w:spacing w:val="-15"/>
          <w:szCs w:val="22"/>
          <w:lang w:eastAsia="en-US" w:bidi="en-US"/>
        </w:rPr>
        <w:t xml:space="preserve"> </w:t>
      </w:r>
      <w:r w:rsidRPr="009B16A4">
        <w:rPr>
          <w:rFonts w:eastAsia="Arial" w:cs="Arial"/>
          <w:szCs w:val="22"/>
          <w:lang w:eastAsia="en-US" w:bidi="en-US"/>
        </w:rPr>
        <w:t>during</w:t>
      </w:r>
      <w:r w:rsidRPr="009B16A4">
        <w:rPr>
          <w:rFonts w:eastAsia="Arial" w:cs="Arial"/>
          <w:spacing w:val="-15"/>
          <w:szCs w:val="22"/>
          <w:lang w:eastAsia="en-US" w:bidi="en-US"/>
        </w:rPr>
        <w:t xml:space="preserve"> </w:t>
      </w:r>
      <w:r w:rsidRPr="009B16A4">
        <w:rPr>
          <w:rFonts w:eastAsia="Arial" w:cs="Arial"/>
          <w:szCs w:val="22"/>
          <w:lang w:eastAsia="en-US" w:bidi="en-US"/>
        </w:rPr>
        <w:t>the</w:t>
      </w:r>
      <w:r w:rsidRPr="009B16A4">
        <w:rPr>
          <w:rFonts w:eastAsia="Arial" w:cs="Arial"/>
          <w:spacing w:val="-15"/>
          <w:szCs w:val="22"/>
          <w:lang w:eastAsia="en-US" w:bidi="en-US"/>
        </w:rPr>
        <w:t xml:space="preserve"> </w:t>
      </w:r>
      <w:r w:rsidRPr="009B16A4">
        <w:rPr>
          <w:rFonts w:eastAsia="Arial" w:cs="Arial"/>
          <w:szCs w:val="22"/>
          <w:lang w:eastAsia="en-US" w:bidi="en-US"/>
        </w:rPr>
        <w:t>Defects Notification Period to re-paint all road marking as specified as well as the placement of road</w:t>
      </w:r>
      <w:r w:rsidRPr="009B16A4">
        <w:rPr>
          <w:rFonts w:eastAsia="Arial" w:cs="Arial"/>
          <w:spacing w:val="-17"/>
          <w:szCs w:val="22"/>
          <w:lang w:eastAsia="en-US" w:bidi="en-US"/>
        </w:rPr>
        <w:t xml:space="preserve"> </w:t>
      </w:r>
      <w:r w:rsidRPr="009B16A4">
        <w:rPr>
          <w:rFonts w:eastAsia="Arial" w:cs="Arial"/>
          <w:szCs w:val="22"/>
          <w:lang w:eastAsia="en-US" w:bidi="en-US"/>
        </w:rPr>
        <w:t>studs.</w:t>
      </w:r>
    </w:p>
    <w:p w14:paraId="1E3F2488" w14:textId="77777777" w:rsidR="009B16A4" w:rsidRPr="009B16A4" w:rsidRDefault="009B16A4" w:rsidP="0098609B">
      <w:pPr>
        <w:widowControl w:val="0"/>
        <w:autoSpaceDE w:val="0"/>
        <w:autoSpaceDN w:val="0"/>
        <w:spacing w:after="0" w:line="276" w:lineRule="auto"/>
        <w:ind w:left="158" w:right="830"/>
        <w:rPr>
          <w:rFonts w:eastAsia="Arial" w:cs="Arial"/>
          <w:szCs w:val="22"/>
          <w:lang w:eastAsia="en-US" w:bidi="en-US"/>
        </w:rPr>
      </w:pPr>
      <w:r w:rsidRPr="009B16A4">
        <w:rPr>
          <w:rFonts w:eastAsia="Arial" w:cs="Arial"/>
          <w:szCs w:val="22"/>
          <w:lang w:eastAsia="en-US" w:bidi="en-US"/>
        </w:rPr>
        <w:t>All Road Traffic Markings shall comply with the South African Development Community (SADC) Road Traffic Sign Specifications.</w:t>
      </w:r>
    </w:p>
    <w:p w14:paraId="77694ABF" w14:textId="77777777" w:rsidR="009B16A4" w:rsidRPr="009B16A4" w:rsidRDefault="009B16A4" w:rsidP="0098609B">
      <w:pPr>
        <w:widowControl w:val="0"/>
        <w:autoSpaceDE w:val="0"/>
        <w:autoSpaceDN w:val="0"/>
        <w:spacing w:after="0" w:line="276" w:lineRule="auto"/>
        <w:ind w:left="158" w:right="826"/>
        <w:rPr>
          <w:rFonts w:eastAsia="Arial" w:cs="Arial"/>
          <w:szCs w:val="22"/>
          <w:lang w:eastAsia="en-US" w:bidi="en-US"/>
        </w:rPr>
      </w:pPr>
      <w:r w:rsidRPr="009B16A4">
        <w:rPr>
          <w:rFonts w:eastAsia="Arial" w:cs="Arial"/>
          <w:szCs w:val="22"/>
          <w:lang w:eastAsia="en-US" w:bidi="en-US"/>
        </w:rPr>
        <w:t>The Contractor may use thermoplastic marking material and shall provide a three year guarantee for the</w:t>
      </w:r>
      <w:r w:rsidRPr="009B16A4">
        <w:rPr>
          <w:rFonts w:eastAsia="Arial" w:cs="Arial"/>
          <w:spacing w:val="-6"/>
          <w:szCs w:val="22"/>
          <w:lang w:eastAsia="en-US" w:bidi="en-US"/>
        </w:rPr>
        <w:t xml:space="preserve"> </w:t>
      </w:r>
      <w:r w:rsidRPr="009B16A4">
        <w:rPr>
          <w:rFonts w:eastAsia="Arial" w:cs="Arial"/>
          <w:szCs w:val="22"/>
          <w:lang w:eastAsia="en-US" w:bidi="en-US"/>
        </w:rPr>
        <w:t>road</w:t>
      </w:r>
      <w:r w:rsidRPr="009B16A4">
        <w:rPr>
          <w:rFonts w:eastAsia="Arial" w:cs="Arial"/>
          <w:spacing w:val="-5"/>
          <w:szCs w:val="22"/>
          <w:lang w:eastAsia="en-US" w:bidi="en-US"/>
        </w:rPr>
        <w:t xml:space="preserve"> </w:t>
      </w:r>
      <w:r w:rsidRPr="009B16A4">
        <w:rPr>
          <w:rFonts w:eastAsia="Arial" w:cs="Arial"/>
          <w:szCs w:val="22"/>
          <w:lang w:eastAsia="en-US" w:bidi="en-US"/>
        </w:rPr>
        <w:t>traffic</w:t>
      </w:r>
      <w:r w:rsidRPr="009B16A4">
        <w:rPr>
          <w:rFonts w:eastAsia="Arial" w:cs="Arial"/>
          <w:spacing w:val="-4"/>
          <w:szCs w:val="22"/>
          <w:lang w:eastAsia="en-US" w:bidi="en-US"/>
        </w:rPr>
        <w:t xml:space="preserve"> </w:t>
      </w:r>
      <w:r w:rsidRPr="009B16A4">
        <w:rPr>
          <w:rFonts w:eastAsia="Arial" w:cs="Arial"/>
          <w:szCs w:val="22"/>
          <w:lang w:eastAsia="en-US" w:bidi="en-US"/>
        </w:rPr>
        <w:t>markings.</w:t>
      </w:r>
      <w:r w:rsidRPr="009B16A4">
        <w:rPr>
          <w:rFonts w:eastAsia="Arial" w:cs="Arial"/>
          <w:spacing w:val="-4"/>
          <w:szCs w:val="22"/>
          <w:lang w:eastAsia="en-US" w:bidi="en-US"/>
        </w:rPr>
        <w:t xml:space="preserve"> </w:t>
      </w:r>
      <w:r w:rsidRPr="009B16A4">
        <w:rPr>
          <w:rFonts w:eastAsia="Arial" w:cs="Arial"/>
          <w:szCs w:val="22"/>
          <w:lang w:eastAsia="en-US" w:bidi="en-US"/>
        </w:rPr>
        <w:t>Towards</w:t>
      </w:r>
      <w:r w:rsidRPr="009B16A4">
        <w:rPr>
          <w:rFonts w:eastAsia="Arial" w:cs="Arial"/>
          <w:spacing w:val="-3"/>
          <w:szCs w:val="22"/>
          <w:lang w:eastAsia="en-US" w:bidi="en-US"/>
        </w:rPr>
        <w:t xml:space="preserve"> </w:t>
      </w:r>
      <w:r w:rsidRPr="009B16A4">
        <w:rPr>
          <w:rFonts w:eastAsia="Arial" w:cs="Arial"/>
          <w:szCs w:val="22"/>
          <w:lang w:eastAsia="en-US" w:bidi="en-US"/>
        </w:rPr>
        <w:t>the</w:t>
      </w:r>
      <w:r w:rsidRPr="009B16A4">
        <w:rPr>
          <w:rFonts w:eastAsia="Arial" w:cs="Arial"/>
          <w:spacing w:val="-6"/>
          <w:szCs w:val="22"/>
          <w:lang w:eastAsia="en-US" w:bidi="en-US"/>
        </w:rPr>
        <w:t xml:space="preserve"> </w:t>
      </w:r>
      <w:r w:rsidRPr="009B16A4">
        <w:rPr>
          <w:rFonts w:eastAsia="Arial" w:cs="Arial"/>
          <w:szCs w:val="22"/>
          <w:lang w:eastAsia="en-US" w:bidi="en-US"/>
        </w:rPr>
        <w:t>end</w:t>
      </w:r>
      <w:r w:rsidRPr="009B16A4">
        <w:rPr>
          <w:rFonts w:eastAsia="Arial" w:cs="Arial"/>
          <w:spacing w:val="-5"/>
          <w:szCs w:val="22"/>
          <w:lang w:eastAsia="en-US" w:bidi="en-US"/>
        </w:rPr>
        <w:t xml:space="preserve"> </w:t>
      </w:r>
      <w:r w:rsidRPr="009B16A4">
        <w:rPr>
          <w:rFonts w:eastAsia="Arial" w:cs="Arial"/>
          <w:szCs w:val="22"/>
          <w:lang w:eastAsia="en-US" w:bidi="en-US"/>
        </w:rPr>
        <w:t>of</w:t>
      </w:r>
      <w:r w:rsidRPr="009B16A4">
        <w:rPr>
          <w:rFonts w:eastAsia="Arial" w:cs="Arial"/>
          <w:spacing w:val="-3"/>
          <w:szCs w:val="22"/>
          <w:lang w:eastAsia="en-US" w:bidi="en-US"/>
        </w:rPr>
        <w:t xml:space="preserve"> </w:t>
      </w:r>
      <w:r w:rsidRPr="009B16A4">
        <w:rPr>
          <w:rFonts w:eastAsia="Arial" w:cs="Arial"/>
          <w:szCs w:val="22"/>
          <w:lang w:eastAsia="en-US" w:bidi="en-US"/>
        </w:rPr>
        <w:t>the</w:t>
      </w:r>
      <w:r w:rsidRPr="009B16A4">
        <w:rPr>
          <w:rFonts w:eastAsia="Arial" w:cs="Arial"/>
          <w:spacing w:val="-2"/>
          <w:szCs w:val="22"/>
          <w:lang w:eastAsia="en-US" w:bidi="en-US"/>
        </w:rPr>
        <w:t xml:space="preserve"> </w:t>
      </w:r>
      <w:r w:rsidRPr="009B16A4">
        <w:rPr>
          <w:rFonts w:eastAsia="Arial" w:cs="Arial"/>
          <w:szCs w:val="22"/>
          <w:lang w:eastAsia="en-US" w:bidi="en-US"/>
        </w:rPr>
        <w:t>Defects</w:t>
      </w:r>
      <w:r w:rsidRPr="009B16A4">
        <w:rPr>
          <w:rFonts w:eastAsia="Arial" w:cs="Arial"/>
          <w:spacing w:val="-3"/>
          <w:szCs w:val="22"/>
          <w:lang w:eastAsia="en-US" w:bidi="en-US"/>
        </w:rPr>
        <w:t xml:space="preserve"> </w:t>
      </w:r>
      <w:r w:rsidRPr="009B16A4">
        <w:rPr>
          <w:rFonts w:eastAsia="Arial" w:cs="Arial"/>
          <w:szCs w:val="22"/>
          <w:lang w:eastAsia="en-US" w:bidi="en-US"/>
        </w:rPr>
        <w:t>Notification</w:t>
      </w:r>
      <w:r w:rsidRPr="009B16A4">
        <w:rPr>
          <w:rFonts w:eastAsia="Arial" w:cs="Arial"/>
          <w:spacing w:val="-4"/>
          <w:szCs w:val="22"/>
          <w:lang w:eastAsia="en-US" w:bidi="en-US"/>
        </w:rPr>
        <w:t xml:space="preserve"> </w:t>
      </w:r>
      <w:r w:rsidRPr="009B16A4">
        <w:rPr>
          <w:rFonts w:eastAsia="Arial" w:cs="Arial"/>
          <w:szCs w:val="22"/>
          <w:lang w:eastAsia="en-US" w:bidi="en-US"/>
        </w:rPr>
        <w:t>Period</w:t>
      </w:r>
      <w:r w:rsidRPr="009B16A4">
        <w:rPr>
          <w:rFonts w:eastAsia="Arial" w:cs="Arial"/>
          <w:spacing w:val="-2"/>
          <w:szCs w:val="22"/>
          <w:lang w:eastAsia="en-US" w:bidi="en-US"/>
        </w:rPr>
        <w:t xml:space="preserve"> </w:t>
      </w:r>
      <w:r w:rsidRPr="009B16A4">
        <w:rPr>
          <w:rFonts w:eastAsia="Arial" w:cs="Arial"/>
          <w:szCs w:val="22"/>
          <w:lang w:eastAsia="en-US" w:bidi="en-US"/>
        </w:rPr>
        <w:t>the</w:t>
      </w:r>
      <w:r w:rsidRPr="009B16A4">
        <w:rPr>
          <w:rFonts w:eastAsia="Arial" w:cs="Arial"/>
          <w:spacing w:val="-3"/>
          <w:szCs w:val="22"/>
          <w:lang w:eastAsia="en-US" w:bidi="en-US"/>
        </w:rPr>
        <w:t xml:space="preserve"> </w:t>
      </w:r>
      <w:r w:rsidRPr="009B16A4">
        <w:rPr>
          <w:rFonts w:eastAsia="Arial" w:cs="Arial"/>
          <w:szCs w:val="22"/>
          <w:lang w:eastAsia="en-US" w:bidi="en-US"/>
        </w:rPr>
        <w:t>Contractor</w:t>
      </w:r>
      <w:r w:rsidRPr="009B16A4">
        <w:rPr>
          <w:rFonts w:eastAsia="Arial" w:cs="Arial"/>
          <w:spacing w:val="-4"/>
          <w:szCs w:val="22"/>
          <w:lang w:eastAsia="en-US" w:bidi="en-US"/>
        </w:rPr>
        <w:t xml:space="preserve"> </w:t>
      </w:r>
      <w:r w:rsidRPr="009B16A4">
        <w:rPr>
          <w:rFonts w:eastAsia="Arial" w:cs="Arial"/>
          <w:szCs w:val="22"/>
          <w:lang w:eastAsia="en-US" w:bidi="en-US"/>
        </w:rPr>
        <w:t>shall</w:t>
      </w:r>
      <w:r w:rsidRPr="009B16A4">
        <w:rPr>
          <w:rFonts w:eastAsia="Arial" w:cs="Arial"/>
          <w:spacing w:val="-5"/>
          <w:szCs w:val="22"/>
          <w:lang w:eastAsia="en-US" w:bidi="en-US"/>
        </w:rPr>
        <w:t xml:space="preserve"> </w:t>
      </w:r>
      <w:r w:rsidRPr="009B16A4">
        <w:rPr>
          <w:rFonts w:eastAsia="Arial" w:cs="Arial"/>
          <w:szCs w:val="22"/>
          <w:lang w:eastAsia="en-US" w:bidi="en-US"/>
        </w:rPr>
        <w:t>repaint</w:t>
      </w:r>
      <w:r w:rsidRPr="009B16A4">
        <w:rPr>
          <w:rFonts w:eastAsia="Arial" w:cs="Arial"/>
          <w:spacing w:val="-4"/>
          <w:szCs w:val="22"/>
          <w:lang w:eastAsia="en-US" w:bidi="en-US"/>
        </w:rPr>
        <w:t xml:space="preserve"> </w:t>
      </w:r>
      <w:r w:rsidRPr="009B16A4">
        <w:rPr>
          <w:rFonts w:eastAsia="Arial" w:cs="Arial"/>
          <w:szCs w:val="22"/>
          <w:lang w:eastAsia="en-US" w:bidi="en-US"/>
        </w:rPr>
        <w:t>all road traffic markings. No separate payment shall be payable. The Contractor shall make appropriate allowance</w:t>
      </w:r>
      <w:r w:rsidRPr="009B16A4">
        <w:rPr>
          <w:rFonts w:eastAsia="Arial" w:cs="Arial"/>
          <w:spacing w:val="-15"/>
          <w:szCs w:val="22"/>
          <w:lang w:eastAsia="en-US" w:bidi="en-US"/>
        </w:rPr>
        <w:t xml:space="preserve"> </w:t>
      </w:r>
      <w:r w:rsidRPr="009B16A4">
        <w:rPr>
          <w:rFonts w:eastAsia="Arial" w:cs="Arial"/>
          <w:szCs w:val="22"/>
          <w:lang w:eastAsia="en-US" w:bidi="en-US"/>
        </w:rPr>
        <w:t>in</w:t>
      </w:r>
      <w:r w:rsidRPr="009B16A4">
        <w:rPr>
          <w:rFonts w:eastAsia="Arial" w:cs="Arial"/>
          <w:spacing w:val="-15"/>
          <w:szCs w:val="22"/>
          <w:lang w:eastAsia="en-US" w:bidi="en-US"/>
        </w:rPr>
        <w:t xml:space="preserve"> </w:t>
      </w:r>
      <w:r w:rsidRPr="009B16A4">
        <w:rPr>
          <w:rFonts w:eastAsia="Arial" w:cs="Arial"/>
          <w:szCs w:val="22"/>
          <w:lang w:eastAsia="en-US" w:bidi="en-US"/>
        </w:rPr>
        <w:t>his</w:t>
      </w:r>
      <w:r w:rsidRPr="009B16A4">
        <w:rPr>
          <w:rFonts w:eastAsia="Arial" w:cs="Arial"/>
          <w:spacing w:val="-13"/>
          <w:szCs w:val="22"/>
          <w:lang w:eastAsia="en-US" w:bidi="en-US"/>
        </w:rPr>
        <w:t xml:space="preserve"> </w:t>
      </w:r>
      <w:r w:rsidRPr="009B16A4">
        <w:rPr>
          <w:rFonts w:eastAsia="Arial" w:cs="Arial"/>
          <w:szCs w:val="22"/>
          <w:lang w:eastAsia="en-US" w:bidi="en-US"/>
        </w:rPr>
        <w:t>programme</w:t>
      </w:r>
      <w:r w:rsidRPr="009B16A4">
        <w:rPr>
          <w:rFonts w:eastAsia="Arial" w:cs="Arial"/>
          <w:spacing w:val="-13"/>
          <w:szCs w:val="22"/>
          <w:lang w:eastAsia="en-US" w:bidi="en-US"/>
        </w:rPr>
        <w:t xml:space="preserve"> </w:t>
      </w:r>
      <w:r w:rsidRPr="009B16A4">
        <w:rPr>
          <w:rFonts w:eastAsia="Arial" w:cs="Arial"/>
          <w:szCs w:val="22"/>
          <w:lang w:eastAsia="en-US" w:bidi="en-US"/>
        </w:rPr>
        <w:t>and</w:t>
      </w:r>
      <w:r w:rsidRPr="009B16A4">
        <w:rPr>
          <w:rFonts w:eastAsia="Arial" w:cs="Arial"/>
          <w:spacing w:val="-13"/>
          <w:szCs w:val="22"/>
          <w:lang w:eastAsia="en-US" w:bidi="en-US"/>
        </w:rPr>
        <w:t xml:space="preserve"> </w:t>
      </w:r>
      <w:r w:rsidRPr="009B16A4">
        <w:rPr>
          <w:rFonts w:eastAsia="Arial" w:cs="Arial"/>
          <w:szCs w:val="22"/>
          <w:lang w:eastAsia="en-US" w:bidi="en-US"/>
        </w:rPr>
        <w:t>his</w:t>
      </w:r>
      <w:r w:rsidRPr="009B16A4">
        <w:rPr>
          <w:rFonts w:eastAsia="Arial" w:cs="Arial"/>
          <w:spacing w:val="-14"/>
          <w:szCs w:val="22"/>
          <w:lang w:eastAsia="en-US" w:bidi="en-US"/>
        </w:rPr>
        <w:t xml:space="preserve"> </w:t>
      </w:r>
      <w:r w:rsidRPr="009B16A4">
        <w:rPr>
          <w:rFonts w:eastAsia="Arial" w:cs="Arial"/>
          <w:szCs w:val="22"/>
          <w:lang w:eastAsia="en-US" w:bidi="en-US"/>
        </w:rPr>
        <w:t>tender</w:t>
      </w:r>
      <w:r w:rsidRPr="009B16A4">
        <w:rPr>
          <w:rFonts w:eastAsia="Arial" w:cs="Arial"/>
          <w:spacing w:val="-13"/>
          <w:szCs w:val="22"/>
          <w:lang w:eastAsia="en-US" w:bidi="en-US"/>
        </w:rPr>
        <w:t xml:space="preserve"> </w:t>
      </w:r>
      <w:r w:rsidRPr="009B16A4">
        <w:rPr>
          <w:rFonts w:eastAsia="Arial" w:cs="Arial"/>
          <w:szCs w:val="22"/>
          <w:lang w:eastAsia="en-US" w:bidi="en-US"/>
        </w:rPr>
        <w:t>rates</w:t>
      </w:r>
      <w:r w:rsidRPr="009B16A4">
        <w:rPr>
          <w:rFonts w:eastAsia="Arial" w:cs="Arial"/>
          <w:spacing w:val="-14"/>
          <w:szCs w:val="22"/>
          <w:lang w:eastAsia="en-US" w:bidi="en-US"/>
        </w:rPr>
        <w:t xml:space="preserve"> </w:t>
      </w:r>
      <w:r w:rsidRPr="009B16A4">
        <w:rPr>
          <w:rFonts w:eastAsia="Arial" w:cs="Arial"/>
          <w:szCs w:val="22"/>
          <w:lang w:eastAsia="en-US" w:bidi="en-US"/>
        </w:rPr>
        <w:t>for</w:t>
      </w:r>
      <w:r w:rsidRPr="009B16A4">
        <w:rPr>
          <w:rFonts w:eastAsia="Arial" w:cs="Arial"/>
          <w:spacing w:val="-14"/>
          <w:szCs w:val="22"/>
          <w:lang w:eastAsia="en-US" w:bidi="en-US"/>
        </w:rPr>
        <w:t xml:space="preserve"> </w:t>
      </w:r>
      <w:r w:rsidRPr="009B16A4">
        <w:rPr>
          <w:rFonts w:eastAsia="Arial" w:cs="Arial"/>
          <w:szCs w:val="22"/>
          <w:lang w:eastAsia="en-US" w:bidi="en-US"/>
        </w:rPr>
        <w:t>re-painting</w:t>
      </w:r>
      <w:r w:rsidRPr="009B16A4">
        <w:rPr>
          <w:rFonts w:eastAsia="Arial" w:cs="Arial"/>
          <w:spacing w:val="-14"/>
          <w:szCs w:val="22"/>
          <w:lang w:eastAsia="en-US" w:bidi="en-US"/>
        </w:rPr>
        <w:t xml:space="preserve"> </w:t>
      </w:r>
      <w:r w:rsidRPr="009B16A4">
        <w:rPr>
          <w:rFonts w:eastAsia="Arial" w:cs="Arial"/>
          <w:szCs w:val="22"/>
          <w:lang w:eastAsia="en-US" w:bidi="en-US"/>
        </w:rPr>
        <w:t>at</w:t>
      </w:r>
      <w:r w:rsidRPr="009B16A4">
        <w:rPr>
          <w:rFonts w:eastAsia="Arial" w:cs="Arial"/>
          <w:spacing w:val="-15"/>
          <w:szCs w:val="22"/>
          <w:lang w:eastAsia="en-US" w:bidi="en-US"/>
        </w:rPr>
        <w:t xml:space="preserve"> </w:t>
      </w:r>
      <w:r w:rsidRPr="009B16A4">
        <w:rPr>
          <w:rFonts w:eastAsia="Arial" w:cs="Arial"/>
          <w:szCs w:val="22"/>
          <w:lang w:eastAsia="en-US" w:bidi="en-US"/>
        </w:rPr>
        <w:t>the</w:t>
      </w:r>
      <w:r w:rsidRPr="009B16A4">
        <w:rPr>
          <w:rFonts w:eastAsia="Arial" w:cs="Arial"/>
          <w:spacing w:val="-14"/>
          <w:szCs w:val="22"/>
          <w:lang w:eastAsia="en-US" w:bidi="en-US"/>
        </w:rPr>
        <w:t xml:space="preserve"> </w:t>
      </w:r>
      <w:r w:rsidRPr="009B16A4">
        <w:rPr>
          <w:rFonts w:eastAsia="Arial" w:cs="Arial"/>
          <w:szCs w:val="22"/>
          <w:lang w:eastAsia="en-US" w:bidi="en-US"/>
        </w:rPr>
        <w:t>end</w:t>
      </w:r>
      <w:r w:rsidRPr="009B16A4">
        <w:rPr>
          <w:rFonts w:eastAsia="Arial" w:cs="Arial"/>
          <w:spacing w:val="-12"/>
          <w:szCs w:val="22"/>
          <w:lang w:eastAsia="en-US" w:bidi="en-US"/>
        </w:rPr>
        <w:t xml:space="preserve"> </w:t>
      </w:r>
      <w:r w:rsidRPr="009B16A4">
        <w:rPr>
          <w:rFonts w:eastAsia="Arial" w:cs="Arial"/>
          <w:szCs w:val="22"/>
          <w:lang w:eastAsia="en-US" w:bidi="en-US"/>
        </w:rPr>
        <w:t>of</w:t>
      </w:r>
      <w:r w:rsidRPr="009B16A4">
        <w:rPr>
          <w:rFonts w:eastAsia="Arial" w:cs="Arial"/>
          <w:spacing w:val="-15"/>
          <w:szCs w:val="22"/>
          <w:lang w:eastAsia="en-US" w:bidi="en-US"/>
        </w:rPr>
        <w:t xml:space="preserve"> </w:t>
      </w:r>
      <w:r w:rsidRPr="009B16A4">
        <w:rPr>
          <w:rFonts w:eastAsia="Arial" w:cs="Arial"/>
          <w:szCs w:val="22"/>
          <w:lang w:eastAsia="en-US" w:bidi="en-US"/>
        </w:rPr>
        <w:t>the</w:t>
      </w:r>
      <w:r w:rsidRPr="009B16A4">
        <w:rPr>
          <w:rFonts w:eastAsia="Arial" w:cs="Arial"/>
          <w:spacing w:val="-15"/>
          <w:szCs w:val="22"/>
          <w:lang w:eastAsia="en-US" w:bidi="en-US"/>
        </w:rPr>
        <w:t xml:space="preserve"> </w:t>
      </w:r>
      <w:r w:rsidRPr="009B16A4">
        <w:rPr>
          <w:rFonts w:eastAsia="Arial" w:cs="Arial"/>
          <w:szCs w:val="22"/>
          <w:lang w:eastAsia="en-US" w:bidi="en-US"/>
        </w:rPr>
        <w:t>Defects</w:t>
      </w:r>
      <w:r w:rsidRPr="009B16A4">
        <w:rPr>
          <w:rFonts w:eastAsia="Arial" w:cs="Arial"/>
          <w:spacing w:val="-13"/>
          <w:szCs w:val="22"/>
          <w:lang w:eastAsia="en-US" w:bidi="en-US"/>
        </w:rPr>
        <w:t xml:space="preserve"> </w:t>
      </w:r>
      <w:r w:rsidRPr="009B16A4">
        <w:rPr>
          <w:rFonts w:eastAsia="Arial" w:cs="Arial"/>
          <w:szCs w:val="22"/>
          <w:lang w:eastAsia="en-US" w:bidi="en-US"/>
        </w:rPr>
        <w:t>Notification</w:t>
      </w:r>
      <w:r w:rsidRPr="009B16A4">
        <w:rPr>
          <w:rFonts w:eastAsia="Arial" w:cs="Arial"/>
          <w:spacing w:val="-12"/>
          <w:szCs w:val="22"/>
          <w:lang w:eastAsia="en-US" w:bidi="en-US"/>
        </w:rPr>
        <w:t xml:space="preserve"> </w:t>
      </w:r>
      <w:r w:rsidRPr="009B16A4">
        <w:rPr>
          <w:rFonts w:eastAsia="Arial" w:cs="Arial"/>
          <w:szCs w:val="22"/>
          <w:lang w:eastAsia="en-US" w:bidi="en-US"/>
        </w:rPr>
        <w:t>Period.</w:t>
      </w:r>
    </w:p>
    <w:p w14:paraId="1D657D52" w14:textId="77777777" w:rsidR="009B16A4" w:rsidRPr="009B16A4" w:rsidRDefault="009B16A4" w:rsidP="0098609B">
      <w:pPr>
        <w:widowControl w:val="0"/>
        <w:autoSpaceDE w:val="0"/>
        <w:autoSpaceDN w:val="0"/>
        <w:spacing w:after="0" w:line="276" w:lineRule="auto"/>
        <w:ind w:left="158" w:right="823"/>
        <w:rPr>
          <w:rFonts w:eastAsia="Arial" w:cs="Arial"/>
          <w:szCs w:val="22"/>
          <w:lang w:eastAsia="en-US" w:bidi="en-US"/>
        </w:rPr>
      </w:pPr>
      <w:r w:rsidRPr="009B16A4">
        <w:rPr>
          <w:rFonts w:eastAsia="Arial" w:cs="Arial"/>
          <w:szCs w:val="22"/>
          <w:lang w:eastAsia="en-US" w:bidi="en-US"/>
        </w:rPr>
        <w:t>The</w:t>
      </w:r>
      <w:r w:rsidRPr="009B16A4">
        <w:rPr>
          <w:rFonts w:eastAsia="Arial" w:cs="Arial"/>
          <w:spacing w:val="-6"/>
          <w:szCs w:val="22"/>
          <w:lang w:eastAsia="en-US" w:bidi="en-US"/>
        </w:rPr>
        <w:t xml:space="preserve"> </w:t>
      </w:r>
      <w:r w:rsidRPr="009B16A4">
        <w:rPr>
          <w:rFonts w:eastAsia="Arial" w:cs="Arial"/>
          <w:szCs w:val="22"/>
          <w:lang w:eastAsia="en-US" w:bidi="en-US"/>
        </w:rPr>
        <w:t>Employer</w:t>
      </w:r>
      <w:r w:rsidRPr="009B16A4">
        <w:rPr>
          <w:rFonts w:eastAsia="Arial" w:cs="Arial"/>
          <w:spacing w:val="-5"/>
          <w:szCs w:val="22"/>
          <w:lang w:eastAsia="en-US" w:bidi="en-US"/>
        </w:rPr>
        <w:t xml:space="preserve"> </w:t>
      </w:r>
      <w:r w:rsidRPr="009B16A4">
        <w:rPr>
          <w:rFonts w:eastAsia="Arial" w:cs="Arial"/>
          <w:szCs w:val="22"/>
          <w:lang w:eastAsia="en-US" w:bidi="en-US"/>
        </w:rPr>
        <w:t>shall</w:t>
      </w:r>
      <w:r w:rsidRPr="009B16A4">
        <w:rPr>
          <w:rFonts w:eastAsia="Arial" w:cs="Arial"/>
          <w:spacing w:val="-6"/>
          <w:szCs w:val="22"/>
          <w:lang w:eastAsia="en-US" w:bidi="en-US"/>
        </w:rPr>
        <w:t xml:space="preserve"> </w:t>
      </w:r>
      <w:r w:rsidRPr="009B16A4">
        <w:rPr>
          <w:rFonts w:eastAsia="Arial" w:cs="Arial"/>
          <w:szCs w:val="22"/>
          <w:lang w:eastAsia="en-US" w:bidi="en-US"/>
        </w:rPr>
        <w:t>withhold</w:t>
      </w:r>
      <w:r w:rsidRPr="009B16A4">
        <w:rPr>
          <w:rFonts w:eastAsia="Arial" w:cs="Arial"/>
          <w:spacing w:val="-8"/>
          <w:szCs w:val="22"/>
          <w:lang w:eastAsia="en-US" w:bidi="en-US"/>
        </w:rPr>
        <w:t xml:space="preserve"> </w:t>
      </w:r>
      <w:r w:rsidRPr="009B16A4">
        <w:rPr>
          <w:rFonts w:eastAsia="Arial" w:cs="Arial"/>
          <w:szCs w:val="22"/>
          <w:lang w:eastAsia="en-US" w:bidi="en-US"/>
        </w:rPr>
        <w:t>retention</w:t>
      </w:r>
      <w:r w:rsidRPr="009B16A4">
        <w:rPr>
          <w:rFonts w:eastAsia="Arial" w:cs="Arial"/>
          <w:spacing w:val="-6"/>
          <w:szCs w:val="22"/>
          <w:lang w:eastAsia="en-US" w:bidi="en-US"/>
        </w:rPr>
        <w:t xml:space="preserve"> </w:t>
      </w:r>
      <w:r w:rsidRPr="009B16A4">
        <w:rPr>
          <w:rFonts w:eastAsia="Arial" w:cs="Arial"/>
          <w:szCs w:val="22"/>
          <w:lang w:eastAsia="en-US" w:bidi="en-US"/>
        </w:rPr>
        <w:t>monies</w:t>
      </w:r>
      <w:r w:rsidRPr="009B16A4">
        <w:rPr>
          <w:rFonts w:eastAsia="Arial" w:cs="Arial"/>
          <w:spacing w:val="-4"/>
          <w:szCs w:val="22"/>
          <w:lang w:eastAsia="en-US" w:bidi="en-US"/>
        </w:rPr>
        <w:t xml:space="preserve"> </w:t>
      </w:r>
      <w:r w:rsidRPr="009B16A4">
        <w:rPr>
          <w:rFonts w:eastAsia="Arial" w:cs="Arial"/>
          <w:szCs w:val="22"/>
          <w:lang w:eastAsia="en-US" w:bidi="en-US"/>
        </w:rPr>
        <w:t>due</w:t>
      </w:r>
      <w:r w:rsidRPr="009B16A4">
        <w:rPr>
          <w:rFonts w:eastAsia="Arial" w:cs="Arial"/>
          <w:spacing w:val="-6"/>
          <w:szCs w:val="22"/>
          <w:lang w:eastAsia="en-US" w:bidi="en-US"/>
        </w:rPr>
        <w:t xml:space="preserve"> </w:t>
      </w:r>
      <w:r w:rsidRPr="009B16A4">
        <w:rPr>
          <w:rFonts w:eastAsia="Arial" w:cs="Arial"/>
          <w:szCs w:val="22"/>
          <w:lang w:eastAsia="en-US" w:bidi="en-US"/>
        </w:rPr>
        <w:t>until</w:t>
      </w:r>
      <w:r w:rsidRPr="009B16A4">
        <w:rPr>
          <w:rFonts w:eastAsia="Arial" w:cs="Arial"/>
          <w:spacing w:val="-6"/>
          <w:szCs w:val="22"/>
          <w:lang w:eastAsia="en-US" w:bidi="en-US"/>
        </w:rPr>
        <w:t xml:space="preserve"> </w:t>
      </w:r>
      <w:r w:rsidRPr="009B16A4">
        <w:rPr>
          <w:rFonts w:eastAsia="Arial" w:cs="Arial"/>
          <w:szCs w:val="22"/>
          <w:lang w:eastAsia="en-US" w:bidi="en-US"/>
        </w:rPr>
        <w:t>the</w:t>
      </w:r>
      <w:r w:rsidRPr="009B16A4">
        <w:rPr>
          <w:rFonts w:eastAsia="Arial" w:cs="Arial"/>
          <w:spacing w:val="-6"/>
          <w:szCs w:val="22"/>
          <w:lang w:eastAsia="en-US" w:bidi="en-US"/>
        </w:rPr>
        <w:t xml:space="preserve"> </w:t>
      </w:r>
      <w:r w:rsidRPr="009B16A4">
        <w:rPr>
          <w:rFonts w:eastAsia="Arial" w:cs="Arial"/>
          <w:szCs w:val="22"/>
          <w:lang w:eastAsia="en-US" w:bidi="en-US"/>
        </w:rPr>
        <w:t>Contractor</w:t>
      </w:r>
      <w:r w:rsidRPr="009B16A4">
        <w:rPr>
          <w:rFonts w:eastAsia="Arial" w:cs="Arial"/>
          <w:spacing w:val="-5"/>
          <w:szCs w:val="22"/>
          <w:lang w:eastAsia="en-US" w:bidi="en-US"/>
        </w:rPr>
        <w:t xml:space="preserve"> </w:t>
      </w:r>
      <w:r w:rsidRPr="009B16A4">
        <w:rPr>
          <w:rFonts w:eastAsia="Arial" w:cs="Arial"/>
          <w:szCs w:val="22"/>
          <w:lang w:eastAsia="en-US" w:bidi="en-US"/>
        </w:rPr>
        <w:t>has</w:t>
      </w:r>
      <w:r w:rsidRPr="009B16A4">
        <w:rPr>
          <w:rFonts w:eastAsia="Arial" w:cs="Arial"/>
          <w:spacing w:val="-4"/>
          <w:szCs w:val="22"/>
          <w:lang w:eastAsia="en-US" w:bidi="en-US"/>
        </w:rPr>
        <w:t xml:space="preserve"> </w:t>
      </w:r>
      <w:r w:rsidRPr="009B16A4">
        <w:rPr>
          <w:rFonts w:eastAsia="Arial" w:cs="Arial"/>
          <w:szCs w:val="22"/>
          <w:lang w:eastAsia="en-US" w:bidi="en-US"/>
        </w:rPr>
        <w:t>repainted</w:t>
      </w:r>
      <w:r w:rsidRPr="009B16A4">
        <w:rPr>
          <w:rFonts w:eastAsia="Arial" w:cs="Arial"/>
          <w:spacing w:val="-7"/>
          <w:szCs w:val="22"/>
          <w:lang w:eastAsia="en-US" w:bidi="en-US"/>
        </w:rPr>
        <w:t xml:space="preserve"> </w:t>
      </w:r>
      <w:r w:rsidRPr="009B16A4">
        <w:rPr>
          <w:rFonts w:eastAsia="Arial" w:cs="Arial"/>
          <w:szCs w:val="22"/>
          <w:lang w:eastAsia="en-US" w:bidi="en-US"/>
        </w:rPr>
        <w:t>the</w:t>
      </w:r>
      <w:r w:rsidRPr="009B16A4">
        <w:rPr>
          <w:rFonts w:eastAsia="Arial" w:cs="Arial"/>
          <w:spacing w:val="-6"/>
          <w:szCs w:val="22"/>
          <w:lang w:eastAsia="en-US" w:bidi="en-US"/>
        </w:rPr>
        <w:t xml:space="preserve"> </w:t>
      </w:r>
      <w:r w:rsidRPr="009B16A4">
        <w:rPr>
          <w:rFonts w:eastAsia="Arial" w:cs="Arial"/>
          <w:szCs w:val="22"/>
          <w:lang w:eastAsia="en-US" w:bidi="en-US"/>
        </w:rPr>
        <w:t>road</w:t>
      </w:r>
      <w:r w:rsidRPr="009B16A4">
        <w:rPr>
          <w:rFonts w:eastAsia="Arial" w:cs="Arial"/>
          <w:spacing w:val="-6"/>
          <w:szCs w:val="22"/>
          <w:lang w:eastAsia="en-US" w:bidi="en-US"/>
        </w:rPr>
        <w:t xml:space="preserve"> </w:t>
      </w:r>
      <w:r w:rsidRPr="009B16A4">
        <w:rPr>
          <w:rFonts w:eastAsia="Arial" w:cs="Arial"/>
          <w:szCs w:val="22"/>
          <w:lang w:eastAsia="en-US" w:bidi="en-US"/>
        </w:rPr>
        <w:t>markings to the satisfaction of the Engineer. Should the Contractor fail to remobilize the road marking unit team and</w:t>
      </w:r>
      <w:r w:rsidRPr="009B16A4">
        <w:rPr>
          <w:rFonts w:eastAsia="Arial" w:cs="Arial"/>
          <w:spacing w:val="-10"/>
          <w:szCs w:val="22"/>
          <w:lang w:eastAsia="en-US" w:bidi="en-US"/>
        </w:rPr>
        <w:t xml:space="preserve"> </w:t>
      </w:r>
      <w:r w:rsidRPr="009B16A4">
        <w:rPr>
          <w:rFonts w:eastAsia="Arial" w:cs="Arial"/>
          <w:szCs w:val="22"/>
          <w:lang w:eastAsia="en-US" w:bidi="en-US"/>
        </w:rPr>
        <w:t>attend</w:t>
      </w:r>
      <w:r w:rsidRPr="009B16A4">
        <w:rPr>
          <w:rFonts w:eastAsia="Arial" w:cs="Arial"/>
          <w:spacing w:val="-9"/>
          <w:szCs w:val="22"/>
          <w:lang w:eastAsia="en-US" w:bidi="en-US"/>
        </w:rPr>
        <w:t xml:space="preserve"> </w:t>
      </w:r>
      <w:r w:rsidRPr="009B16A4">
        <w:rPr>
          <w:rFonts w:eastAsia="Arial" w:cs="Arial"/>
          <w:szCs w:val="22"/>
          <w:lang w:eastAsia="en-US" w:bidi="en-US"/>
        </w:rPr>
        <w:t>to</w:t>
      </w:r>
      <w:r w:rsidRPr="009B16A4">
        <w:rPr>
          <w:rFonts w:eastAsia="Arial" w:cs="Arial"/>
          <w:spacing w:val="-8"/>
          <w:szCs w:val="22"/>
          <w:lang w:eastAsia="en-US" w:bidi="en-US"/>
        </w:rPr>
        <w:t xml:space="preserve"> </w:t>
      </w:r>
      <w:r w:rsidRPr="009B16A4">
        <w:rPr>
          <w:rFonts w:eastAsia="Arial" w:cs="Arial"/>
          <w:szCs w:val="22"/>
          <w:lang w:eastAsia="en-US" w:bidi="en-US"/>
        </w:rPr>
        <w:t>the</w:t>
      </w:r>
      <w:r w:rsidRPr="009B16A4">
        <w:rPr>
          <w:rFonts w:eastAsia="Arial" w:cs="Arial"/>
          <w:spacing w:val="-7"/>
          <w:szCs w:val="22"/>
          <w:lang w:eastAsia="en-US" w:bidi="en-US"/>
        </w:rPr>
        <w:t xml:space="preserve"> </w:t>
      </w:r>
      <w:r w:rsidRPr="009B16A4">
        <w:rPr>
          <w:rFonts w:eastAsia="Arial" w:cs="Arial"/>
          <w:szCs w:val="22"/>
          <w:lang w:eastAsia="en-US" w:bidi="en-US"/>
        </w:rPr>
        <w:t>notified</w:t>
      </w:r>
      <w:r w:rsidRPr="009B16A4">
        <w:rPr>
          <w:rFonts w:eastAsia="Arial" w:cs="Arial"/>
          <w:spacing w:val="-8"/>
          <w:szCs w:val="22"/>
          <w:lang w:eastAsia="en-US" w:bidi="en-US"/>
        </w:rPr>
        <w:t xml:space="preserve"> </w:t>
      </w:r>
      <w:r w:rsidRPr="009B16A4">
        <w:rPr>
          <w:rFonts w:eastAsia="Arial" w:cs="Arial"/>
          <w:szCs w:val="22"/>
          <w:lang w:eastAsia="en-US" w:bidi="en-US"/>
        </w:rPr>
        <w:t>defects</w:t>
      </w:r>
      <w:r w:rsidRPr="009B16A4">
        <w:rPr>
          <w:rFonts w:eastAsia="Arial" w:cs="Arial"/>
          <w:spacing w:val="-8"/>
          <w:szCs w:val="22"/>
          <w:lang w:eastAsia="en-US" w:bidi="en-US"/>
        </w:rPr>
        <w:t xml:space="preserve"> </w:t>
      </w:r>
      <w:r w:rsidRPr="009B16A4">
        <w:rPr>
          <w:rFonts w:eastAsia="Arial" w:cs="Arial"/>
          <w:szCs w:val="22"/>
          <w:lang w:eastAsia="en-US" w:bidi="en-US"/>
        </w:rPr>
        <w:t>within</w:t>
      </w:r>
      <w:r w:rsidRPr="009B16A4">
        <w:rPr>
          <w:rFonts w:eastAsia="Arial" w:cs="Arial"/>
          <w:spacing w:val="-9"/>
          <w:szCs w:val="22"/>
          <w:lang w:eastAsia="en-US" w:bidi="en-US"/>
        </w:rPr>
        <w:t xml:space="preserve"> </w:t>
      </w:r>
      <w:r w:rsidRPr="009B16A4">
        <w:rPr>
          <w:rFonts w:eastAsia="Arial" w:cs="Arial"/>
          <w:szCs w:val="22"/>
          <w:lang w:eastAsia="en-US" w:bidi="en-US"/>
        </w:rPr>
        <w:t>the</w:t>
      </w:r>
      <w:r w:rsidRPr="009B16A4">
        <w:rPr>
          <w:rFonts w:eastAsia="Arial" w:cs="Arial"/>
          <w:spacing w:val="-11"/>
          <w:szCs w:val="22"/>
          <w:lang w:eastAsia="en-US" w:bidi="en-US"/>
        </w:rPr>
        <w:t xml:space="preserve"> </w:t>
      </w:r>
      <w:r w:rsidRPr="009B16A4">
        <w:rPr>
          <w:rFonts w:eastAsia="Arial" w:cs="Arial"/>
          <w:szCs w:val="22"/>
          <w:lang w:eastAsia="en-US" w:bidi="en-US"/>
        </w:rPr>
        <w:t>Defects</w:t>
      </w:r>
      <w:r w:rsidRPr="009B16A4">
        <w:rPr>
          <w:rFonts w:eastAsia="Arial" w:cs="Arial"/>
          <w:spacing w:val="-8"/>
          <w:szCs w:val="22"/>
          <w:lang w:eastAsia="en-US" w:bidi="en-US"/>
        </w:rPr>
        <w:t xml:space="preserve"> </w:t>
      </w:r>
      <w:r w:rsidRPr="009B16A4">
        <w:rPr>
          <w:rFonts w:eastAsia="Arial" w:cs="Arial"/>
          <w:szCs w:val="22"/>
          <w:lang w:eastAsia="en-US" w:bidi="en-US"/>
        </w:rPr>
        <w:t>Notification</w:t>
      </w:r>
      <w:r w:rsidRPr="009B16A4">
        <w:rPr>
          <w:rFonts w:eastAsia="Arial" w:cs="Arial"/>
          <w:spacing w:val="-9"/>
          <w:szCs w:val="22"/>
          <w:lang w:eastAsia="en-US" w:bidi="en-US"/>
        </w:rPr>
        <w:t xml:space="preserve"> </w:t>
      </w:r>
      <w:r w:rsidRPr="009B16A4">
        <w:rPr>
          <w:rFonts w:eastAsia="Arial" w:cs="Arial"/>
          <w:szCs w:val="22"/>
          <w:lang w:eastAsia="en-US" w:bidi="en-US"/>
        </w:rPr>
        <w:t>Period,</w:t>
      </w:r>
      <w:r w:rsidRPr="009B16A4">
        <w:rPr>
          <w:rFonts w:eastAsia="Arial" w:cs="Arial"/>
          <w:spacing w:val="-10"/>
          <w:szCs w:val="22"/>
          <w:lang w:eastAsia="en-US" w:bidi="en-US"/>
        </w:rPr>
        <w:t xml:space="preserve"> </w:t>
      </w:r>
      <w:r w:rsidRPr="009B16A4">
        <w:rPr>
          <w:rFonts w:eastAsia="Arial" w:cs="Arial"/>
          <w:szCs w:val="22"/>
          <w:lang w:eastAsia="en-US" w:bidi="en-US"/>
        </w:rPr>
        <w:t>the</w:t>
      </w:r>
      <w:r w:rsidRPr="009B16A4">
        <w:rPr>
          <w:rFonts w:eastAsia="Arial" w:cs="Arial"/>
          <w:spacing w:val="-9"/>
          <w:szCs w:val="22"/>
          <w:lang w:eastAsia="en-US" w:bidi="en-US"/>
        </w:rPr>
        <w:t xml:space="preserve"> </w:t>
      </w:r>
      <w:r w:rsidRPr="009B16A4">
        <w:rPr>
          <w:rFonts w:eastAsia="Arial" w:cs="Arial"/>
          <w:szCs w:val="22"/>
          <w:lang w:eastAsia="en-US" w:bidi="en-US"/>
        </w:rPr>
        <w:t>Employer</w:t>
      </w:r>
      <w:r w:rsidRPr="009B16A4">
        <w:rPr>
          <w:rFonts w:eastAsia="Arial" w:cs="Arial"/>
          <w:spacing w:val="-7"/>
          <w:szCs w:val="22"/>
          <w:lang w:eastAsia="en-US" w:bidi="en-US"/>
        </w:rPr>
        <w:t xml:space="preserve"> </w:t>
      </w:r>
      <w:r w:rsidRPr="009B16A4">
        <w:rPr>
          <w:rFonts w:eastAsia="Arial" w:cs="Arial"/>
          <w:szCs w:val="22"/>
          <w:lang w:eastAsia="en-US" w:bidi="en-US"/>
        </w:rPr>
        <w:t>may</w:t>
      </w:r>
      <w:r w:rsidRPr="009B16A4">
        <w:rPr>
          <w:rFonts w:eastAsia="Arial" w:cs="Arial"/>
          <w:spacing w:val="-8"/>
          <w:szCs w:val="22"/>
          <w:lang w:eastAsia="en-US" w:bidi="en-US"/>
        </w:rPr>
        <w:t xml:space="preserve"> </w:t>
      </w:r>
      <w:r w:rsidRPr="009B16A4">
        <w:rPr>
          <w:rFonts w:eastAsia="Arial" w:cs="Arial"/>
          <w:szCs w:val="22"/>
          <w:lang w:eastAsia="en-US" w:bidi="en-US"/>
        </w:rPr>
        <w:t>use</w:t>
      </w:r>
      <w:r w:rsidRPr="009B16A4">
        <w:rPr>
          <w:rFonts w:eastAsia="Arial" w:cs="Arial"/>
          <w:spacing w:val="-10"/>
          <w:szCs w:val="22"/>
          <w:lang w:eastAsia="en-US" w:bidi="en-US"/>
        </w:rPr>
        <w:t xml:space="preserve"> </w:t>
      </w:r>
      <w:r w:rsidRPr="009B16A4">
        <w:rPr>
          <w:rFonts w:eastAsia="Arial" w:cs="Arial"/>
          <w:szCs w:val="22"/>
          <w:lang w:eastAsia="en-US" w:bidi="en-US"/>
        </w:rPr>
        <w:t>the</w:t>
      </w:r>
      <w:r w:rsidRPr="009B16A4">
        <w:rPr>
          <w:rFonts w:eastAsia="Arial" w:cs="Arial"/>
          <w:spacing w:val="-9"/>
          <w:szCs w:val="22"/>
          <w:lang w:eastAsia="en-US" w:bidi="en-US"/>
        </w:rPr>
        <w:t xml:space="preserve"> </w:t>
      </w:r>
      <w:r w:rsidRPr="009B16A4">
        <w:rPr>
          <w:rFonts w:eastAsia="Arial" w:cs="Arial"/>
          <w:szCs w:val="22"/>
          <w:lang w:eastAsia="en-US" w:bidi="en-US"/>
        </w:rPr>
        <w:t>retention money to engage other Contractors to carry out the outstanding work and deduct these costs from the retention</w:t>
      </w:r>
      <w:r w:rsidRPr="009B16A4">
        <w:rPr>
          <w:rFonts w:eastAsia="Arial" w:cs="Arial"/>
          <w:spacing w:val="-6"/>
          <w:szCs w:val="22"/>
          <w:lang w:eastAsia="en-US" w:bidi="en-US"/>
        </w:rPr>
        <w:t xml:space="preserve"> </w:t>
      </w:r>
      <w:r w:rsidRPr="009B16A4">
        <w:rPr>
          <w:rFonts w:eastAsia="Arial" w:cs="Arial"/>
          <w:szCs w:val="22"/>
          <w:lang w:eastAsia="en-US" w:bidi="en-US"/>
        </w:rPr>
        <w:t>monies.</w:t>
      </w:r>
      <w:r w:rsidRPr="009B16A4">
        <w:rPr>
          <w:rFonts w:eastAsia="Arial" w:cs="Arial"/>
          <w:spacing w:val="-5"/>
          <w:szCs w:val="22"/>
          <w:lang w:eastAsia="en-US" w:bidi="en-US"/>
        </w:rPr>
        <w:t xml:space="preserve"> </w:t>
      </w:r>
      <w:r w:rsidRPr="009B16A4">
        <w:rPr>
          <w:rFonts w:eastAsia="Arial" w:cs="Arial"/>
          <w:szCs w:val="22"/>
          <w:lang w:eastAsia="en-US" w:bidi="en-US"/>
        </w:rPr>
        <w:t>Should</w:t>
      </w:r>
      <w:r w:rsidRPr="009B16A4">
        <w:rPr>
          <w:rFonts w:eastAsia="Arial" w:cs="Arial"/>
          <w:spacing w:val="-5"/>
          <w:szCs w:val="22"/>
          <w:lang w:eastAsia="en-US" w:bidi="en-US"/>
        </w:rPr>
        <w:t xml:space="preserve"> </w:t>
      </w:r>
      <w:r w:rsidRPr="009B16A4">
        <w:rPr>
          <w:rFonts w:eastAsia="Arial" w:cs="Arial"/>
          <w:szCs w:val="22"/>
          <w:lang w:eastAsia="en-US" w:bidi="en-US"/>
        </w:rPr>
        <w:t>these</w:t>
      </w:r>
      <w:r w:rsidRPr="009B16A4">
        <w:rPr>
          <w:rFonts w:eastAsia="Arial" w:cs="Arial"/>
          <w:spacing w:val="-6"/>
          <w:szCs w:val="22"/>
          <w:lang w:eastAsia="en-US" w:bidi="en-US"/>
        </w:rPr>
        <w:t xml:space="preserve"> </w:t>
      </w:r>
      <w:r w:rsidRPr="009B16A4">
        <w:rPr>
          <w:rFonts w:eastAsia="Arial" w:cs="Arial"/>
          <w:szCs w:val="22"/>
          <w:lang w:eastAsia="en-US" w:bidi="en-US"/>
        </w:rPr>
        <w:t>retention</w:t>
      </w:r>
      <w:r w:rsidRPr="009B16A4">
        <w:rPr>
          <w:rFonts w:eastAsia="Arial" w:cs="Arial"/>
          <w:spacing w:val="-3"/>
          <w:szCs w:val="22"/>
          <w:lang w:eastAsia="en-US" w:bidi="en-US"/>
        </w:rPr>
        <w:t xml:space="preserve"> </w:t>
      </w:r>
      <w:r w:rsidRPr="009B16A4">
        <w:rPr>
          <w:rFonts w:eastAsia="Arial" w:cs="Arial"/>
          <w:szCs w:val="22"/>
          <w:lang w:eastAsia="en-US" w:bidi="en-US"/>
        </w:rPr>
        <w:t>moneys</w:t>
      </w:r>
      <w:r w:rsidRPr="009B16A4">
        <w:rPr>
          <w:rFonts w:eastAsia="Arial" w:cs="Arial"/>
          <w:spacing w:val="-3"/>
          <w:szCs w:val="22"/>
          <w:lang w:eastAsia="en-US" w:bidi="en-US"/>
        </w:rPr>
        <w:t xml:space="preserve"> </w:t>
      </w:r>
      <w:r w:rsidRPr="009B16A4">
        <w:rPr>
          <w:rFonts w:eastAsia="Arial" w:cs="Arial"/>
          <w:szCs w:val="22"/>
          <w:lang w:eastAsia="en-US" w:bidi="en-US"/>
        </w:rPr>
        <w:t>be</w:t>
      </w:r>
      <w:r w:rsidRPr="009B16A4">
        <w:rPr>
          <w:rFonts w:eastAsia="Arial" w:cs="Arial"/>
          <w:spacing w:val="-6"/>
          <w:szCs w:val="22"/>
          <w:lang w:eastAsia="en-US" w:bidi="en-US"/>
        </w:rPr>
        <w:t xml:space="preserve"> </w:t>
      </w:r>
      <w:r w:rsidRPr="009B16A4">
        <w:rPr>
          <w:rFonts w:eastAsia="Arial" w:cs="Arial"/>
          <w:szCs w:val="22"/>
          <w:lang w:eastAsia="en-US" w:bidi="en-US"/>
        </w:rPr>
        <w:t>insufficient</w:t>
      </w:r>
      <w:r w:rsidRPr="009B16A4">
        <w:rPr>
          <w:rFonts w:eastAsia="Arial" w:cs="Arial"/>
          <w:spacing w:val="-5"/>
          <w:szCs w:val="22"/>
          <w:lang w:eastAsia="en-US" w:bidi="en-US"/>
        </w:rPr>
        <w:t xml:space="preserve"> </w:t>
      </w:r>
      <w:r w:rsidRPr="009B16A4">
        <w:rPr>
          <w:rFonts w:eastAsia="Arial" w:cs="Arial"/>
          <w:szCs w:val="22"/>
          <w:lang w:eastAsia="en-US" w:bidi="en-US"/>
        </w:rPr>
        <w:t>to</w:t>
      </w:r>
      <w:r w:rsidRPr="009B16A4">
        <w:rPr>
          <w:rFonts w:eastAsia="Arial" w:cs="Arial"/>
          <w:spacing w:val="-6"/>
          <w:szCs w:val="22"/>
          <w:lang w:eastAsia="en-US" w:bidi="en-US"/>
        </w:rPr>
        <w:t xml:space="preserve"> </w:t>
      </w:r>
      <w:r w:rsidRPr="009B16A4">
        <w:rPr>
          <w:rFonts w:eastAsia="Arial" w:cs="Arial"/>
          <w:szCs w:val="22"/>
          <w:lang w:eastAsia="en-US" w:bidi="en-US"/>
        </w:rPr>
        <w:t>cover</w:t>
      </w:r>
      <w:r w:rsidRPr="009B16A4">
        <w:rPr>
          <w:rFonts w:eastAsia="Arial" w:cs="Arial"/>
          <w:spacing w:val="-5"/>
          <w:szCs w:val="22"/>
          <w:lang w:eastAsia="en-US" w:bidi="en-US"/>
        </w:rPr>
        <w:t xml:space="preserve"> </w:t>
      </w:r>
      <w:r w:rsidRPr="009B16A4">
        <w:rPr>
          <w:rFonts w:eastAsia="Arial" w:cs="Arial"/>
          <w:szCs w:val="22"/>
          <w:lang w:eastAsia="en-US" w:bidi="en-US"/>
        </w:rPr>
        <w:t>the</w:t>
      </w:r>
      <w:r w:rsidRPr="009B16A4">
        <w:rPr>
          <w:rFonts w:eastAsia="Arial" w:cs="Arial"/>
          <w:spacing w:val="-5"/>
          <w:szCs w:val="22"/>
          <w:lang w:eastAsia="en-US" w:bidi="en-US"/>
        </w:rPr>
        <w:t xml:space="preserve"> </w:t>
      </w:r>
      <w:r w:rsidRPr="009B16A4">
        <w:rPr>
          <w:rFonts w:eastAsia="Arial" w:cs="Arial"/>
          <w:szCs w:val="22"/>
          <w:lang w:eastAsia="en-US" w:bidi="en-US"/>
        </w:rPr>
        <w:t>cost</w:t>
      </w:r>
      <w:r w:rsidRPr="009B16A4">
        <w:rPr>
          <w:rFonts w:eastAsia="Arial" w:cs="Arial"/>
          <w:spacing w:val="-5"/>
          <w:szCs w:val="22"/>
          <w:lang w:eastAsia="en-US" w:bidi="en-US"/>
        </w:rPr>
        <w:t xml:space="preserve"> </w:t>
      </w:r>
      <w:r w:rsidRPr="009B16A4">
        <w:rPr>
          <w:rFonts w:eastAsia="Arial" w:cs="Arial"/>
          <w:szCs w:val="22"/>
          <w:lang w:eastAsia="en-US" w:bidi="en-US"/>
        </w:rPr>
        <w:t>of</w:t>
      </w:r>
      <w:r w:rsidRPr="009B16A4">
        <w:rPr>
          <w:rFonts w:eastAsia="Arial" w:cs="Arial"/>
          <w:spacing w:val="-5"/>
          <w:szCs w:val="22"/>
          <w:lang w:eastAsia="en-US" w:bidi="en-US"/>
        </w:rPr>
        <w:t xml:space="preserve"> </w:t>
      </w:r>
      <w:r w:rsidRPr="009B16A4">
        <w:rPr>
          <w:rFonts w:eastAsia="Arial" w:cs="Arial"/>
          <w:szCs w:val="22"/>
          <w:lang w:eastAsia="en-US" w:bidi="en-US"/>
        </w:rPr>
        <w:t>correcting</w:t>
      </w:r>
      <w:r w:rsidRPr="009B16A4">
        <w:rPr>
          <w:rFonts w:eastAsia="Arial" w:cs="Arial"/>
          <w:spacing w:val="-6"/>
          <w:szCs w:val="22"/>
          <w:lang w:eastAsia="en-US" w:bidi="en-US"/>
        </w:rPr>
        <w:t xml:space="preserve"> </w:t>
      </w:r>
      <w:r w:rsidRPr="009B16A4">
        <w:rPr>
          <w:rFonts w:eastAsia="Arial" w:cs="Arial"/>
          <w:szCs w:val="22"/>
          <w:lang w:eastAsia="en-US" w:bidi="en-US"/>
        </w:rPr>
        <w:t>the</w:t>
      </w:r>
      <w:r w:rsidRPr="009B16A4">
        <w:rPr>
          <w:rFonts w:eastAsia="Arial" w:cs="Arial"/>
          <w:spacing w:val="-3"/>
          <w:szCs w:val="22"/>
          <w:lang w:eastAsia="en-US" w:bidi="en-US"/>
        </w:rPr>
        <w:t xml:space="preserve"> </w:t>
      </w:r>
      <w:r w:rsidRPr="009B16A4">
        <w:rPr>
          <w:rFonts w:eastAsia="Arial" w:cs="Arial"/>
          <w:szCs w:val="22"/>
          <w:lang w:eastAsia="en-US" w:bidi="en-US"/>
        </w:rPr>
        <w:t>road traffic markings then the Employer may recover the shortfall from the Contractor by legal</w:t>
      </w:r>
      <w:r w:rsidRPr="009B16A4">
        <w:rPr>
          <w:rFonts w:eastAsia="Arial" w:cs="Arial"/>
          <w:spacing w:val="-22"/>
          <w:szCs w:val="22"/>
          <w:lang w:eastAsia="en-US" w:bidi="en-US"/>
        </w:rPr>
        <w:t xml:space="preserve"> </w:t>
      </w:r>
      <w:r w:rsidRPr="009B16A4">
        <w:rPr>
          <w:rFonts w:eastAsia="Arial" w:cs="Arial"/>
          <w:szCs w:val="22"/>
          <w:lang w:eastAsia="en-US" w:bidi="en-US"/>
        </w:rPr>
        <w:t>processes.</w:t>
      </w:r>
    </w:p>
    <w:p w14:paraId="5985770C" w14:textId="77777777" w:rsidR="009B16A4" w:rsidRPr="009B16A4" w:rsidRDefault="009B16A4" w:rsidP="0098609B">
      <w:pPr>
        <w:widowControl w:val="0"/>
        <w:autoSpaceDE w:val="0"/>
        <w:autoSpaceDN w:val="0"/>
        <w:spacing w:after="0" w:line="276" w:lineRule="auto"/>
        <w:ind w:left="158" w:right="823"/>
        <w:rPr>
          <w:rFonts w:eastAsia="Arial" w:cs="Arial"/>
          <w:szCs w:val="22"/>
          <w:lang w:eastAsia="en-US" w:bidi="en-US"/>
        </w:rPr>
      </w:pPr>
    </w:p>
    <w:p w14:paraId="7034F367" w14:textId="77777777" w:rsidR="009B16A4" w:rsidRPr="009B16A4" w:rsidRDefault="009B16A4" w:rsidP="0098609B">
      <w:pPr>
        <w:widowControl w:val="0"/>
        <w:numPr>
          <w:ilvl w:val="0"/>
          <w:numId w:val="345"/>
        </w:numPr>
        <w:autoSpaceDE w:val="0"/>
        <w:autoSpaceDN w:val="0"/>
        <w:spacing w:after="0" w:line="276" w:lineRule="auto"/>
        <w:ind w:left="158"/>
        <w:outlineLvl w:val="6"/>
        <w:rPr>
          <w:rFonts w:eastAsia="Arial" w:cs="Arial"/>
          <w:sz w:val="20"/>
          <w:lang w:eastAsia="en-US" w:bidi="en-US"/>
        </w:rPr>
      </w:pPr>
      <w:r w:rsidRPr="009B16A4">
        <w:rPr>
          <w:rFonts w:eastAsia="Arial" w:cs="Arial"/>
          <w:b/>
          <w:bCs/>
          <w:sz w:val="20"/>
          <w:lang w:eastAsia="en-US" w:bidi="en-US"/>
        </w:rPr>
        <w:t>PS 5502 MATERIALS</w:t>
      </w:r>
    </w:p>
    <w:p w14:paraId="3A6AB3C6" w14:textId="77777777" w:rsidR="009B16A4" w:rsidRPr="009B16A4" w:rsidRDefault="009B16A4" w:rsidP="0098609B">
      <w:pPr>
        <w:widowControl w:val="0"/>
        <w:numPr>
          <w:ilvl w:val="0"/>
          <w:numId w:val="345"/>
        </w:numPr>
        <w:autoSpaceDE w:val="0"/>
        <w:autoSpaceDN w:val="0"/>
        <w:spacing w:after="0" w:line="276" w:lineRule="auto"/>
        <w:ind w:left="158"/>
        <w:outlineLvl w:val="6"/>
        <w:rPr>
          <w:rFonts w:eastAsia="Arial" w:cs="Arial"/>
          <w:sz w:val="20"/>
          <w:lang w:eastAsia="en-US" w:bidi="en-US"/>
        </w:rPr>
      </w:pPr>
      <w:r w:rsidRPr="009B16A4">
        <w:rPr>
          <w:rFonts w:eastAsia="Arial" w:cs="Arial"/>
          <w:b/>
          <w:bCs/>
          <w:sz w:val="20"/>
          <w:lang w:eastAsia="en-US" w:bidi="en-US"/>
        </w:rPr>
        <w:t>5502(b) Road studs</w:t>
      </w:r>
    </w:p>
    <w:p w14:paraId="2A7F886D" w14:textId="77777777" w:rsidR="009B16A4" w:rsidRPr="009B16A4" w:rsidRDefault="009B16A4" w:rsidP="0098609B">
      <w:pPr>
        <w:widowControl w:val="0"/>
        <w:autoSpaceDE w:val="0"/>
        <w:autoSpaceDN w:val="0"/>
        <w:spacing w:after="0" w:line="276" w:lineRule="auto"/>
        <w:ind w:left="158"/>
        <w:rPr>
          <w:rFonts w:eastAsia="Arial" w:cs="Arial"/>
          <w:b/>
          <w:szCs w:val="22"/>
          <w:lang w:eastAsia="en-US" w:bidi="en-US"/>
        </w:rPr>
      </w:pPr>
      <w:r w:rsidRPr="009B16A4">
        <w:rPr>
          <w:rFonts w:eastAsia="Arial" w:cs="Arial"/>
          <w:b/>
          <w:szCs w:val="22"/>
          <w:lang w:eastAsia="en-US" w:bidi="en-US"/>
        </w:rPr>
        <w:t>Delete the first paragraph of the sub clause and substitute with the following:</w:t>
      </w:r>
    </w:p>
    <w:p w14:paraId="79A17ABC" w14:textId="77777777" w:rsidR="009B16A4" w:rsidRPr="009B16A4" w:rsidRDefault="009B16A4" w:rsidP="0098609B">
      <w:pPr>
        <w:widowControl w:val="0"/>
        <w:autoSpaceDE w:val="0"/>
        <w:autoSpaceDN w:val="0"/>
        <w:spacing w:after="0" w:line="276" w:lineRule="auto"/>
        <w:ind w:left="158" w:right="831"/>
        <w:rPr>
          <w:rFonts w:eastAsia="Arial" w:cs="Arial"/>
          <w:szCs w:val="22"/>
          <w:lang w:eastAsia="en-US" w:bidi="en-US"/>
        </w:rPr>
      </w:pPr>
      <w:r w:rsidRPr="009B16A4">
        <w:rPr>
          <w:rFonts w:eastAsia="Arial" w:cs="Arial"/>
          <w:szCs w:val="22"/>
          <w:lang w:eastAsia="en-US" w:bidi="en-US"/>
        </w:rPr>
        <w:t>Road studs shall consist of an acrylic plastic shell filled with a tightly adherent potting compound. The shell shall contain two prismatic retro-reflective faces to reflect incident light from opposite directions. The colour shall conform to the colour requirements of ASTM D4280.</w:t>
      </w:r>
    </w:p>
    <w:p w14:paraId="42EE86E4" w14:textId="77777777" w:rsidR="009B16A4" w:rsidRPr="009B16A4" w:rsidRDefault="009B16A4" w:rsidP="0098609B">
      <w:pPr>
        <w:widowControl w:val="0"/>
        <w:autoSpaceDE w:val="0"/>
        <w:autoSpaceDN w:val="0"/>
        <w:spacing w:after="0" w:line="276" w:lineRule="auto"/>
        <w:ind w:left="158" w:right="833"/>
        <w:rPr>
          <w:rFonts w:eastAsia="Arial" w:cs="Arial"/>
          <w:szCs w:val="22"/>
          <w:lang w:eastAsia="en-US" w:bidi="en-US"/>
        </w:rPr>
      </w:pPr>
      <w:r w:rsidRPr="009B16A4">
        <w:rPr>
          <w:rFonts w:eastAsia="Arial" w:cs="Arial"/>
          <w:szCs w:val="22"/>
          <w:lang w:eastAsia="en-US" w:bidi="en-US"/>
        </w:rPr>
        <w:t>The shell shall be moulded of methyl methacrylate conforming to ASTM D788 Grade 8. The outer surface of the shell shall be smooth. The base of the marker shall be substantially free from gloss and substances that may reduce its bond to adhesive.</w:t>
      </w:r>
    </w:p>
    <w:p w14:paraId="53B9B7C3" w14:textId="77777777" w:rsidR="009B16A4" w:rsidRPr="009B16A4" w:rsidRDefault="009B16A4" w:rsidP="0098609B">
      <w:pPr>
        <w:widowControl w:val="0"/>
        <w:autoSpaceDE w:val="0"/>
        <w:autoSpaceDN w:val="0"/>
        <w:spacing w:after="0" w:line="276" w:lineRule="auto"/>
        <w:ind w:left="158" w:right="834"/>
        <w:rPr>
          <w:rFonts w:eastAsia="Arial" w:cs="Arial"/>
          <w:szCs w:val="22"/>
          <w:lang w:eastAsia="en-US" w:bidi="en-US"/>
        </w:rPr>
      </w:pPr>
      <w:r w:rsidRPr="009B16A4">
        <w:rPr>
          <w:rFonts w:eastAsia="Arial" w:cs="Arial"/>
          <w:szCs w:val="22"/>
          <w:lang w:eastAsia="en-US" w:bidi="en-US"/>
        </w:rPr>
        <w:t>The filler shall be a potting compound capable of supporting a minimum load of 909 kg when tested in accordance with ASTM D4280.</w:t>
      </w:r>
    </w:p>
    <w:p w14:paraId="16CB9300" w14:textId="77777777" w:rsidR="009B16A4" w:rsidRPr="009B16A4" w:rsidRDefault="009B16A4" w:rsidP="0098609B">
      <w:pPr>
        <w:widowControl w:val="0"/>
        <w:autoSpaceDE w:val="0"/>
        <w:autoSpaceDN w:val="0"/>
        <w:spacing w:after="0" w:line="276" w:lineRule="auto"/>
        <w:ind w:left="158" w:right="838"/>
        <w:rPr>
          <w:rFonts w:eastAsia="Arial" w:cs="Arial"/>
          <w:szCs w:val="22"/>
          <w:lang w:eastAsia="en-US" w:bidi="en-US"/>
        </w:rPr>
      </w:pPr>
      <w:r w:rsidRPr="009B16A4">
        <w:rPr>
          <w:rFonts w:eastAsia="Arial" w:cs="Arial"/>
          <w:szCs w:val="22"/>
          <w:lang w:eastAsia="en-US" w:bidi="en-US"/>
        </w:rPr>
        <w:t>The size, colour and spacing of road studs shall be as indicated on the Drawings or directed by the Engineer.</w:t>
      </w:r>
    </w:p>
    <w:p w14:paraId="1AD334B4" w14:textId="77777777" w:rsidR="009B16A4" w:rsidRPr="009B16A4" w:rsidRDefault="009B16A4" w:rsidP="0098609B">
      <w:pPr>
        <w:widowControl w:val="0"/>
        <w:autoSpaceDE w:val="0"/>
        <w:autoSpaceDN w:val="0"/>
        <w:spacing w:after="0" w:line="276" w:lineRule="auto"/>
        <w:ind w:left="158" w:right="838"/>
        <w:rPr>
          <w:rFonts w:eastAsia="Arial" w:cs="Arial"/>
          <w:szCs w:val="22"/>
          <w:lang w:eastAsia="en-US" w:bidi="en-US"/>
        </w:rPr>
      </w:pPr>
    </w:p>
    <w:p w14:paraId="33999EBB" w14:textId="77777777" w:rsidR="009B16A4" w:rsidRPr="009B16A4" w:rsidRDefault="009B16A4" w:rsidP="0098609B">
      <w:pPr>
        <w:widowControl w:val="0"/>
        <w:autoSpaceDE w:val="0"/>
        <w:autoSpaceDN w:val="0"/>
        <w:spacing w:after="0" w:line="276" w:lineRule="auto"/>
        <w:ind w:left="158" w:right="838"/>
        <w:rPr>
          <w:rFonts w:eastAsia="Arial" w:cs="Arial"/>
          <w:szCs w:val="22"/>
          <w:lang w:eastAsia="en-US" w:bidi="en-US"/>
        </w:rPr>
      </w:pPr>
    </w:p>
    <w:p w14:paraId="276B2E66" w14:textId="77777777" w:rsidR="009B16A4" w:rsidRPr="009B16A4" w:rsidRDefault="009B16A4" w:rsidP="0098609B">
      <w:pPr>
        <w:widowControl w:val="0"/>
        <w:numPr>
          <w:ilvl w:val="0"/>
          <w:numId w:val="345"/>
        </w:numPr>
        <w:autoSpaceDE w:val="0"/>
        <w:autoSpaceDN w:val="0"/>
        <w:spacing w:before="93" w:after="0" w:line="276" w:lineRule="auto"/>
        <w:ind w:left="158"/>
        <w:outlineLvl w:val="6"/>
        <w:rPr>
          <w:rFonts w:eastAsia="Arial" w:cs="Arial"/>
          <w:sz w:val="20"/>
          <w:lang w:eastAsia="en-US" w:bidi="en-US"/>
        </w:rPr>
      </w:pPr>
      <w:r w:rsidRPr="009B16A4">
        <w:rPr>
          <w:rFonts w:eastAsia="Arial" w:cs="Arial"/>
          <w:b/>
          <w:bCs/>
          <w:sz w:val="20"/>
          <w:lang w:eastAsia="en-US" w:bidi="en-US"/>
        </w:rPr>
        <w:t>PS 5504 MECHANICAL EQUIPMENT FOR PAINTING</w:t>
      </w:r>
    </w:p>
    <w:p w14:paraId="55DFB6F3" w14:textId="77777777" w:rsidR="009B16A4" w:rsidRPr="009B16A4" w:rsidRDefault="009B16A4" w:rsidP="0098609B">
      <w:pPr>
        <w:widowControl w:val="0"/>
        <w:autoSpaceDE w:val="0"/>
        <w:autoSpaceDN w:val="0"/>
        <w:spacing w:after="0" w:line="276" w:lineRule="auto"/>
        <w:ind w:left="158"/>
        <w:rPr>
          <w:rFonts w:eastAsia="Arial" w:cs="Arial"/>
          <w:b/>
          <w:szCs w:val="22"/>
          <w:lang w:eastAsia="en-US" w:bidi="en-US"/>
        </w:rPr>
      </w:pPr>
      <w:r w:rsidRPr="009B16A4">
        <w:rPr>
          <w:rFonts w:eastAsia="Arial" w:cs="Arial"/>
          <w:b/>
          <w:szCs w:val="22"/>
          <w:lang w:eastAsia="en-US" w:bidi="en-US"/>
        </w:rPr>
        <w:t>Insert the following additional paragraph after the first paragraph:</w:t>
      </w:r>
    </w:p>
    <w:p w14:paraId="027A7574" w14:textId="77777777" w:rsidR="009B16A4" w:rsidRPr="009B16A4" w:rsidRDefault="009B16A4" w:rsidP="0098609B">
      <w:pPr>
        <w:widowControl w:val="0"/>
        <w:autoSpaceDE w:val="0"/>
        <w:autoSpaceDN w:val="0"/>
        <w:spacing w:after="0" w:line="276" w:lineRule="auto"/>
        <w:ind w:left="158" w:right="817"/>
        <w:rPr>
          <w:rFonts w:eastAsia="Arial" w:cs="Arial"/>
          <w:spacing w:val="-3"/>
          <w:szCs w:val="22"/>
          <w:lang w:eastAsia="en-US" w:bidi="en-US"/>
        </w:rPr>
      </w:pPr>
      <w:r w:rsidRPr="009B16A4">
        <w:rPr>
          <w:rFonts w:eastAsia="Arial" w:cs="Arial"/>
          <w:spacing w:val="-3"/>
          <w:szCs w:val="22"/>
          <w:lang w:eastAsia="en-US" w:bidi="en-US"/>
        </w:rPr>
        <w:t xml:space="preserve">Equipment </w:t>
      </w:r>
      <w:r w:rsidRPr="009B16A4">
        <w:rPr>
          <w:rFonts w:eastAsia="Arial" w:cs="Arial"/>
          <w:szCs w:val="22"/>
          <w:lang w:eastAsia="en-US" w:bidi="en-US"/>
        </w:rPr>
        <w:t xml:space="preserve">for </w:t>
      </w:r>
      <w:r w:rsidRPr="009B16A4">
        <w:rPr>
          <w:rFonts w:eastAsia="Arial" w:cs="Arial"/>
          <w:spacing w:val="-3"/>
          <w:szCs w:val="22"/>
          <w:lang w:eastAsia="en-US" w:bidi="en-US"/>
        </w:rPr>
        <w:t xml:space="preserve">thermoplastic marking shall consist </w:t>
      </w:r>
      <w:r w:rsidRPr="009B16A4">
        <w:rPr>
          <w:rFonts w:eastAsia="Arial" w:cs="Arial"/>
          <w:szCs w:val="22"/>
          <w:lang w:eastAsia="en-US" w:bidi="en-US"/>
        </w:rPr>
        <w:t xml:space="preserve">of at </w:t>
      </w:r>
      <w:r w:rsidRPr="009B16A4">
        <w:rPr>
          <w:rFonts w:eastAsia="Arial" w:cs="Arial"/>
          <w:spacing w:val="-3"/>
          <w:szCs w:val="22"/>
          <w:lang w:eastAsia="en-US" w:bidi="en-US"/>
        </w:rPr>
        <w:t xml:space="preserve">least </w:t>
      </w:r>
      <w:r w:rsidRPr="009B16A4">
        <w:rPr>
          <w:rFonts w:eastAsia="Arial" w:cs="Arial"/>
          <w:szCs w:val="22"/>
          <w:lang w:eastAsia="en-US" w:bidi="en-US"/>
        </w:rPr>
        <w:t xml:space="preserve">one </w:t>
      </w:r>
      <w:r w:rsidRPr="009B16A4">
        <w:rPr>
          <w:rFonts w:eastAsia="Arial" w:cs="Arial"/>
          <w:spacing w:val="-3"/>
          <w:szCs w:val="22"/>
          <w:lang w:eastAsia="en-US" w:bidi="en-US"/>
        </w:rPr>
        <w:t xml:space="preserve">truck mounted storage boiler, </w:t>
      </w:r>
      <w:r w:rsidRPr="009B16A4">
        <w:rPr>
          <w:rFonts w:eastAsia="Arial" w:cs="Arial"/>
          <w:szCs w:val="22"/>
          <w:lang w:eastAsia="en-US" w:bidi="en-US"/>
        </w:rPr>
        <w:t xml:space="preserve">a </w:t>
      </w:r>
      <w:r w:rsidRPr="009B16A4">
        <w:rPr>
          <w:rFonts w:eastAsia="Arial" w:cs="Arial"/>
          <w:spacing w:val="-3"/>
          <w:szCs w:val="22"/>
          <w:lang w:eastAsia="en-US" w:bidi="en-US"/>
        </w:rPr>
        <w:t xml:space="preserve">screed </w:t>
      </w:r>
      <w:r w:rsidRPr="009B16A4">
        <w:rPr>
          <w:rFonts w:eastAsia="Arial" w:cs="Arial"/>
          <w:szCs w:val="22"/>
          <w:lang w:eastAsia="en-US" w:bidi="en-US"/>
        </w:rPr>
        <w:t>box</w:t>
      </w:r>
      <w:r w:rsidRPr="009B16A4">
        <w:rPr>
          <w:rFonts w:eastAsia="Arial" w:cs="Arial"/>
          <w:spacing w:val="-6"/>
          <w:szCs w:val="22"/>
          <w:lang w:eastAsia="en-US" w:bidi="en-US"/>
        </w:rPr>
        <w:t xml:space="preserve"> </w:t>
      </w:r>
      <w:r w:rsidRPr="009B16A4">
        <w:rPr>
          <w:rFonts w:eastAsia="Arial" w:cs="Arial"/>
          <w:szCs w:val="22"/>
          <w:lang w:eastAsia="en-US" w:bidi="en-US"/>
        </w:rPr>
        <w:t>on</w:t>
      </w:r>
      <w:r w:rsidRPr="009B16A4">
        <w:rPr>
          <w:rFonts w:eastAsia="Arial" w:cs="Arial"/>
          <w:spacing w:val="-7"/>
          <w:szCs w:val="22"/>
          <w:lang w:eastAsia="en-US" w:bidi="en-US"/>
        </w:rPr>
        <w:t xml:space="preserve"> </w:t>
      </w:r>
      <w:r w:rsidRPr="009B16A4">
        <w:rPr>
          <w:rFonts w:eastAsia="Arial" w:cs="Arial"/>
          <w:spacing w:val="-3"/>
          <w:szCs w:val="22"/>
          <w:lang w:eastAsia="en-US" w:bidi="en-US"/>
        </w:rPr>
        <w:t>wheels</w:t>
      </w:r>
      <w:r w:rsidRPr="009B16A4">
        <w:rPr>
          <w:rFonts w:eastAsia="Arial" w:cs="Arial"/>
          <w:spacing w:val="-6"/>
          <w:szCs w:val="22"/>
          <w:lang w:eastAsia="en-US" w:bidi="en-US"/>
        </w:rPr>
        <w:t xml:space="preserve"> </w:t>
      </w:r>
      <w:r w:rsidRPr="009B16A4">
        <w:rPr>
          <w:rFonts w:eastAsia="Arial" w:cs="Arial"/>
          <w:szCs w:val="22"/>
          <w:lang w:eastAsia="en-US" w:bidi="en-US"/>
        </w:rPr>
        <w:t>and</w:t>
      </w:r>
      <w:r w:rsidRPr="009B16A4">
        <w:rPr>
          <w:rFonts w:eastAsia="Arial" w:cs="Arial"/>
          <w:spacing w:val="-4"/>
          <w:szCs w:val="22"/>
          <w:lang w:eastAsia="en-US" w:bidi="en-US"/>
        </w:rPr>
        <w:t xml:space="preserve"> </w:t>
      </w:r>
      <w:r w:rsidRPr="009B16A4">
        <w:rPr>
          <w:rFonts w:eastAsia="Arial" w:cs="Arial"/>
          <w:szCs w:val="22"/>
          <w:lang w:eastAsia="en-US" w:bidi="en-US"/>
        </w:rPr>
        <w:t>an</w:t>
      </w:r>
      <w:r w:rsidRPr="009B16A4">
        <w:rPr>
          <w:rFonts w:eastAsia="Arial" w:cs="Arial"/>
          <w:spacing w:val="-5"/>
          <w:szCs w:val="22"/>
          <w:lang w:eastAsia="en-US" w:bidi="en-US"/>
        </w:rPr>
        <w:t xml:space="preserve"> </w:t>
      </w:r>
      <w:r w:rsidRPr="009B16A4">
        <w:rPr>
          <w:rFonts w:eastAsia="Arial" w:cs="Arial"/>
          <w:spacing w:val="-3"/>
          <w:szCs w:val="22"/>
          <w:lang w:eastAsia="en-US" w:bidi="en-US"/>
        </w:rPr>
        <w:t>extruder</w:t>
      </w:r>
      <w:r w:rsidRPr="009B16A4">
        <w:rPr>
          <w:rFonts w:eastAsia="Arial" w:cs="Arial"/>
          <w:spacing w:val="-6"/>
          <w:szCs w:val="22"/>
          <w:lang w:eastAsia="en-US" w:bidi="en-US"/>
        </w:rPr>
        <w:t xml:space="preserve"> </w:t>
      </w:r>
      <w:r w:rsidRPr="009B16A4">
        <w:rPr>
          <w:rFonts w:eastAsia="Arial" w:cs="Arial"/>
          <w:szCs w:val="22"/>
          <w:lang w:eastAsia="en-US" w:bidi="en-US"/>
        </w:rPr>
        <w:t>or</w:t>
      </w:r>
      <w:r w:rsidRPr="009B16A4">
        <w:rPr>
          <w:rFonts w:eastAsia="Arial" w:cs="Arial"/>
          <w:spacing w:val="-5"/>
          <w:szCs w:val="22"/>
          <w:lang w:eastAsia="en-US" w:bidi="en-US"/>
        </w:rPr>
        <w:t xml:space="preserve"> </w:t>
      </w:r>
      <w:r w:rsidRPr="009B16A4">
        <w:rPr>
          <w:rFonts w:eastAsia="Arial" w:cs="Arial"/>
          <w:spacing w:val="-3"/>
          <w:szCs w:val="22"/>
          <w:lang w:eastAsia="en-US" w:bidi="en-US"/>
        </w:rPr>
        <w:t>spraying</w:t>
      </w:r>
      <w:r w:rsidRPr="009B16A4">
        <w:rPr>
          <w:rFonts w:eastAsia="Arial" w:cs="Arial"/>
          <w:spacing w:val="-7"/>
          <w:szCs w:val="22"/>
          <w:lang w:eastAsia="en-US" w:bidi="en-US"/>
        </w:rPr>
        <w:t xml:space="preserve"> </w:t>
      </w:r>
      <w:r w:rsidRPr="009B16A4">
        <w:rPr>
          <w:rFonts w:eastAsia="Arial" w:cs="Arial"/>
          <w:spacing w:val="-3"/>
          <w:szCs w:val="22"/>
          <w:lang w:eastAsia="en-US" w:bidi="en-US"/>
        </w:rPr>
        <w:t>machine.</w:t>
      </w:r>
      <w:r w:rsidRPr="009B16A4">
        <w:rPr>
          <w:rFonts w:eastAsia="Arial" w:cs="Arial"/>
          <w:spacing w:val="-5"/>
          <w:szCs w:val="22"/>
          <w:lang w:eastAsia="en-US" w:bidi="en-US"/>
        </w:rPr>
        <w:t xml:space="preserve"> </w:t>
      </w:r>
      <w:r w:rsidRPr="009B16A4">
        <w:rPr>
          <w:rFonts w:eastAsia="Arial" w:cs="Arial"/>
          <w:szCs w:val="22"/>
          <w:lang w:eastAsia="en-US" w:bidi="en-US"/>
        </w:rPr>
        <w:t>A</w:t>
      </w:r>
      <w:r w:rsidRPr="009B16A4">
        <w:rPr>
          <w:rFonts w:eastAsia="Arial" w:cs="Arial"/>
          <w:spacing w:val="-7"/>
          <w:szCs w:val="22"/>
          <w:lang w:eastAsia="en-US" w:bidi="en-US"/>
        </w:rPr>
        <w:t xml:space="preserve"> </w:t>
      </w:r>
      <w:r w:rsidRPr="009B16A4">
        <w:rPr>
          <w:rFonts w:eastAsia="Arial" w:cs="Arial"/>
          <w:szCs w:val="22"/>
          <w:lang w:eastAsia="en-US" w:bidi="en-US"/>
        </w:rPr>
        <w:t>steel</w:t>
      </w:r>
      <w:r w:rsidRPr="009B16A4">
        <w:rPr>
          <w:rFonts w:eastAsia="Arial" w:cs="Arial"/>
          <w:spacing w:val="-8"/>
          <w:szCs w:val="22"/>
          <w:lang w:eastAsia="en-US" w:bidi="en-US"/>
        </w:rPr>
        <w:t xml:space="preserve"> </w:t>
      </w:r>
      <w:r w:rsidRPr="009B16A4">
        <w:rPr>
          <w:rFonts w:eastAsia="Arial" w:cs="Arial"/>
          <w:spacing w:val="-3"/>
          <w:szCs w:val="22"/>
          <w:lang w:eastAsia="en-US" w:bidi="en-US"/>
        </w:rPr>
        <w:t>manual</w:t>
      </w:r>
      <w:r w:rsidRPr="009B16A4">
        <w:rPr>
          <w:rFonts w:eastAsia="Arial" w:cs="Arial"/>
          <w:spacing w:val="-8"/>
          <w:szCs w:val="22"/>
          <w:lang w:eastAsia="en-US" w:bidi="en-US"/>
        </w:rPr>
        <w:t xml:space="preserve"> </w:t>
      </w:r>
      <w:r w:rsidRPr="009B16A4">
        <w:rPr>
          <w:rFonts w:eastAsia="Arial" w:cs="Arial"/>
          <w:spacing w:val="-2"/>
          <w:szCs w:val="22"/>
          <w:lang w:eastAsia="en-US" w:bidi="en-US"/>
        </w:rPr>
        <w:t>screed</w:t>
      </w:r>
      <w:r w:rsidRPr="009B16A4">
        <w:rPr>
          <w:rFonts w:eastAsia="Arial" w:cs="Arial"/>
          <w:spacing w:val="-6"/>
          <w:szCs w:val="22"/>
          <w:lang w:eastAsia="en-US" w:bidi="en-US"/>
        </w:rPr>
        <w:t xml:space="preserve"> </w:t>
      </w:r>
      <w:r w:rsidRPr="009B16A4">
        <w:rPr>
          <w:rFonts w:eastAsia="Arial" w:cs="Arial"/>
          <w:spacing w:val="-3"/>
          <w:szCs w:val="22"/>
          <w:lang w:eastAsia="en-US" w:bidi="en-US"/>
        </w:rPr>
        <w:t>shall</w:t>
      </w:r>
      <w:r w:rsidRPr="009B16A4">
        <w:rPr>
          <w:rFonts w:eastAsia="Arial" w:cs="Arial"/>
          <w:spacing w:val="-6"/>
          <w:szCs w:val="22"/>
          <w:lang w:eastAsia="en-US" w:bidi="en-US"/>
        </w:rPr>
        <w:t xml:space="preserve"> </w:t>
      </w:r>
      <w:r w:rsidRPr="009B16A4">
        <w:rPr>
          <w:rFonts w:eastAsia="Arial" w:cs="Arial"/>
          <w:szCs w:val="22"/>
          <w:lang w:eastAsia="en-US" w:bidi="en-US"/>
        </w:rPr>
        <w:t>be</w:t>
      </w:r>
      <w:r w:rsidRPr="009B16A4">
        <w:rPr>
          <w:rFonts w:eastAsia="Arial" w:cs="Arial"/>
          <w:spacing w:val="-7"/>
          <w:szCs w:val="22"/>
          <w:lang w:eastAsia="en-US" w:bidi="en-US"/>
        </w:rPr>
        <w:t xml:space="preserve"> </w:t>
      </w:r>
      <w:r w:rsidRPr="009B16A4">
        <w:rPr>
          <w:rFonts w:eastAsia="Arial" w:cs="Arial"/>
          <w:szCs w:val="22"/>
          <w:lang w:eastAsia="en-US" w:bidi="en-US"/>
        </w:rPr>
        <w:t>used</w:t>
      </w:r>
      <w:r w:rsidRPr="009B16A4">
        <w:rPr>
          <w:rFonts w:eastAsia="Arial" w:cs="Arial"/>
          <w:spacing w:val="-6"/>
          <w:szCs w:val="22"/>
          <w:lang w:eastAsia="en-US" w:bidi="en-US"/>
        </w:rPr>
        <w:t xml:space="preserve"> </w:t>
      </w:r>
      <w:r w:rsidRPr="009B16A4">
        <w:rPr>
          <w:rFonts w:eastAsia="Arial" w:cs="Arial"/>
          <w:szCs w:val="22"/>
          <w:lang w:eastAsia="en-US" w:bidi="en-US"/>
        </w:rPr>
        <w:t>to</w:t>
      </w:r>
      <w:r w:rsidRPr="009B16A4">
        <w:rPr>
          <w:rFonts w:eastAsia="Arial" w:cs="Arial"/>
          <w:spacing w:val="-7"/>
          <w:szCs w:val="22"/>
          <w:lang w:eastAsia="en-US" w:bidi="en-US"/>
        </w:rPr>
        <w:t xml:space="preserve"> </w:t>
      </w:r>
      <w:r w:rsidRPr="009B16A4">
        <w:rPr>
          <w:rFonts w:eastAsia="Arial" w:cs="Arial"/>
          <w:szCs w:val="22"/>
          <w:lang w:eastAsia="en-US" w:bidi="en-US"/>
        </w:rPr>
        <w:t>paint</w:t>
      </w:r>
      <w:r w:rsidRPr="009B16A4">
        <w:rPr>
          <w:rFonts w:eastAsia="Arial" w:cs="Arial"/>
          <w:spacing w:val="-5"/>
          <w:szCs w:val="22"/>
          <w:lang w:eastAsia="en-US" w:bidi="en-US"/>
        </w:rPr>
        <w:t xml:space="preserve"> </w:t>
      </w:r>
      <w:r w:rsidRPr="009B16A4">
        <w:rPr>
          <w:rFonts w:eastAsia="Arial" w:cs="Arial"/>
          <w:spacing w:val="-3"/>
          <w:szCs w:val="22"/>
          <w:lang w:eastAsia="en-US" w:bidi="en-US"/>
        </w:rPr>
        <w:t xml:space="preserve">arrows </w:t>
      </w:r>
      <w:r w:rsidRPr="009B16A4">
        <w:rPr>
          <w:rFonts w:eastAsia="Arial" w:cs="Arial"/>
          <w:szCs w:val="22"/>
          <w:lang w:eastAsia="en-US" w:bidi="en-US"/>
        </w:rPr>
        <w:t xml:space="preserve">and </w:t>
      </w:r>
      <w:r w:rsidRPr="009B16A4">
        <w:rPr>
          <w:rFonts w:eastAsia="Arial" w:cs="Arial"/>
          <w:spacing w:val="-3"/>
          <w:szCs w:val="22"/>
          <w:lang w:eastAsia="en-US" w:bidi="en-US"/>
        </w:rPr>
        <w:t xml:space="preserve">other symbols. </w:t>
      </w:r>
      <w:r w:rsidRPr="009B16A4">
        <w:rPr>
          <w:rFonts w:eastAsia="Arial" w:cs="Arial"/>
          <w:szCs w:val="22"/>
          <w:lang w:eastAsia="en-US" w:bidi="en-US"/>
        </w:rPr>
        <w:t xml:space="preserve">The </w:t>
      </w:r>
      <w:r w:rsidRPr="009B16A4">
        <w:rPr>
          <w:rFonts w:eastAsia="Arial" w:cs="Arial"/>
          <w:spacing w:val="-3"/>
          <w:szCs w:val="22"/>
          <w:lang w:eastAsia="en-US" w:bidi="en-US"/>
        </w:rPr>
        <w:t xml:space="preserve">extruder </w:t>
      </w:r>
      <w:r w:rsidRPr="009B16A4">
        <w:rPr>
          <w:rFonts w:eastAsia="Arial" w:cs="Arial"/>
          <w:szCs w:val="22"/>
          <w:lang w:eastAsia="en-US" w:bidi="en-US"/>
        </w:rPr>
        <w:t xml:space="preserve">may be </w:t>
      </w:r>
      <w:r w:rsidRPr="009B16A4">
        <w:rPr>
          <w:rFonts w:eastAsia="Arial" w:cs="Arial"/>
          <w:spacing w:val="-3"/>
          <w:szCs w:val="22"/>
          <w:lang w:eastAsia="en-US" w:bidi="en-US"/>
        </w:rPr>
        <w:t xml:space="preserve">truck-mounted </w:t>
      </w:r>
      <w:r w:rsidRPr="009B16A4">
        <w:rPr>
          <w:rFonts w:eastAsia="Arial" w:cs="Arial"/>
          <w:szCs w:val="22"/>
          <w:lang w:eastAsia="en-US" w:bidi="en-US"/>
        </w:rPr>
        <w:t xml:space="preserve">or </w:t>
      </w:r>
      <w:r w:rsidRPr="009B16A4">
        <w:rPr>
          <w:rFonts w:eastAsia="Arial" w:cs="Arial"/>
          <w:spacing w:val="-3"/>
          <w:szCs w:val="22"/>
          <w:lang w:eastAsia="en-US" w:bidi="en-US"/>
        </w:rPr>
        <w:t xml:space="preserve">self-propelled. Boilers </w:t>
      </w:r>
      <w:r w:rsidRPr="009B16A4">
        <w:rPr>
          <w:rFonts w:eastAsia="Arial" w:cs="Arial"/>
          <w:szCs w:val="22"/>
          <w:lang w:eastAsia="en-US" w:bidi="en-US"/>
        </w:rPr>
        <w:t xml:space="preserve">must be </w:t>
      </w:r>
      <w:r w:rsidRPr="009B16A4">
        <w:rPr>
          <w:rFonts w:eastAsia="Arial" w:cs="Arial"/>
          <w:spacing w:val="-3"/>
          <w:szCs w:val="22"/>
          <w:lang w:eastAsia="en-US" w:bidi="en-US"/>
        </w:rPr>
        <w:t>fitted with mechanical</w:t>
      </w:r>
      <w:r w:rsidRPr="009B16A4">
        <w:rPr>
          <w:rFonts w:eastAsia="Arial" w:cs="Arial"/>
          <w:spacing w:val="-14"/>
          <w:szCs w:val="22"/>
          <w:lang w:eastAsia="en-US" w:bidi="en-US"/>
        </w:rPr>
        <w:t xml:space="preserve"> </w:t>
      </w:r>
      <w:r w:rsidRPr="009B16A4">
        <w:rPr>
          <w:rFonts w:eastAsia="Arial" w:cs="Arial"/>
          <w:spacing w:val="-3"/>
          <w:szCs w:val="22"/>
          <w:lang w:eastAsia="en-US" w:bidi="en-US"/>
        </w:rPr>
        <w:t>stirrers</w:t>
      </w:r>
      <w:r w:rsidRPr="009B16A4">
        <w:rPr>
          <w:rFonts w:eastAsia="Arial" w:cs="Arial"/>
          <w:spacing w:val="-11"/>
          <w:szCs w:val="22"/>
          <w:lang w:eastAsia="en-US" w:bidi="en-US"/>
        </w:rPr>
        <w:t xml:space="preserve"> </w:t>
      </w:r>
      <w:r w:rsidRPr="009B16A4">
        <w:rPr>
          <w:rFonts w:eastAsia="Arial" w:cs="Arial"/>
          <w:szCs w:val="22"/>
          <w:lang w:eastAsia="en-US" w:bidi="en-US"/>
        </w:rPr>
        <w:t>to</w:t>
      </w:r>
      <w:r w:rsidRPr="009B16A4">
        <w:rPr>
          <w:rFonts w:eastAsia="Arial" w:cs="Arial"/>
          <w:spacing w:val="-15"/>
          <w:szCs w:val="22"/>
          <w:lang w:eastAsia="en-US" w:bidi="en-US"/>
        </w:rPr>
        <w:t xml:space="preserve"> </w:t>
      </w:r>
      <w:r w:rsidRPr="009B16A4">
        <w:rPr>
          <w:rFonts w:eastAsia="Arial" w:cs="Arial"/>
          <w:szCs w:val="22"/>
          <w:lang w:eastAsia="en-US" w:bidi="en-US"/>
        </w:rPr>
        <w:t>keep</w:t>
      </w:r>
      <w:r w:rsidRPr="009B16A4">
        <w:rPr>
          <w:rFonts w:eastAsia="Arial" w:cs="Arial"/>
          <w:spacing w:val="-13"/>
          <w:szCs w:val="22"/>
          <w:lang w:eastAsia="en-US" w:bidi="en-US"/>
        </w:rPr>
        <w:t xml:space="preserve"> </w:t>
      </w:r>
      <w:r w:rsidRPr="009B16A4">
        <w:rPr>
          <w:rFonts w:eastAsia="Arial" w:cs="Arial"/>
          <w:spacing w:val="-3"/>
          <w:szCs w:val="22"/>
          <w:lang w:eastAsia="en-US" w:bidi="en-US"/>
        </w:rPr>
        <w:t>the</w:t>
      </w:r>
      <w:r w:rsidRPr="009B16A4">
        <w:rPr>
          <w:rFonts w:eastAsia="Arial" w:cs="Arial"/>
          <w:spacing w:val="-14"/>
          <w:szCs w:val="22"/>
          <w:lang w:eastAsia="en-US" w:bidi="en-US"/>
        </w:rPr>
        <w:t xml:space="preserve"> </w:t>
      </w:r>
      <w:r w:rsidRPr="009B16A4">
        <w:rPr>
          <w:rFonts w:eastAsia="Arial" w:cs="Arial"/>
          <w:spacing w:val="-3"/>
          <w:szCs w:val="22"/>
          <w:lang w:eastAsia="en-US" w:bidi="en-US"/>
        </w:rPr>
        <w:t>mineral</w:t>
      </w:r>
      <w:r w:rsidRPr="009B16A4">
        <w:rPr>
          <w:rFonts w:eastAsia="Arial" w:cs="Arial"/>
          <w:spacing w:val="-13"/>
          <w:szCs w:val="22"/>
          <w:lang w:eastAsia="en-US" w:bidi="en-US"/>
        </w:rPr>
        <w:t xml:space="preserve"> </w:t>
      </w:r>
      <w:r w:rsidRPr="009B16A4">
        <w:rPr>
          <w:rFonts w:eastAsia="Arial" w:cs="Arial"/>
          <w:spacing w:val="-3"/>
          <w:szCs w:val="22"/>
          <w:lang w:eastAsia="en-US" w:bidi="en-US"/>
        </w:rPr>
        <w:t>matter</w:t>
      </w:r>
      <w:r w:rsidRPr="009B16A4">
        <w:rPr>
          <w:rFonts w:eastAsia="Arial" w:cs="Arial"/>
          <w:spacing w:val="-12"/>
          <w:szCs w:val="22"/>
          <w:lang w:eastAsia="en-US" w:bidi="en-US"/>
        </w:rPr>
        <w:t xml:space="preserve"> </w:t>
      </w:r>
      <w:r w:rsidRPr="009B16A4">
        <w:rPr>
          <w:rFonts w:eastAsia="Arial" w:cs="Arial"/>
          <w:szCs w:val="22"/>
          <w:lang w:eastAsia="en-US" w:bidi="en-US"/>
        </w:rPr>
        <w:t>and</w:t>
      </w:r>
      <w:r w:rsidRPr="009B16A4">
        <w:rPr>
          <w:rFonts w:eastAsia="Arial" w:cs="Arial"/>
          <w:spacing w:val="-13"/>
          <w:szCs w:val="22"/>
          <w:lang w:eastAsia="en-US" w:bidi="en-US"/>
        </w:rPr>
        <w:t xml:space="preserve"> </w:t>
      </w:r>
      <w:r w:rsidRPr="009B16A4">
        <w:rPr>
          <w:rFonts w:eastAsia="Arial" w:cs="Arial"/>
          <w:spacing w:val="-3"/>
          <w:szCs w:val="22"/>
          <w:lang w:eastAsia="en-US" w:bidi="en-US"/>
        </w:rPr>
        <w:t>glass</w:t>
      </w:r>
      <w:r w:rsidRPr="009B16A4">
        <w:rPr>
          <w:rFonts w:eastAsia="Arial" w:cs="Arial"/>
          <w:spacing w:val="-16"/>
          <w:szCs w:val="22"/>
          <w:lang w:eastAsia="en-US" w:bidi="en-US"/>
        </w:rPr>
        <w:t xml:space="preserve"> </w:t>
      </w:r>
      <w:r w:rsidRPr="009B16A4">
        <w:rPr>
          <w:rFonts w:eastAsia="Arial" w:cs="Arial"/>
          <w:spacing w:val="-3"/>
          <w:szCs w:val="22"/>
          <w:lang w:eastAsia="en-US" w:bidi="en-US"/>
        </w:rPr>
        <w:t>beads</w:t>
      </w:r>
      <w:r w:rsidRPr="009B16A4">
        <w:rPr>
          <w:rFonts w:eastAsia="Arial" w:cs="Arial"/>
          <w:spacing w:val="-12"/>
          <w:szCs w:val="22"/>
          <w:lang w:eastAsia="en-US" w:bidi="en-US"/>
        </w:rPr>
        <w:t xml:space="preserve"> </w:t>
      </w:r>
      <w:r w:rsidRPr="009B16A4">
        <w:rPr>
          <w:rFonts w:eastAsia="Arial" w:cs="Arial"/>
          <w:szCs w:val="22"/>
          <w:lang w:eastAsia="en-US" w:bidi="en-US"/>
        </w:rPr>
        <w:t>in</w:t>
      </w:r>
      <w:r w:rsidRPr="009B16A4">
        <w:rPr>
          <w:rFonts w:eastAsia="Arial" w:cs="Arial"/>
          <w:spacing w:val="-13"/>
          <w:szCs w:val="22"/>
          <w:lang w:eastAsia="en-US" w:bidi="en-US"/>
        </w:rPr>
        <w:t xml:space="preserve"> </w:t>
      </w:r>
      <w:r w:rsidRPr="009B16A4">
        <w:rPr>
          <w:rFonts w:eastAsia="Arial" w:cs="Arial"/>
          <w:spacing w:val="-3"/>
          <w:szCs w:val="22"/>
          <w:lang w:eastAsia="en-US" w:bidi="en-US"/>
        </w:rPr>
        <w:t>suspension.</w:t>
      </w:r>
      <w:r w:rsidRPr="009B16A4">
        <w:rPr>
          <w:rFonts w:eastAsia="Arial" w:cs="Arial"/>
          <w:spacing w:val="-13"/>
          <w:szCs w:val="22"/>
          <w:lang w:eastAsia="en-US" w:bidi="en-US"/>
        </w:rPr>
        <w:t xml:space="preserve"> </w:t>
      </w:r>
      <w:r w:rsidRPr="009B16A4">
        <w:rPr>
          <w:rFonts w:eastAsia="Arial" w:cs="Arial"/>
          <w:spacing w:val="-3"/>
          <w:szCs w:val="22"/>
          <w:lang w:eastAsia="en-US" w:bidi="en-US"/>
        </w:rPr>
        <w:t>Accurate</w:t>
      </w:r>
      <w:r w:rsidRPr="009B16A4">
        <w:rPr>
          <w:rFonts w:eastAsia="Arial" w:cs="Arial"/>
          <w:spacing w:val="-13"/>
          <w:szCs w:val="22"/>
          <w:lang w:eastAsia="en-US" w:bidi="en-US"/>
        </w:rPr>
        <w:t xml:space="preserve"> </w:t>
      </w:r>
      <w:r w:rsidRPr="009B16A4">
        <w:rPr>
          <w:rFonts w:eastAsia="Arial" w:cs="Arial"/>
          <w:spacing w:val="-3"/>
          <w:szCs w:val="22"/>
          <w:lang w:eastAsia="en-US" w:bidi="en-US"/>
        </w:rPr>
        <w:t>thermometers</w:t>
      </w:r>
      <w:r w:rsidRPr="009B16A4">
        <w:rPr>
          <w:rFonts w:eastAsia="Arial" w:cs="Arial"/>
          <w:spacing w:val="-14"/>
          <w:szCs w:val="22"/>
          <w:lang w:eastAsia="en-US" w:bidi="en-US"/>
        </w:rPr>
        <w:t xml:space="preserve"> </w:t>
      </w:r>
      <w:r w:rsidRPr="009B16A4">
        <w:rPr>
          <w:rFonts w:eastAsia="Arial" w:cs="Arial"/>
          <w:szCs w:val="22"/>
          <w:lang w:eastAsia="en-US" w:bidi="en-US"/>
        </w:rPr>
        <w:t xml:space="preserve">and </w:t>
      </w:r>
      <w:r w:rsidRPr="009B16A4">
        <w:rPr>
          <w:rFonts w:eastAsia="Arial" w:cs="Arial"/>
          <w:spacing w:val="-3"/>
          <w:szCs w:val="22"/>
          <w:lang w:eastAsia="en-US" w:bidi="en-US"/>
        </w:rPr>
        <w:t xml:space="preserve">thermostats are required </w:t>
      </w:r>
      <w:r w:rsidRPr="009B16A4">
        <w:rPr>
          <w:rFonts w:eastAsia="Arial" w:cs="Arial"/>
          <w:szCs w:val="22"/>
          <w:lang w:eastAsia="en-US" w:bidi="en-US"/>
        </w:rPr>
        <w:t xml:space="preserve">on </w:t>
      </w:r>
      <w:r w:rsidRPr="009B16A4">
        <w:rPr>
          <w:rFonts w:eastAsia="Arial" w:cs="Arial"/>
          <w:spacing w:val="-3"/>
          <w:szCs w:val="22"/>
          <w:lang w:eastAsia="en-US" w:bidi="en-US"/>
        </w:rPr>
        <w:t>all</w:t>
      </w:r>
      <w:r w:rsidRPr="009B16A4">
        <w:rPr>
          <w:rFonts w:eastAsia="Arial" w:cs="Arial"/>
          <w:spacing w:val="-23"/>
          <w:szCs w:val="22"/>
          <w:lang w:eastAsia="en-US" w:bidi="en-US"/>
        </w:rPr>
        <w:t xml:space="preserve"> </w:t>
      </w:r>
      <w:r w:rsidRPr="009B16A4">
        <w:rPr>
          <w:rFonts w:eastAsia="Arial" w:cs="Arial"/>
          <w:spacing w:val="-3"/>
          <w:szCs w:val="22"/>
          <w:lang w:eastAsia="en-US" w:bidi="en-US"/>
        </w:rPr>
        <w:t>boilers.</w:t>
      </w:r>
    </w:p>
    <w:p w14:paraId="2EF88935" w14:textId="77777777" w:rsidR="009B16A4" w:rsidRPr="009B16A4" w:rsidRDefault="009B16A4" w:rsidP="0098609B">
      <w:pPr>
        <w:widowControl w:val="0"/>
        <w:autoSpaceDE w:val="0"/>
        <w:autoSpaceDN w:val="0"/>
        <w:spacing w:after="0" w:line="276" w:lineRule="auto"/>
        <w:ind w:left="158" w:right="817"/>
        <w:rPr>
          <w:rFonts w:eastAsia="Arial" w:cs="Arial"/>
          <w:szCs w:val="22"/>
          <w:lang w:eastAsia="en-US" w:bidi="en-US"/>
        </w:rPr>
      </w:pPr>
    </w:p>
    <w:p w14:paraId="0FB4743A" w14:textId="77777777" w:rsidR="009B16A4" w:rsidRPr="009B16A4" w:rsidRDefault="009B16A4" w:rsidP="0098609B">
      <w:pPr>
        <w:widowControl w:val="0"/>
        <w:numPr>
          <w:ilvl w:val="0"/>
          <w:numId w:val="345"/>
        </w:numPr>
        <w:autoSpaceDE w:val="0"/>
        <w:autoSpaceDN w:val="0"/>
        <w:spacing w:after="0" w:line="276" w:lineRule="auto"/>
        <w:ind w:left="158"/>
        <w:outlineLvl w:val="6"/>
        <w:rPr>
          <w:rFonts w:eastAsia="Arial" w:cs="Arial"/>
          <w:sz w:val="20"/>
          <w:lang w:eastAsia="en-US" w:bidi="en-US"/>
        </w:rPr>
      </w:pPr>
      <w:r w:rsidRPr="009B16A4">
        <w:rPr>
          <w:rFonts w:eastAsia="Arial" w:cs="Arial"/>
          <w:b/>
          <w:bCs/>
          <w:sz w:val="20"/>
          <w:lang w:eastAsia="en-US" w:bidi="en-US"/>
        </w:rPr>
        <w:t>PS 5507 APPLYING THE PAINT</w:t>
      </w:r>
    </w:p>
    <w:p w14:paraId="18DB8181" w14:textId="77777777" w:rsidR="009B16A4" w:rsidRPr="009B16A4" w:rsidRDefault="009B16A4" w:rsidP="0098609B">
      <w:pPr>
        <w:widowControl w:val="0"/>
        <w:autoSpaceDE w:val="0"/>
        <w:autoSpaceDN w:val="0"/>
        <w:spacing w:after="0" w:line="276" w:lineRule="auto"/>
        <w:ind w:left="158"/>
        <w:rPr>
          <w:rFonts w:eastAsia="Arial" w:cs="Arial"/>
          <w:b/>
          <w:szCs w:val="22"/>
          <w:lang w:eastAsia="en-US" w:bidi="en-US"/>
        </w:rPr>
      </w:pPr>
      <w:r w:rsidRPr="009B16A4">
        <w:rPr>
          <w:rFonts w:eastAsia="Arial" w:cs="Arial"/>
          <w:b/>
          <w:szCs w:val="22"/>
          <w:lang w:eastAsia="en-US" w:bidi="en-US"/>
        </w:rPr>
        <w:t>Add the following at the end of the third paragraph:</w:t>
      </w:r>
    </w:p>
    <w:p w14:paraId="380400B0" w14:textId="77777777" w:rsidR="009B16A4" w:rsidRPr="009B16A4" w:rsidRDefault="009B16A4" w:rsidP="0098609B">
      <w:pPr>
        <w:widowControl w:val="0"/>
        <w:autoSpaceDE w:val="0"/>
        <w:autoSpaceDN w:val="0"/>
        <w:spacing w:after="0" w:line="276" w:lineRule="auto"/>
        <w:ind w:left="158" w:right="824"/>
        <w:rPr>
          <w:rFonts w:eastAsia="Arial" w:cs="Arial"/>
          <w:szCs w:val="22"/>
          <w:lang w:eastAsia="en-US" w:bidi="en-US"/>
        </w:rPr>
      </w:pPr>
      <w:r w:rsidRPr="009B16A4">
        <w:rPr>
          <w:rFonts w:eastAsia="Arial" w:cs="Arial"/>
          <w:szCs w:val="22"/>
          <w:lang w:eastAsia="en-US" w:bidi="en-US"/>
        </w:rPr>
        <w:t>The</w:t>
      </w:r>
      <w:r w:rsidRPr="009B16A4">
        <w:rPr>
          <w:rFonts w:eastAsia="Arial" w:cs="Arial"/>
          <w:spacing w:val="-7"/>
          <w:szCs w:val="22"/>
          <w:lang w:eastAsia="en-US" w:bidi="en-US"/>
        </w:rPr>
        <w:t xml:space="preserve"> </w:t>
      </w:r>
      <w:r w:rsidRPr="009B16A4">
        <w:rPr>
          <w:rFonts w:eastAsia="Arial" w:cs="Arial"/>
          <w:szCs w:val="22"/>
          <w:lang w:eastAsia="en-US" w:bidi="en-US"/>
        </w:rPr>
        <w:t>thickness</w:t>
      </w:r>
      <w:r w:rsidRPr="009B16A4">
        <w:rPr>
          <w:rFonts w:eastAsia="Arial" w:cs="Arial"/>
          <w:spacing w:val="-5"/>
          <w:szCs w:val="22"/>
          <w:lang w:eastAsia="en-US" w:bidi="en-US"/>
        </w:rPr>
        <w:t xml:space="preserve"> </w:t>
      </w:r>
      <w:r w:rsidRPr="009B16A4">
        <w:rPr>
          <w:rFonts w:eastAsia="Arial" w:cs="Arial"/>
          <w:szCs w:val="22"/>
          <w:lang w:eastAsia="en-US" w:bidi="en-US"/>
        </w:rPr>
        <w:t>of</w:t>
      </w:r>
      <w:r w:rsidRPr="009B16A4">
        <w:rPr>
          <w:rFonts w:eastAsia="Arial" w:cs="Arial"/>
          <w:spacing w:val="-7"/>
          <w:szCs w:val="22"/>
          <w:lang w:eastAsia="en-US" w:bidi="en-US"/>
        </w:rPr>
        <w:t xml:space="preserve"> </w:t>
      </w:r>
      <w:r w:rsidRPr="009B16A4">
        <w:rPr>
          <w:rFonts w:eastAsia="Arial" w:cs="Arial"/>
          <w:szCs w:val="22"/>
          <w:lang w:eastAsia="en-US" w:bidi="en-US"/>
        </w:rPr>
        <w:t>thermoplastic</w:t>
      </w:r>
      <w:r w:rsidRPr="009B16A4">
        <w:rPr>
          <w:rFonts w:eastAsia="Arial" w:cs="Arial"/>
          <w:spacing w:val="-5"/>
          <w:szCs w:val="22"/>
          <w:lang w:eastAsia="en-US" w:bidi="en-US"/>
        </w:rPr>
        <w:t xml:space="preserve"> </w:t>
      </w:r>
      <w:r w:rsidRPr="009B16A4">
        <w:rPr>
          <w:rFonts w:eastAsia="Arial" w:cs="Arial"/>
          <w:szCs w:val="22"/>
          <w:lang w:eastAsia="en-US" w:bidi="en-US"/>
        </w:rPr>
        <w:t>laid</w:t>
      </w:r>
      <w:r w:rsidRPr="009B16A4">
        <w:rPr>
          <w:rFonts w:eastAsia="Arial" w:cs="Arial"/>
          <w:spacing w:val="-4"/>
          <w:szCs w:val="22"/>
          <w:lang w:eastAsia="en-US" w:bidi="en-US"/>
        </w:rPr>
        <w:t xml:space="preserve"> </w:t>
      </w:r>
      <w:r w:rsidRPr="009B16A4">
        <w:rPr>
          <w:rFonts w:eastAsia="Arial" w:cs="Arial"/>
          <w:szCs w:val="22"/>
          <w:lang w:eastAsia="en-US" w:bidi="en-US"/>
        </w:rPr>
        <w:t>in</w:t>
      </w:r>
      <w:r w:rsidRPr="009B16A4">
        <w:rPr>
          <w:rFonts w:eastAsia="Arial" w:cs="Arial"/>
          <w:spacing w:val="-7"/>
          <w:szCs w:val="22"/>
          <w:lang w:eastAsia="en-US" w:bidi="en-US"/>
        </w:rPr>
        <w:t xml:space="preserve"> </w:t>
      </w:r>
      <w:r w:rsidRPr="009B16A4">
        <w:rPr>
          <w:rFonts w:eastAsia="Arial" w:cs="Arial"/>
          <w:szCs w:val="22"/>
          <w:lang w:eastAsia="en-US" w:bidi="en-US"/>
        </w:rPr>
        <w:t>the</w:t>
      </w:r>
      <w:r w:rsidRPr="009B16A4">
        <w:rPr>
          <w:rFonts w:eastAsia="Arial" w:cs="Arial"/>
          <w:spacing w:val="-7"/>
          <w:szCs w:val="22"/>
          <w:lang w:eastAsia="en-US" w:bidi="en-US"/>
        </w:rPr>
        <w:t xml:space="preserve"> </w:t>
      </w:r>
      <w:r w:rsidRPr="009B16A4">
        <w:rPr>
          <w:rFonts w:eastAsia="Arial" w:cs="Arial"/>
          <w:szCs w:val="22"/>
          <w:lang w:eastAsia="en-US" w:bidi="en-US"/>
        </w:rPr>
        <w:t>trial</w:t>
      </w:r>
      <w:r w:rsidRPr="009B16A4">
        <w:rPr>
          <w:rFonts w:eastAsia="Arial" w:cs="Arial"/>
          <w:spacing w:val="-7"/>
          <w:szCs w:val="22"/>
          <w:lang w:eastAsia="en-US" w:bidi="en-US"/>
        </w:rPr>
        <w:t xml:space="preserve"> </w:t>
      </w:r>
      <w:r w:rsidRPr="009B16A4">
        <w:rPr>
          <w:rFonts w:eastAsia="Arial" w:cs="Arial"/>
          <w:szCs w:val="22"/>
          <w:lang w:eastAsia="en-US" w:bidi="en-US"/>
        </w:rPr>
        <w:t>and</w:t>
      </w:r>
      <w:r w:rsidRPr="009B16A4">
        <w:rPr>
          <w:rFonts w:eastAsia="Arial" w:cs="Arial"/>
          <w:spacing w:val="-7"/>
          <w:szCs w:val="22"/>
          <w:lang w:eastAsia="en-US" w:bidi="en-US"/>
        </w:rPr>
        <w:t xml:space="preserve"> </w:t>
      </w:r>
      <w:r w:rsidRPr="009B16A4">
        <w:rPr>
          <w:rFonts w:eastAsia="Arial" w:cs="Arial"/>
          <w:szCs w:val="22"/>
          <w:lang w:eastAsia="en-US" w:bidi="en-US"/>
        </w:rPr>
        <w:t>for</w:t>
      </w:r>
      <w:r w:rsidRPr="009B16A4">
        <w:rPr>
          <w:rFonts w:eastAsia="Arial" w:cs="Arial"/>
          <w:spacing w:val="-6"/>
          <w:szCs w:val="22"/>
          <w:lang w:eastAsia="en-US" w:bidi="en-US"/>
        </w:rPr>
        <w:t xml:space="preserve"> </w:t>
      </w:r>
      <w:r w:rsidRPr="009B16A4">
        <w:rPr>
          <w:rFonts w:eastAsia="Arial" w:cs="Arial"/>
          <w:szCs w:val="22"/>
          <w:lang w:eastAsia="en-US" w:bidi="en-US"/>
        </w:rPr>
        <w:t>each</w:t>
      </w:r>
      <w:r w:rsidRPr="009B16A4">
        <w:rPr>
          <w:rFonts w:eastAsia="Arial" w:cs="Arial"/>
          <w:spacing w:val="-6"/>
          <w:szCs w:val="22"/>
          <w:lang w:eastAsia="en-US" w:bidi="en-US"/>
        </w:rPr>
        <w:t xml:space="preserve"> </w:t>
      </w:r>
      <w:r w:rsidRPr="009B16A4">
        <w:rPr>
          <w:rFonts w:eastAsia="Arial" w:cs="Arial"/>
          <w:szCs w:val="22"/>
          <w:lang w:eastAsia="en-US" w:bidi="en-US"/>
        </w:rPr>
        <w:t>day’s</w:t>
      </w:r>
      <w:r w:rsidRPr="009B16A4">
        <w:rPr>
          <w:rFonts w:eastAsia="Arial" w:cs="Arial"/>
          <w:spacing w:val="-5"/>
          <w:szCs w:val="22"/>
          <w:lang w:eastAsia="en-US" w:bidi="en-US"/>
        </w:rPr>
        <w:t xml:space="preserve"> </w:t>
      </w:r>
      <w:r w:rsidRPr="009B16A4">
        <w:rPr>
          <w:rFonts w:eastAsia="Arial" w:cs="Arial"/>
          <w:szCs w:val="22"/>
          <w:lang w:eastAsia="en-US" w:bidi="en-US"/>
        </w:rPr>
        <w:t>work</w:t>
      </w:r>
      <w:r w:rsidRPr="009B16A4">
        <w:rPr>
          <w:rFonts w:eastAsia="Arial" w:cs="Arial"/>
          <w:spacing w:val="-5"/>
          <w:szCs w:val="22"/>
          <w:lang w:eastAsia="en-US" w:bidi="en-US"/>
        </w:rPr>
        <w:t xml:space="preserve"> </w:t>
      </w:r>
      <w:r w:rsidRPr="009B16A4">
        <w:rPr>
          <w:rFonts w:eastAsia="Arial" w:cs="Arial"/>
          <w:szCs w:val="22"/>
          <w:lang w:eastAsia="en-US" w:bidi="en-US"/>
        </w:rPr>
        <w:t>shall</w:t>
      </w:r>
      <w:r w:rsidRPr="009B16A4">
        <w:rPr>
          <w:rFonts w:eastAsia="Arial" w:cs="Arial"/>
          <w:spacing w:val="-7"/>
          <w:szCs w:val="22"/>
          <w:lang w:eastAsia="en-US" w:bidi="en-US"/>
        </w:rPr>
        <w:t xml:space="preserve"> </w:t>
      </w:r>
      <w:r w:rsidRPr="009B16A4">
        <w:rPr>
          <w:rFonts w:eastAsia="Arial" w:cs="Arial"/>
          <w:szCs w:val="22"/>
          <w:lang w:eastAsia="en-US" w:bidi="en-US"/>
        </w:rPr>
        <w:t>be</w:t>
      </w:r>
      <w:r w:rsidRPr="009B16A4">
        <w:rPr>
          <w:rFonts w:eastAsia="Arial" w:cs="Arial"/>
          <w:spacing w:val="-7"/>
          <w:szCs w:val="22"/>
          <w:lang w:eastAsia="en-US" w:bidi="en-US"/>
        </w:rPr>
        <w:t xml:space="preserve"> </w:t>
      </w:r>
      <w:r w:rsidRPr="009B16A4">
        <w:rPr>
          <w:rFonts w:eastAsia="Arial" w:cs="Arial"/>
          <w:szCs w:val="22"/>
          <w:lang w:eastAsia="en-US" w:bidi="en-US"/>
        </w:rPr>
        <w:t>checked</w:t>
      </w:r>
      <w:r w:rsidRPr="009B16A4">
        <w:rPr>
          <w:rFonts w:eastAsia="Arial" w:cs="Arial"/>
          <w:spacing w:val="-7"/>
          <w:szCs w:val="22"/>
          <w:lang w:eastAsia="en-US" w:bidi="en-US"/>
        </w:rPr>
        <w:t xml:space="preserve"> </w:t>
      </w:r>
      <w:r w:rsidRPr="009B16A4">
        <w:rPr>
          <w:rFonts w:eastAsia="Arial" w:cs="Arial"/>
          <w:szCs w:val="22"/>
          <w:lang w:eastAsia="en-US" w:bidi="en-US"/>
        </w:rPr>
        <w:t>by</w:t>
      </w:r>
      <w:r w:rsidRPr="009B16A4">
        <w:rPr>
          <w:rFonts w:eastAsia="Arial" w:cs="Arial"/>
          <w:spacing w:val="-6"/>
          <w:szCs w:val="22"/>
          <w:lang w:eastAsia="en-US" w:bidi="en-US"/>
        </w:rPr>
        <w:t xml:space="preserve"> </w:t>
      </w:r>
      <w:r w:rsidRPr="009B16A4">
        <w:rPr>
          <w:rFonts w:eastAsia="Arial" w:cs="Arial"/>
          <w:szCs w:val="22"/>
          <w:lang w:eastAsia="en-US" w:bidi="en-US"/>
        </w:rPr>
        <w:t>applying</w:t>
      </w:r>
      <w:r w:rsidRPr="009B16A4">
        <w:rPr>
          <w:rFonts w:eastAsia="Arial" w:cs="Arial"/>
          <w:spacing w:val="-7"/>
          <w:szCs w:val="22"/>
          <w:lang w:eastAsia="en-US" w:bidi="en-US"/>
        </w:rPr>
        <w:t xml:space="preserve"> </w:t>
      </w:r>
      <w:r w:rsidRPr="009B16A4">
        <w:rPr>
          <w:rFonts w:eastAsia="Arial" w:cs="Arial"/>
          <w:szCs w:val="22"/>
          <w:lang w:eastAsia="en-US" w:bidi="en-US"/>
        </w:rPr>
        <w:t>the material to a clean steel plate. The plate sample shall be taken while marking is in progress by positioning</w:t>
      </w:r>
      <w:r w:rsidRPr="009B16A4">
        <w:rPr>
          <w:rFonts w:eastAsia="Arial" w:cs="Arial"/>
          <w:spacing w:val="-6"/>
          <w:szCs w:val="22"/>
          <w:lang w:eastAsia="en-US" w:bidi="en-US"/>
        </w:rPr>
        <w:t xml:space="preserve"> </w:t>
      </w:r>
      <w:r w:rsidRPr="009B16A4">
        <w:rPr>
          <w:rFonts w:eastAsia="Arial" w:cs="Arial"/>
          <w:szCs w:val="22"/>
          <w:lang w:eastAsia="en-US" w:bidi="en-US"/>
        </w:rPr>
        <w:t>the</w:t>
      </w:r>
      <w:r w:rsidRPr="009B16A4">
        <w:rPr>
          <w:rFonts w:eastAsia="Arial" w:cs="Arial"/>
          <w:spacing w:val="-7"/>
          <w:szCs w:val="22"/>
          <w:lang w:eastAsia="en-US" w:bidi="en-US"/>
        </w:rPr>
        <w:t xml:space="preserve"> </w:t>
      </w:r>
      <w:r w:rsidRPr="009B16A4">
        <w:rPr>
          <w:rFonts w:eastAsia="Arial" w:cs="Arial"/>
          <w:szCs w:val="22"/>
          <w:lang w:eastAsia="en-US" w:bidi="en-US"/>
        </w:rPr>
        <w:t>plate</w:t>
      </w:r>
      <w:r w:rsidRPr="009B16A4">
        <w:rPr>
          <w:rFonts w:eastAsia="Arial" w:cs="Arial"/>
          <w:spacing w:val="-8"/>
          <w:szCs w:val="22"/>
          <w:lang w:eastAsia="en-US" w:bidi="en-US"/>
        </w:rPr>
        <w:t xml:space="preserve"> </w:t>
      </w:r>
      <w:r w:rsidRPr="009B16A4">
        <w:rPr>
          <w:rFonts w:eastAsia="Arial" w:cs="Arial"/>
          <w:szCs w:val="22"/>
          <w:lang w:eastAsia="en-US" w:bidi="en-US"/>
        </w:rPr>
        <w:t>on</w:t>
      </w:r>
      <w:r w:rsidRPr="009B16A4">
        <w:rPr>
          <w:rFonts w:eastAsia="Arial" w:cs="Arial"/>
          <w:spacing w:val="-7"/>
          <w:szCs w:val="22"/>
          <w:lang w:eastAsia="en-US" w:bidi="en-US"/>
        </w:rPr>
        <w:t xml:space="preserve"> </w:t>
      </w:r>
      <w:r w:rsidRPr="009B16A4">
        <w:rPr>
          <w:rFonts w:eastAsia="Arial" w:cs="Arial"/>
          <w:szCs w:val="22"/>
          <w:lang w:eastAsia="en-US" w:bidi="en-US"/>
        </w:rPr>
        <w:t>the</w:t>
      </w:r>
      <w:r w:rsidRPr="009B16A4">
        <w:rPr>
          <w:rFonts w:eastAsia="Arial" w:cs="Arial"/>
          <w:spacing w:val="-6"/>
          <w:szCs w:val="22"/>
          <w:lang w:eastAsia="en-US" w:bidi="en-US"/>
        </w:rPr>
        <w:t xml:space="preserve"> </w:t>
      </w:r>
      <w:r w:rsidRPr="009B16A4">
        <w:rPr>
          <w:rFonts w:eastAsia="Arial" w:cs="Arial"/>
          <w:szCs w:val="22"/>
          <w:lang w:eastAsia="en-US" w:bidi="en-US"/>
        </w:rPr>
        <w:t>road</w:t>
      </w:r>
      <w:r w:rsidRPr="009B16A4">
        <w:rPr>
          <w:rFonts w:eastAsia="Arial" w:cs="Arial"/>
          <w:spacing w:val="-5"/>
          <w:szCs w:val="22"/>
          <w:lang w:eastAsia="en-US" w:bidi="en-US"/>
        </w:rPr>
        <w:t xml:space="preserve"> </w:t>
      </w:r>
      <w:r w:rsidRPr="009B16A4">
        <w:rPr>
          <w:rFonts w:eastAsia="Arial" w:cs="Arial"/>
          <w:szCs w:val="22"/>
          <w:lang w:eastAsia="en-US" w:bidi="en-US"/>
        </w:rPr>
        <w:t>in</w:t>
      </w:r>
      <w:r w:rsidRPr="009B16A4">
        <w:rPr>
          <w:rFonts w:eastAsia="Arial" w:cs="Arial"/>
          <w:spacing w:val="-8"/>
          <w:szCs w:val="22"/>
          <w:lang w:eastAsia="en-US" w:bidi="en-US"/>
        </w:rPr>
        <w:t xml:space="preserve"> </w:t>
      </w:r>
      <w:r w:rsidRPr="009B16A4">
        <w:rPr>
          <w:rFonts w:eastAsia="Arial" w:cs="Arial"/>
          <w:szCs w:val="22"/>
          <w:lang w:eastAsia="en-US" w:bidi="en-US"/>
        </w:rPr>
        <w:t>the</w:t>
      </w:r>
      <w:r w:rsidRPr="009B16A4">
        <w:rPr>
          <w:rFonts w:eastAsia="Arial" w:cs="Arial"/>
          <w:spacing w:val="-5"/>
          <w:szCs w:val="22"/>
          <w:lang w:eastAsia="en-US" w:bidi="en-US"/>
        </w:rPr>
        <w:t xml:space="preserve"> </w:t>
      </w:r>
      <w:r w:rsidRPr="009B16A4">
        <w:rPr>
          <w:rFonts w:eastAsia="Arial" w:cs="Arial"/>
          <w:szCs w:val="22"/>
          <w:lang w:eastAsia="en-US" w:bidi="en-US"/>
        </w:rPr>
        <w:t>projection</w:t>
      </w:r>
      <w:r w:rsidRPr="009B16A4">
        <w:rPr>
          <w:rFonts w:eastAsia="Arial" w:cs="Arial"/>
          <w:spacing w:val="-7"/>
          <w:szCs w:val="22"/>
          <w:lang w:eastAsia="en-US" w:bidi="en-US"/>
        </w:rPr>
        <w:t xml:space="preserve"> </w:t>
      </w:r>
      <w:r w:rsidRPr="009B16A4">
        <w:rPr>
          <w:rFonts w:eastAsia="Arial" w:cs="Arial"/>
          <w:szCs w:val="22"/>
          <w:lang w:eastAsia="en-US" w:bidi="en-US"/>
        </w:rPr>
        <w:t>of</w:t>
      </w:r>
      <w:r w:rsidRPr="009B16A4">
        <w:rPr>
          <w:rFonts w:eastAsia="Arial" w:cs="Arial"/>
          <w:spacing w:val="-6"/>
          <w:szCs w:val="22"/>
          <w:lang w:eastAsia="en-US" w:bidi="en-US"/>
        </w:rPr>
        <w:t xml:space="preserve"> </w:t>
      </w:r>
      <w:r w:rsidRPr="009B16A4">
        <w:rPr>
          <w:rFonts w:eastAsia="Arial" w:cs="Arial"/>
          <w:szCs w:val="22"/>
          <w:lang w:eastAsia="en-US" w:bidi="en-US"/>
        </w:rPr>
        <w:t>the</w:t>
      </w:r>
      <w:r w:rsidRPr="009B16A4">
        <w:rPr>
          <w:rFonts w:eastAsia="Arial" w:cs="Arial"/>
          <w:spacing w:val="-5"/>
          <w:szCs w:val="22"/>
          <w:lang w:eastAsia="en-US" w:bidi="en-US"/>
        </w:rPr>
        <w:t xml:space="preserve"> </w:t>
      </w:r>
      <w:r w:rsidRPr="009B16A4">
        <w:rPr>
          <w:rFonts w:eastAsia="Arial" w:cs="Arial"/>
          <w:szCs w:val="22"/>
          <w:lang w:eastAsia="en-US" w:bidi="en-US"/>
        </w:rPr>
        <w:t>line</w:t>
      </w:r>
      <w:r w:rsidRPr="009B16A4">
        <w:rPr>
          <w:rFonts w:eastAsia="Arial" w:cs="Arial"/>
          <w:spacing w:val="-8"/>
          <w:szCs w:val="22"/>
          <w:lang w:eastAsia="en-US" w:bidi="en-US"/>
        </w:rPr>
        <w:t xml:space="preserve"> </w:t>
      </w:r>
      <w:r w:rsidRPr="009B16A4">
        <w:rPr>
          <w:rFonts w:eastAsia="Arial" w:cs="Arial"/>
          <w:szCs w:val="22"/>
          <w:lang w:eastAsia="en-US" w:bidi="en-US"/>
        </w:rPr>
        <w:t>which</w:t>
      </w:r>
      <w:r w:rsidRPr="009B16A4">
        <w:rPr>
          <w:rFonts w:eastAsia="Arial" w:cs="Arial"/>
          <w:spacing w:val="-5"/>
          <w:szCs w:val="22"/>
          <w:lang w:eastAsia="en-US" w:bidi="en-US"/>
        </w:rPr>
        <w:t xml:space="preserve"> </w:t>
      </w:r>
      <w:r w:rsidRPr="009B16A4">
        <w:rPr>
          <w:rFonts w:eastAsia="Arial" w:cs="Arial"/>
          <w:szCs w:val="22"/>
          <w:lang w:eastAsia="en-US" w:bidi="en-US"/>
        </w:rPr>
        <w:t>is</w:t>
      </w:r>
      <w:r w:rsidRPr="009B16A4">
        <w:rPr>
          <w:rFonts w:eastAsia="Arial" w:cs="Arial"/>
          <w:spacing w:val="-7"/>
          <w:szCs w:val="22"/>
          <w:lang w:eastAsia="en-US" w:bidi="en-US"/>
        </w:rPr>
        <w:t xml:space="preserve"> </w:t>
      </w:r>
      <w:r w:rsidRPr="009B16A4">
        <w:rPr>
          <w:rFonts w:eastAsia="Arial" w:cs="Arial"/>
          <w:szCs w:val="22"/>
          <w:lang w:eastAsia="en-US" w:bidi="en-US"/>
        </w:rPr>
        <w:t>about</w:t>
      </w:r>
      <w:r w:rsidRPr="009B16A4">
        <w:rPr>
          <w:rFonts w:eastAsia="Arial" w:cs="Arial"/>
          <w:spacing w:val="-5"/>
          <w:szCs w:val="22"/>
          <w:lang w:eastAsia="en-US" w:bidi="en-US"/>
        </w:rPr>
        <w:t xml:space="preserve"> </w:t>
      </w:r>
      <w:r w:rsidRPr="009B16A4">
        <w:rPr>
          <w:rFonts w:eastAsia="Arial" w:cs="Arial"/>
          <w:szCs w:val="22"/>
          <w:lang w:eastAsia="en-US" w:bidi="en-US"/>
        </w:rPr>
        <w:t>to</w:t>
      </w:r>
      <w:r w:rsidRPr="009B16A4">
        <w:rPr>
          <w:rFonts w:eastAsia="Arial" w:cs="Arial"/>
          <w:spacing w:val="-6"/>
          <w:szCs w:val="22"/>
          <w:lang w:eastAsia="en-US" w:bidi="en-US"/>
        </w:rPr>
        <w:t xml:space="preserve"> </w:t>
      </w:r>
      <w:r w:rsidRPr="009B16A4">
        <w:rPr>
          <w:rFonts w:eastAsia="Arial" w:cs="Arial"/>
          <w:szCs w:val="22"/>
          <w:lang w:eastAsia="en-US" w:bidi="en-US"/>
        </w:rPr>
        <w:t>be</w:t>
      </w:r>
      <w:r w:rsidRPr="009B16A4">
        <w:rPr>
          <w:rFonts w:eastAsia="Arial" w:cs="Arial"/>
          <w:spacing w:val="-5"/>
          <w:szCs w:val="22"/>
          <w:lang w:eastAsia="en-US" w:bidi="en-US"/>
        </w:rPr>
        <w:t xml:space="preserve"> </w:t>
      </w:r>
      <w:r w:rsidRPr="009B16A4">
        <w:rPr>
          <w:rFonts w:eastAsia="Arial" w:cs="Arial"/>
          <w:szCs w:val="22"/>
          <w:lang w:eastAsia="en-US" w:bidi="en-US"/>
        </w:rPr>
        <w:t>marked.</w:t>
      </w:r>
      <w:r w:rsidRPr="009B16A4">
        <w:rPr>
          <w:rFonts w:eastAsia="Arial" w:cs="Arial"/>
          <w:spacing w:val="-8"/>
          <w:szCs w:val="22"/>
          <w:lang w:eastAsia="en-US" w:bidi="en-US"/>
        </w:rPr>
        <w:t xml:space="preserve"> </w:t>
      </w:r>
      <w:r w:rsidRPr="009B16A4">
        <w:rPr>
          <w:rFonts w:eastAsia="Arial" w:cs="Arial"/>
          <w:szCs w:val="22"/>
          <w:lang w:eastAsia="en-US" w:bidi="en-US"/>
        </w:rPr>
        <w:t>The</w:t>
      </w:r>
      <w:r w:rsidRPr="009B16A4">
        <w:rPr>
          <w:rFonts w:eastAsia="Arial" w:cs="Arial"/>
          <w:spacing w:val="-5"/>
          <w:szCs w:val="22"/>
          <w:lang w:eastAsia="en-US" w:bidi="en-US"/>
        </w:rPr>
        <w:t xml:space="preserve"> </w:t>
      </w:r>
      <w:r w:rsidRPr="009B16A4">
        <w:rPr>
          <w:rFonts w:eastAsia="Arial" w:cs="Arial"/>
          <w:szCs w:val="22"/>
          <w:lang w:eastAsia="en-US" w:bidi="en-US"/>
        </w:rPr>
        <w:t>thickness shall then be confirmed with callipers. Gaps left within the road markings due to testing shall be immediately</w:t>
      </w:r>
      <w:r w:rsidRPr="009B16A4">
        <w:rPr>
          <w:rFonts w:eastAsia="Arial" w:cs="Arial"/>
          <w:spacing w:val="-1"/>
          <w:szCs w:val="22"/>
          <w:lang w:eastAsia="en-US" w:bidi="en-US"/>
        </w:rPr>
        <w:t xml:space="preserve"> </w:t>
      </w:r>
      <w:r w:rsidRPr="009B16A4">
        <w:rPr>
          <w:rFonts w:eastAsia="Arial" w:cs="Arial"/>
          <w:szCs w:val="22"/>
          <w:lang w:eastAsia="en-US" w:bidi="en-US"/>
        </w:rPr>
        <w:t>reinstated.</w:t>
      </w:r>
    </w:p>
    <w:p w14:paraId="0C9B3D14" w14:textId="77777777" w:rsidR="009B16A4" w:rsidRPr="009B16A4" w:rsidRDefault="009B16A4" w:rsidP="0098609B">
      <w:pPr>
        <w:widowControl w:val="0"/>
        <w:numPr>
          <w:ilvl w:val="0"/>
          <w:numId w:val="345"/>
        </w:numPr>
        <w:autoSpaceDE w:val="0"/>
        <w:autoSpaceDN w:val="0"/>
        <w:spacing w:before="1" w:after="0" w:line="276" w:lineRule="auto"/>
        <w:ind w:left="158"/>
        <w:outlineLvl w:val="6"/>
        <w:rPr>
          <w:rFonts w:eastAsia="Arial" w:cs="Arial"/>
          <w:b/>
          <w:bCs/>
          <w:sz w:val="20"/>
          <w:lang w:eastAsia="en-US" w:bidi="en-US"/>
        </w:rPr>
      </w:pPr>
      <w:r w:rsidRPr="009B16A4">
        <w:rPr>
          <w:rFonts w:eastAsia="Arial" w:cs="Arial"/>
          <w:b/>
          <w:bCs/>
          <w:sz w:val="20"/>
          <w:lang w:eastAsia="en-US" w:bidi="en-US"/>
        </w:rPr>
        <w:t>Add the following to end of the last but one paragraph:</w:t>
      </w:r>
    </w:p>
    <w:p w14:paraId="3A82D346" w14:textId="77777777" w:rsidR="009B16A4" w:rsidRPr="009B16A4" w:rsidRDefault="009B16A4" w:rsidP="0098609B">
      <w:pPr>
        <w:widowControl w:val="0"/>
        <w:autoSpaceDE w:val="0"/>
        <w:autoSpaceDN w:val="0"/>
        <w:spacing w:after="0" w:line="276" w:lineRule="auto"/>
        <w:ind w:left="158" w:right="834"/>
        <w:rPr>
          <w:rFonts w:eastAsia="Arial" w:cs="Arial"/>
          <w:szCs w:val="22"/>
          <w:lang w:eastAsia="en-US" w:bidi="en-US"/>
        </w:rPr>
      </w:pPr>
      <w:r w:rsidRPr="009B16A4">
        <w:rPr>
          <w:rFonts w:eastAsia="Arial" w:cs="Arial"/>
          <w:szCs w:val="22"/>
          <w:lang w:eastAsia="en-US" w:bidi="en-US"/>
        </w:rPr>
        <w:t>The rate of application of thermoplastic road paint shall be related to volume and be that amount sufficient to achieve the specified nominal line thickness.</w:t>
      </w:r>
    </w:p>
    <w:p w14:paraId="47F0084F" w14:textId="77777777" w:rsidR="009B16A4" w:rsidRPr="009B16A4" w:rsidRDefault="009B16A4" w:rsidP="0098609B">
      <w:pPr>
        <w:widowControl w:val="0"/>
        <w:numPr>
          <w:ilvl w:val="0"/>
          <w:numId w:val="345"/>
        </w:numPr>
        <w:autoSpaceDE w:val="0"/>
        <w:autoSpaceDN w:val="0"/>
        <w:spacing w:before="184" w:after="0" w:line="276" w:lineRule="auto"/>
        <w:ind w:left="158"/>
        <w:outlineLvl w:val="6"/>
        <w:rPr>
          <w:rFonts w:eastAsia="Arial" w:cs="Arial"/>
          <w:b/>
          <w:bCs/>
          <w:sz w:val="20"/>
          <w:lang w:eastAsia="en-US" w:bidi="en-US"/>
        </w:rPr>
      </w:pPr>
      <w:r w:rsidRPr="009B16A4">
        <w:rPr>
          <w:rFonts w:eastAsia="Arial" w:cs="Arial"/>
          <w:b/>
          <w:bCs/>
          <w:sz w:val="20"/>
          <w:lang w:eastAsia="en-US" w:bidi="en-US"/>
        </w:rPr>
        <w:t>Add the following to the last paragraph:</w:t>
      </w:r>
    </w:p>
    <w:p w14:paraId="5E7B9D68" w14:textId="77777777" w:rsidR="009B16A4" w:rsidRPr="009B16A4" w:rsidRDefault="009B16A4" w:rsidP="0098609B">
      <w:pPr>
        <w:widowControl w:val="0"/>
        <w:autoSpaceDE w:val="0"/>
        <w:autoSpaceDN w:val="0"/>
        <w:spacing w:after="0" w:line="276" w:lineRule="auto"/>
        <w:ind w:left="158" w:right="823"/>
        <w:rPr>
          <w:rFonts w:eastAsia="Arial" w:cs="Arial"/>
          <w:szCs w:val="22"/>
          <w:lang w:eastAsia="en-US" w:bidi="en-US"/>
        </w:rPr>
      </w:pPr>
      <w:r w:rsidRPr="009B16A4">
        <w:rPr>
          <w:rFonts w:eastAsia="Arial" w:cs="Arial"/>
          <w:szCs w:val="22"/>
          <w:lang w:eastAsia="en-US" w:bidi="en-US"/>
        </w:rPr>
        <w:t xml:space="preserve">After completion of a section of asphalt surfacing and before opening the section to traffic, the </w:t>
      </w:r>
      <w:r w:rsidRPr="009B16A4">
        <w:rPr>
          <w:rFonts w:eastAsia="Arial" w:cs="Arial"/>
          <w:spacing w:val="3"/>
          <w:szCs w:val="22"/>
          <w:lang w:eastAsia="en-US" w:bidi="en-US"/>
        </w:rPr>
        <w:t xml:space="preserve">pre- </w:t>
      </w:r>
      <w:r w:rsidRPr="009B16A4">
        <w:rPr>
          <w:rFonts w:eastAsia="Arial" w:cs="Arial"/>
          <w:szCs w:val="22"/>
          <w:lang w:eastAsia="en-US" w:bidi="en-US"/>
        </w:rPr>
        <w:t>marking</w:t>
      </w:r>
      <w:r w:rsidRPr="009B16A4">
        <w:rPr>
          <w:rFonts w:eastAsia="Arial" w:cs="Arial"/>
          <w:spacing w:val="-3"/>
          <w:szCs w:val="22"/>
          <w:lang w:eastAsia="en-US" w:bidi="en-US"/>
        </w:rPr>
        <w:t xml:space="preserve"> </w:t>
      </w:r>
      <w:r w:rsidRPr="009B16A4">
        <w:rPr>
          <w:rFonts w:eastAsia="Arial" w:cs="Arial"/>
          <w:szCs w:val="22"/>
          <w:lang w:eastAsia="en-US" w:bidi="en-US"/>
        </w:rPr>
        <w:t>of</w:t>
      </w:r>
      <w:r w:rsidRPr="009B16A4">
        <w:rPr>
          <w:rFonts w:eastAsia="Arial" w:cs="Arial"/>
          <w:spacing w:val="-3"/>
          <w:szCs w:val="22"/>
          <w:lang w:eastAsia="en-US" w:bidi="en-US"/>
        </w:rPr>
        <w:t xml:space="preserve"> </w:t>
      </w:r>
      <w:r w:rsidRPr="009B16A4">
        <w:rPr>
          <w:rFonts w:eastAsia="Arial" w:cs="Arial"/>
          <w:szCs w:val="22"/>
          <w:lang w:eastAsia="en-US" w:bidi="en-US"/>
        </w:rPr>
        <w:t>the</w:t>
      </w:r>
      <w:r w:rsidRPr="009B16A4">
        <w:rPr>
          <w:rFonts w:eastAsia="Arial" w:cs="Arial"/>
          <w:spacing w:val="-2"/>
          <w:szCs w:val="22"/>
          <w:lang w:eastAsia="en-US" w:bidi="en-US"/>
        </w:rPr>
        <w:t xml:space="preserve"> </w:t>
      </w:r>
      <w:r w:rsidRPr="009B16A4">
        <w:rPr>
          <w:rFonts w:eastAsia="Arial" w:cs="Arial"/>
          <w:szCs w:val="22"/>
          <w:lang w:eastAsia="en-US" w:bidi="en-US"/>
        </w:rPr>
        <w:t>centre</w:t>
      </w:r>
      <w:r w:rsidRPr="009B16A4">
        <w:rPr>
          <w:rFonts w:eastAsia="Arial" w:cs="Arial"/>
          <w:spacing w:val="-3"/>
          <w:szCs w:val="22"/>
          <w:lang w:eastAsia="en-US" w:bidi="en-US"/>
        </w:rPr>
        <w:t xml:space="preserve"> </w:t>
      </w:r>
      <w:r w:rsidRPr="009B16A4">
        <w:rPr>
          <w:rFonts w:eastAsia="Arial" w:cs="Arial"/>
          <w:szCs w:val="22"/>
          <w:lang w:eastAsia="en-US" w:bidi="en-US"/>
        </w:rPr>
        <w:t>and</w:t>
      </w:r>
      <w:r w:rsidRPr="009B16A4">
        <w:rPr>
          <w:rFonts w:eastAsia="Arial" w:cs="Arial"/>
          <w:spacing w:val="-3"/>
          <w:szCs w:val="22"/>
          <w:lang w:eastAsia="en-US" w:bidi="en-US"/>
        </w:rPr>
        <w:t xml:space="preserve"> </w:t>
      </w:r>
      <w:r w:rsidRPr="009B16A4">
        <w:rPr>
          <w:rFonts w:eastAsia="Arial" w:cs="Arial"/>
          <w:szCs w:val="22"/>
          <w:lang w:eastAsia="en-US" w:bidi="en-US"/>
        </w:rPr>
        <w:t>edge</w:t>
      </w:r>
      <w:r w:rsidRPr="009B16A4">
        <w:rPr>
          <w:rFonts w:eastAsia="Arial" w:cs="Arial"/>
          <w:spacing w:val="-2"/>
          <w:szCs w:val="22"/>
          <w:lang w:eastAsia="en-US" w:bidi="en-US"/>
        </w:rPr>
        <w:t xml:space="preserve"> </w:t>
      </w:r>
      <w:r w:rsidRPr="009B16A4">
        <w:rPr>
          <w:rFonts w:eastAsia="Arial" w:cs="Arial"/>
          <w:szCs w:val="22"/>
          <w:lang w:eastAsia="en-US" w:bidi="en-US"/>
        </w:rPr>
        <w:t>lines</w:t>
      </w:r>
      <w:r w:rsidRPr="009B16A4">
        <w:rPr>
          <w:rFonts w:eastAsia="Arial" w:cs="Arial"/>
          <w:spacing w:val="-2"/>
          <w:szCs w:val="22"/>
          <w:lang w:eastAsia="en-US" w:bidi="en-US"/>
        </w:rPr>
        <w:t xml:space="preserve"> </w:t>
      </w:r>
      <w:r w:rsidRPr="009B16A4">
        <w:rPr>
          <w:rFonts w:eastAsia="Arial" w:cs="Arial"/>
          <w:szCs w:val="22"/>
          <w:lang w:eastAsia="en-US" w:bidi="en-US"/>
        </w:rPr>
        <w:t>shall</w:t>
      </w:r>
      <w:r w:rsidRPr="009B16A4">
        <w:rPr>
          <w:rFonts w:eastAsia="Arial" w:cs="Arial"/>
          <w:spacing w:val="-4"/>
          <w:szCs w:val="22"/>
          <w:lang w:eastAsia="en-US" w:bidi="en-US"/>
        </w:rPr>
        <w:t xml:space="preserve"> </w:t>
      </w:r>
      <w:r w:rsidRPr="009B16A4">
        <w:rPr>
          <w:rFonts w:eastAsia="Arial" w:cs="Arial"/>
          <w:szCs w:val="22"/>
          <w:lang w:eastAsia="en-US" w:bidi="en-US"/>
        </w:rPr>
        <w:t>be</w:t>
      </w:r>
      <w:r w:rsidRPr="009B16A4">
        <w:rPr>
          <w:rFonts w:eastAsia="Arial" w:cs="Arial"/>
          <w:spacing w:val="-2"/>
          <w:szCs w:val="22"/>
          <w:lang w:eastAsia="en-US" w:bidi="en-US"/>
        </w:rPr>
        <w:t xml:space="preserve"> </w:t>
      </w:r>
      <w:r w:rsidRPr="009B16A4">
        <w:rPr>
          <w:rFonts w:eastAsia="Arial" w:cs="Arial"/>
          <w:szCs w:val="22"/>
          <w:lang w:eastAsia="en-US" w:bidi="en-US"/>
        </w:rPr>
        <w:t>done.</w:t>
      </w:r>
      <w:r w:rsidRPr="009B16A4">
        <w:rPr>
          <w:rFonts w:eastAsia="Arial" w:cs="Arial"/>
          <w:spacing w:val="-3"/>
          <w:szCs w:val="22"/>
          <w:lang w:eastAsia="en-US" w:bidi="en-US"/>
        </w:rPr>
        <w:t xml:space="preserve"> </w:t>
      </w:r>
      <w:r w:rsidRPr="009B16A4">
        <w:rPr>
          <w:rFonts w:eastAsia="Arial" w:cs="Arial"/>
          <w:szCs w:val="22"/>
          <w:lang w:eastAsia="en-US" w:bidi="en-US"/>
        </w:rPr>
        <w:t>At</w:t>
      </w:r>
      <w:r w:rsidRPr="009B16A4">
        <w:rPr>
          <w:rFonts w:eastAsia="Arial" w:cs="Arial"/>
          <w:spacing w:val="-1"/>
          <w:szCs w:val="22"/>
          <w:lang w:eastAsia="en-US" w:bidi="en-US"/>
        </w:rPr>
        <w:t xml:space="preserve"> </w:t>
      </w:r>
      <w:r w:rsidRPr="009B16A4">
        <w:rPr>
          <w:rFonts w:eastAsia="Arial" w:cs="Arial"/>
          <w:szCs w:val="22"/>
          <w:lang w:eastAsia="en-US" w:bidi="en-US"/>
        </w:rPr>
        <w:t>least</w:t>
      </w:r>
      <w:r w:rsidRPr="009B16A4">
        <w:rPr>
          <w:rFonts w:eastAsia="Arial" w:cs="Arial"/>
          <w:spacing w:val="-2"/>
          <w:szCs w:val="22"/>
          <w:lang w:eastAsia="en-US" w:bidi="en-US"/>
        </w:rPr>
        <w:t xml:space="preserve"> </w:t>
      </w:r>
      <w:r w:rsidRPr="009B16A4">
        <w:rPr>
          <w:rFonts w:eastAsia="Arial" w:cs="Arial"/>
          <w:szCs w:val="22"/>
          <w:lang w:eastAsia="en-US" w:bidi="en-US"/>
        </w:rPr>
        <w:t>two</w:t>
      </w:r>
      <w:r w:rsidRPr="009B16A4">
        <w:rPr>
          <w:rFonts w:eastAsia="Arial" w:cs="Arial"/>
          <w:spacing w:val="-3"/>
          <w:szCs w:val="22"/>
          <w:lang w:eastAsia="en-US" w:bidi="en-US"/>
        </w:rPr>
        <w:t xml:space="preserve"> </w:t>
      </w:r>
      <w:r w:rsidRPr="009B16A4">
        <w:rPr>
          <w:rFonts w:eastAsia="Arial" w:cs="Arial"/>
          <w:szCs w:val="22"/>
          <w:lang w:eastAsia="en-US" w:bidi="en-US"/>
        </w:rPr>
        <w:t>weeks</w:t>
      </w:r>
      <w:r w:rsidRPr="009B16A4">
        <w:rPr>
          <w:rFonts w:eastAsia="Arial" w:cs="Arial"/>
          <w:spacing w:val="-2"/>
          <w:szCs w:val="22"/>
          <w:lang w:eastAsia="en-US" w:bidi="en-US"/>
        </w:rPr>
        <w:t xml:space="preserve"> </w:t>
      </w:r>
      <w:r w:rsidRPr="009B16A4">
        <w:rPr>
          <w:rFonts w:eastAsia="Arial" w:cs="Arial"/>
          <w:szCs w:val="22"/>
          <w:lang w:eastAsia="en-US" w:bidi="en-US"/>
        </w:rPr>
        <w:t>shall</w:t>
      </w:r>
      <w:r w:rsidRPr="009B16A4">
        <w:rPr>
          <w:rFonts w:eastAsia="Arial" w:cs="Arial"/>
          <w:spacing w:val="-3"/>
          <w:szCs w:val="22"/>
          <w:lang w:eastAsia="en-US" w:bidi="en-US"/>
        </w:rPr>
        <w:t xml:space="preserve"> </w:t>
      </w:r>
      <w:r w:rsidRPr="009B16A4">
        <w:rPr>
          <w:rFonts w:eastAsia="Arial" w:cs="Arial"/>
          <w:szCs w:val="22"/>
          <w:lang w:eastAsia="en-US" w:bidi="en-US"/>
        </w:rPr>
        <w:t>elapse</w:t>
      </w:r>
      <w:r w:rsidRPr="009B16A4">
        <w:rPr>
          <w:rFonts w:eastAsia="Arial" w:cs="Arial"/>
          <w:spacing w:val="-3"/>
          <w:szCs w:val="22"/>
          <w:lang w:eastAsia="en-US" w:bidi="en-US"/>
        </w:rPr>
        <w:t xml:space="preserve"> </w:t>
      </w:r>
      <w:r w:rsidRPr="009B16A4">
        <w:rPr>
          <w:rFonts w:eastAsia="Arial" w:cs="Arial"/>
          <w:szCs w:val="22"/>
          <w:lang w:eastAsia="en-US" w:bidi="en-US"/>
        </w:rPr>
        <w:t>after</w:t>
      </w:r>
      <w:r w:rsidRPr="009B16A4">
        <w:rPr>
          <w:rFonts w:eastAsia="Arial" w:cs="Arial"/>
          <w:spacing w:val="-1"/>
          <w:szCs w:val="22"/>
          <w:lang w:eastAsia="en-US" w:bidi="en-US"/>
        </w:rPr>
        <w:t xml:space="preserve"> </w:t>
      </w:r>
      <w:r w:rsidRPr="009B16A4">
        <w:rPr>
          <w:rFonts w:eastAsia="Arial" w:cs="Arial"/>
          <w:szCs w:val="22"/>
          <w:lang w:eastAsia="en-US" w:bidi="en-US"/>
        </w:rPr>
        <w:t>completion</w:t>
      </w:r>
      <w:r w:rsidRPr="009B16A4">
        <w:rPr>
          <w:rFonts w:eastAsia="Arial" w:cs="Arial"/>
          <w:spacing w:val="-3"/>
          <w:szCs w:val="22"/>
          <w:lang w:eastAsia="en-US" w:bidi="en-US"/>
        </w:rPr>
        <w:t xml:space="preserve"> </w:t>
      </w:r>
      <w:r w:rsidRPr="009B16A4">
        <w:rPr>
          <w:rFonts w:eastAsia="Arial" w:cs="Arial"/>
          <w:szCs w:val="22"/>
          <w:lang w:eastAsia="en-US" w:bidi="en-US"/>
        </w:rPr>
        <w:t>of the surfacing before the permanent road markings shall be applied, unless otherwise directed by the Engineer.</w:t>
      </w:r>
    </w:p>
    <w:p w14:paraId="47528F66" w14:textId="77777777" w:rsidR="009B16A4" w:rsidRPr="009B16A4" w:rsidRDefault="009B16A4" w:rsidP="0098609B">
      <w:pPr>
        <w:widowControl w:val="0"/>
        <w:autoSpaceDE w:val="0"/>
        <w:autoSpaceDN w:val="0"/>
        <w:spacing w:after="0" w:line="276" w:lineRule="auto"/>
        <w:ind w:left="158" w:right="823"/>
        <w:rPr>
          <w:rFonts w:eastAsia="Arial" w:cs="Arial"/>
          <w:szCs w:val="22"/>
          <w:lang w:eastAsia="en-US" w:bidi="en-US"/>
        </w:rPr>
      </w:pPr>
    </w:p>
    <w:p w14:paraId="4554161E" w14:textId="77777777" w:rsidR="009B16A4" w:rsidRPr="009B16A4" w:rsidRDefault="009B16A4" w:rsidP="0098609B">
      <w:pPr>
        <w:widowControl w:val="0"/>
        <w:numPr>
          <w:ilvl w:val="0"/>
          <w:numId w:val="345"/>
        </w:numPr>
        <w:autoSpaceDE w:val="0"/>
        <w:autoSpaceDN w:val="0"/>
        <w:spacing w:after="0" w:line="276" w:lineRule="auto"/>
        <w:ind w:left="158"/>
        <w:outlineLvl w:val="6"/>
        <w:rPr>
          <w:rFonts w:eastAsia="Arial" w:cs="Arial"/>
          <w:sz w:val="20"/>
          <w:lang w:eastAsia="en-US" w:bidi="en-US"/>
        </w:rPr>
      </w:pPr>
      <w:r w:rsidRPr="009B16A4">
        <w:rPr>
          <w:rFonts w:eastAsia="Arial" w:cs="Arial"/>
          <w:b/>
          <w:bCs/>
          <w:sz w:val="20"/>
          <w:lang w:eastAsia="en-US" w:bidi="en-US"/>
        </w:rPr>
        <w:t>PS 5508 APPLYING THE RETRO-REFLECTIVE BEADS</w:t>
      </w:r>
    </w:p>
    <w:p w14:paraId="45E1637A" w14:textId="77777777" w:rsidR="009B16A4" w:rsidRPr="009B16A4" w:rsidRDefault="009B16A4" w:rsidP="0098609B">
      <w:pPr>
        <w:widowControl w:val="0"/>
        <w:autoSpaceDE w:val="0"/>
        <w:autoSpaceDN w:val="0"/>
        <w:spacing w:after="0" w:line="276" w:lineRule="auto"/>
        <w:ind w:left="158"/>
        <w:rPr>
          <w:rFonts w:eastAsia="Arial" w:cs="Arial"/>
          <w:b/>
          <w:szCs w:val="22"/>
          <w:lang w:eastAsia="en-US" w:bidi="en-US"/>
        </w:rPr>
      </w:pPr>
      <w:r w:rsidRPr="009B16A4">
        <w:rPr>
          <w:rFonts w:eastAsia="Arial" w:cs="Arial"/>
          <w:b/>
          <w:szCs w:val="22"/>
          <w:lang w:eastAsia="en-US" w:bidi="en-US"/>
        </w:rPr>
        <w:t>Add the following to the end of the first paragraph:</w:t>
      </w:r>
    </w:p>
    <w:p w14:paraId="72B20C58" w14:textId="77777777" w:rsidR="009B16A4" w:rsidRPr="009B16A4" w:rsidRDefault="009B16A4" w:rsidP="0098609B">
      <w:pPr>
        <w:widowControl w:val="0"/>
        <w:autoSpaceDE w:val="0"/>
        <w:autoSpaceDN w:val="0"/>
        <w:spacing w:after="0" w:line="276" w:lineRule="auto"/>
        <w:ind w:left="158" w:right="819"/>
        <w:rPr>
          <w:rFonts w:eastAsia="Arial" w:cs="Arial"/>
          <w:spacing w:val="-3"/>
          <w:szCs w:val="22"/>
          <w:lang w:eastAsia="en-US" w:bidi="en-US"/>
        </w:rPr>
      </w:pPr>
      <w:r w:rsidRPr="009B16A4">
        <w:rPr>
          <w:rFonts w:eastAsia="Arial" w:cs="Arial"/>
          <w:szCs w:val="22"/>
          <w:lang w:eastAsia="en-US" w:bidi="en-US"/>
        </w:rPr>
        <w:t>In</w:t>
      </w:r>
      <w:r w:rsidRPr="009B16A4">
        <w:rPr>
          <w:rFonts w:eastAsia="Arial" w:cs="Arial"/>
          <w:spacing w:val="-21"/>
          <w:szCs w:val="22"/>
          <w:lang w:eastAsia="en-US" w:bidi="en-US"/>
        </w:rPr>
        <w:t xml:space="preserve"> </w:t>
      </w:r>
      <w:r w:rsidRPr="009B16A4">
        <w:rPr>
          <w:rFonts w:eastAsia="Arial" w:cs="Arial"/>
          <w:szCs w:val="22"/>
          <w:lang w:eastAsia="en-US" w:bidi="en-US"/>
        </w:rPr>
        <w:t>the</w:t>
      </w:r>
      <w:r w:rsidRPr="009B16A4">
        <w:rPr>
          <w:rFonts w:eastAsia="Arial" w:cs="Arial"/>
          <w:spacing w:val="-21"/>
          <w:szCs w:val="22"/>
          <w:lang w:eastAsia="en-US" w:bidi="en-US"/>
        </w:rPr>
        <w:t xml:space="preserve"> </w:t>
      </w:r>
      <w:r w:rsidRPr="009B16A4">
        <w:rPr>
          <w:rFonts w:eastAsia="Arial" w:cs="Arial"/>
          <w:szCs w:val="22"/>
          <w:lang w:eastAsia="en-US" w:bidi="en-US"/>
        </w:rPr>
        <w:t>case</w:t>
      </w:r>
      <w:r w:rsidRPr="009B16A4">
        <w:rPr>
          <w:rFonts w:eastAsia="Arial" w:cs="Arial"/>
          <w:spacing w:val="-20"/>
          <w:szCs w:val="22"/>
          <w:lang w:eastAsia="en-US" w:bidi="en-US"/>
        </w:rPr>
        <w:t xml:space="preserve"> </w:t>
      </w:r>
      <w:r w:rsidRPr="009B16A4">
        <w:rPr>
          <w:rFonts w:eastAsia="Arial" w:cs="Arial"/>
          <w:szCs w:val="22"/>
          <w:lang w:eastAsia="en-US" w:bidi="en-US"/>
        </w:rPr>
        <w:t>of</w:t>
      </w:r>
      <w:r w:rsidRPr="009B16A4">
        <w:rPr>
          <w:rFonts w:eastAsia="Arial" w:cs="Arial"/>
          <w:spacing w:val="-21"/>
          <w:szCs w:val="22"/>
          <w:lang w:eastAsia="en-US" w:bidi="en-US"/>
        </w:rPr>
        <w:t xml:space="preserve"> </w:t>
      </w:r>
      <w:r w:rsidRPr="009B16A4">
        <w:rPr>
          <w:rFonts w:eastAsia="Arial" w:cs="Arial"/>
          <w:spacing w:val="-3"/>
          <w:szCs w:val="22"/>
          <w:lang w:eastAsia="en-US" w:bidi="en-US"/>
        </w:rPr>
        <w:t>thermoplastic</w:t>
      </w:r>
      <w:r w:rsidRPr="009B16A4">
        <w:rPr>
          <w:rFonts w:eastAsia="Arial" w:cs="Arial"/>
          <w:spacing w:val="-17"/>
          <w:szCs w:val="22"/>
          <w:lang w:eastAsia="en-US" w:bidi="en-US"/>
        </w:rPr>
        <w:t xml:space="preserve"> </w:t>
      </w:r>
      <w:r w:rsidRPr="009B16A4">
        <w:rPr>
          <w:rFonts w:eastAsia="Arial" w:cs="Arial"/>
          <w:spacing w:val="-3"/>
          <w:szCs w:val="22"/>
          <w:lang w:eastAsia="en-US" w:bidi="en-US"/>
        </w:rPr>
        <w:t>paint,</w:t>
      </w:r>
      <w:r w:rsidRPr="009B16A4">
        <w:rPr>
          <w:rFonts w:eastAsia="Arial" w:cs="Arial"/>
          <w:spacing w:val="-20"/>
          <w:szCs w:val="22"/>
          <w:lang w:eastAsia="en-US" w:bidi="en-US"/>
        </w:rPr>
        <w:t xml:space="preserve"> </w:t>
      </w:r>
      <w:r w:rsidRPr="009B16A4">
        <w:rPr>
          <w:rFonts w:eastAsia="Arial" w:cs="Arial"/>
          <w:szCs w:val="22"/>
          <w:lang w:eastAsia="en-US" w:bidi="en-US"/>
        </w:rPr>
        <w:t>the</w:t>
      </w:r>
      <w:r w:rsidRPr="009B16A4">
        <w:rPr>
          <w:rFonts w:eastAsia="Arial" w:cs="Arial"/>
          <w:spacing w:val="-20"/>
          <w:szCs w:val="22"/>
          <w:lang w:eastAsia="en-US" w:bidi="en-US"/>
        </w:rPr>
        <w:t xml:space="preserve"> </w:t>
      </w:r>
      <w:r w:rsidRPr="009B16A4">
        <w:rPr>
          <w:rFonts w:eastAsia="Arial" w:cs="Arial"/>
          <w:szCs w:val="22"/>
          <w:lang w:eastAsia="en-US" w:bidi="en-US"/>
        </w:rPr>
        <w:t>rate</w:t>
      </w:r>
      <w:r w:rsidRPr="009B16A4">
        <w:rPr>
          <w:rFonts w:eastAsia="Arial" w:cs="Arial"/>
          <w:spacing w:val="-21"/>
          <w:szCs w:val="22"/>
          <w:lang w:eastAsia="en-US" w:bidi="en-US"/>
        </w:rPr>
        <w:t xml:space="preserve"> </w:t>
      </w:r>
      <w:r w:rsidRPr="009B16A4">
        <w:rPr>
          <w:rFonts w:eastAsia="Arial" w:cs="Arial"/>
          <w:szCs w:val="22"/>
          <w:lang w:eastAsia="en-US" w:bidi="en-US"/>
        </w:rPr>
        <w:t>of</w:t>
      </w:r>
      <w:r w:rsidRPr="009B16A4">
        <w:rPr>
          <w:rFonts w:eastAsia="Arial" w:cs="Arial"/>
          <w:spacing w:val="-18"/>
          <w:szCs w:val="22"/>
          <w:lang w:eastAsia="en-US" w:bidi="en-US"/>
        </w:rPr>
        <w:t xml:space="preserve"> </w:t>
      </w:r>
      <w:r w:rsidRPr="009B16A4">
        <w:rPr>
          <w:rFonts w:eastAsia="Arial" w:cs="Arial"/>
          <w:spacing w:val="-3"/>
          <w:szCs w:val="22"/>
          <w:lang w:eastAsia="en-US" w:bidi="en-US"/>
        </w:rPr>
        <w:t>application</w:t>
      </w:r>
      <w:r w:rsidRPr="009B16A4">
        <w:rPr>
          <w:rFonts w:eastAsia="Arial" w:cs="Arial"/>
          <w:spacing w:val="-18"/>
          <w:szCs w:val="22"/>
          <w:lang w:eastAsia="en-US" w:bidi="en-US"/>
        </w:rPr>
        <w:t xml:space="preserve"> </w:t>
      </w:r>
      <w:r w:rsidRPr="009B16A4">
        <w:rPr>
          <w:rFonts w:eastAsia="Arial" w:cs="Arial"/>
          <w:szCs w:val="22"/>
          <w:lang w:eastAsia="en-US" w:bidi="en-US"/>
        </w:rPr>
        <w:t>of</w:t>
      </w:r>
      <w:r w:rsidRPr="009B16A4">
        <w:rPr>
          <w:rFonts w:eastAsia="Arial" w:cs="Arial"/>
          <w:spacing w:val="-21"/>
          <w:szCs w:val="22"/>
          <w:lang w:eastAsia="en-US" w:bidi="en-US"/>
        </w:rPr>
        <w:t xml:space="preserve"> </w:t>
      </w:r>
      <w:r w:rsidRPr="009B16A4">
        <w:rPr>
          <w:rFonts w:eastAsia="Arial" w:cs="Arial"/>
          <w:spacing w:val="-3"/>
          <w:szCs w:val="22"/>
          <w:lang w:eastAsia="en-US" w:bidi="en-US"/>
        </w:rPr>
        <w:t>beads</w:t>
      </w:r>
      <w:r w:rsidRPr="009B16A4">
        <w:rPr>
          <w:rFonts w:eastAsia="Arial" w:cs="Arial"/>
          <w:spacing w:val="-19"/>
          <w:szCs w:val="22"/>
          <w:lang w:eastAsia="en-US" w:bidi="en-US"/>
        </w:rPr>
        <w:t xml:space="preserve"> </w:t>
      </w:r>
      <w:r w:rsidRPr="009B16A4">
        <w:rPr>
          <w:rFonts w:eastAsia="Arial" w:cs="Arial"/>
          <w:spacing w:val="-3"/>
          <w:szCs w:val="22"/>
          <w:lang w:eastAsia="en-US" w:bidi="en-US"/>
        </w:rPr>
        <w:t>shall</w:t>
      </w:r>
      <w:r w:rsidRPr="009B16A4">
        <w:rPr>
          <w:rFonts w:eastAsia="Arial" w:cs="Arial"/>
          <w:spacing w:val="-21"/>
          <w:szCs w:val="22"/>
          <w:lang w:eastAsia="en-US" w:bidi="en-US"/>
        </w:rPr>
        <w:t xml:space="preserve"> </w:t>
      </w:r>
      <w:r w:rsidRPr="009B16A4">
        <w:rPr>
          <w:rFonts w:eastAsia="Arial" w:cs="Arial"/>
          <w:szCs w:val="22"/>
          <w:lang w:eastAsia="en-US" w:bidi="en-US"/>
        </w:rPr>
        <w:t>be</w:t>
      </w:r>
      <w:r w:rsidRPr="009B16A4">
        <w:rPr>
          <w:rFonts w:eastAsia="Arial" w:cs="Arial"/>
          <w:spacing w:val="-19"/>
          <w:szCs w:val="22"/>
          <w:lang w:eastAsia="en-US" w:bidi="en-US"/>
        </w:rPr>
        <w:t xml:space="preserve"> </w:t>
      </w:r>
      <w:r w:rsidRPr="009B16A4">
        <w:rPr>
          <w:rFonts w:eastAsia="Arial" w:cs="Arial"/>
          <w:spacing w:val="-3"/>
          <w:szCs w:val="22"/>
          <w:lang w:eastAsia="en-US" w:bidi="en-US"/>
        </w:rPr>
        <w:t>0.5kg/m</w:t>
      </w:r>
      <w:r w:rsidRPr="009B16A4">
        <w:rPr>
          <w:rFonts w:eastAsia="Arial" w:cs="Arial"/>
          <w:spacing w:val="-3"/>
          <w:position w:val="6"/>
          <w:sz w:val="13"/>
          <w:szCs w:val="22"/>
          <w:lang w:eastAsia="en-US" w:bidi="en-US"/>
        </w:rPr>
        <w:t>2</w:t>
      </w:r>
      <w:r w:rsidRPr="009B16A4">
        <w:rPr>
          <w:rFonts w:eastAsia="Arial" w:cs="Arial"/>
          <w:spacing w:val="-1"/>
          <w:position w:val="6"/>
          <w:sz w:val="13"/>
          <w:szCs w:val="22"/>
          <w:lang w:eastAsia="en-US" w:bidi="en-US"/>
        </w:rPr>
        <w:t xml:space="preserve"> </w:t>
      </w:r>
      <w:r w:rsidRPr="009B16A4">
        <w:rPr>
          <w:rFonts w:eastAsia="Arial" w:cs="Arial"/>
          <w:szCs w:val="22"/>
          <w:lang w:eastAsia="en-US" w:bidi="en-US"/>
        </w:rPr>
        <w:t>of</w:t>
      </w:r>
      <w:r w:rsidRPr="009B16A4">
        <w:rPr>
          <w:rFonts w:eastAsia="Arial" w:cs="Arial"/>
          <w:spacing w:val="-18"/>
          <w:szCs w:val="22"/>
          <w:lang w:eastAsia="en-US" w:bidi="en-US"/>
        </w:rPr>
        <w:t xml:space="preserve"> </w:t>
      </w:r>
      <w:r w:rsidRPr="009B16A4">
        <w:rPr>
          <w:rFonts w:eastAsia="Arial" w:cs="Arial"/>
          <w:spacing w:val="-3"/>
          <w:szCs w:val="22"/>
          <w:lang w:eastAsia="en-US" w:bidi="en-US"/>
        </w:rPr>
        <w:t>marking.</w:t>
      </w:r>
      <w:r w:rsidRPr="009B16A4">
        <w:rPr>
          <w:rFonts w:eastAsia="Arial" w:cs="Arial"/>
          <w:spacing w:val="-20"/>
          <w:szCs w:val="22"/>
          <w:lang w:eastAsia="en-US" w:bidi="en-US"/>
        </w:rPr>
        <w:t xml:space="preserve"> </w:t>
      </w:r>
      <w:r w:rsidRPr="009B16A4">
        <w:rPr>
          <w:rFonts w:eastAsia="Arial" w:cs="Arial"/>
          <w:spacing w:val="-3"/>
          <w:szCs w:val="22"/>
          <w:lang w:eastAsia="en-US" w:bidi="en-US"/>
        </w:rPr>
        <w:t>This</w:t>
      </w:r>
      <w:r w:rsidRPr="009B16A4">
        <w:rPr>
          <w:rFonts w:eastAsia="Arial" w:cs="Arial"/>
          <w:spacing w:val="-19"/>
          <w:szCs w:val="22"/>
          <w:lang w:eastAsia="en-US" w:bidi="en-US"/>
        </w:rPr>
        <w:t xml:space="preserve"> </w:t>
      </w:r>
      <w:r w:rsidRPr="009B16A4">
        <w:rPr>
          <w:rFonts w:eastAsia="Arial" w:cs="Arial"/>
          <w:spacing w:val="-3"/>
          <w:szCs w:val="22"/>
          <w:lang w:eastAsia="en-US" w:bidi="en-US"/>
        </w:rPr>
        <w:t>amount shall</w:t>
      </w:r>
      <w:r w:rsidRPr="009B16A4">
        <w:rPr>
          <w:rFonts w:eastAsia="Arial" w:cs="Arial"/>
          <w:spacing w:val="-8"/>
          <w:szCs w:val="22"/>
          <w:lang w:eastAsia="en-US" w:bidi="en-US"/>
        </w:rPr>
        <w:t xml:space="preserve"> </w:t>
      </w:r>
      <w:r w:rsidRPr="009B16A4">
        <w:rPr>
          <w:rFonts w:eastAsia="Arial" w:cs="Arial"/>
          <w:szCs w:val="22"/>
          <w:lang w:eastAsia="en-US" w:bidi="en-US"/>
        </w:rPr>
        <w:t>be</w:t>
      </w:r>
      <w:r w:rsidRPr="009B16A4">
        <w:rPr>
          <w:rFonts w:eastAsia="Arial" w:cs="Arial"/>
          <w:spacing w:val="-7"/>
          <w:szCs w:val="22"/>
          <w:lang w:eastAsia="en-US" w:bidi="en-US"/>
        </w:rPr>
        <w:t xml:space="preserve"> </w:t>
      </w:r>
      <w:r w:rsidRPr="009B16A4">
        <w:rPr>
          <w:rFonts w:eastAsia="Arial" w:cs="Arial"/>
          <w:szCs w:val="22"/>
          <w:lang w:eastAsia="en-US" w:bidi="en-US"/>
        </w:rPr>
        <w:t>in</w:t>
      </w:r>
      <w:r w:rsidRPr="009B16A4">
        <w:rPr>
          <w:rFonts w:eastAsia="Arial" w:cs="Arial"/>
          <w:spacing w:val="-7"/>
          <w:szCs w:val="22"/>
          <w:lang w:eastAsia="en-US" w:bidi="en-US"/>
        </w:rPr>
        <w:t xml:space="preserve"> </w:t>
      </w:r>
      <w:r w:rsidRPr="009B16A4">
        <w:rPr>
          <w:rFonts w:eastAsia="Arial" w:cs="Arial"/>
          <w:spacing w:val="-3"/>
          <w:szCs w:val="22"/>
          <w:lang w:eastAsia="en-US" w:bidi="en-US"/>
        </w:rPr>
        <w:t>addition</w:t>
      </w:r>
      <w:r w:rsidRPr="009B16A4">
        <w:rPr>
          <w:rFonts w:eastAsia="Arial" w:cs="Arial"/>
          <w:spacing w:val="-7"/>
          <w:szCs w:val="22"/>
          <w:lang w:eastAsia="en-US" w:bidi="en-US"/>
        </w:rPr>
        <w:t xml:space="preserve"> </w:t>
      </w:r>
      <w:r w:rsidRPr="009B16A4">
        <w:rPr>
          <w:rFonts w:eastAsia="Arial" w:cs="Arial"/>
          <w:szCs w:val="22"/>
          <w:lang w:eastAsia="en-US" w:bidi="en-US"/>
        </w:rPr>
        <w:t>to</w:t>
      </w:r>
      <w:r w:rsidRPr="009B16A4">
        <w:rPr>
          <w:rFonts w:eastAsia="Arial" w:cs="Arial"/>
          <w:spacing w:val="-7"/>
          <w:szCs w:val="22"/>
          <w:lang w:eastAsia="en-US" w:bidi="en-US"/>
        </w:rPr>
        <w:t xml:space="preserve"> </w:t>
      </w:r>
      <w:r w:rsidRPr="009B16A4">
        <w:rPr>
          <w:rFonts w:eastAsia="Arial" w:cs="Arial"/>
          <w:szCs w:val="22"/>
          <w:lang w:eastAsia="en-US" w:bidi="en-US"/>
        </w:rPr>
        <w:t>the</w:t>
      </w:r>
      <w:r w:rsidRPr="009B16A4">
        <w:rPr>
          <w:rFonts w:eastAsia="Arial" w:cs="Arial"/>
          <w:spacing w:val="-7"/>
          <w:szCs w:val="22"/>
          <w:lang w:eastAsia="en-US" w:bidi="en-US"/>
        </w:rPr>
        <w:t xml:space="preserve"> </w:t>
      </w:r>
      <w:r w:rsidRPr="009B16A4">
        <w:rPr>
          <w:rFonts w:eastAsia="Arial" w:cs="Arial"/>
          <w:spacing w:val="-3"/>
          <w:szCs w:val="22"/>
          <w:lang w:eastAsia="en-US" w:bidi="en-US"/>
        </w:rPr>
        <w:t>quantity</w:t>
      </w:r>
      <w:r w:rsidRPr="009B16A4">
        <w:rPr>
          <w:rFonts w:eastAsia="Arial" w:cs="Arial"/>
          <w:spacing w:val="-4"/>
          <w:szCs w:val="22"/>
          <w:lang w:eastAsia="en-US" w:bidi="en-US"/>
        </w:rPr>
        <w:t xml:space="preserve"> </w:t>
      </w:r>
      <w:r w:rsidRPr="009B16A4">
        <w:rPr>
          <w:rFonts w:eastAsia="Arial" w:cs="Arial"/>
          <w:spacing w:val="-3"/>
          <w:szCs w:val="22"/>
          <w:lang w:eastAsia="en-US" w:bidi="en-US"/>
        </w:rPr>
        <w:t>already</w:t>
      </w:r>
      <w:r w:rsidRPr="009B16A4">
        <w:rPr>
          <w:rFonts w:eastAsia="Arial" w:cs="Arial"/>
          <w:spacing w:val="-5"/>
          <w:szCs w:val="22"/>
          <w:lang w:eastAsia="en-US" w:bidi="en-US"/>
        </w:rPr>
        <w:t xml:space="preserve"> </w:t>
      </w:r>
      <w:r w:rsidRPr="009B16A4">
        <w:rPr>
          <w:rFonts w:eastAsia="Arial" w:cs="Arial"/>
          <w:spacing w:val="-3"/>
          <w:szCs w:val="22"/>
          <w:lang w:eastAsia="en-US" w:bidi="en-US"/>
        </w:rPr>
        <w:t>mixed</w:t>
      </w:r>
      <w:r w:rsidRPr="009B16A4">
        <w:rPr>
          <w:rFonts w:eastAsia="Arial" w:cs="Arial"/>
          <w:spacing w:val="-7"/>
          <w:szCs w:val="22"/>
          <w:lang w:eastAsia="en-US" w:bidi="en-US"/>
        </w:rPr>
        <w:t xml:space="preserve"> </w:t>
      </w:r>
      <w:r w:rsidRPr="009B16A4">
        <w:rPr>
          <w:rFonts w:eastAsia="Arial" w:cs="Arial"/>
          <w:spacing w:val="-3"/>
          <w:szCs w:val="22"/>
          <w:lang w:eastAsia="en-US" w:bidi="en-US"/>
        </w:rPr>
        <w:t>within</w:t>
      </w:r>
      <w:r w:rsidRPr="009B16A4">
        <w:rPr>
          <w:rFonts w:eastAsia="Arial" w:cs="Arial"/>
          <w:spacing w:val="-7"/>
          <w:szCs w:val="22"/>
          <w:lang w:eastAsia="en-US" w:bidi="en-US"/>
        </w:rPr>
        <w:t xml:space="preserve"> </w:t>
      </w:r>
      <w:r w:rsidRPr="009B16A4">
        <w:rPr>
          <w:rFonts w:eastAsia="Arial" w:cs="Arial"/>
          <w:spacing w:val="-3"/>
          <w:szCs w:val="22"/>
          <w:lang w:eastAsia="en-US" w:bidi="en-US"/>
        </w:rPr>
        <w:t>the</w:t>
      </w:r>
      <w:r w:rsidRPr="009B16A4">
        <w:rPr>
          <w:rFonts w:eastAsia="Arial" w:cs="Arial"/>
          <w:spacing w:val="-7"/>
          <w:szCs w:val="22"/>
          <w:lang w:eastAsia="en-US" w:bidi="en-US"/>
        </w:rPr>
        <w:t xml:space="preserve"> </w:t>
      </w:r>
      <w:r w:rsidRPr="009B16A4">
        <w:rPr>
          <w:rFonts w:eastAsia="Arial" w:cs="Arial"/>
          <w:spacing w:val="-3"/>
          <w:szCs w:val="22"/>
          <w:lang w:eastAsia="en-US" w:bidi="en-US"/>
        </w:rPr>
        <w:t>composition</w:t>
      </w:r>
      <w:r w:rsidRPr="009B16A4">
        <w:rPr>
          <w:rFonts w:eastAsia="Arial" w:cs="Arial"/>
          <w:spacing w:val="-7"/>
          <w:szCs w:val="22"/>
          <w:lang w:eastAsia="en-US" w:bidi="en-US"/>
        </w:rPr>
        <w:t xml:space="preserve"> </w:t>
      </w:r>
      <w:r w:rsidRPr="009B16A4">
        <w:rPr>
          <w:rFonts w:eastAsia="Arial" w:cs="Arial"/>
          <w:szCs w:val="22"/>
          <w:lang w:eastAsia="en-US" w:bidi="en-US"/>
        </w:rPr>
        <w:t>of</w:t>
      </w:r>
      <w:r w:rsidRPr="009B16A4">
        <w:rPr>
          <w:rFonts w:eastAsia="Arial" w:cs="Arial"/>
          <w:spacing w:val="-7"/>
          <w:szCs w:val="22"/>
          <w:lang w:eastAsia="en-US" w:bidi="en-US"/>
        </w:rPr>
        <w:t xml:space="preserve"> </w:t>
      </w:r>
      <w:r w:rsidRPr="009B16A4">
        <w:rPr>
          <w:rFonts w:eastAsia="Arial" w:cs="Arial"/>
          <w:szCs w:val="22"/>
          <w:lang w:eastAsia="en-US" w:bidi="en-US"/>
        </w:rPr>
        <w:t>the</w:t>
      </w:r>
      <w:r w:rsidRPr="009B16A4">
        <w:rPr>
          <w:rFonts w:eastAsia="Arial" w:cs="Arial"/>
          <w:spacing w:val="-6"/>
          <w:szCs w:val="22"/>
          <w:lang w:eastAsia="en-US" w:bidi="en-US"/>
        </w:rPr>
        <w:t xml:space="preserve"> </w:t>
      </w:r>
      <w:r w:rsidRPr="009B16A4">
        <w:rPr>
          <w:rFonts w:eastAsia="Arial" w:cs="Arial"/>
          <w:spacing w:val="-3"/>
          <w:szCs w:val="22"/>
          <w:lang w:eastAsia="en-US" w:bidi="en-US"/>
        </w:rPr>
        <w:t>thermoplastic.</w:t>
      </w:r>
    </w:p>
    <w:p w14:paraId="339081AF" w14:textId="77777777" w:rsidR="009B16A4" w:rsidRPr="009B16A4" w:rsidRDefault="009B16A4" w:rsidP="0098609B">
      <w:pPr>
        <w:widowControl w:val="0"/>
        <w:autoSpaceDE w:val="0"/>
        <w:autoSpaceDN w:val="0"/>
        <w:spacing w:after="0" w:line="276" w:lineRule="auto"/>
        <w:ind w:left="158" w:right="819"/>
        <w:rPr>
          <w:rFonts w:eastAsia="Arial" w:cs="Arial"/>
          <w:szCs w:val="22"/>
          <w:lang w:eastAsia="en-US" w:bidi="en-US"/>
        </w:rPr>
      </w:pPr>
    </w:p>
    <w:p w14:paraId="49CBD7D6" w14:textId="77777777" w:rsidR="009B16A4" w:rsidRPr="009B16A4" w:rsidRDefault="009B16A4" w:rsidP="0098609B">
      <w:pPr>
        <w:widowControl w:val="0"/>
        <w:numPr>
          <w:ilvl w:val="0"/>
          <w:numId w:val="345"/>
        </w:numPr>
        <w:tabs>
          <w:tab w:val="left" w:pos="1146"/>
        </w:tabs>
        <w:autoSpaceDE w:val="0"/>
        <w:autoSpaceDN w:val="0"/>
        <w:spacing w:after="0" w:line="276" w:lineRule="auto"/>
        <w:ind w:left="158"/>
        <w:outlineLvl w:val="6"/>
        <w:rPr>
          <w:rFonts w:eastAsia="Arial" w:cs="Arial"/>
          <w:sz w:val="20"/>
          <w:lang w:eastAsia="en-US" w:bidi="en-US"/>
        </w:rPr>
      </w:pPr>
      <w:r w:rsidRPr="009B16A4">
        <w:rPr>
          <w:rFonts w:eastAsia="Arial" w:cs="Arial"/>
          <w:b/>
          <w:bCs/>
          <w:sz w:val="20"/>
          <w:lang w:eastAsia="en-US" w:bidi="en-US"/>
        </w:rPr>
        <w:t>PS</w:t>
      </w:r>
      <w:r w:rsidRPr="009B16A4">
        <w:rPr>
          <w:rFonts w:eastAsia="Arial" w:cs="Arial"/>
          <w:b/>
          <w:bCs/>
          <w:spacing w:val="-1"/>
          <w:sz w:val="20"/>
          <w:lang w:eastAsia="en-US" w:bidi="en-US"/>
        </w:rPr>
        <w:t xml:space="preserve"> </w:t>
      </w:r>
      <w:r w:rsidRPr="009B16A4">
        <w:rPr>
          <w:rFonts w:eastAsia="Arial" w:cs="Arial"/>
          <w:b/>
          <w:bCs/>
          <w:sz w:val="20"/>
          <w:lang w:eastAsia="en-US" w:bidi="en-US"/>
        </w:rPr>
        <w:t>5514</w:t>
      </w:r>
      <w:r w:rsidRPr="009B16A4">
        <w:rPr>
          <w:rFonts w:eastAsia="Arial" w:cs="Arial"/>
          <w:b/>
          <w:bCs/>
          <w:sz w:val="20"/>
          <w:lang w:eastAsia="en-US" w:bidi="en-US"/>
        </w:rPr>
        <w:tab/>
        <w:t>MEASUREMENT AND</w:t>
      </w:r>
      <w:r w:rsidRPr="009B16A4">
        <w:rPr>
          <w:rFonts w:eastAsia="Arial" w:cs="Arial"/>
          <w:b/>
          <w:bCs/>
          <w:spacing w:val="-1"/>
          <w:sz w:val="20"/>
          <w:lang w:eastAsia="en-US" w:bidi="en-US"/>
        </w:rPr>
        <w:t xml:space="preserve"> </w:t>
      </w:r>
      <w:r w:rsidRPr="009B16A4">
        <w:rPr>
          <w:rFonts w:eastAsia="Arial" w:cs="Arial"/>
          <w:b/>
          <w:bCs/>
          <w:sz w:val="20"/>
          <w:lang w:eastAsia="en-US" w:bidi="en-US"/>
        </w:rPr>
        <w:t>PAYMENT</w:t>
      </w:r>
    </w:p>
    <w:p w14:paraId="2C240E9A" w14:textId="77777777" w:rsidR="009B16A4" w:rsidRPr="009B16A4" w:rsidRDefault="009B16A4" w:rsidP="0098609B">
      <w:pPr>
        <w:widowControl w:val="0"/>
        <w:autoSpaceDE w:val="0"/>
        <w:autoSpaceDN w:val="0"/>
        <w:spacing w:after="0" w:line="276" w:lineRule="auto"/>
        <w:ind w:left="158"/>
        <w:rPr>
          <w:rFonts w:eastAsia="Arial" w:cs="Arial"/>
          <w:szCs w:val="22"/>
          <w:lang w:eastAsia="en-US" w:bidi="en-US"/>
        </w:rPr>
      </w:pPr>
      <w:r w:rsidRPr="009B16A4">
        <w:rPr>
          <w:rFonts w:eastAsia="Arial" w:cs="Arial"/>
          <w:szCs w:val="22"/>
          <w:lang w:eastAsia="en-US" w:bidi="en-US"/>
        </w:rPr>
        <w:t>Delete pay item 55.04: Variation in the rate of paint application.</w:t>
      </w:r>
    </w:p>
    <w:p w14:paraId="7E50E5F6" w14:textId="77777777" w:rsidR="009B16A4" w:rsidRPr="009B16A4" w:rsidRDefault="009B16A4" w:rsidP="0098609B">
      <w:pPr>
        <w:widowControl w:val="0"/>
        <w:autoSpaceDE w:val="0"/>
        <w:autoSpaceDN w:val="0"/>
        <w:spacing w:after="0" w:line="276" w:lineRule="auto"/>
        <w:ind w:left="158" w:right="832"/>
        <w:rPr>
          <w:rFonts w:eastAsia="Arial" w:cs="Arial"/>
          <w:szCs w:val="22"/>
          <w:lang w:eastAsia="en-US" w:bidi="en-US"/>
        </w:rPr>
      </w:pPr>
      <w:r w:rsidRPr="009B16A4">
        <w:rPr>
          <w:rFonts w:eastAsia="Arial" w:cs="Arial"/>
          <w:szCs w:val="22"/>
          <w:lang w:eastAsia="en-US" w:bidi="en-US"/>
        </w:rPr>
        <w:t>The Contractor shall be deemed to have included the cost of this item in the rates tendered for road marking.</w:t>
      </w:r>
    </w:p>
    <w:p w14:paraId="0092FB2B" w14:textId="77777777" w:rsidR="009B16A4" w:rsidRPr="009B16A4" w:rsidRDefault="009B16A4" w:rsidP="0098609B">
      <w:pPr>
        <w:widowControl w:val="0"/>
        <w:autoSpaceDE w:val="0"/>
        <w:autoSpaceDN w:val="0"/>
        <w:spacing w:after="0" w:line="276" w:lineRule="auto"/>
        <w:rPr>
          <w:rFonts w:eastAsia="Arial" w:cs="Arial"/>
          <w:b/>
          <w:szCs w:val="22"/>
          <w:lang w:eastAsia="en-US" w:bidi="en-US"/>
        </w:rPr>
      </w:pPr>
      <w:r w:rsidRPr="009B16A4">
        <w:rPr>
          <w:rFonts w:eastAsia="Arial" w:cs="Arial"/>
          <w:b/>
          <w:szCs w:val="22"/>
          <w:lang w:eastAsia="en-US" w:bidi="en-US"/>
        </w:rPr>
        <w:br w:type="page"/>
      </w:r>
    </w:p>
    <w:p w14:paraId="21BA4A35" w14:textId="77777777" w:rsidR="009B16A4" w:rsidRPr="009B16A4" w:rsidRDefault="009B16A4" w:rsidP="0098609B">
      <w:pPr>
        <w:widowControl w:val="0"/>
        <w:autoSpaceDE w:val="0"/>
        <w:autoSpaceDN w:val="0"/>
        <w:spacing w:after="0"/>
        <w:rPr>
          <w:rFonts w:eastAsia="Arial" w:cs="Arial"/>
          <w:b/>
          <w:szCs w:val="22"/>
          <w:u w:val="single"/>
          <w:lang w:eastAsia="en-US" w:bidi="en-US"/>
        </w:rPr>
      </w:pPr>
      <w:r w:rsidRPr="009B16A4">
        <w:rPr>
          <w:rFonts w:eastAsia="Arial" w:cs="Arial"/>
          <w:b/>
          <w:szCs w:val="22"/>
          <w:u w:val="single"/>
          <w:lang w:eastAsia="en-US" w:bidi="en-US"/>
        </w:rPr>
        <w:t>SECTION 5700</w:t>
      </w:r>
      <w:r w:rsidRPr="009B16A4">
        <w:rPr>
          <w:rFonts w:eastAsia="Arial" w:cs="Arial"/>
          <w:b/>
          <w:szCs w:val="22"/>
          <w:u w:val="single"/>
          <w:lang w:eastAsia="en-US" w:bidi="en-US"/>
        </w:rPr>
        <w:tab/>
        <w:t>LANDSCAPING, TOPSOILING AND GRASSING</w:t>
      </w:r>
    </w:p>
    <w:p w14:paraId="02BDA5D5" w14:textId="77777777" w:rsidR="009B16A4" w:rsidRPr="009B16A4" w:rsidRDefault="009B16A4" w:rsidP="0098609B">
      <w:pPr>
        <w:widowControl w:val="0"/>
        <w:autoSpaceDE w:val="0"/>
        <w:autoSpaceDN w:val="0"/>
        <w:spacing w:after="0"/>
        <w:rPr>
          <w:rFonts w:eastAsia="Arial" w:cs="Arial"/>
          <w:szCs w:val="22"/>
          <w:lang w:eastAsia="en-US" w:bidi="en-US"/>
        </w:rPr>
      </w:pPr>
    </w:p>
    <w:p w14:paraId="408F7B70" w14:textId="77777777" w:rsidR="009B16A4" w:rsidRPr="009B16A4" w:rsidRDefault="009B16A4" w:rsidP="0098609B">
      <w:pPr>
        <w:widowControl w:val="0"/>
        <w:autoSpaceDE w:val="0"/>
        <w:autoSpaceDN w:val="0"/>
        <w:spacing w:after="0"/>
        <w:rPr>
          <w:rFonts w:eastAsia="Arial" w:cs="Arial"/>
          <w:b/>
          <w:szCs w:val="22"/>
          <w:lang w:bidi="en-US"/>
        </w:rPr>
      </w:pPr>
      <w:r w:rsidRPr="009B16A4">
        <w:rPr>
          <w:rFonts w:eastAsia="Arial" w:cs="Arial"/>
          <w:b/>
          <w:szCs w:val="22"/>
          <w:lang w:bidi="en-US"/>
        </w:rPr>
        <w:t>PS 5702:</w:t>
      </w:r>
      <w:r w:rsidRPr="009B16A4">
        <w:rPr>
          <w:rFonts w:eastAsia="Arial" w:cs="Arial"/>
          <w:b/>
          <w:szCs w:val="22"/>
          <w:lang w:bidi="en-US"/>
        </w:rPr>
        <w:tab/>
        <w:t>Materials</w:t>
      </w:r>
    </w:p>
    <w:p w14:paraId="5B7F4979"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Add the following to the relevant sub-clauses:</w:t>
      </w:r>
    </w:p>
    <w:p w14:paraId="3D328E95" w14:textId="77777777" w:rsidR="009B16A4" w:rsidRPr="009B16A4" w:rsidRDefault="009B16A4" w:rsidP="0098609B">
      <w:pPr>
        <w:widowControl w:val="0"/>
        <w:autoSpaceDE w:val="0"/>
        <w:autoSpaceDN w:val="0"/>
        <w:spacing w:after="0"/>
        <w:rPr>
          <w:rFonts w:eastAsia="Arial" w:cs="Arial"/>
          <w:szCs w:val="22"/>
          <w:lang w:bidi="en-US"/>
        </w:rPr>
      </w:pPr>
    </w:p>
    <w:p w14:paraId="5794CBFC"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b/>
          <w:szCs w:val="22"/>
          <w:lang w:bidi="en-US"/>
        </w:rPr>
        <w:t>(a)</w:t>
      </w:r>
      <w:r w:rsidRPr="009B16A4">
        <w:rPr>
          <w:rFonts w:eastAsia="Arial" w:cs="Arial"/>
          <w:b/>
          <w:szCs w:val="22"/>
          <w:lang w:bidi="en-US"/>
        </w:rPr>
        <w:tab/>
        <w:t>Fertiliser/Soil-Improvement Material</w:t>
      </w:r>
    </w:p>
    <w:p w14:paraId="026264EF" w14:textId="77777777" w:rsidR="009B16A4" w:rsidRPr="009B16A4" w:rsidRDefault="009B16A4" w:rsidP="0098609B">
      <w:pPr>
        <w:widowControl w:val="0"/>
        <w:autoSpaceDE w:val="0"/>
        <w:autoSpaceDN w:val="0"/>
        <w:spacing w:after="0"/>
        <w:rPr>
          <w:rFonts w:eastAsia="Arial" w:cs="Arial"/>
          <w:szCs w:val="22"/>
          <w:lang w:bidi="en-US"/>
        </w:rPr>
      </w:pPr>
    </w:p>
    <w:p w14:paraId="13C6C4E6"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Fertilisers shall not be used in this Contract.</w:t>
      </w:r>
    </w:p>
    <w:p w14:paraId="4B7C5524" w14:textId="77777777" w:rsidR="009B16A4" w:rsidRPr="009B16A4" w:rsidRDefault="009B16A4" w:rsidP="0098609B">
      <w:pPr>
        <w:widowControl w:val="0"/>
        <w:autoSpaceDE w:val="0"/>
        <w:autoSpaceDN w:val="0"/>
        <w:spacing w:after="0"/>
        <w:rPr>
          <w:rFonts w:eastAsia="Arial" w:cs="Arial"/>
          <w:szCs w:val="22"/>
          <w:lang w:bidi="en-US"/>
        </w:rPr>
      </w:pPr>
    </w:p>
    <w:p w14:paraId="7BDB2FA6"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b/>
          <w:szCs w:val="22"/>
          <w:lang w:bidi="en-US"/>
        </w:rPr>
        <w:t>(b)</w:t>
      </w:r>
      <w:r w:rsidRPr="009B16A4">
        <w:rPr>
          <w:rFonts w:eastAsia="Arial" w:cs="Arial"/>
          <w:b/>
          <w:szCs w:val="22"/>
          <w:lang w:bidi="en-US"/>
        </w:rPr>
        <w:tab/>
        <w:t>Grass Cuttings</w:t>
      </w:r>
    </w:p>
    <w:p w14:paraId="22BFF0E3" w14:textId="77777777" w:rsidR="009B16A4" w:rsidRPr="009B16A4" w:rsidRDefault="009B16A4" w:rsidP="0098609B">
      <w:pPr>
        <w:widowControl w:val="0"/>
        <w:autoSpaceDE w:val="0"/>
        <w:autoSpaceDN w:val="0"/>
        <w:spacing w:after="0"/>
        <w:rPr>
          <w:rFonts w:eastAsia="Arial" w:cs="Arial"/>
          <w:szCs w:val="22"/>
          <w:lang w:bidi="en-US"/>
        </w:rPr>
      </w:pPr>
    </w:p>
    <w:p w14:paraId="3888F86D"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 xml:space="preserve">Grass cuttings shall be fresh cuttings of the species as specified by the Engineer </w:t>
      </w:r>
    </w:p>
    <w:p w14:paraId="79AF3DC5" w14:textId="77777777" w:rsidR="009B16A4" w:rsidRPr="009B16A4" w:rsidRDefault="009B16A4" w:rsidP="0098609B">
      <w:pPr>
        <w:widowControl w:val="0"/>
        <w:autoSpaceDE w:val="0"/>
        <w:autoSpaceDN w:val="0"/>
        <w:spacing w:after="0"/>
        <w:rPr>
          <w:rFonts w:eastAsia="Arial" w:cs="Arial"/>
          <w:b/>
          <w:szCs w:val="22"/>
          <w:lang w:bidi="en-US"/>
        </w:rPr>
      </w:pPr>
    </w:p>
    <w:p w14:paraId="52E1960B"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b/>
          <w:szCs w:val="22"/>
          <w:lang w:bidi="en-US"/>
        </w:rPr>
        <w:t>(c)</w:t>
      </w:r>
      <w:r w:rsidRPr="009B16A4">
        <w:rPr>
          <w:rFonts w:eastAsia="Arial" w:cs="Arial"/>
          <w:b/>
          <w:szCs w:val="22"/>
          <w:lang w:bidi="en-US"/>
        </w:rPr>
        <w:tab/>
        <w:t>Grass Seeds</w:t>
      </w:r>
    </w:p>
    <w:p w14:paraId="3345F7FE" w14:textId="77777777" w:rsidR="009B16A4" w:rsidRPr="009B16A4" w:rsidRDefault="009B16A4" w:rsidP="0098609B">
      <w:pPr>
        <w:widowControl w:val="0"/>
        <w:autoSpaceDE w:val="0"/>
        <w:autoSpaceDN w:val="0"/>
        <w:spacing w:after="0"/>
        <w:rPr>
          <w:rFonts w:eastAsia="Arial" w:cs="Arial"/>
          <w:szCs w:val="22"/>
          <w:lang w:bidi="en-US"/>
        </w:rPr>
      </w:pPr>
    </w:p>
    <w:p w14:paraId="1E479681"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The Contractor may use grass seeding in lieu of planting, but no additional payment shall be made for hand seeding or hydro-seeding.</w:t>
      </w:r>
    </w:p>
    <w:p w14:paraId="3B65946D" w14:textId="77777777" w:rsidR="009B16A4" w:rsidRPr="009B16A4" w:rsidRDefault="009B16A4" w:rsidP="0098609B">
      <w:pPr>
        <w:widowControl w:val="0"/>
        <w:autoSpaceDE w:val="0"/>
        <w:autoSpaceDN w:val="0"/>
        <w:spacing w:after="0"/>
        <w:rPr>
          <w:rFonts w:eastAsia="Arial" w:cs="Arial"/>
          <w:szCs w:val="22"/>
          <w:lang w:bidi="en-US"/>
        </w:rPr>
      </w:pPr>
    </w:p>
    <w:p w14:paraId="42FBF0F7"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b/>
          <w:szCs w:val="22"/>
          <w:lang w:bidi="en-US"/>
        </w:rPr>
        <w:t>(d)</w:t>
      </w:r>
      <w:r w:rsidRPr="009B16A4">
        <w:rPr>
          <w:rFonts w:eastAsia="Arial" w:cs="Arial"/>
          <w:b/>
          <w:szCs w:val="22"/>
          <w:lang w:bidi="en-US"/>
        </w:rPr>
        <w:tab/>
        <w:t>Trees, Shrubs and Hedge Plants</w:t>
      </w:r>
    </w:p>
    <w:p w14:paraId="565805A0" w14:textId="77777777" w:rsidR="009B16A4" w:rsidRPr="009B16A4" w:rsidRDefault="009B16A4" w:rsidP="0098609B">
      <w:pPr>
        <w:widowControl w:val="0"/>
        <w:autoSpaceDE w:val="0"/>
        <w:autoSpaceDN w:val="0"/>
        <w:spacing w:after="0"/>
        <w:rPr>
          <w:rFonts w:eastAsia="Arial" w:cs="Arial"/>
          <w:szCs w:val="22"/>
          <w:lang w:bidi="en-US"/>
        </w:rPr>
      </w:pPr>
    </w:p>
    <w:p w14:paraId="09DCB96C"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This sub-clause is deleted.</w:t>
      </w:r>
    </w:p>
    <w:p w14:paraId="73C22618" w14:textId="77777777" w:rsidR="009B16A4" w:rsidRPr="009B16A4" w:rsidRDefault="009B16A4" w:rsidP="0098609B">
      <w:pPr>
        <w:widowControl w:val="0"/>
        <w:autoSpaceDE w:val="0"/>
        <w:autoSpaceDN w:val="0"/>
        <w:spacing w:after="0"/>
        <w:rPr>
          <w:rFonts w:eastAsia="Arial" w:cs="Arial"/>
          <w:szCs w:val="22"/>
          <w:lang w:bidi="en-US"/>
        </w:rPr>
      </w:pPr>
    </w:p>
    <w:p w14:paraId="7A3C59F5" w14:textId="77777777" w:rsidR="009B16A4" w:rsidRPr="009B16A4" w:rsidRDefault="009B16A4" w:rsidP="0098609B">
      <w:pPr>
        <w:widowControl w:val="0"/>
        <w:autoSpaceDE w:val="0"/>
        <w:autoSpaceDN w:val="0"/>
        <w:spacing w:after="0"/>
        <w:rPr>
          <w:rFonts w:eastAsia="Arial" w:cs="Arial"/>
          <w:b/>
          <w:szCs w:val="22"/>
          <w:lang w:bidi="en-US"/>
        </w:rPr>
      </w:pPr>
      <w:r w:rsidRPr="009B16A4">
        <w:rPr>
          <w:rFonts w:eastAsia="Arial" w:cs="Arial"/>
          <w:b/>
          <w:szCs w:val="22"/>
          <w:lang w:bidi="en-US"/>
        </w:rPr>
        <w:t>(e)</w:t>
      </w:r>
      <w:r w:rsidRPr="009B16A4">
        <w:rPr>
          <w:rFonts w:eastAsia="Arial" w:cs="Arial"/>
          <w:b/>
          <w:szCs w:val="22"/>
          <w:lang w:bidi="en-US"/>
        </w:rPr>
        <w:tab/>
        <w:t>Grass Sods</w:t>
      </w:r>
    </w:p>
    <w:p w14:paraId="7853F3ED" w14:textId="77777777" w:rsidR="009B16A4" w:rsidRPr="009B16A4" w:rsidRDefault="009B16A4" w:rsidP="0098609B">
      <w:pPr>
        <w:widowControl w:val="0"/>
        <w:autoSpaceDE w:val="0"/>
        <w:autoSpaceDN w:val="0"/>
        <w:spacing w:after="0"/>
        <w:rPr>
          <w:rFonts w:eastAsia="Arial" w:cs="Arial"/>
          <w:szCs w:val="22"/>
          <w:lang w:bidi="en-US"/>
        </w:rPr>
      </w:pPr>
    </w:p>
    <w:p w14:paraId="47C1C8E7"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Delete this sub-clause and replace it with the following:</w:t>
      </w:r>
    </w:p>
    <w:p w14:paraId="70451EDB" w14:textId="77777777" w:rsidR="009B16A4" w:rsidRPr="009B16A4" w:rsidRDefault="009B16A4" w:rsidP="0098609B">
      <w:pPr>
        <w:widowControl w:val="0"/>
        <w:autoSpaceDE w:val="0"/>
        <w:autoSpaceDN w:val="0"/>
        <w:spacing w:after="0"/>
        <w:rPr>
          <w:rFonts w:eastAsia="Arial" w:cs="Arial"/>
          <w:szCs w:val="22"/>
          <w:lang w:bidi="en-US"/>
        </w:rPr>
      </w:pPr>
    </w:p>
    <w:p w14:paraId="26BDA8B4"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“Veld sods may be obtained from approved areas where a suitable type and density of grass are found. No additional payment shall be made for sods.”</w:t>
      </w:r>
    </w:p>
    <w:p w14:paraId="54FDBFA8" w14:textId="77777777" w:rsidR="009B16A4" w:rsidRPr="009B16A4" w:rsidRDefault="009B16A4" w:rsidP="0098609B">
      <w:pPr>
        <w:widowControl w:val="0"/>
        <w:autoSpaceDE w:val="0"/>
        <w:autoSpaceDN w:val="0"/>
        <w:spacing w:after="0"/>
        <w:rPr>
          <w:rFonts w:eastAsia="Arial" w:cs="Arial"/>
          <w:szCs w:val="22"/>
          <w:lang w:bidi="en-US"/>
        </w:rPr>
      </w:pPr>
    </w:p>
    <w:p w14:paraId="25AE67B3"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b/>
          <w:szCs w:val="22"/>
          <w:lang w:bidi="en-US"/>
        </w:rPr>
        <w:t>(f)</w:t>
      </w:r>
      <w:r w:rsidRPr="009B16A4">
        <w:rPr>
          <w:rFonts w:eastAsia="Arial" w:cs="Arial"/>
          <w:b/>
          <w:szCs w:val="22"/>
          <w:lang w:bidi="en-US"/>
        </w:rPr>
        <w:tab/>
        <w:t>Anti-Erosion Compounds</w:t>
      </w:r>
    </w:p>
    <w:p w14:paraId="2ECD056F" w14:textId="77777777" w:rsidR="009B16A4" w:rsidRPr="009B16A4" w:rsidRDefault="009B16A4" w:rsidP="0098609B">
      <w:pPr>
        <w:widowControl w:val="0"/>
        <w:autoSpaceDE w:val="0"/>
        <w:autoSpaceDN w:val="0"/>
        <w:spacing w:after="0"/>
        <w:rPr>
          <w:rFonts w:eastAsia="Arial" w:cs="Arial"/>
          <w:szCs w:val="22"/>
          <w:lang w:bidi="en-US"/>
        </w:rPr>
      </w:pPr>
    </w:p>
    <w:p w14:paraId="0A565123"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This sub-clause is deleted.</w:t>
      </w:r>
    </w:p>
    <w:p w14:paraId="2C736F14" w14:textId="77777777" w:rsidR="009B16A4" w:rsidRPr="009B16A4" w:rsidRDefault="009B16A4" w:rsidP="0098609B">
      <w:pPr>
        <w:widowControl w:val="0"/>
        <w:autoSpaceDE w:val="0"/>
        <w:autoSpaceDN w:val="0"/>
        <w:spacing w:after="0"/>
        <w:rPr>
          <w:rFonts w:eastAsia="Arial" w:cs="Arial"/>
          <w:szCs w:val="22"/>
          <w:lang w:bidi="en-US"/>
        </w:rPr>
      </w:pPr>
    </w:p>
    <w:p w14:paraId="6379110E"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b/>
          <w:szCs w:val="22"/>
          <w:lang w:bidi="en-US"/>
        </w:rPr>
        <w:t>(g)</w:t>
      </w:r>
      <w:r w:rsidRPr="009B16A4">
        <w:rPr>
          <w:rFonts w:eastAsia="Arial" w:cs="Arial"/>
          <w:b/>
          <w:szCs w:val="22"/>
          <w:lang w:bidi="en-US"/>
        </w:rPr>
        <w:tab/>
        <w:t>Topsoil</w:t>
      </w:r>
    </w:p>
    <w:p w14:paraId="3690282B" w14:textId="77777777" w:rsidR="009B16A4" w:rsidRPr="009B16A4" w:rsidRDefault="009B16A4" w:rsidP="0098609B">
      <w:pPr>
        <w:widowControl w:val="0"/>
        <w:autoSpaceDE w:val="0"/>
        <w:autoSpaceDN w:val="0"/>
        <w:spacing w:after="0"/>
        <w:rPr>
          <w:rFonts w:eastAsia="Arial" w:cs="Arial"/>
          <w:szCs w:val="22"/>
          <w:lang w:bidi="en-US"/>
        </w:rPr>
      </w:pPr>
    </w:p>
    <w:p w14:paraId="5361CA8B"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Delete paragraphs two, three and four, and replace them with the following:</w:t>
      </w:r>
    </w:p>
    <w:p w14:paraId="69A416ED" w14:textId="77777777" w:rsidR="009B16A4" w:rsidRPr="009B16A4" w:rsidRDefault="009B16A4" w:rsidP="0098609B">
      <w:pPr>
        <w:widowControl w:val="0"/>
        <w:autoSpaceDE w:val="0"/>
        <w:autoSpaceDN w:val="0"/>
        <w:spacing w:after="0"/>
        <w:rPr>
          <w:rFonts w:eastAsia="Arial" w:cs="Arial"/>
          <w:szCs w:val="22"/>
          <w:lang w:bidi="en-US"/>
        </w:rPr>
      </w:pPr>
    </w:p>
    <w:p w14:paraId="57107988"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“Topsoil shall be obtained from stripping operations under embankments and in cuttings in accordance with Sub-Clauses 1702(c) and 1703(a). Topsoil stripped from borrow areas shall not be used for top-soiling elsewhere but must be used to rehabilitate the borrow areas themselves. If the Contractor fails to conserve the topsoil as prescribed in Sub-Clause 1702(C), he shall obtain suitable topsoil from other sources at his own cost.</w:t>
      </w:r>
    </w:p>
    <w:p w14:paraId="2E1344C7" w14:textId="77777777" w:rsidR="009B16A4" w:rsidRPr="009B16A4" w:rsidRDefault="009B16A4" w:rsidP="0098609B">
      <w:pPr>
        <w:widowControl w:val="0"/>
        <w:autoSpaceDE w:val="0"/>
        <w:autoSpaceDN w:val="0"/>
        <w:spacing w:after="0"/>
        <w:rPr>
          <w:rFonts w:eastAsia="Arial" w:cs="Arial"/>
          <w:szCs w:val="22"/>
          <w:lang w:bidi="en-US"/>
        </w:rPr>
      </w:pPr>
    </w:p>
    <w:p w14:paraId="34424F20"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“Care shall be taken to prevent the compaction of the topsoil in stockpiles or in the Works in any way, particularly by trucks driven over such material.”</w:t>
      </w:r>
    </w:p>
    <w:p w14:paraId="6EE24761" w14:textId="77777777" w:rsidR="009B16A4" w:rsidRPr="009B16A4" w:rsidRDefault="009B16A4" w:rsidP="0098609B">
      <w:pPr>
        <w:widowControl w:val="0"/>
        <w:autoSpaceDE w:val="0"/>
        <w:autoSpaceDN w:val="0"/>
        <w:spacing w:after="0"/>
        <w:rPr>
          <w:rFonts w:eastAsia="Arial" w:cs="Arial"/>
          <w:b/>
          <w:szCs w:val="22"/>
          <w:lang w:bidi="en-US"/>
        </w:rPr>
      </w:pPr>
    </w:p>
    <w:p w14:paraId="79D93C63"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b/>
          <w:szCs w:val="22"/>
          <w:lang w:bidi="en-US"/>
        </w:rPr>
        <w:t>PS 5704:</w:t>
      </w:r>
      <w:r w:rsidRPr="009B16A4">
        <w:rPr>
          <w:rFonts w:eastAsia="Arial" w:cs="Arial"/>
          <w:b/>
          <w:szCs w:val="22"/>
          <w:lang w:bidi="en-US"/>
        </w:rPr>
        <w:tab/>
        <w:t>Preparing Areas for Grassing</w:t>
      </w:r>
    </w:p>
    <w:p w14:paraId="1DEE8E63" w14:textId="77777777" w:rsidR="009B16A4" w:rsidRPr="009B16A4" w:rsidRDefault="009B16A4" w:rsidP="0098609B">
      <w:pPr>
        <w:widowControl w:val="0"/>
        <w:autoSpaceDE w:val="0"/>
        <w:autoSpaceDN w:val="0"/>
        <w:spacing w:after="0"/>
        <w:rPr>
          <w:rFonts w:eastAsia="Arial" w:cs="Arial"/>
          <w:szCs w:val="22"/>
          <w:lang w:bidi="en-US"/>
        </w:rPr>
      </w:pPr>
    </w:p>
    <w:p w14:paraId="63D93F82"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b/>
          <w:szCs w:val="22"/>
          <w:lang w:bidi="en-US"/>
        </w:rPr>
        <w:t>(a)</w:t>
      </w:r>
      <w:r w:rsidRPr="009B16A4">
        <w:rPr>
          <w:rFonts w:eastAsia="Arial" w:cs="Arial"/>
          <w:b/>
          <w:szCs w:val="22"/>
          <w:lang w:bidi="en-US"/>
        </w:rPr>
        <w:tab/>
        <w:t>Soil Ripping</w:t>
      </w:r>
    </w:p>
    <w:p w14:paraId="20664C60" w14:textId="77777777" w:rsidR="009B16A4" w:rsidRPr="009B16A4" w:rsidRDefault="009B16A4" w:rsidP="0098609B">
      <w:pPr>
        <w:widowControl w:val="0"/>
        <w:autoSpaceDE w:val="0"/>
        <w:autoSpaceDN w:val="0"/>
        <w:spacing w:after="0"/>
        <w:rPr>
          <w:rFonts w:eastAsia="Arial" w:cs="Arial"/>
          <w:szCs w:val="22"/>
          <w:lang w:bidi="en-US"/>
        </w:rPr>
      </w:pPr>
    </w:p>
    <w:p w14:paraId="0F8CB2CE"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This sub-clause is deleted.</w:t>
      </w:r>
    </w:p>
    <w:p w14:paraId="23B43798" w14:textId="77777777" w:rsidR="009B16A4" w:rsidRPr="009B16A4" w:rsidRDefault="009B16A4" w:rsidP="0098609B">
      <w:pPr>
        <w:widowControl w:val="0"/>
        <w:autoSpaceDE w:val="0"/>
        <w:autoSpaceDN w:val="0"/>
        <w:spacing w:after="0"/>
        <w:rPr>
          <w:rFonts w:eastAsia="Arial" w:cs="Arial"/>
          <w:szCs w:val="22"/>
          <w:lang w:bidi="en-US"/>
        </w:rPr>
      </w:pPr>
    </w:p>
    <w:p w14:paraId="53C582E2"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b/>
          <w:szCs w:val="22"/>
          <w:lang w:bidi="en-US"/>
        </w:rPr>
        <w:t>(b)</w:t>
      </w:r>
      <w:r w:rsidRPr="009B16A4">
        <w:rPr>
          <w:rFonts w:eastAsia="Arial" w:cs="Arial"/>
          <w:b/>
          <w:szCs w:val="22"/>
          <w:lang w:bidi="en-US"/>
        </w:rPr>
        <w:tab/>
        <w:t>Areas Which Do Not Require Topsoil</w:t>
      </w:r>
    </w:p>
    <w:p w14:paraId="5B3AE893"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 xml:space="preserve"> </w:t>
      </w:r>
    </w:p>
    <w:p w14:paraId="7DF92C63"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This sub-clause is deleted.</w:t>
      </w:r>
    </w:p>
    <w:p w14:paraId="5B28BBC3" w14:textId="77777777" w:rsidR="009B16A4" w:rsidRPr="009B16A4" w:rsidRDefault="009B16A4" w:rsidP="0098609B">
      <w:pPr>
        <w:widowControl w:val="0"/>
        <w:autoSpaceDE w:val="0"/>
        <w:autoSpaceDN w:val="0"/>
        <w:spacing w:after="0"/>
        <w:rPr>
          <w:rFonts w:eastAsia="Arial" w:cs="Arial"/>
          <w:b/>
          <w:szCs w:val="22"/>
          <w:lang w:bidi="en-US"/>
        </w:rPr>
      </w:pPr>
      <w:r w:rsidRPr="009B16A4">
        <w:rPr>
          <w:rFonts w:eastAsia="Arial" w:cs="Arial"/>
          <w:b/>
          <w:szCs w:val="22"/>
          <w:lang w:bidi="en-US"/>
        </w:rPr>
        <w:t>(c)</w:t>
      </w:r>
      <w:r w:rsidRPr="009B16A4">
        <w:rPr>
          <w:rFonts w:eastAsia="Arial" w:cs="Arial"/>
          <w:b/>
          <w:szCs w:val="22"/>
          <w:lang w:bidi="en-US"/>
        </w:rPr>
        <w:tab/>
        <w:t>Areas Which Require Topsoil</w:t>
      </w:r>
    </w:p>
    <w:p w14:paraId="44B813F6" w14:textId="77777777" w:rsidR="009B16A4" w:rsidRPr="009B16A4" w:rsidRDefault="009B16A4" w:rsidP="0098609B">
      <w:pPr>
        <w:widowControl w:val="0"/>
        <w:autoSpaceDE w:val="0"/>
        <w:autoSpaceDN w:val="0"/>
        <w:spacing w:after="0"/>
        <w:rPr>
          <w:rFonts w:eastAsia="Arial" w:cs="Arial"/>
          <w:szCs w:val="22"/>
          <w:lang w:bidi="en-US"/>
        </w:rPr>
      </w:pPr>
    </w:p>
    <w:p w14:paraId="64E2A253"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Add the following to this sub-clause:</w:t>
      </w:r>
    </w:p>
    <w:p w14:paraId="657A41D0" w14:textId="77777777" w:rsidR="009B16A4" w:rsidRPr="009B16A4" w:rsidRDefault="009B16A4" w:rsidP="0098609B">
      <w:pPr>
        <w:widowControl w:val="0"/>
        <w:autoSpaceDE w:val="0"/>
        <w:autoSpaceDN w:val="0"/>
        <w:spacing w:after="0"/>
        <w:rPr>
          <w:rFonts w:eastAsia="Arial" w:cs="Arial"/>
          <w:szCs w:val="22"/>
          <w:lang w:bidi="en-US"/>
        </w:rPr>
      </w:pPr>
    </w:p>
    <w:p w14:paraId="1E3BA57A"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All surfaces to be grassed shall immediately before grassing be roughened to ensure a proper bond with the topsoil. Topsoil free from stones shall be placed on the prepared surface and trimmed to a thickness slightly higher than the final thickness.</w:t>
      </w:r>
    </w:p>
    <w:p w14:paraId="7147F5C9" w14:textId="77777777" w:rsidR="009B16A4" w:rsidRPr="009B16A4" w:rsidRDefault="009B16A4" w:rsidP="0098609B">
      <w:pPr>
        <w:widowControl w:val="0"/>
        <w:autoSpaceDE w:val="0"/>
        <w:autoSpaceDN w:val="0"/>
        <w:spacing w:after="0"/>
        <w:rPr>
          <w:rFonts w:eastAsia="Arial" w:cs="Arial"/>
          <w:szCs w:val="22"/>
          <w:lang w:bidi="en-US"/>
        </w:rPr>
      </w:pPr>
    </w:p>
    <w:p w14:paraId="70AD1042"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Where shown on the Drawings or directed by the Engineer the verges and the slopes of cuttings and embankments shall be covered with topsoil and lightly rolled to the required final thickness.</w:t>
      </w:r>
    </w:p>
    <w:p w14:paraId="3A55B813" w14:textId="77777777" w:rsidR="009B16A4" w:rsidRPr="009B16A4" w:rsidRDefault="009B16A4" w:rsidP="0098609B">
      <w:pPr>
        <w:widowControl w:val="0"/>
        <w:autoSpaceDE w:val="0"/>
        <w:autoSpaceDN w:val="0"/>
        <w:spacing w:after="0"/>
        <w:rPr>
          <w:rFonts w:eastAsia="Arial" w:cs="Arial"/>
          <w:szCs w:val="22"/>
          <w:lang w:bidi="en-US"/>
        </w:rPr>
      </w:pPr>
    </w:p>
    <w:p w14:paraId="058393BD"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b/>
          <w:szCs w:val="22"/>
          <w:lang w:bidi="en-US"/>
        </w:rPr>
        <w:t>(d)</w:t>
      </w:r>
      <w:r w:rsidRPr="009B16A4">
        <w:rPr>
          <w:rFonts w:eastAsia="Arial" w:cs="Arial"/>
          <w:b/>
          <w:szCs w:val="22"/>
          <w:lang w:bidi="en-US"/>
        </w:rPr>
        <w:tab/>
        <w:t>Fertilising</w:t>
      </w:r>
    </w:p>
    <w:p w14:paraId="23C75D2E" w14:textId="77777777" w:rsidR="009B16A4" w:rsidRPr="009B16A4" w:rsidRDefault="009B16A4" w:rsidP="0098609B">
      <w:pPr>
        <w:widowControl w:val="0"/>
        <w:autoSpaceDE w:val="0"/>
        <w:autoSpaceDN w:val="0"/>
        <w:spacing w:after="0"/>
        <w:rPr>
          <w:rFonts w:eastAsia="Arial" w:cs="Arial"/>
          <w:szCs w:val="22"/>
          <w:lang w:bidi="en-US"/>
        </w:rPr>
      </w:pPr>
    </w:p>
    <w:p w14:paraId="324E64EF"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This sub-clause is deleted.</w:t>
      </w:r>
    </w:p>
    <w:p w14:paraId="0482F9A6" w14:textId="77777777" w:rsidR="009B16A4" w:rsidRPr="009B16A4" w:rsidRDefault="009B16A4" w:rsidP="0098609B">
      <w:pPr>
        <w:widowControl w:val="0"/>
        <w:autoSpaceDE w:val="0"/>
        <w:autoSpaceDN w:val="0"/>
        <w:spacing w:after="0"/>
        <w:rPr>
          <w:rFonts w:eastAsia="Arial" w:cs="Arial"/>
          <w:szCs w:val="22"/>
          <w:lang w:bidi="en-US"/>
        </w:rPr>
      </w:pPr>
    </w:p>
    <w:p w14:paraId="2FAFFA19"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b/>
          <w:szCs w:val="22"/>
          <w:lang w:bidi="en-US"/>
        </w:rPr>
        <w:t>PS 5705</w:t>
      </w:r>
      <w:r w:rsidRPr="009B16A4">
        <w:rPr>
          <w:rFonts w:eastAsia="Arial" w:cs="Arial"/>
          <w:b/>
          <w:szCs w:val="22"/>
          <w:lang w:bidi="en-US"/>
        </w:rPr>
        <w:tab/>
        <w:t>Grassing</w:t>
      </w:r>
    </w:p>
    <w:p w14:paraId="0D1A4BAE" w14:textId="77777777" w:rsidR="009B16A4" w:rsidRPr="009B16A4" w:rsidRDefault="009B16A4" w:rsidP="0098609B">
      <w:pPr>
        <w:widowControl w:val="0"/>
        <w:autoSpaceDE w:val="0"/>
        <w:autoSpaceDN w:val="0"/>
        <w:spacing w:after="0"/>
        <w:rPr>
          <w:rFonts w:eastAsia="Arial" w:cs="Arial"/>
          <w:szCs w:val="22"/>
          <w:lang w:bidi="en-US"/>
        </w:rPr>
      </w:pPr>
    </w:p>
    <w:p w14:paraId="44D60756"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The Contractor shall choose the method of establishing grass. No additional payment shall be made regardless of the method of grassing employed by the Contractor.</w:t>
      </w:r>
    </w:p>
    <w:p w14:paraId="61E43FC3" w14:textId="77777777" w:rsidR="009B16A4" w:rsidRPr="009B16A4" w:rsidRDefault="009B16A4" w:rsidP="0098609B">
      <w:pPr>
        <w:widowControl w:val="0"/>
        <w:autoSpaceDE w:val="0"/>
        <w:autoSpaceDN w:val="0"/>
        <w:spacing w:after="0"/>
        <w:rPr>
          <w:rFonts w:eastAsia="Arial" w:cs="Arial"/>
          <w:szCs w:val="22"/>
          <w:lang w:bidi="en-US"/>
        </w:rPr>
      </w:pPr>
    </w:p>
    <w:p w14:paraId="0C6F0DA9"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Add the following to this sub-clause:</w:t>
      </w:r>
    </w:p>
    <w:p w14:paraId="1B6BBC80" w14:textId="77777777" w:rsidR="009B16A4" w:rsidRPr="009B16A4" w:rsidRDefault="009B16A4" w:rsidP="0098609B">
      <w:pPr>
        <w:widowControl w:val="0"/>
        <w:autoSpaceDE w:val="0"/>
        <w:autoSpaceDN w:val="0"/>
        <w:spacing w:after="0"/>
        <w:rPr>
          <w:rFonts w:eastAsia="Arial" w:cs="Arial"/>
          <w:szCs w:val="22"/>
          <w:lang w:bidi="en-US"/>
        </w:rPr>
      </w:pPr>
    </w:p>
    <w:p w14:paraId="0F2B4582" w14:textId="77777777" w:rsidR="009B16A4" w:rsidRPr="009B16A4" w:rsidRDefault="009B16A4" w:rsidP="0098609B">
      <w:pPr>
        <w:widowControl w:val="0"/>
        <w:autoSpaceDE w:val="0"/>
        <w:autoSpaceDN w:val="0"/>
        <w:spacing w:after="0"/>
        <w:rPr>
          <w:rFonts w:eastAsia="Arial" w:cs="Arial"/>
          <w:szCs w:val="22"/>
          <w:lang w:bidi="en-US"/>
        </w:rPr>
      </w:pPr>
    </w:p>
    <w:p w14:paraId="0A1638E3"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b/>
          <w:szCs w:val="22"/>
          <w:lang w:bidi="en-US"/>
        </w:rPr>
        <w:t>(a)</w:t>
      </w:r>
      <w:r w:rsidRPr="009B16A4">
        <w:rPr>
          <w:rFonts w:eastAsia="Arial" w:cs="Arial"/>
          <w:b/>
          <w:szCs w:val="22"/>
          <w:lang w:bidi="en-US"/>
        </w:rPr>
        <w:tab/>
        <w:t>Planting Grass Cuttings</w:t>
      </w:r>
    </w:p>
    <w:p w14:paraId="119119D6" w14:textId="77777777" w:rsidR="009B16A4" w:rsidRPr="009B16A4" w:rsidRDefault="009B16A4" w:rsidP="0098609B">
      <w:pPr>
        <w:widowControl w:val="0"/>
        <w:autoSpaceDE w:val="0"/>
        <w:autoSpaceDN w:val="0"/>
        <w:spacing w:after="0"/>
        <w:rPr>
          <w:rFonts w:eastAsia="Arial" w:cs="Arial"/>
          <w:szCs w:val="22"/>
          <w:lang w:bidi="en-US"/>
        </w:rPr>
      </w:pPr>
    </w:p>
    <w:p w14:paraId="0698D128"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Fresh grass cuttings of the “Kapinga” species or other approved species shall be planted by the Contractor at 250 mm centres and watered at frequent intervals to ensure the grass takes root and spreads out quickly. Grass cuttings that have been allowed to dry out shall not be planted.</w:t>
      </w:r>
    </w:p>
    <w:p w14:paraId="2F9C97AA" w14:textId="77777777" w:rsidR="009B16A4" w:rsidRPr="009B16A4" w:rsidRDefault="009B16A4" w:rsidP="0098609B">
      <w:pPr>
        <w:widowControl w:val="0"/>
        <w:autoSpaceDE w:val="0"/>
        <w:autoSpaceDN w:val="0"/>
        <w:spacing w:after="0"/>
        <w:rPr>
          <w:rFonts w:eastAsia="Arial" w:cs="Arial"/>
          <w:szCs w:val="22"/>
          <w:lang w:bidi="en-US"/>
        </w:rPr>
      </w:pPr>
    </w:p>
    <w:p w14:paraId="25732E13"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All grass shall be planted before the start of the defects liability period for any section of the road.</w:t>
      </w:r>
    </w:p>
    <w:p w14:paraId="4EBB5629" w14:textId="77777777" w:rsidR="009B16A4" w:rsidRPr="009B16A4" w:rsidRDefault="009B16A4" w:rsidP="0098609B">
      <w:pPr>
        <w:widowControl w:val="0"/>
        <w:autoSpaceDE w:val="0"/>
        <w:autoSpaceDN w:val="0"/>
        <w:spacing w:after="0"/>
        <w:rPr>
          <w:rFonts w:eastAsia="Arial" w:cs="Arial"/>
          <w:szCs w:val="22"/>
          <w:lang w:bidi="en-US"/>
        </w:rPr>
      </w:pPr>
    </w:p>
    <w:p w14:paraId="03E532C6"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Add the following to this sub-clause:</w:t>
      </w:r>
    </w:p>
    <w:p w14:paraId="0AD97B2C" w14:textId="77777777" w:rsidR="009B16A4" w:rsidRPr="009B16A4" w:rsidRDefault="009B16A4" w:rsidP="0098609B">
      <w:pPr>
        <w:widowControl w:val="0"/>
        <w:autoSpaceDE w:val="0"/>
        <w:autoSpaceDN w:val="0"/>
        <w:spacing w:after="0"/>
        <w:rPr>
          <w:rFonts w:eastAsia="Arial" w:cs="Arial"/>
          <w:szCs w:val="22"/>
          <w:lang w:bidi="en-US"/>
        </w:rPr>
      </w:pPr>
    </w:p>
    <w:p w14:paraId="54570506"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b/>
          <w:szCs w:val="22"/>
          <w:lang w:bidi="en-US"/>
        </w:rPr>
        <w:t>(c)</w:t>
      </w:r>
      <w:r w:rsidRPr="009B16A4">
        <w:rPr>
          <w:rFonts w:eastAsia="Arial" w:cs="Arial"/>
          <w:b/>
          <w:szCs w:val="22"/>
          <w:lang w:bidi="en-US"/>
        </w:rPr>
        <w:tab/>
        <w:t>Hydroseeding</w:t>
      </w:r>
    </w:p>
    <w:p w14:paraId="2968A04E" w14:textId="77777777" w:rsidR="009B16A4" w:rsidRPr="009B16A4" w:rsidRDefault="009B16A4" w:rsidP="0098609B">
      <w:pPr>
        <w:widowControl w:val="0"/>
        <w:autoSpaceDE w:val="0"/>
        <w:autoSpaceDN w:val="0"/>
        <w:spacing w:after="0"/>
        <w:rPr>
          <w:rFonts w:eastAsia="Arial" w:cs="Arial"/>
          <w:szCs w:val="22"/>
          <w:lang w:bidi="en-US"/>
        </w:rPr>
      </w:pPr>
    </w:p>
    <w:p w14:paraId="2DDAA41B"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The Engineer shall approve the types and mixtures of seeds to be used before the Contractor orders any seed. Hydroseeding shall be carried out with an approved hydroseeding machine at a rate of application of not less than 38 kg of seed mixture per hectare. Mulch shall be added to the hydroseeding mix at an approved rate.</w:t>
      </w:r>
    </w:p>
    <w:p w14:paraId="37D67C7F" w14:textId="77777777" w:rsidR="009B16A4" w:rsidRPr="009B16A4" w:rsidRDefault="009B16A4" w:rsidP="0098609B">
      <w:pPr>
        <w:widowControl w:val="0"/>
        <w:autoSpaceDE w:val="0"/>
        <w:autoSpaceDN w:val="0"/>
        <w:spacing w:after="0"/>
        <w:rPr>
          <w:rFonts w:eastAsia="Arial" w:cs="Arial"/>
          <w:b/>
          <w:szCs w:val="22"/>
          <w:lang w:bidi="en-US"/>
        </w:rPr>
      </w:pPr>
    </w:p>
    <w:p w14:paraId="3A72E210"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b/>
          <w:szCs w:val="22"/>
          <w:lang w:bidi="en-US"/>
        </w:rPr>
        <w:t>(d)</w:t>
      </w:r>
      <w:r w:rsidRPr="009B16A4">
        <w:rPr>
          <w:rFonts w:eastAsia="Arial" w:cs="Arial"/>
          <w:b/>
          <w:szCs w:val="22"/>
          <w:lang w:bidi="en-US"/>
        </w:rPr>
        <w:tab/>
        <w:t>Top-soiling Only</w:t>
      </w:r>
    </w:p>
    <w:p w14:paraId="6457560E" w14:textId="77777777" w:rsidR="009B16A4" w:rsidRPr="009B16A4" w:rsidRDefault="009B16A4" w:rsidP="0098609B">
      <w:pPr>
        <w:widowControl w:val="0"/>
        <w:autoSpaceDE w:val="0"/>
        <w:autoSpaceDN w:val="0"/>
        <w:spacing w:after="0"/>
        <w:rPr>
          <w:rFonts w:eastAsia="Arial" w:cs="Arial"/>
          <w:szCs w:val="22"/>
          <w:lang w:bidi="en-US"/>
        </w:rPr>
      </w:pPr>
    </w:p>
    <w:p w14:paraId="058D338D"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This sub-clause is deleted.</w:t>
      </w:r>
    </w:p>
    <w:p w14:paraId="14FF613F" w14:textId="77777777" w:rsidR="009B16A4" w:rsidRPr="009B16A4" w:rsidRDefault="009B16A4" w:rsidP="0098609B">
      <w:pPr>
        <w:widowControl w:val="0"/>
        <w:autoSpaceDE w:val="0"/>
        <w:autoSpaceDN w:val="0"/>
        <w:spacing w:after="0"/>
        <w:rPr>
          <w:rFonts w:eastAsia="Arial" w:cs="Arial"/>
          <w:szCs w:val="22"/>
          <w:lang w:bidi="en-US"/>
        </w:rPr>
      </w:pPr>
    </w:p>
    <w:p w14:paraId="24426A22" w14:textId="77777777" w:rsidR="009B16A4" w:rsidRPr="009B16A4" w:rsidRDefault="009B16A4" w:rsidP="0098609B">
      <w:pPr>
        <w:widowControl w:val="0"/>
        <w:autoSpaceDE w:val="0"/>
        <w:autoSpaceDN w:val="0"/>
        <w:spacing w:after="0"/>
        <w:rPr>
          <w:rFonts w:eastAsia="Arial" w:cs="Arial"/>
          <w:b/>
          <w:szCs w:val="22"/>
          <w:lang w:bidi="en-US"/>
        </w:rPr>
      </w:pPr>
      <w:r w:rsidRPr="009B16A4">
        <w:rPr>
          <w:rFonts w:eastAsia="Arial" w:cs="Arial"/>
          <w:b/>
          <w:szCs w:val="22"/>
          <w:lang w:bidi="en-US"/>
        </w:rPr>
        <w:t>Add the following to this sub-clause:</w:t>
      </w:r>
    </w:p>
    <w:p w14:paraId="22EE4F54" w14:textId="77777777" w:rsidR="009B16A4" w:rsidRPr="009B16A4" w:rsidRDefault="009B16A4" w:rsidP="0098609B">
      <w:pPr>
        <w:widowControl w:val="0"/>
        <w:autoSpaceDE w:val="0"/>
        <w:autoSpaceDN w:val="0"/>
        <w:spacing w:after="0"/>
        <w:rPr>
          <w:rFonts w:eastAsia="Arial" w:cs="Arial"/>
          <w:szCs w:val="22"/>
          <w:lang w:bidi="en-US"/>
        </w:rPr>
      </w:pPr>
    </w:p>
    <w:p w14:paraId="2B660D1A" w14:textId="77777777" w:rsidR="009B16A4" w:rsidRPr="009B16A4" w:rsidRDefault="009B16A4" w:rsidP="0098609B">
      <w:pPr>
        <w:widowControl w:val="0"/>
        <w:autoSpaceDE w:val="0"/>
        <w:autoSpaceDN w:val="0"/>
        <w:spacing w:after="0"/>
        <w:rPr>
          <w:rFonts w:eastAsia="Arial" w:cs="Arial"/>
          <w:b/>
          <w:szCs w:val="22"/>
          <w:lang w:bidi="en-US"/>
        </w:rPr>
      </w:pPr>
    </w:p>
    <w:p w14:paraId="05117225"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b/>
          <w:szCs w:val="22"/>
          <w:lang w:bidi="en-US"/>
        </w:rPr>
        <w:t>(e)</w:t>
      </w:r>
      <w:r w:rsidRPr="009B16A4">
        <w:rPr>
          <w:rFonts w:eastAsia="Arial" w:cs="Arial"/>
          <w:b/>
          <w:szCs w:val="22"/>
          <w:lang w:bidi="en-US"/>
        </w:rPr>
        <w:tab/>
        <w:t>Grassing with an Approved Grass Planter</w:t>
      </w:r>
    </w:p>
    <w:p w14:paraId="0954A4CD" w14:textId="77777777" w:rsidR="009B16A4" w:rsidRPr="009B16A4" w:rsidRDefault="009B16A4" w:rsidP="0098609B">
      <w:pPr>
        <w:widowControl w:val="0"/>
        <w:autoSpaceDE w:val="0"/>
        <w:autoSpaceDN w:val="0"/>
        <w:spacing w:after="0"/>
        <w:rPr>
          <w:rFonts w:eastAsia="Arial" w:cs="Arial"/>
          <w:szCs w:val="22"/>
          <w:lang w:bidi="en-US"/>
        </w:rPr>
      </w:pPr>
    </w:p>
    <w:p w14:paraId="0F42F829"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Grassing shall be done with an approved grass planter which plants the seeds in rows spaced not more than 250 mm apart. The planter shall plant the seeds approximately 6 mm deep and shall lightly compact the topsoil.</w:t>
      </w:r>
    </w:p>
    <w:p w14:paraId="1736EC67" w14:textId="77777777" w:rsidR="009B16A4" w:rsidRPr="009B16A4" w:rsidRDefault="009B16A4" w:rsidP="0098609B">
      <w:pPr>
        <w:widowControl w:val="0"/>
        <w:autoSpaceDE w:val="0"/>
        <w:autoSpaceDN w:val="0"/>
        <w:spacing w:after="0"/>
        <w:rPr>
          <w:rFonts w:eastAsia="Arial" w:cs="Arial"/>
          <w:szCs w:val="22"/>
          <w:lang w:bidi="en-US"/>
        </w:rPr>
      </w:pPr>
    </w:p>
    <w:p w14:paraId="3117E50A"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b/>
          <w:szCs w:val="22"/>
          <w:lang w:bidi="en-US"/>
        </w:rPr>
        <w:t>(g)</w:t>
      </w:r>
      <w:r w:rsidRPr="009B16A4">
        <w:rPr>
          <w:rFonts w:eastAsia="Arial" w:cs="Arial"/>
          <w:b/>
          <w:szCs w:val="22"/>
          <w:lang w:bidi="en-US"/>
        </w:rPr>
        <w:tab/>
        <w:t>Other Methods</w:t>
      </w:r>
    </w:p>
    <w:p w14:paraId="7CBA7E41" w14:textId="77777777" w:rsidR="009B16A4" w:rsidRPr="009B16A4" w:rsidRDefault="009B16A4" w:rsidP="0098609B">
      <w:pPr>
        <w:widowControl w:val="0"/>
        <w:autoSpaceDE w:val="0"/>
        <w:autoSpaceDN w:val="0"/>
        <w:spacing w:after="0"/>
        <w:rPr>
          <w:rFonts w:eastAsia="Arial" w:cs="Arial"/>
          <w:szCs w:val="22"/>
          <w:lang w:bidi="en-US"/>
        </w:rPr>
      </w:pPr>
    </w:p>
    <w:p w14:paraId="198A8AB6"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This sub-clause is deleted.</w:t>
      </w:r>
    </w:p>
    <w:p w14:paraId="72F82EC6" w14:textId="77777777" w:rsidR="009B16A4" w:rsidRPr="009B16A4" w:rsidRDefault="009B16A4" w:rsidP="0098609B">
      <w:pPr>
        <w:widowControl w:val="0"/>
        <w:autoSpaceDE w:val="0"/>
        <w:autoSpaceDN w:val="0"/>
        <w:spacing w:after="0"/>
        <w:rPr>
          <w:rFonts w:eastAsia="Arial" w:cs="Arial"/>
          <w:szCs w:val="22"/>
          <w:lang w:bidi="en-US"/>
        </w:rPr>
      </w:pPr>
    </w:p>
    <w:p w14:paraId="362746C9" w14:textId="77777777" w:rsidR="009B16A4" w:rsidRPr="009B16A4" w:rsidRDefault="009B16A4" w:rsidP="0098609B">
      <w:pPr>
        <w:widowControl w:val="0"/>
        <w:autoSpaceDE w:val="0"/>
        <w:autoSpaceDN w:val="0"/>
        <w:spacing w:after="0"/>
        <w:ind w:left="900" w:hanging="900"/>
        <w:rPr>
          <w:rFonts w:eastAsia="Arial" w:cs="Arial"/>
          <w:szCs w:val="22"/>
          <w:lang w:bidi="en-US"/>
        </w:rPr>
      </w:pPr>
      <w:r w:rsidRPr="009B16A4">
        <w:rPr>
          <w:rFonts w:eastAsia="Arial" w:cs="Arial"/>
          <w:b/>
          <w:szCs w:val="22"/>
          <w:lang w:bidi="en-US"/>
        </w:rPr>
        <w:t>(h)</w:t>
      </w:r>
      <w:r w:rsidRPr="009B16A4">
        <w:rPr>
          <w:rFonts w:eastAsia="Arial" w:cs="Arial"/>
          <w:b/>
          <w:szCs w:val="22"/>
          <w:lang w:bidi="en-US"/>
        </w:rPr>
        <w:tab/>
        <w:t>The Grassing of Borrow Pits, Temporary Bypasses, Camp Sites, Access Roads and Stockpile Sites</w:t>
      </w:r>
    </w:p>
    <w:p w14:paraId="1BD35361" w14:textId="77777777" w:rsidR="009B16A4" w:rsidRPr="009B16A4" w:rsidRDefault="009B16A4" w:rsidP="0098609B">
      <w:pPr>
        <w:widowControl w:val="0"/>
        <w:autoSpaceDE w:val="0"/>
        <w:autoSpaceDN w:val="0"/>
        <w:spacing w:after="0"/>
        <w:rPr>
          <w:rFonts w:eastAsia="Arial" w:cs="Arial"/>
          <w:szCs w:val="22"/>
          <w:lang w:bidi="en-US"/>
        </w:rPr>
      </w:pPr>
    </w:p>
    <w:p w14:paraId="15327939"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This sub-clause is deleted.</w:t>
      </w:r>
    </w:p>
    <w:p w14:paraId="4C613009" w14:textId="77777777" w:rsidR="009B16A4" w:rsidRPr="009B16A4" w:rsidRDefault="009B16A4" w:rsidP="0098609B">
      <w:pPr>
        <w:widowControl w:val="0"/>
        <w:autoSpaceDE w:val="0"/>
        <w:autoSpaceDN w:val="0"/>
        <w:spacing w:after="0"/>
        <w:rPr>
          <w:rFonts w:eastAsia="Arial" w:cs="Arial"/>
          <w:b/>
          <w:szCs w:val="22"/>
          <w:lang w:bidi="en-US"/>
        </w:rPr>
      </w:pPr>
    </w:p>
    <w:p w14:paraId="477CA92D" w14:textId="77777777" w:rsidR="009B16A4" w:rsidRPr="009B16A4" w:rsidRDefault="009B16A4" w:rsidP="0098609B">
      <w:pPr>
        <w:widowControl w:val="0"/>
        <w:autoSpaceDE w:val="0"/>
        <w:autoSpaceDN w:val="0"/>
        <w:spacing w:after="0"/>
        <w:rPr>
          <w:rFonts w:eastAsia="Arial" w:cs="Arial"/>
          <w:b/>
          <w:szCs w:val="22"/>
          <w:lang w:bidi="en-US"/>
        </w:rPr>
      </w:pPr>
    </w:p>
    <w:p w14:paraId="1473105F"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b/>
          <w:szCs w:val="22"/>
          <w:lang w:bidi="en-US"/>
        </w:rPr>
        <w:t>PS 5706:</w:t>
      </w:r>
      <w:r w:rsidRPr="009B16A4">
        <w:rPr>
          <w:rFonts w:eastAsia="Arial" w:cs="Arial"/>
          <w:b/>
          <w:szCs w:val="22"/>
          <w:lang w:bidi="en-US"/>
        </w:rPr>
        <w:tab/>
        <w:t>Maintaining the Grass</w:t>
      </w:r>
    </w:p>
    <w:p w14:paraId="1D47CB01" w14:textId="77777777" w:rsidR="009B16A4" w:rsidRPr="009B16A4" w:rsidRDefault="009B16A4" w:rsidP="0098609B">
      <w:pPr>
        <w:widowControl w:val="0"/>
        <w:autoSpaceDE w:val="0"/>
        <w:autoSpaceDN w:val="0"/>
        <w:spacing w:after="0"/>
        <w:rPr>
          <w:rFonts w:eastAsia="Arial" w:cs="Arial"/>
          <w:szCs w:val="22"/>
          <w:lang w:bidi="en-US"/>
        </w:rPr>
      </w:pPr>
    </w:p>
    <w:p w14:paraId="6643AB92"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b/>
          <w:szCs w:val="22"/>
          <w:lang w:bidi="en-US"/>
        </w:rPr>
        <w:t>(a)</w:t>
      </w:r>
      <w:r w:rsidRPr="009B16A4">
        <w:rPr>
          <w:rFonts w:eastAsia="Arial" w:cs="Arial"/>
          <w:b/>
          <w:szCs w:val="22"/>
          <w:lang w:bidi="en-US"/>
        </w:rPr>
        <w:tab/>
        <w:t>Watering, Weeding, Mowing and Replanting</w:t>
      </w:r>
    </w:p>
    <w:p w14:paraId="4D19E172" w14:textId="77777777" w:rsidR="009B16A4" w:rsidRPr="009B16A4" w:rsidRDefault="009B16A4" w:rsidP="0098609B">
      <w:pPr>
        <w:widowControl w:val="0"/>
        <w:autoSpaceDE w:val="0"/>
        <w:autoSpaceDN w:val="0"/>
        <w:spacing w:after="0"/>
        <w:rPr>
          <w:rFonts w:eastAsia="Arial" w:cs="Arial"/>
          <w:szCs w:val="22"/>
          <w:lang w:bidi="en-US"/>
        </w:rPr>
      </w:pPr>
    </w:p>
    <w:p w14:paraId="74EAB158"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On line one of paragraph two delete “mow” and replace with “cut”.</w:t>
      </w:r>
    </w:p>
    <w:p w14:paraId="6AA2827D" w14:textId="77777777" w:rsidR="009B16A4" w:rsidRPr="009B16A4" w:rsidRDefault="009B16A4" w:rsidP="0098609B">
      <w:pPr>
        <w:widowControl w:val="0"/>
        <w:autoSpaceDE w:val="0"/>
        <w:autoSpaceDN w:val="0"/>
        <w:spacing w:after="0"/>
        <w:rPr>
          <w:rFonts w:eastAsia="Arial" w:cs="Arial"/>
          <w:szCs w:val="22"/>
          <w:lang w:bidi="en-US"/>
        </w:rPr>
      </w:pPr>
    </w:p>
    <w:p w14:paraId="7774E99F"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b/>
          <w:szCs w:val="22"/>
          <w:lang w:bidi="en-US"/>
        </w:rPr>
        <w:t>(b)</w:t>
      </w:r>
      <w:r w:rsidRPr="009B16A4">
        <w:rPr>
          <w:rFonts w:eastAsia="Arial" w:cs="Arial"/>
          <w:b/>
          <w:szCs w:val="22"/>
          <w:lang w:bidi="en-US"/>
        </w:rPr>
        <w:tab/>
        <w:t>Acceptable Cover</w:t>
      </w:r>
    </w:p>
    <w:p w14:paraId="5B336E66" w14:textId="77777777" w:rsidR="009B16A4" w:rsidRPr="009B16A4" w:rsidRDefault="009B16A4" w:rsidP="0098609B">
      <w:pPr>
        <w:widowControl w:val="0"/>
        <w:autoSpaceDE w:val="0"/>
        <w:autoSpaceDN w:val="0"/>
        <w:spacing w:after="0"/>
        <w:rPr>
          <w:rFonts w:eastAsia="Arial" w:cs="Arial"/>
          <w:szCs w:val="22"/>
          <w:lang w:bidi="en-US"/>
        </w:rPr>
      </w:pPr>
    </w:p>
    <w:p w14:paraId="5F1F1FC9"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At the beginning of this sub-clause add the following as first paragraph:</w:t>
      </w:r>
    </w:p>
    <w:p w14:paraId="48134EF7" w14:textId="77777777" w:rsidR="009B16A4" w:rsidRPr="009B16A4" w:rsidRDefault="009B16A4" w:rsidP="0098609B">
      <w:pPr>
        <w:widowControl w:val="0"/>
        <w:autoSpaceDE w:val="0"/>
        <w:autoSpaceDN w:val="0"/>
        <w:spacing w:after="0"/>
        <w:rPr>
          <w:rFonts w:eastAsia="Arial" w:cs="Arial"/>
          <w:szCs w:val="22"/>
          <w:lang w:bidi="en-US"/>
        </w:rPr>
      </w:pPr>
    </w:p>
    <w:p w14:paraId="27C9379E"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“The Contractor shall be solely responsible for establishing an acceptable grass cover and for the cost of re-establishing grass by any method where no acceptable cover has been established.”</w:t>
      </w:r>
    </w:p>
    <w:p w14:paraId="6D6772BA" w14:textId="77777777" w:rsidR="009B16A4" w:rsidRPr="009B16A4" w:rsidRDefault="009B16A4" w:rsidP="0098609B">
      <w:pPr>
        <w:widowControl w:val="0"/>
        <w:autoSpaceDE w:val="0"/>
        <w:autoSpaceDN w:val="0"/>
        <w:spacing w:after="0"/>
        <w:rPr>
          <w:rFonts w:eastAsia="Arial" w:cs="Arial"/>
          <w:b/>
          <w:szCs w:val="22"/>
          <w:lang w:bidi="en-US"/>
        </w:rPr>
      </w:pPr>
    </w:p>
    <w:p w14:paraId="34A92A9A"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b/>
          <w:szCs w:val="22"/>
          <w:lang w:bidi="en-US"/>
        </w:rPr>
        <w:t>(c)</w:t>
      </w:r>
      <w:r w:rsidRPr="009B16A4">
        <w:rPr>
          <w:rFonts w:eastAsia="Arial" w:cs="Arial"/>
          <w:b/>
          <w:szCs w:val="22"/>
          <w:lang w:bidi="en-US"/>
        </w:rPr>
        <w:tab/>
        <w:t>Maintenance Period</w:t>
      </w:r>
    </w:p>
    <w:p w14:paraId="58D4387A" w14:textId="77777777" w:rsidR="009B16A4" w:rsidRPr="009B16A4" w:rsidRDefault="009B16A4" w:rsidP="0098609B">
      <w:pPr>
        <w:widowControl w:val="0"/>
        <w:autoSpaceDE w:val="0"/>
        <w:autoSpaceDN w:val="0"/>
        <w:spacing w:after="0"/>
        <w:rPr>
          <w:rFonts w:eastAsia="Arial" w:cs="Arial"/>
          <w:szCs w:val="22"/>
          <w:lang w:bidi="en-US"/>
        </w:rPr>
      </w:pPr>
    </w:p>
    <w:p w14:paraId="608774B0"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The maintenance period in respect of grass shall commence when an acceptable grass cover as defined in (b) above has been established and shall last one year or to the end of the period of the Contract, whichever expires later.</w:t>
      </w:r>
    </w:p>
    <w:p w14:paraId="47947202" w14:textId="77777777" w:rsidR="009B16A4" w:rsidRPr="009B16A4" w:rsidRDefault="009B16A4" w:rsidP="0098609B">
      <w:pPr>
        <w:widowControl w:val="0"/>
        <w:autoSpaceDE w:val="0"/>
        <w:autoSpaceDN w:val="0"/>
        <w:spacing w:after="0"/>
        <w:rPr>
          <w:rFonts w:eastAsia="Arial" w:cs="Arial"/>
          <w:szCs w:val="22"/>
          <w:lang w:bidi="en-US"/>
        </w:rPr>
      </w:pPr>
    </w:p>
    <w:p w14:paraId="24E68A0C"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The Contractor shall be responsible for watering, cutting and maintenance of all grassed areas during the period of maintenance.</w:t>
      </w:r>
    </w:p>
    <w:p w14:paraId="3B4AC799" w14:textId="77777777" w:rsidR="009B16A4" w:rsidRPr="009B16A4" w:rsidRDefault="009B16A4" w:rsidP="0098609B">
      <w:pPr>
        <w:widowControl w:val="0"/>
        <w:autoSpaceDE w:val="0"/>
        <w:autoSpaceDN w:val="0"/>
        <w:spacing w:after="0"/>
        <w:rPr>
          <w:rFonts w:eastAsia="Arial" w:cs="Arial"/>
          <w:szCs w:val="22"/>
          <w:lang w:bidi="en-US"/>
        </w:rPr>
      </w:pPr>
    </w:p>
    <w:p w14:paraId="3ED81F3C"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b/>
          <w:szCs w:val="22"/>
          <w:lang w:bidi="en-US"/>
        </w:rPr>
        <w:t>(d)</w:t>
      </w:r>
      <w:r w:rsidRPr="009B16A4">
        <w:rPr>
          <w:rFonts w:eastAsia="Arial" w:cs="Arial"/>
          <w:b/>
          <w:szCs w:val="22"/>
          <w:lang w:bidi="en-US"/>
        </w:rPr>
        <w:tab/>
        <w:t>Proprietary Brand Materials Used for Erosion Prevention</w:t>
      </w:r>
    </w:p>
    <w:p w14:paraId="043314CC" w14:textId="77777777" w:rsidR="009B16A4" w:rsidRPr="009B16A4" w:rsidRDefault="009B16A4" w:rsidP="0098609B">
      <w:pPr>
        <w:widowControl w:val="0"/>
        <w:autoSpaceDE w:val="0"/>
        <w:autoSpaceDN w:val="0"/>
        <w:spacing w:after="0"/>
        <w:rPr>
          <w:rFonts w:eastAsia="Arial" w:cs="Arial"/>
          <w:szCs w:val="22"/>
          <w:lang w:bidi="en-US"/>
        </w:rPr>
      </w:pPr>
    </w:p>
    <w:p w14:paraId="36B17AFA"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This sub-clause is deleted.</w:t>
      </w:r>
    </w:p>
    <w:p w14:paraId="51C78A62" w14:textId="77777777" w:rsidR="009B16A4" w:rsidRPr="009B16A4" w:rsidRDefault="009B16A4" w:rsidP="0098609B">
      <w:pPr>
        <w:widowControl w:val="0"/>
        <w:autoSpaceDE w:val="0"/>
        <w:autoSpaceDN w:val="0"/>
        <w:spacing w:after="0"/>
        <w:rPr>
          <w:rFonts w:eastAsia="Arial" w:cs="Arial"/>
          <w:szCs w:val="22"/>
          <w:lang w:bidi="en-US"/>
        </w:rPr>
      </w:pPr>
    </w:p>
    <w:p w14:paraId="6F14A8F7"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b/>
          <w:szCs w:val="22"/>
          <w:lang w:bidi="en-US"/>
        </w:rPr>
        <w:t>(e)</w:t>
      </w:r>
      <w:r w:rsidRPr="009B16A4">
        <w:rPr>
          <w:rFonts w:eastAsia="Arial" w:cs="Arial"/>
          <w:b/>
          <w:szCs w:val="22"/>
          <w:lang w:bidi="en-US"/>
        </w:rPr>
        <w:tab/>
        <w:t>Responsibility for Establishing an Acceptable Cover</w:t>
      </w:r>
    </w:p>
    <w:p w14:paraId="06A303FF" w14:textId="77777777" w:rsidR="009B16A4" w:rsidRPr="009B16A4" w:rsidRDefault="009B16A4" w:rsidP="0098609B">
      <w:pPr>
        <w:widowControl w:val="0"/>
        <w:autoSpaceDE w:val="0"/>
        <w:autoSpaceDN w:val="0"/>
        <w:spacing w:after="0"/>
        <w:rPr>
          <w:rFonts w:eastAsia="Arial" w:cs="Arial"/>
          <w:szCs w:val="22"/>
          <w:lang w:bidi="en-US"/>
        </w:rPr>
      </w:pPr>
    </w:p>
    <w:p w14:paraId="36DCEF48"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This sub-clause is deleted. Sub-Clause 5706(b) applies.</w:t>
      </w:r>
    </w:p>
    <w:p w14:paraId="54D465FC" w14:textId="77777777" w:rsidR="009B16A4" w:rsidRPr="009B16A4" w:rsidRDefault="009B16A4" w:rsidP="0098609B">
      <w:pPr>
        <w:widowControl w:val="0"/>
        <w:autoSpaceDE w:val="0"/>
        <w:autoSpaceDN w:val="0"/>
        <w:spacing w:after="0"/>
        <w:rPr>
          <w:rFonts w:eastAsia="Arial" w:cs="Arial"/>
          <w:b/>
          <w:szCs w:val="22"/>
          <w:lang w:bidi="en-US"/>
        </w:rPr>
      </w:pPr>
    </w:p>
    <w:p w14:paraId="735963AA"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b/>
          <w:szCs w:val="22"/>
          <w:lang w:bidi="en-US"/>
        </w:rPr>
        <w:t>(f)</w:t>
      </w:r>
      <w:r w:rsidRPr="009B16A4">
        <w:rPr>
          <w:rFonts w:eastAsia="Arial" w:cs="Arial"/>
          <w:b/>
          <w:szCs w:val="22"/>
          <w:lang w:bidi="en-US"/>
        </w:rPr>
        <w:tab/>
        <w:t>Re-Fertilising</w:t>
      </w:r>
    </w:p>
    <w:p w14:paraId="475158E8" w14:textId="77777777" w:rsidR="009B16A4" w:rsidRPr="009B16A4" w:rsidRDefault="009B16A4" w:rsidP="0098609B">
      <w:pPr>
        <w:widowControl w:val="0"/>
        <w:autoSpaceDE w:val="0"/>
        <w:autoSpaceDN w:val="0"/>
        <w:spacing w:after="0"/>
        <w:rPr>
          <w:rFonts w:eastAsia="Arial" w:cs="Arial"/>
          <w:szCs w:val="22"/>
          <w:lang w:bidi="en-US"/>
        </w:rPr>
      </w:pPr>
    </w:p>
    <w:p w14:paraId="16CCA8B5"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This sub-clause is deleted.</w:t>
      </w:r>
    </w:p>
    <w:p w14:paraId="4470D4DC" w14:textId="77777777" w:rsidR="009B16A4" w:rsidRPr="009B16A4" w:rsidRDefault="009B16A4" w:rsidP="0098609B">
      <w:pPr>
        <w:widowControl w:val="0"/>
        <w:autoSpaceDE w:val="0"/>
        <w:autoSpaceDN w:val="0"/>
        <w:spacing w:after="0"/>
        <w:rPr>
          <w:rFonts w:eastAsia="Arial" w:cs="Arial"/>
          <w:szCs w:val="22"/>
          <w:lang w:bidi="en-US"/>
        </w:rPr>
      </w:pPr>
    </w:p>
    <w:p w14:paraId="37A2E319" w14:textId="77777777" w:rsidR="009B16A4" w:rsidRPr="009B16A4" w:rsidRDefault="009B16A4" w:rsidP="0098609B">
      <w:pPr>
        <w:widowControl w:val="0"/>
        <w:autoSpaceDE w:val="0"/>
        <w:autoSpaceDN w:val="0"/>
        <w:spacing w:after="0"/>
        <w:ind w:left="1710" w:hanging="1710"/>
        <w:rPr>
          <w:rFonts w:eastAsia="Arial" w:cs="Arial"/>
          <w:b/>
          <w:szCs w:val="22"/>
          <w:lang w:bidi="en-US"/>
        </w:rPr>
      </w:pPr>
    </w:p>
    <w:p w14:paraId="7EEF147D"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b/>
          <w:szCs w:val="22"/>
          <w:lang w:bidi="en-US"/>
        </w:rPr>
        <w:t>PS 5707(C):</w:t>
      </w:r>
      <w:r w:rsidRPr="009B16A4">
        <w:rPr>
          <w:rFonts w:eastAsia="Arial" w:cs="Arial"/>
          <w:b/>
          <w:szCs w:val="22"/>
          <w:lang w:bidi="en-US"/>
        </w:rPr>
        <w:tab/>
        <w:t>TREES AND SHRUBS</w:t>
      </w:r>
    </w:p>
    <w:p w14:paraId="34F1FA85"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Add the following:</w:t>
      </w:r>
    </w:p>
    <w:p w14:paraId="42248494"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All trees and shrubs grass shall be planted prior to the start of the defects liability period for any section of the road.</w:t>
      </w:r>
    </w:p>
    <w:p w14:paraId="0DFEE774" w14:textId="77777777" w:rsidR="009B16A4" w:rsidRPr="009B16A4" w:rsidRDefault="009B16A4" w:rsidP="0098609B">
      <w:pPr>
        <w:widowControl w:val="0"/>
        <w:autoSpaceDE w:val="0"/>
        <w:autoSpaceDN w:val="0"/>
        <w:spacing w:after="0"/>
        <w:ind w:left="1710" w:hanging="1710"/>
        <w:rPr>
          <w:rFonts w:eastAsia="Arial" w:cs="Arial"/>
          <w:b/>
          <w:szCs w:val="22"/>
          <w:lang w:bidi="en-US"/>
        </w:rPr>
      </w:pPr>
    </w:p>
    <w:p w14:paraId="0701FDC6" w14:textId="77777777" w:rsidR="009B16A4" w:rsidRPr="009B16A4" w:rsidRDefault="009B16A4" w:rsidP="0098609B">
      <w:pPr>
        <w:widowControl w:val="0"/>
        <w:autoSpaceDE w:val="0"/>
        <w:autoSpaceDN w:val="0"/>
        <w:spacing w:after="0"/>
        <w:ind w:left="1710" w:hanging="1710"/>
        <w:rPr>
          <w:rFonts w:eastAsia="Arial" w:cs="Arial"/>
          <w:b/>
          <w:szCs w:val="22"/>
          <w:lang w:bidi="en-US"/>
        </w:rPr>
      </w:pPr>
    </w:p>
    <w:p w14:paraId="727143FB" w14:textId="77777777" w:rsidR="009B16A4" w:rsidRPr="009B16A4" w:rsidRDefault="009B16A4" w:rsidP="0098609B">
      <w:pPr>
        <w:widowControl w:val="0"/>
        <w:autoSpaceDE w:val="0"/>
        <w:autoSpaceDN w:val="0"/>
        <w:spacing w:after="0"/>
        <w:ind w:left="1710" w:hanging="1710"/>
        <w:rPr>
          <w:rFonts w:eastAsia="Arial" w:cs="Arial"/>
          <w:b/>
          <w:szCs w:val="22"/>
          <w:lang w:bidi="en-US"/>
        </w:rPr>
      </w:pPr>
      <w:r w:rsidRPr="009B16A4">
        <w:rPr>
          <w:rFonts w:eastAsia="Arial" w:cs="Arial"/>
          <w:b/>
          <w:szCs w:val="22"/>
          <w:lang w:bidi="en-US"/>
        </w:rPr>
        <w:t>PS 5709: Measurement and Payment</w:t>
      </w:r>
    </w:p>
    <w:p w14:paraId="7E49F714" w14:textId="77777777" w:rsidR="009B16A4" w:rsidRPr="009B16A4" w:rsidRDefault="009B16A4" w:rsidP="0098609B">
      <w:pPr>
        <w:widowControl w:val="0"/>
        <w:autoSpaceDE w:val="0"/>
        <w:autoSpaceDN w:val="0"/>
        <w:spacing w:after="0"/>
        <w:ind w:left="1710" w:hanging="1710"/>
        <w:rPr>
          <w:rFonts w:eastAsia="Arial" w:cs="Arial"/>
          <w:b/>
          <w:szCs w:val="22"/>
          <w:lang w:bidi="en-US"/>
        </w:rPr>
      </w:pPr>
    </w:p>
    <w:p w14:paraId="7698C70E" w14:textId="77777777" w:rsidR="009B16A4" w:rsidRPr="009B16A4" w:rsidRDefault="009B16A4" w:rsidP="0098609B">
      <w:pPr>
        <w:widowControl w:val="0"/>
        <w:autoSpaceDE w:val="0"/>
        <w:autoSpaceDN w:val="0"/>
        <w:spacing w:after="0"/>
        <w:ind w:left="1710" w:hanging="1710"/>
        <w:rPr>
          <w:rFonts w:eastAsia="Arial" w:cs="Arial"/>
          <w:b/>
          <w:szCs w:val="22"/>
          <w:lang w:bidi="en-US"/>
        </w:rPr>
      </w:pPr>
    </w:p>
    <w:p w14:paraId="5E19499D" w14:textId="77777777" w:rsidR="009B16A4" w:rsidRPr="009B16A4" w:rsidRDefault="009B16A4" w:rsidP="0098609B">
      <w:pPr>
        <w:widowControl w:val="0"/>
        <w:autoSpaceDE w:val="0"/>
        <w:autoSpaceDN w:val="0"/>
        <w:spacing w:after="0"/>
        <w:ind w:left="1710" w:hanging="1710"/>
        <w:rPr>
          <w:rFonts w:eastAsia="Arial" w:cs="Arial"/>
          <w:b/>
          <w:szCs w:val="22"/>
          <w:lang w:bidi="en-US"/>
        </w:rPr>
      </w:pPr>
      <w:r w:rsidRPr="009B16A4">
        <w:rPr>
          <w:rFonts w:eastAsia="Arial" w:cs="Arial"/>
          <w:b/>
          <w:szCs w:val="22"/>
          <w:lang w:bidi="en-US"/>
        </w:rPr>
        <w:t>Merge pay items 57.01 and 57.02 as follows</w:t>
      </w:r>
    </w:p>
    <w:p w14:paraId="0B29EAAC" w14:textId="77777777" w:rsidR="009B16A4" w:rsidRPr="009B16A4" w:rsidRDefault="009B16A4" w:rsidP="0098609B">
      <w:pPr>
        <w:widowControl w:val="0"/>
        <w:autoSpaceDE w:val="0"/>
        <w:autoSpaceDN w:val="0"/>
        <w:spacing w:after="0"/>
        <w:ind w:left="1710" w:hanging="1710"/>
        <w:rPr>
          <w:rFonts w:eastAsia="Arial" w:cs="Arial"/>
          <w:b/>
          <w:szCs w:val="22"/>
          <w:lang w:bidi="en-US"/>
        </w:rPr>
      </w:pPr>
    </w:p>
    <w:p w14:paraId="621C8BC5" w14:textId="77777777" w:rsidR="009B16A4" w:rsidRPr="009B16A4" w:rsidRDefault="009B16A4" w:rsidP="0098609B">
      <w:pPr>
        <w:widowControl w:val="0"/>
        <w:autoSpaceDE w:val="0"/>
        <w:autoSpaceDN w:val="0"/>
        <w:spacing w:after="0"/>
        <w:ind w:left="1710" w:hanging="1710"/>
        <w:rPr>
          <w:rFonts w:eastAsia="Arial" w:cs="Arial"/>
          <w:b/>
          <w:szCs w:val="22"/>
          <w:lang w:bidi="en-US"/>
        </w:rPr>
      </w:pPr>
      <w:r w:rsidRPr="009B16A4">
        <w:rPr>
          <w:rFonts w:eastAsia="Arial" w:cs="Arial"/>
          <w:b/>
          <w:szCs w:val="22"/>
          <w:lang w:bidi="en-US"/>
        </w:rPr>
        <w:t>Item</w:t>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t>Unit</w:t>
      </w:r>
    </w:p>
    <w:p w14:paraId="7C2AE2BF" w14:textId="77777777" w:rsidR="009B16A4" w:rsidRPr="009B16A4" w:rsidRDefault="009B16A4" w:rsidP="0098609B">
      <w:pPr>
        <w:widowControl w:val="0"/>
        <w:autoSpaceDE w:val="0"/>
        <w:autoSpaceDN w:val="0"/>
        <w:spacing w:after="0"/>
        <w:ind w:left="1710" w:hanging="1710"/>
        <w:rPr>
          <w:rFonts w:eastAsia="Arial" w:cs="Arial"/>
          <w:bCs/>
          <w:szCs w:val="22"/>
          <w:lang w:bidi="en-US"/>
        </w:rPr>
      </w:pPr>
      <w:r w:rsidRPr="009B16A4">
        <w:rPr>
          <w:rFonts w:eastAsia="Arial" w:cs="Arial"/>
          <w:bCs/>
          <w:szCs w:val="22"/>
          <w:lang w:bidi="en-US"/>
        </w:rPr>
        <w:t>PS 57.01   Trimming and shaping by hand and/or machine……………………Kilometre (km)</w:t>
      </w:r>
    </w:p>
    <w:p w14:paraId="1449C5F5" w14:textId="77777777" w:rsidR="009B16A4" w:rsidRPr="009B16A4" w:rsidRDefault="009B16A4" w:rsidP="0098609B">
      <w:pPr>
        <w:widowControl w:val="0"/>
        <w:autoSpaceDE w:val="0"/>
        <w:autoSpaceDN w:val="0"/>
        <w:spacing w:after="0"/>
        <w:ind w:left="1710" w:hanging="1710"/>
        <w:rPr>
          <w:rFonts w:eastAsia="Arial" w:cs="Arial"/>
          <w:bCs/>
          <w:szCs w:val="22"/>
          <w:lang w:bidi="en-US"/>
        </w:rPr>
      </w:pPr>
    </w:p>
    <w:p w14:paraId="6D3BF230" w14:textId="77777777" w:rsidR="009B16A4" w:rsidRPr="009B16A4" w:rsidRDefault="009B16A4" w:rsidP="0098609B">
      <w:pPr>
        <w:widowControl w:val="0"/>
        <w:autoSpaceDE w:val="0"/>
        <w:autoSpaceDN w:val="0"/>
        <w:spacing w:after="0"/>
        <w:rPr>
          <w:rFonts w:eastAsia="Arial" w:cs="Arial"/>
          <w:bCs/>
          <w:szCs w:val="22"/>
          <w:lang w:bidi="en-US"/>
        </w:rPr>
      </w:pPr>
      <w:r w:rsidRPr="009B16A4">
        <w:rPr>
          <w:rFonts w:eastAsia="Arial" w:cs="Arial"/>
          <w:bCs/>
          <w:szCs w:val="22"/>
          <w:lang w:bidi="en-US"/>
        </w:rPr>
        <w:t xml:space="preserve">The unit of measurement shall be the kilometre of road trimmed on both sides. </w:t>
      </w:r>
      <w:r w:rsidRPr="009B16A4">
        <w:rPr>
          <w:rFonts w:eastAsia="Arial" w:cs="Arial"/>
          <w:szCs w:val="22"/>
          <w:lang w:bidi="en-US"/>
        </w:rPr>
        <w:t xml:space="preserve">In the last paragraph under Item 57.01, payment shall </w:t>
      </w:r>
      <w:r w:rsidRPr="009B16A4">
        <w:rPr>
          <w:rFonts w:eastAsia="Arial" w:cs="Arial"/>
          <w:b/>
          <w:bCs/>
          <w:szCs w:val="22"/>
          <w:lang w:bidi="en-US"/>
        </w:rPr>
        <w:t>NOT</w:t>
      </w:r>
      <w:r w:rsidRPr="009B16A4">
        <w:rPr>
          <w:rFonts w:eastAsia="Arial" w:cs="Arial"/>
          <w:szCs w:val="22"/>
          <w:lang w:bidi="en-US"/>
        </w:rPr>
        <w:t xml:space="preserve"> distinguish between machine trimming which can reasonably be done by bulldozer or motor grader, and hand trimming.</w:t>
      </w:r>
    </w:p>
    <w:p w14:paraId="2FC6FF65" w14:textId="77777777" w:rsidR="009B16A4" w:rsidRPr="009B16A4" w:rsidRDefault="009B16A4" w:rsidP="0098609B">
      <w:pPr>
        <w:widowControl w:val="0"/>
        <w:autoSpaceDE w:val="0"/>
        <w:autoSpaceDN w:val="0"/>
        <w:spacing w:after="0"/>
        <w:ind w:left="1710" w:hanging="1710"/>
        <w:rPr>
          <w:rFonts w:eastAsia="Arial" w:cs="Arial"/>
          <w:b/>
          <w:szCs w:val="22"/>
          <w:lang w:bidi="en-US"/>
        </w:rPr>
      </w:pPr>
    </w:p>
    <w:p w14:paraId="00408529" w14:textId="77777777" w:rsidR="009B16A4" w:rsidRPr="009B16A4" w:rsidRDefault="009B16A4" w:rsidP="0098609B">
      <w:pPr>
        <w:widowControl w:val="0"/>
        <w:autoSpaceDE w:val="0"/>
        <w:autoSpaceDN w:val="0"/>
        <w:spacing w:after="0"/>
        <w:rPr>
          <w:rFonts w:eastAsia="Arial" w:cs="Arial"/>
          <w:b/>
          <w:bCs/>
          <w:szCs w:val="22"/>
          <w:lang w:bidi="en-US"/>
        </w:rPr>
      </w:pPr>
      <w:bookmarkStart w:id="396" w:name="_Hlk164346113"/>
      <w:r w:rsidRPr="009B16A4">
        <w:rPr>
          <w:rFonts w:eastAsia="Arial" w:cs="Arial"/>
          <w:b/>
          <w:bCs/>
          <w:szCs w:val="22"/>
          <w:lang w:bidi="en-US"/>
        </w:rPr>
        <w:t>Add the following pay item:</w:t>
      </w:r>
    </w:p>
    <w:p w14:paraId="4641239A" w14:textId="77777777" w:rsidR="009B16A4" w:rsidRPr="009B16A4" w:rsidRDefault="009B16A4" w:rsidP="0098609B">
      <w:pPr>
        <w:widowControl w:val="0"/>
        <w:autoSpaceDE w:val="0"/>
        <w:autoSpaceDN w:val="0"/>
        <w:spacing w:after="0"/>
        <w:rPr>
          <w:rFonts w:eastAsia="Arial" w:cs="Arial"/>
          <w:szCs w:val="22"/>
          <w:lang w:bidi="en-US"/>
        </w:rPr>
      </w:pPr>
    </w:p>
    <w:p w14:paraId="4BFF9D25" w14:textId="77777777" w:rsidR="009B16A4" w:rsidRPr="009B16A4" w:rsidRDefault="009B16A4" w:rsidP="0098609B">
      <w:pPr>
        <w:widowControl w:val="0"/>
        <w:autoSpaceDE w:val="0"/>
        <w:autoSpaceDN w:val="0"/>
        <w:spacing w:after="0"/>
        <w:rPr>
          <w:rFonts w:eastAsia="Arial" w:cs="Arial"/>
          <w:b/>
          <w:szCs w:val="22"/>
          <w:lang w:bidi="en-US"/>
        </w:rPr>
      </w:pPr>
      <w:r w:rsidRPr="009B16A4">
        <w:rPr>
          <w:rFonts w:eastAsia="Arial" w:cs="Arial"/>
          <w:b/>
          <w:szCs w:val="22"/>
          <w:lang w:bidi="en-US"/>
        </w:rPr>
        <w:t>Item</w:t>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r>
      <w:r w:rsidRPr="009B16A4">
        <w:rPr>
          <w:rFonts w:eastAsia="Arial" w:cs="Arial"/>
          <w:b/>
          <w:szCs w:val="22"/>
          <w:lang w:bidi="en-US"/>
        </w:rPr>
        <w:tab/>
        <w:t>Unit</w:t>
      </w:r>
    </w:p>
    <w:p w14:paraId="283C6045" w14:textId="77777777" w:rsidR="009B16A4" w:rsidRPr="009B16A4" w:rsidRDefault="009B16A4" w:rsidP="0098609B">
      <w:pPr>
        <w:widowControl w:val="0"/>
        <w:autoSpaceDE w:val="0"/>
        <w:autoSpaceDN w:val="0"/>
        <w:spacing w:after="0"/>
        <w:rPr>
          <w:rFonts w:eastAsia="Arial" w:cs="Arial"/>
          <w:bCs/>
          <w:szCs w:val="22"/>
          <w:lang w:bidi="en-US"/>
        </w:rPr>
      </w:pPr>
      <w:r w:rsidRPr="009B16A4">
        <w:rPr>
          <w:rFonts w:eastAsia="Arial" w:cs="Arial"/>
          <w:bCs/>
          <w:szCs w:val="22"/>
          <w:lang w:bidi="en-US"/>
        </w:rPr>
        <w:t xml:space="preserve">PS 57.12 Paving walkways with interlocking blocks </w:t>
      </w:r>
      <w:r w:rsidRPr="009B16A4">
        <w:rPr>
          <w:rFonts w:eastAsia="Arial" w:cs="Arial"/>
          <w:bCs/>
          <w:szCs w:val="22"/>
          <w:lang w:bidi="en-US"/>
        </w:rPr>
        <w:tab/>
      </w:r>
    </w:p>
    <w:p w14:paraId="2F460A03" w14:textId="77777777" w:rsidR="009B16A4" w:rsidRPr="009B16A4" w:rsidRDefault="009B16A4" w:rsidP="0098609B">
      <w:pPr>
        <w:widowControl w:val="0"/>
        <w:autoSpaceDE w:val="0"/>
        <w:autoSpaceDN w:val="0"/>
        <w:spacing w:after="0"/>
        <w:rPr>
          <w:rFonts w:eastAsia="Arial" w:cs="Arial"/>
          <w:szCs w:val="22"/>
          <w:lang w:bidi="en-US"/>
        </w:rPr>
      </w:pPr>
    </w:p>
    <w:p w14:paraId="2CFAF1DA" w14:textId="77777777" w:rsidR="009B16A4" w:rsidRPr="009B16A4" w:rsidRDefault="009B16A4" w:rsidP="0098609B">
      <w:pPr>
        <w:widowControl w:val="0"/>
        <w:numPr>
          <w:ilvl w:val="2"/>
          <w:numId w:val="504"/>
        </w:numPr>
        <w:autoSpaceDE w:val="0"/>
        <w:autoSpaceDN w:val="0"/>
        <w:spacing w:after="0"/>
        <w:rPr>
          <w:rFonts w:eastAsia="Arial" w:cs="Arial"/>
          <w:szCs w:val="22"/>
          <w:lang w:bidi="en-US"/>
        </w:rPr>
      </w:pPr>
      <w:r w:rsidRPr="009B16A4">
        <w:rPr>
          <w:rFonts w:eastAsia="Arial" w:cs="Arial"/>
          <w:szCs w:val="22"/>
          <w:lang w:bidi="en-US"/>
        </w:rPr>
        <w:t>On walkway and Median with 60mm thick, 25Mpa interlocking blocks……………</w:t>
      </w:r>
      <w:r w:rsidRPr="009B16A4">
        <w:rPr>
          <w:rFonts w:eastAsia="Arial" w:cs="Arial"/>
          <w:bCs/>
          <w:szCs w:val="22"/>
          <w:lang w:bidi="en-US"/>
        </w:rPr>
        <w:t xml:space="preserve"> m</w:t>
      </w:r>
      <w:r w:rsidRPr="009B16A4">
        <w:rPr>
          <w:rFonts w:eastAsia="Arial" w:cs="Arial"/>
          <w:bCs/>
          <w:szCs w:val="22"/>
          <w:vertAlign w:val="superscript"/>
          <w:lang w:bidi="en-US"/>
        </w:rPr>
        <w:t>2</w:t>
      </w:r>
    </w:p>
    <w:p w14:paraId="321D0D17" w14:textId="77777777" w:rsidR="009B16A4" w:rsidRPr="009B16A4" w:rsidRDefault="009B16A4" w:rsidP="0098609B">
      <w:pPr>
        <w:widowControl w:val="0"/>
        <w:numPr>
          <w:ilvl w:val="2"/>
          <w:numId w:val="504"/>
        </w:numPr>
        <w:autoSpaceDE w:val="0"/>
        <w:autoSpaceDN w:val="0"/>
        <w:spacing w:after="0"/>
        <w:rPr>
          <w:rFonts w:eastAsia="Arial" w:cs="Arial"/>
          <w:szCs w:val="22"/>
          <w:lang w:bidi="en-US"/>
        </w:rPr>
      </w:pPr>
      <w:r w:rsidRPr="009B16A4">
        <w:rPr>
          <w:rFonts w:eastAsia="Arial" w:cs="Arial"/>
          <w:szCs w:val="22"/>
          <w:lang w:bidi="en-US"/>
        </w:rPr>
        <w:t xml:space="preserve">30mm thick sand bedding for interlocking blocks…………………………………… </w:t>
      </w:r>
      <w:r w:rsidRPr="009B16A4">
        <w:rPr>
          <w:rFonts w:eastAsia="Arial" w:cs="Arial"/>
          <w:bCs/>
          <w:szCs w:val="22"/>
          <w:lang w:bidi="en-US"/>
        </w:rPr>
        <w:t>m</w:t>
      </w:r>
      <w:r w:rsidRPr="009B16A4">
        <w:rPr>
          <w:rFonts w:eastAsia="Arial" w:cs="Arial"/>
          <w:bCs/>
          <w:szCs w:val="22"/>
          <w:vertAlign w:val="superscript"/>
          <w:lang w:bidi="en-US"/>
        </w:rPr>
        <w:t>2</w:t>
      </w:r>
    </w:p>
    <w:p w14:paraId="1F8BFD7B" w14:textId="77777777" w:rsidR="009B16A4" w:rsidRPr="009B16A4" w:rsidRDefault="009B16A4" w:rsidP="0098609B">
      <w:pPr>
        <w:widowControl w:val="0"/>
        <w:autoSpaceDE w:val="0"/>
        <w:autoSpaceDN w:val="0"/>
        <w:spacing w:after="0"/>
        <w:rPr>
          <w:rFonts w:eastAsia="Arial" w:cs="Arial"/>
          <w:szCs w:val="22"/>
          <w:lang w:bidi="en-US"/>
        </w:rPr>
      </w:pPr>
    </w:p>
    <w:p w14:paraId="58880E28" w14:textId="77777777" w:rsidR="009B16A4" w:rsidRPr="009B16A4" w:rsidRDefault="009B16A4" w:rsidP="0098609B">
      <w:pPr>
        <w:widowControl w:val="0"/>
        <w:autoSpaceDE w:val="0"/>
        <w:autoSpaceDN w:val="0"/>
        <w:spacing w:after="0"/>
        <w:rPr>
          <w:rFonts w:eastAsia="Arial" w:cs="Arial"/>
          <w:szCs w:val="22"/>
          <w:lang w:bidi="en-US"/>
        </w:rPr>
      </w:pPr>
      <w:r w:rsidRPr="009B16A4">
        <w:rPr>
          <w:rFonts w:eastAsia="Arial" w:cs="Arial"/>
          <w:szCs w:val="22"/>
          <w:lang w:bidi="en-US"/>
        </w:rPr>
        <w:t>The tendered rate shall include the full compensation for the supply and laying of approved sand bedding and paving units in accordance with the specifications. Sand and Paving blocks shall be obtained from sources identified by the contractor and haulage distance shall be unlimited</w:t>
      </w:r>
    </w:p>
    <w:p w14:paraId="7693F064" w14:textId="77777777" w:rsidR="009B16A4" w:rsidRPr="009B16A4" w:rsidRDefault="009B16A4" w:rsidP="0098609B">
      <w:pPr>
        <w:widowControl w:val="0"/>
        <w:autoSpaceDE w:val="0"/>
        <w:autoSpaceDN w:val="0"/>
        <w:spacing w:after="0"/>
        <w:rPr>
          <w:rFonts w:eastAsia="Arial" w:cs="Arial"/>
          <w:szCs w:val="22"/>
          <w:lang w:bidi="en-US"/>
        </w:rPr>
      </w:pPr>
    </w:p>
    <w:bookmarkEnd w:id="396"/>
    <w:p w14:paraId="247A20B2" w14:textId="77777777" w:rsidR="009B16A4" w:rsidRPr="009B16A4" w:rsidRDefault="009B16A4" w:rsidP="0098609B">
      <w:pPr>
        <w:widowControl w:val="0"/>
        <w:autoSpaceDE w:val="0"/>
        <w:autoSpaceDN w:val="0"/>
        <w:spacing w:after="0"/>
        <w:rPr>
          <w:rFonts w:eastAsia="Arial" w:cs="Arial"/>
          <w:b/>
          <w:caps/>
          <w:sz w:val="24"/>
          <w:szCs w:val="24"/>
          <w:lang w:eastAsia="en-US" w:bidi="en-US"/>
        </w:rPr>
      </w:pPr>
    </w:p>
    <w:p w14:paraId="7C450395" w14:textId="77777777" w:rsidR="009B16A4" w:rsidRPr="009B16A4" w:rsidRDefault="009B16A4" w:rsidP="0098609B">
      <w:pPr>
        <w:widowControl w:val="0"/>
        <w:autoSpaceDE w:val="0"/>
        <w:autoSpaceDN w:val="0"/>
        <w:spacing w:after="0"/>
        <w:rPr>
          <w:rFonts w:eastAsia="Arial" w:cs="Arial"/>
          <w:b/>
          <w:caps/>
          <w:sz w:val="24"/>
          <w:szCs w:val="24"/>
          <w:lang w:eastAsia="en-US" w:bidi="en-US"/>
        </w:rPr>
      </w:pPr>
      <w:r w:rsidRPr="009B16A4">
        <w:rPr>
          <w:rFonts w:eastAsia="Arial" w:cs="Arial"/>
          <w:b/>
          <w:sz w:val="24"/>
          <w:szCs w:val="24"/>
          <w:lang w:eastAsia="en-US" w:bidi="en-US"/>
        </w:rPr>
        <w:t>Add the following section:</w:t>
      </w:r>
    </w:p>
    <w:p w14:paraId="7EA770CC" w14:textId="77777777" w:rsidR="009B16A4" w:rsidRPr="009B16A4" w:rsidRDefault="009B16A4" w:rsidP="0098609B">
      <w:pPr>
        <w:widowControl w:val="0"/>
        <w:autoSpaceDE w:val="0"/>
        <w:autoSpaceDN w:val="0"/>
        <w:spacing w:after="0"/>
        <w:rPr>
          <w:rFonts w:eastAsia="Arial" w:cs="Arial"/>
          <w:b/>
          <w:caps/>
          <w:sz w:val="24"/>
          <w:szCs w:val="24"/>
          <w:lang w:eastAsia="en-US" w:bidi="en-US"/>
        </w:rPr>
      </w:pPr>
    </w:p>
    <w:p w14:paraId="789F441B" w14:textId="77777777" w:rsidR="009B16A4" w:rsidRPr="009B16A4" w:rsidRDefault="009B16A4" w:rsidP="0098609B">
      <w:pPr>
        <w:widowControl w:val="0"/>
        <w:autoSpaceDE w:val="0"/>
        <w:autoSpaceDN w:val="0"/>
        <w:spacing w:after="0"/>
        <w:rPr>
          <w:rFonts w:eastAsia="Arial" w:cs="Arial"/>
          <w:b/>
          <w:caps/>
          <w:sz w:val="24"/>
          <w:szCs w:val="24"/>
          <w:lang w:eastAsia="en-US" w:bidi="en-US"/>
        </w:rPr>
      </w:pPr>
      <w:r w:rsidRPr="009B16A4">
        <w:rPr>
          <w:rFonts w:eastAsia="Arial" w:cs="Arial"/>
          <w:b/>
          <w:caps/>
          <w:sz w:val="24"/>
          <w:szCs w:val="24"/>
          <w:lang w:eastAsia="en-US" w:bidi="en-US"/>
        </w:rPr>
        <w:t>SERIES 8000: SPEED CALMING FEATURES</w:t>
      </w:r>
    </w:p>
    <w:p w14:paraId="1104C5B5" w14:textId="77777777" w:rsidR="009B16A4" w:rsidRPr="009B16A4" w:rsidRDefault="009B16A4" w:rsidP="0098609B">
      <w:pPr>
        <w:widowControl w:val="0"/>
        <w:autoSpaceDE w:val="0"/>
        <w:autoSpaceDN w:val="0"/>
        <w:spacing w:after="0"/>
        <w:ind w:left="720"/>
        <w:rPr>
          <w:rFonts w:eastAsia="Arial" w:cs="Arial"/>
          <w:b/>
          <w:szCs w:val="22"/>
          <w:lang w:eastAsia="en-US" w:bidi="en-US"/>
        </w:rPr>
      </w:pPr>
    </w:p>
    <w:p w14:paraId="7F217B01" w14:textId="77777777" w:rsidR="009B16A4" w:rsidRPr="009B16A4" w:rsidRDefault="009B16A4" w:rsidP="0098609B">
      <w:pPr>
        <w:widowControl w:val="0"/>
        <w:autoSpaceDE w:val="0"/>
        <w:autoSpaceDN w:val="0"/>
        <w:spacing w:after="0"/>
        <w:rPr>
          <w:rFonts w:eastAsia="Arial" w:cs="Arial"/>
          <w:b/>
          <w:bCs/>
          <w:szCs w:val="22"/>
          <w:lang w:eastAsia="en-US" w:bidi="en-US"/>
        </w:rPr>
      </w:pPr>
      <w:bookmarkStart w:id="397" w:name="_Hlk169788723"/>
      <w:r w:rsidRPr="009B16A4">
        <w:rPr>
          <w:rFonts w:eastAsia="Arial" w:cs="Arial"/>
          <w:b/>
          <w:bCs/>
          <w:szCs w:val="22"/>
          <w:lang w:eastAsia="en-US" w:bidi="en-US"/>
        </w:rPr>
        <w:t>PS8100</w:t>
      </w:r>
      <w:r w:rsidRPr="009B16A4">
        <w:rPr>
          <w:rFonts w:eastAsia="Arial" w:cs="Arial"/>
          <w:b/>
          <w:bCs/>
          <w:szCs w:val="22"/>
          <w:lang w:eastAsia="en-US" w:bidi="en-US"/>
        </w:rPr>
        <w:tab/>
        <w:t>HUMPS AND RUMBLE STRIPS</w:t>
      </w:r>
    </w:p>
    <w:bookmarkEnd w:id="397"/>
    <w:p w14:paraId="4278D5CA" w14:textId="77777777" w:rsidR="009B16A4" w:rsidRPr="009B16A4" w:rsidRDefault="009B16A4" w:rsidP="0098609B">
      <w:pPr>
        <w:widowControl w:val="0"/>
        <w:autoSpaceDE w:val="0"/>
        <w:autoSpaceDN w:val="0"/>
        <w:spacing w:after="0"/>
        <w:rPr>
          <w:rFonts w:eastAsia="Arial" w:cs="Arial"/>
          <w:szCs w:val="22"/>
          <w:lang w:eastAsia="en-US" w:bidi="en-US"/>
        </w:rPr>
      </w:pPr>
      <w:r w:rsidRPr="009B16A4">
        <w:rPr>
          <w:rFonts w:eastAsia="Arial" w:cs="Arial"/>
          <w:szCs w:val="22"/>
          <w:lang w:eastAsia="en-US" w:bidi="en-US"/>
        </w:rPr>
        <w:t>Humps and rumble strips shall be constructed, arranged and spaced according to details provided in the drawings.</w:t>
      </w:r>
    </w:p>
    <w:p w14:paraId="30AE8D1C" w14:textId="77777777" w:rsidR="009B16A4" w:rsidRPr="009B16A4" w:rsidRDefault="009B16A4" w:rsidP="0098609B">
      <w:pPr>
        <w:widowControl w:val="0"/>
        <w:autoSpaceDE w:val="0"/>
        <w:autoSpaceDN w:val="0"/>
        <w:spacing w:after="0"/>
        <w:rPr>
          <w:rFonts w:eastAsia="Arial" w:cs="Arial"/>
          <w:szCs w:val="22"/>
          <w:lang w:eastAsia="en-US" w:bidi="en-US"/>
        </w:rPr>
      </w:pPr>
    </w:p>
    <w:p w14:paraId="33684623" w14:textId="77777777" w:rsidR="009B16A4" w:rsidRPr="009B16A4" w:rsidRDefault="009B16A4" w:rsidP="0098609B">
      <w:pPr>
        <w:widowControl w:val="0"/>
        <w:autoSpaceDE w:val="0"/>
        <w:autoSpaceDN w:val="0"/>
        <w:spacing w:after="0"/>
        <w:rPr>
          <w:rFonts w:eastAsia="Arial" w:cs="Arial"/>
          <w:szCs w:val="22"/>
          <w:lang w:eastAsia="en-US" w:bidi="en-US"/>
        </w:rPr>
      </w:pPr>
      <w:r w:rsidRPr="009B16A4">
        <w:rPr>
          <w:rFonts w:eastAsia="Arial" w:cs="Arial"/>
          <w:b/>
          <w:szCs w:val="22"/>
          <w:lang w:eastAsia="en-US" w:bidi="en-US"/>
        </w:rPr>
        <w:t>PS8101</w:t>
      </w:r>
      <w:r w:rsidRPr="009B16A4">
        <w:rPr>
          <w:rFonts w:eastAsia="Arial" w:cs="Arial"/>
          <w:b/>
          <w:szCs w:val="22"/>
          <w:lang w:eastAsia="en-US" w:bidi="en-US"/>
        </w:rPr>
        <w:tab/>
        <w:t>Measurement and Payment</w:t>
      </w:r>
    </w:p>
    <w:p w14:paraId="425773D2" w14:textId="77777777" w:rsidR="009B16A4" w:rsidRPr="009B16A4" w:rsidRDefault="009B16A4" w:rsidP="0098609B">
      <w:pPr>
        <w:widowControl w:val="0"/>
        <w:autoSpaceDE w:val="0"/>
        <w:autoSpaceDN w:val="0"/>
        <w:spacing w:after="0"/>
        <w:rPr>
          <w:rFonts w:eastAsia="Arial" w:cs="Arial"/>
          <w:szCs w:val="22"/>
          <w:lang w:eastAsia="en-US" w:bidi="en-US"/>
        </w:rPr>
      </w:pPr>
    </w:p>
    <w:tbl>
      <w:tblPr>
        <w:tblW w:w="0" w:type="auto"/>
        <w:tblInd w:w="-5" w:type="dxa"/>
        <w:tblLook w:val="04A0" w:firstRow="1" w:lastRow="0" w:firstColumn="1" w:lastColumn="0" w:noHBand="0" w:noVBand="1"/>
      </w:tblPr>
      <w:tblGrid>
        <w:gridCol w:w="1134"/>
        <w:gridCol w:w="5250"/>
        <w:gridCol w:w="2547"/>
      </w:tblGrid>
      <w:tr w:rsidR="009B16A4" w:rsidRPr="009B16A4" w14:paraId="7099F860" w14:textId="77777777" w:rsidTr="007E6FA0">
        <w:tc>
          <w:tcPr>
            <w:tcW w:w="1134" w:type="dxa"/>
            <w:hideMark/>
          </w:tcPr>
          <w:p w14:paraId="30032797" w14:textId="77777777" w:rsidR="009B16A4" w:rsidRPr="009B16A4" w:rsidRDefault="009B16A4" w:rsidP="0098609B">
            <w:pPr>
              <w:widowControl w:val="0"/>
              <w:autoSpaceDE w:val="0"/>
              <w:autoSpaceDN w:val="0"/>
              <w:spacing w:after="0"/>
              <w:rPr>
                <w:rFonts w:eastAsia="Arial" w:cs="Arial"/>
                <w:b/>
                <w:iCs/>
                <w:lang w:eastAsia="en-GB" w:bidi="en-US"/>
              </w:rPr>
            </w:pPr>
            <w:r w:rsidRPr="009B16A4">
              <w:rPr>
                <w:rFonts w:eastAsia="Arial" w:cs="Arial"/>
                <w:b/>
                <w:iCs/>
                <w:szCs w:val="22"/>
                <w:lang w:eastAsia="en-GB" w:bidi="en-US"/>
              </w:rPr>
              <w:t>Item</w:t>
            </w:r>
          </w:p>
        </w:tc>
        <w:tc>
          <w:tcPr>
            <w:tcW w:w="5250" w:type="dxa"/>
          </w:tcPr>
          <w:p w14:paraId="04129FB4" w14:textId="77777777" w:rsidR="009B16A4" w:rsidRPr="009B16A4" w:rsidRDefault="009B16A4" w:rsidP="0098609B">
            <w:pPr>
              <w:widowControl w:val="0"/>
              <w:autoSpaceDE w:val="0"/>
              <w:autoSpaceDN w:val="0"/>
              <w:spacing w:after="0"/>
              <w:rPr>
                <w:rFonts w:eastAsia="Arial" w:cs="Arial"/>
                <w:bCs/>
                <w:iCs/>
                <w:szCs w:val="22"/>
                <w:lang w:eastAsia="en-GB" w:bidi="en-US"/>
              </w:rPr>
            </w:pPr>
          </w:p>
        </w:tc>
        <w:tc>
          <w:tcPr>
            <w:tcW w:w="2547" w:type="dxa"/>
            <w:hideMark/>
          </w:tcPr>
          <w:p w14:paraId="598579AE" w14:textId="77777777" w:rsidR="009B16A4" w:rsidRPr="009B16A4" w:rsidRDefault="009B16A4" w:rsidP="0098609B">
            <w:pPr>
              <w:widowControl w:val="0"/>
              <w:autoSpaceDE w:val="0"/>
              <w:autoSpaceDN w:val="0"/>
              <w:spacing w:after="0"/>
              <w:rPr>
                <w:rFonts w:eastAsia="Arial" w:cs="Arial"/>
                <w:b/>
                <w:iCs/>
                <w:szCs w:val="22"/>
                <w:lang w:eastAsia="en-GB" w:bidi="en-US"/>
              </w:rPr>
            </w:pPr>
            <w:r w:rsidRPr="009B16A4">
              <w:rPr>
                <w:rFonts w:eastAsia="Arial" w:cs="Arial"/>
                <w:b/>
                <w:iCs/>
                <w:szCs w:val="22"/>
                <w:lang w:eastAsia="en-GB" w:bidi="en-US"/>
              </w:rPr>
              <w:t>Unit</w:t>
            </w:r>
          </w:p>
        </w:tc>
      </w:tr>
    </w:tbl>
    <w:p w14:paraId="5DDA77DB" w14:textId="77777777" w:rsidR="009B16A4" w:rsidRPr="009B16A4" w:rsidRDefault="009B16A4" w:rsidP="0098609B">
      <w:pPr>
        <w:widowControl w:val="0"/>
        <w:autoSpaceDE w:val="0"/>
        <w:autoSpaceDN w:val="0"/>
        <w:spacing w:after="0"/>
        <w:rPr>
          <w:rFonts w:eastAsia="Arial" w:cs="Arial"/>
          <w:b/>
          <w:bCs/>
          <w:szCs w:val="22"/>
          <w:lang w:eastAsia="en-US" w:bidi="en-US"/>
        </w:rPr>
      </w:pPr>
      <w:r w:rsidRPr="009B16A4">
        <w:rPr>
          <w:rFonts w:eastAsia="Arial" w:cs="Arial"/>
          <w:b/>
          <w:bCs/>
          <w:szCs w:val="22"/>
          <w:lang w:eastAsia="en-US" w:bidi="en-US"/>
        </w:rPr>
        <w:t>PS81.01</w:t>
      </w:r>
      <w:r w:rsidRPr="009B16A4">
        <w:rPr>
          <w:rFonts w:eastAsia="Arial" w:cs="Arial"/>
          <w:b/>
          <w:bCs/>
          <w:szCs w:val="22"/>
          <w:lang w:eastAsia="en-US" w:bidi="en-US"/>
        </w:rPr>
        <w:tab/>
        <w:t>Humps and Rumble Strips</w:t>
      </w:r>
    </w:p>
    <w:p w14:paraId="2134E580" w14:textId="77777777" w:rsidR="009B16A4" w:rsidRPr="009B16A4" w:rsidRDefault="009B16A4" w:rsidP="0098609B">
      <w:pPr>
        <w:widowControl w:val="0"/>
        <w:autoSpaceDE w:val="0"/>
        <w:autoSpaceDN w:val="0"/>
        <w:spacing w:after="0"/>
        <w:rPr>
          <w:rFonts w:eastAsia="Arial" w:cs="Arial"/>
          <w:szCs w:val="22"/>
          <w:lang w:eastAsia="en-US" w:bidi="en-US"/>
        </w:rPr>
      </w:pPr>
    </w:p>
    <w:p w14:paraId="05552A48" w14:textId="77777777" w:rsidR="009B16A4" w:rsidRPr="009B16A4" w:rsidRDefault="009B16A4" w:rsidP="0098609B">
      <w:pPr>
        <w:widowControl w:val="0"/>
        <w:autoSpaceDE w:val="0"/>
        <w:autoSpaceDN w:val="0"/>
        <w:spacing w:after="0"/>
        <w:rPr>
          <w:rFonts w:eastAsia="Arial" w:cs="Arial"/>
          <w:bCs/>
          <w:szCs w:val="22"/>
          <w:lang w:eastAsia="en-US" w:bidi="en-US"/>
        </w:rPr>
      </w:pPr>
      <w:r w:rsidRPr="009B16A4">
        <w:rPr>
          <w:rFonts w:eastAsia="Arial" w:cs="Arial"/>
          <w:bCs/>
          <w:szCs w:val="22"/>
          <w:lang w:eastAsia="en-US" w:bidi="en-US"/>
        </w:rPr>
        <w:t xml:space="preserve"> (a) Installation of humps as per drawing detail </w:t>
      </w:r>
    </w:p>
    <w:p w14:paraId="2F43CA46" w14:textId="77777777" w:rsidR="009B16A4" w:rsidRPr="009B16A4" w:rsidRDefault="009B16A4" w:rsidP="0098609B">
      <w:pPr>
        <w:widowControl w:val="0"/>
        <w:autoSpaceDE w:val="0"/>
        <w:autoSpaceDN w:val="0"/>
        <w:spacing w:after="0"/>
        <w:rPr>
          <w:rFonts w:eastAsia="Arial" w:cs="Arial"/>
          <w:bCs/>
          <w:szCs w:val="22"/>
          <w:lang w:eastAsia="en-US" w:bidi="en-US"/>
        </w:rPr>
      </w:pPr>
      <w:r w:rsidRPr="009B16A4">
        <w:rPr>
          <w:rFonts w:eastAsia="Arial" w:cs="Arial"/>
          <w:bCs/>
          <w:szCs w:val="22"/>
          <w:lang w:eastAsia="en-US" w:bidi="en-US"/>
        </w:rPr>
        <w:t>RA/CON/2022-23/PCL/STD/TCM/001-002………………….…………………………… No.</w:t>
      </w:r>
    </w:p>
    <w:p w14:paraId="56B3A928" w14:textId="77777777" w:rsidR="009B16A4" w:rsidRPr="009B16A4" w:rsidRDefault="009B16A4" w:rsidP="0098609B">
      <w:pPr>
        <w:widowControl w:val="0"/>
        <w:autoSpaceDE w:val="0"/>
        <w:autoSpaceDN w:val="0"/>
        <w:spacing w:after="0"/>
        <w:ind w:left="720"/>
        <w:rPr>
          <w:rFonts w:eastAsia="Arial" w:cs="Arial"/>
          <w:bCs/>
          <w:szCs w:val="22"/>
          <w:lang w:eastAsia="en-US" w:bidi="en-US"/>
        </w:rPr>
      </w:pPr>
    </w:p>
    <w:p w14:paraId="456D598B" w14:textId="77777777" w:rsidR="009B16A4" w:rsidRPr="009B16A4" w:rsidRDefault="009B16A4" w:rsidP="0098609B">
      <w:pPr>
        <w:widowControl w:val="0"/>
        <w:autoSpaceDE w:val="0"/>
        <w:autoSpaceDN w:val="0"/>
        <w:spacing w:after="0"/>
        <w:rPr>
          <w:rFonts w:eastAsia="Arial" w:cs="Arial"/>
          <w:bCs/>
          <w:szCs w:val="22"/>
          <w:lang w:eastAsia="en-US" w:bidi="en-US"/>
        </w:rPr>
      </w:pPr>
      <w:r w:rsidRPr="009B16A4">
        <w:rPr>
          <w:rFonts w:eastAsia="Arial" w:cs="Arial"/>
          <w:bCs/>
          <w:szCs w:val="22"/>
          <w:lang w:eastAsia="en-US" w:bidi="en-US"/>
        </w:rPr>
        <w:t xml:space="preserve"> (b)</w:t>
      </w:r>
      <w:r w:rsidRPr="009B16A4">
        <w:rPr>
          <w:rFonts w:eastAsia="Arial" w:cs="Arial"/>
          <w:bCs/>
          <w:szCs w:val="22"/>
          <w:lang w:eastAsia="en-US" w:bidi="en-US"/>
        </w:rPr>
        <w:tab/>
        <w:t xml:space="preserve">Installation of rumble strips in sets of five as per drawing detail </w:t>
      </w:r>
    </w:p>
    <w:p w14:paraId="0F11068F" w14:textId="77777777" w:rsidR="009B16A4" w:rsidRPr="009B16A4" w:rsidRDefault="009B16A4" w:rsidP="0098609B">
      <w:pPr>
        <w:widowControl w:val="0"/>
        <w:autoSpaceDE w:val="0"/>
        <w:autoSpaceDN w:val="0"/>
        <w:spacing w:after="0"/>
        <w:rPr>
          <w:rFonts w:eastAsia="Arial" w:cs="Arial"/>
          <w:bCs/>
          <w:szCs w:val="22"/>
          <w:lang w:eastAsia="en-US" w:bidi="en-US"/>
        </w:rPr>
      </w:pPr>
      <w:r w:rsidRPr="009B16A4">
        <w:rPr>
          <w:rFonts w:eastAsia="Arial" w:cs="Arial"/>
          <w:bCs/>
          <w:szCs w:val="22"/>
          <w:lang w:eastAsia="en-US" w:bidi="en-US"/>
        </w:rPr>
        <w:t>RA/CON/2022-23/PCL/STD/TCM/001-002……………………………………………… Set</w:t>
      </w:r>
    </w:p>
    <w:p w14:paraId="1B35665B" w14:textId="77777777" w:rsidR="009B16A4" w:rsidRPr="009B16A4" w:rsidRDefault="009B16A4" w:rsidP="0098609B">
      <w:pPr>
        <w:widowControl w:val="0"/>
        <w:autoSpaceDE w:val="0"/>
        <w:autoSpaceDN w:val="0"/>
        <w:spacing w:after="0"/>
        <w:ind w:left="720"/>
        <w:rPr>
          <w:rFonts w:eastAsia="Arial" w:cs="Arial"/>
          <w:b/>
          <w:szCs w:val="22"/>
          <w:lang w:eastAsia="en-US" w:bidi="en-US"/>
        </w:rPr>
      </w:pPr>
    </w:p>
    <w:p w14:paraId="6AA472B2" w14:textId="77777777" w:rsidR="009B16A4" w:rsidRPr="009B16A4" w:rsidRDefault="009B16A4" w:rsidP="0098609B">
      <w:pPr>
        <w:widowControl w:val="0"/>
        <w:autoSpaceDE w:val="0"/>
        <w:autoSpaceDN w:val="0"/>
        <w:spacing w:after="0"/>
        <w:ind w:left="720"/>
        <w:rPr>
          <w:rFonts w:eastAsia="Arial" w:cs="Arial"/>
          <w:b/>
          <w:szCs w:val="22"/>
          <w:lang w:eastAsia="en-US" w:bidi="en-US"/>
        </w:rPr>
      </w:pPr>
    </w:p>
    <w:p w14:paraId="41D0F500" w14:textId="77777777" w:rsidR="009B16A4" w:rsidRPr="009B16A4" w:rsidRDefault="009B16A4" w:rsidP="0098609B">
      <w:pPr>
        <w:widowControl w:val="0"/>
        <w:autoSpaceDE w:val="0"/>
        <w:autoSpaceDN w:val="0"/>
        <w:spacing w:after="0"/>
        <w:rPr>
          <w:rFonts w:eastAsia="Arial" w:cs="Arial"/>
          <w:b/>
          <w:szCs w:val="22"/>
          <w:lang w:eastAsia="en-US" w:bidi="en-US"/>
        </w:rPr>
      </w:pPr>
      <w:r w:rsidRPr="009B16A4">
        <w:rPr>
          <w:rFonts w:eastAsia="Arial" w:cs="Arial"/>
          <w:szCs w:val="22"/>
          <w:lang w:bidi="en-US"/>
        </w:rPr>
        <w:t>The tendered rate shall include cost of preparing the area for the hump or strip, setting-out, transport, materials, installation, trimming, cleaning and clearing the area and all other costs associated with the construction of the hump or strips.</w:t>
      </w:r>
    </w:p>
    <w:p w14:paraId="0853CEC7" w14:textId="77777777" w:rsidR="009B16A4" w:rsidRPr="009B16A4" w:rsidRDefault="009B16A4" w:rsidP="0098609B">
      <w:pPr>
        <w:widowControl w:val="0"/>
        <w:autoSpaceDE w:val="0"/>
        <w:autoSpaceDN w:val="0"/>
        <w:spacing w:after="0"/>
        <w:ind w:left="720"/>
        <w:rPr>
          <w:rFonts w:eastAsia="Arial" w:cs="Arial"/>
          <w:b/>
          <w:szCs w:val="22"/>
          <w:lang w:eastAsia="en-US" w:bidi="en-US"/>
        </w:rPr>
      </w:pPr>
    </w:p>
    <w:p w14:paraId="1230709A" w14:textId="77777777" w:rsidR="009B16A4" w:rsidRPr="009B16A4" w:rsidRDefault="009B16A4" w:rsidP="0098609B">
      <w:pPr>
        <w:widowControl w:val="0"/>
        <w:autoSpaceDE w:val="0"/>
        <w:autoSpaceDN w:val="0"/>
        <w:spacing w:after="0"/>
        <w:ind w:left="158"/>
        <w:rPr>
          <w:rFonts w:eastAsia="Arial" w:cs="Arial"/>
          <w:b/>
          <w:szCs w:val="22"/>
          <w:lang w:eastAsia="en-US" w:bidi="en-US"/>
        </w:rPr>
      </w:pPr>
      <w:r w:rsidRPr="009B16A4">
        <w:rPr>
          <w:rFonts w:eastAsia="Arial" w:cs="Arial"/>
          <w:b/>
          <w:sz w:val="24"/>
          <w:szCs w:val="24"/>
          <w:lang w:eastAsia="en-US" w:bidi="en-US"/>
        </w:rPr>
        <w:t>Add the following section:</w:t>
      </w:r>
    </w:p>
    <w:p w14:paraId="675C8249" w14:textId="77777777" w:rsidR="009B16A4" w:rsidRPr="009B16A4" w:rsidRDefault="009B16A4" w:rsidP="0098609B">
      <w:pPr>
        <w:widowControl w:val="0"/>
        <w:tabs>
          <w:tab w:val="left" w:pos="2036"/>
        </w:tabs>
        <w:autoSpaceDE w:val="0"/>
        <w:autoSpaceDN w:val="0"/>
        <w:spacing w:before="162" w:after="0"/>
        <w:ind w:left="158" w:right="890"/>
        <w:outlineLvl w:val="6"/>
        <w:rPr>
          <w:rFonts w:ascii="Century Gothic" w:eastAsia="Arial" w:hAnsi="Century Gothic" w:cs="Arial"/>
          <w:b/>
          <w:bCs/>
          <w:szCs w:val="22"/>
          <w:lang w:eastAsia="en-US" w:bidi="en-US"/>
        </w:rPr>
      </w:pPr>
      <w:r w:rsidRPr="009B16A4">
        <w:rPr>
          <w:rFonts w:ascii="Century Gothic" w:eastAsia="Arial" w:hAnsi="Century Gothic" w:cs="Arial"/>
          <w:b/>
          <w:bCs/>
          <w:szCs w:val="22"/>
          <w:lang w:eastAsia="en-US" w:bidi="en-US"/>
        </w:rPr>
        <w:t xml:space="preserve">SECTION </w:t>
      </w:r>
      <w:r w:rsidRPr="009B16A4">
        <w:rPr>
          <w:rFonts w:ascii="Century Gothic" w:eastAsia="Arial" w:hAnsi="Century Gothic" w:cs="Arial"/>
          <w:b/>
          <w:bCs/>
          <w:spacing w:val="7"/>
          <w:szCs w:val="22"/>
          <w:lang w:eastAsia="en-US" w:bidi="en-US"/>
        </w:rPr>
        <w:t>9000</w:t>
      </w:r>
      <w:r w:rsidRPr="009B16A4">
        <w:rPr>
          <w:rFonts w:ascii="Century Gothic" w:eastAsia="Arial" w:hAnsi="Century Gothic" w:cs="Arial"/>
          <w:b/>
          <w:bCs/>
          <w:szCs w:val="22"/>
          <w:lang w:eastAsia="en-US" w:bidi="en-US"/>
        </w:rPr>
        <w:t>:</w:t>
      </w:r>
      <w:r w:rsidRPr="009B16A4">
        <w:rPr>
          <w:rFonts w:ascii="Century Gothic" w:eastAsia="Arial" w:hAnsi="Century Gothic" w:cs="Arial"/>
          <w:b/>
          <w:bCs/>
          <w:szCs w:val="22"/>
          <w:lang w:eastAsia="en-US" w:bidi="en-US"/>
        </w:rPr>
        <w:tab/>
        <w:t>SUPPLY, INSTALLATION AND COMMISSIONING OF STREET LIGHTING SYSTEM</w:t>
      </w:r>
    </w:p>
    <w:p w14:paraId="62FF0927" w14:textId="77777777" w:rsidR="009B16A4" w:rsidRPr="009B16A4" w:rsidRDefault="009B16A4" w:rsidP="0098609B">
      <w:pPr>
        <w:widowControl w:val="0"/>
        <w:autoSpaceDE w:val="0"/>
        <w:autoSpaceDN w:val="0"/>
        <w:spacing w:before="10" w:after="0"/>
        <w:rPr>
          <w:rFonts w:ascii="Century Gothic" w:eastAsia="Arial" w:hAnsi="Century Gothic" w:cs="Arial"/>
          <w:b/>
          <w:szCs w:val="22"/>
          <w:lang w:eastAsia="en-US" w:bidi="en-US"/>
        </w:rPr>
      </w:pPr>
    </w:p>
    <w:p w14:paraId="6D0F06D0" w14:textId="77777777" w:rsidR="009B16A4" w:rsidRPr="009B16A4" w:rsidRDefault="009B16A4" w:rsidP="0098609B">
      <w:pPr>
        <w:widowControl w:val="0"/>
        <w:autoSpaceDE w:val="0"/>
        <w:autoSpaceDN w:val="0"/>
        <w:spacing w:before="1" w:after="0"/>
        <w:ind w:left="158"/>
        <w:rPr>
          <w:rFonts w:eastAsia="Arial" w:cs="Arial"/>
          <w:b/>
          <w:szCs w:val="22"/>
          <w:lang w:eastAsia="en-US" w:bidi="en-US"/>
        </w:rPr>
      </w:pPr>
      <w:r w:rsidRPr="009B16A4">
        <w:rPr>
          <w:rFonts w:eastAsia="Arial" w:cs="Arial"/>
          <w:b/>
          <w:szCs w:val="22"/>
          <w:lang w:eastAsia="en-US" w:bidi="en-US"/>
        </w:rPr>
        <w:t>PS 9001: Installation of Glass Fibre poles</w:t>
      </w:r>
    </w:p>
    <w:p w14:paraId="74855E1C" w14:textId="77777777" w:rsidR="009B16A4" w:rsidRPr="009B16A4" w:rsidRDefault="009B16A4" w:rsidP="0098609B">
      <w:pPr>
        <w:widowControl w:val="0"/>
        <w:autoSpaceDE w:val="0"/>
        <w:autoSpaceDN w:val="0"/>
        <w:spacing w:after="0"/>
        <w:rPr>
          <w:rFonts w:eastAsia="Arial" w:cs="Arial"/>
          <w:b/>
          <w:szCs w:val="22"/>
          <w:lang w:eastAsia="en-US" w:bidi="en-US"/>
        </w:rPr>
      </w:pPr>
    </w:p>
    <w:p w14:paraId="3B783E73" w14:textId="77777777" w:rsidR="009B16A4" w:rsidRPr="009B16A4" w:rsidRDefault="009B16A4" w:rsidP="0098609B">
      <w:pPr>
        <w:widowControl w:val="0"/>
        <w:autoSpaceDE w:val="0"/>
        <w:autoSpaceDN w:val="0"/>
        <w:spacing w:after="0"/>
        <w:ind w:left="158"/>
        <w:rPr>
          <w:rFonts w:eastAsia="Arial" w:cs="Arial"/>
          <w:b/>
          <w:szCs w:val="22"/>
          <w:lang w:eastAsia="en-US" w:bidi="en-US"/>
        </w:rPr>
      </w:pPr>
      <w:r w:rsidRPr="009B16A4">
        <w:rPr>
          <w:rFonts w:eastAsia="Arial" w:cs="Arial"/>
          <w:b/>
          <w:szCs w:val="22"/>
          <w:lang w:eastAsia="en-US" w:bidi="en-US"/>
        </w:rPr>
        <w:t>Add the following Clause.</w:t>
      </w:r>
    </w:p>
    <w:p w14:paraId="0F00995F" w14:textId="77777777" w:rsidR="009B16A4" w:rsidRPr="009B16A4" w:rsidRDefault="009B16A4" w:rsidP="0098609B">
      <w:pPr>
        <w:widowControl w:val="0"/>
        <w:autoSpaceDE w:val="0"/>
        <w:autoSpaceDN w:val="0"/>
        <w:spacing w:before="10" w:after="0"/>
        <w:rPr>
          <w:rFonts w:eastAsia="Arial" w:cs="Arial"/>
          <w:szCs w:val="22"/>
          <w:lang w:bidi="en-US"/>
        </w:rPr>
      </w:pPr>
    </w:p>
    <w:p w14:paraId="250891F4" w14:textId="77777777" w:rsidR="009B16A4" w:rsidRPr="009B16A4" w:rsidRDefault="009B16A4" w:rsidP="0098609B">
      <w:pPr>
        <w:widowControl w:val="0"/>
        <w:autoSpaceDE w:val="0"/>
        <w:autoSpaceDN w:val="0"/>
        <w:spacing w:after="0" w:line="276" w:lineRule="auto"/>
        <w:ind w:left="158" w:right="820"/>
        <w:rPr>
          <w:rFonts w:eastAsia="Arial" w:cs="Arial"/>
          <w:szCs w:val="22"/>
          <w:lang w:bidi="en-US"/>
        </w:rPr>
      </w:pPr>
      <w:r w:rsidRPr="009B16A4">
        <w:rPr>
          <w:rFonts w:eastAsia="Arial" w:cs="Arial"/>
          <w:szCs w:val="22"/>
          <w:lang w:bidi="en-US"/>
        </w:rPr>
        <w:t>The Contractor shall Install glass fibre poles manufactured in accordance with SANS 1749 under the ISO 9002 quality system. If an access opening is required, the access door cover shall be manufactured from glass filled nylon impregnated in the same colour as that of the surface coat. A cable entry with a minimum diameter of 34mm shall be provided at a minimum depth of 400mm below the ground surface. Poles for direct embedment in the ground shall be provided with a 300 x 300 x 1.6mm hot dipped galvanised base plate.</w:t>
      </w:r>
    </w:p>
    <w:p w14:paraId="54D3F935" w14:textId="77777777" w:rsidR="009B16A4" w:rsidRPr="009B16A4" w:rsidRDefault="009B16A4" w:rsidP="0098609B">
      <w:pPr>
        <w:widowControl w:val="0"/>
        <w:autoSpaceDE w:val="0"/>
        <w:autoSpaceDN w:val="0"/>
        <w:spacing w:after="0"/>
        <w:rPr>
          <w:rFonts w:eastAsia="Arial" w:cs="Arial"/>
          <w:szCs w:val="22"/>
          <w:lang w:bidi="en-US"/>
        </w:rPr>
      </w:pPr>
    </w:p>
    <w:p w14:paraId="630C4F9A" w14:textId="77777777" w:rsidR="009B16A4" w:rsidRPr="009B16A4" w:rsidRDefault="009B16A4" w:rsidP="0098609B">
      <w:pPr>
        <w:widowControl w:val="0"/>
        <w:autoSpaceDE w:val="0"/>
        <w:autoSpaceDN w:val="0"/>
        <w:spacing w:before="93" w:after="0" w:line="480" w:lineRule="auto"/>
        <w:ind w:left="158" w:right="566"/>
        <w:rPr>
          <w:rFonts w:eastAsia="Arial" w:cs="Arial"/>
          <w:szCs w:val="22"/>
          <w:lang w:bidi="en-US"/>
        </w:rPr>
      </w:pPr>
      <w:r w:rsidRPr="009B16A4">
        <w:rPr>
          <w:rFonts w:eastAsia="Arial" w:cs="Arial"/>
          <w:szCs w:val="22"/>
          <w:lang w:bidi="en-US"/>
        </w:rPr>
        <w:t xml:space="preserve">The details of the poles shall be as indicated on the drawings. </w:t>
      </w:r>
    </w:p>
    <w:p w14:paraId="6A56AF9E" w14:textId="77777777" w:rsidR="009B16A4" w:rsidRPr="009B16A4" w:rsidRDefault="009B16A4" w:rsidP="0098609B">
      <w:pPr>
        <w:widowControl w:val="0"/>
        <w:autoSpaceDE w:val="0"/>
        <w:autoSpaceDN w:val="0"/>
        <w:spacing w:before="93" w:after="0" w:line="480" w:lineRule="auto"/>
        <w:ind w:left="158" w:right="566"/>
        <w:rPr>
          <w:rFonts w:eastAsia="Arial" w:cs="Arial"/>
          <w:b/>
          <w:szCs w:val="22"/>
          <w:lang w:eastAsia="en-US" w:bidi="en-US"/>
        </w:rPr>
      </w:pPr>
      <w:r w:rsidRPr="009B16A4">
        <w:rPr>
          <w:rFonts w:eastAsia="Arial" w:cs="Arial"/>
          <w:b/>
          <w:szCs w:val="22"/>
          <w:lang w:eastAsia="en-US" w:bidi="en-US"/>
        </w:rPr>
        <w:t xml:space="preserve">PS 9002: Installation of 50w all in one solar street light </w:t>
      </w:r>
    </w:p>
    <w:p w14:paraId="1A9C3716" w14:textId="77777777" w:rsidR="009B16A4" w:rsidRPr="009B16A4" w:rsidRDefault="009B16A4" w:rsidP="0098609B">
      <w:pPr>
        <w:widowControl w:val="0"/>
        <w:autoSpaceDE w:val="0"/>
        <w:autoSpaceDN w:val="0"/>
        <w:spacing w:before="93" w:after="0" w:line="480" w:lineRule="auto"/>
        <w:ind w:left="158" w:right="566"/>
        <w:rPr>
          <w:rFonts w:eastAsia="Arial" w:cs="Arial"/>
          <w:b/>
          <w:szCs w:val="22"/>
          <w:lang w:eastAsia="en-US" w:bidi="en-US"/>
        </w:rPr>
      </w:pPr>
      <w:r w:rsidRPr="009B16A4">
        <w:rPr>
          <w:rFonts w:eastAsia="Arial" w:cs="Arial"/>
          <w:b/>
          <w:szCs w:val="22"/>
          <w:lang w:eastAsia="en-US" w:bidi="en-US"/>
        </w:rPr>
        <w:t>Add the following Clause.</w:t>
      </w:r>
    </w:p>
    <w:p w14:paraId="75FA160A" w14:textId="77777777" w:rsidR="009B16A4" w:rsidRPr="009B16A4" w:rsidRDefault="009B16A4" w:rsidP="0098609B">
      <w:pPr>
        <w:widowControl w:val="0"/>
        <w:autoSpaceDE w:val="0"/>
        <w:autoSpaceDN w:val="0"/>
        <w:spacing w:after="0"/>
        <w:ind w:left="158" w:right="794"/>
        <w:rPr>
          <w:rFonts w:eastAsia="Arial" w:cs="Arial"/>
          <w:szCs w:val="22"/>
          <w:lang w:bidi="en-US"/>
        </w:rPr>
      </w:pPr>
      <w:r w:rsidRPr="009B16A4">
        <w:rPr>
          <w:rFonts w:eastAsia="Arial" w:cs="Arial"/>
          <w:szCs w:val="22"/>
          <w:lang w:bidi="en-US"/>
        </w:rPr>
        <w:t>The Contractor shall supply and install solar panel power 18v/50Wp (Monocrystalline PV). Life-span 25 years Batteries Capacity/Type 12.8V/36AH (460.80WH) / LiFePO4 Lithium. Lifespan 5+ years (2,000 circles) Controller Type MPPT / Waterproof class IP65 Sensor Microwave Radar (PIR &amp; Timing as optional). LED Light Source Rated Power 12V/ 50W (36Wx2 modules) LED Brand CREE/OSRAM (LED Lumen: 150lm/W) Lumens (LM) 2000-3000lm Life-span 50,000 hours Viewing Angle 1400 x 700 Full Charge Time By Solar 6-8 hours (STC: 1000W/m2, 25° C ) Discharge Time Bright Mode &gt;14 hours , Dim Mode &gt;70 hours Working Temp. -30°C~+80°C Color Temp. Cool White 3000K (3000~3500k) / Space Between Lights 30~35m Materials aluminium alloy Certificate ROHS / IP65/ STQC/MNRE warranty-36 months from the date of supply. “specialized for street lighting purposes”</w:t>
      </w:r>
    </w:p>
    <w:p w14:paraId="162C6FAD" w14:textId="77777777" w:rsidR="009B16A4" w:rsidRPr="009B16A4" w:rsidRDefault="009B16A4" w:rsidP="0098609B">
      <w:pPr>
        <w:widowControl w:val="0"/>
        <w:autoSpaceDE w:val="0"/>
        <w:autoSpaceDN w:val="0"/>
        <w:spacing w:after="0"/>
        <w:rPr>
          <w:rFonts w:eastAsia="Arial" w:cs="Arial"/>
          <w:szCs w:val="22"/>
          <w:lang w:bidi="en-US"/>
        </w:rPr>
      </w:pPr>
    </w:p>
    <w:p w14:paraId="41C50502" w14:textId="77777777" w:rsidR="009B16A4" w:rsidRPr="009B16A4" w:rsidRDefault="009B16A4" w:rsidP="0098609B">
      <w:pPr>
        <w:widowControl w:val="0"/>
        <w:autoSpaceDE w:val="0"/>
        <w:autoSpaceDN w:val="0"/>
        <w:spacing w:after="0"/>
        <w:rPr>
          <w:rFonts w:eastAsia="Arial" w:cs="Arial"/>
          <w:szCs w:val="22"/>
          <w:lang w:bidi="en-US"/>
        </w:rPr>
      </w:pPr>
    </w:p>
    <w:p w14:paraId="3E5DEA4E" w14:textId="77777777" w:rsidR="009B16A4" w:rsidRPr="009B16A4" w:rsidRDefault="009B16A4" w:rsidP="0098609B">
      <w:pPr>
        <w:widowControl w:val="0"/>
        <w:autoSpaceDE w:val="0"/>
        <w:autoSpaceDN w:val="0"/>
        <w:spacing w:before="11" w:after="0"/>
        <w:rPr>
          <w:rFonts w:eastAsia="Arial" w:cs="Arial"/>
          <w:szCs w:val="22"/>
          <w:lang w:bidi="en-US"/>
        </w:rPr>
      </w:pPr>
    </w:p>
    <w:p w14:paraId="33F27E3D" w14:textId="77777777" w:rsidR="009B16A4" w:rsidRPr="009B16A4" w:rsidRDefault="009B16A4" w:rsidP="0098609B">
      <w:pPr>
        <w:widowControl w:val="0"/>
        <w:tabs>
          <w:tab w:val="left" w:pos="1598"/>
        </w:tabs>
        <w:autoSpaceDE w:val="0"/>
        <w:autoSpaceDN w:val="0"/>
        <w:spacing w:after="0"/>
        <w:ind w:left="158"/>
        <w:outlineLvl w:val="6"/>
        <w:rPr>
          <w:rFonts w:eastAsia="Arial" w:cs="Arial"/>
          <w:b/>
          <w:szCs w:val="22"/>
          <w:lang w:eastAsia="en-US" w:bidi="en-US"/>
        </w:rPr>
      </w:pPr>
      <w:r w:rsidRPr="009B16A4">
        <w:rPr>
          <w:rFonts w:eastAsia="Arial" w:cs="Arial"/>
          <w:b/>
          <w:szCs w:val="22"/>
          <w:lang w:eastAsia="en-US" w:bidi="en-US"/>
        </w:rPr>
        <w:t>PS 9003</w:t>
      </w:r>
      <w:r w:rsidRPr="009B16A4">
        <w:rPr>
          <w:rFonts w:eastAsia="Arial" w:cs="Arial"/>
          <w:b/>
          <w:szCs w:val="22"/>
          <w:lang w:eastAsia="en-US" w:bidi="en-US"/>
        </w:rPr>
        <w:tab/>
        <w:t>MEASUREMENT AND PAYMENT</w:t>
      </w:r>
    </w:p>
    <w:p w14:paraId="78E1C412" w14:textId="77777777" w:rsidR="009B16A4" w:rsidRPr="009B16A4" w:rsidRDefault="009B16A4" w:rsidP="0098609B">
      <w:pPr>
        <w:widowControl w:val="0"/>
        <w:autoSpaceDE w:val="0"/>
        <w:autoSpaceDN w:val="0"/>
        <w:spacing w:before="1" w:after="0"/>
        <w:rPr>
          <w:rFonts w:eastAsia="Arial" w:cs="Arial"/>
          <w:b/>
          <w:szCs w:val="22"/>
          <w:lang w:eastAsia="en-US" w:bidi="en-US"/>
        </w:rPr>
      </w:pPr>
    </w:p>
    <w:p w14:paraId="082BE58C" w14:textId="77777777" w:rsidR="009B16A4" w:rsidRPr="009B16A4" w:rsidRDefault="009B16A4" w:rsidP="0098609B">
      <w:pPr>
        <w:widowControl w:val="0"/>
        <w:autoSpaceDE w:val="0"/>
        <w:autoSpaceDN w:val="0"/>
        <w:spacing w:after="0"/>
        <w:ind w:left="158"/>
        <w:rPr>
          <w:rFonts w:eastAsia="Arial" w:cs="Arial"/>
          <w:b/>
          <w:szCs w:val="22"/>
          <w:lang w:eastAsia="en-US" w:bidi="en-US"/>
        </w:rPr>
      </w:pPr>
      <w:r w:rsidRPr="009B16A4">
        <w:rPr>
          <w:rFonts w:eastAsia="Arial" w:cs="Arial"/>
          <w:b/>
          <w:szCs w:val="22"/>
          <w:lang w:eastAsia="en-US" w:bidi="en-US"/>
        </w:rPr>
        <w:t>Add the following pay items:</w:t>
      </w:r>
    </w:p>
    <w:p w14:paraId="1711DAD8" w14:textId="77777777" w:rsidR="009B16A4" w:rsidRPr="009B16A4" w:rsidRDefault="009B16A4" w:rsidP="0098609B">
      <w:pPr>
        <w:widowControl w:val="0"/>
        <w:autoSpaceDE w:val="0"/>
        <w:autoSpaceDN w:val="0"/>
        <w:spacing w:after="0"/>
        <w:rPr>
          <w:rFonts w:eastAsia="Arial" w:cs="Arial"/>
          <w:szCs w:val="22"/>
          <w:lang w:bidi="en-US"/>
        </w:rPr>
      </w:pPr>
    </w:p>
    <w:p w14:paraId="23053FAD" w14:textId="77777777" w:rsidR="009B16A4" w:rsidRPr="009B16A4" w:rsidRDefault="009B16A4" w:rsidP="0098609B">
      <w:pPr>
        <w:widowControl w:val="0"/>
        <w:autoSpaceDE w:val="0"/>
        <w:autoSpaceDN w:val="0"/>
        <w:spacing w:before="10" w:after="0"/>
        <w:rPr>
          <w:rFonts w:eastAsia="Arial" w:cs="Arial"/>
          <w:szCs w:val="22"/>
          <w:lang w:bidi="en-US"/>
        </w:rPr>
      </w:pPr>
    </w:p>
    <w:p w14:paraId="1B6893F6" w14:textId="77777777" w:rsidR="009B16A4" w:rsidRPr="009B16A4" w:rsidRDefault="009B16A4" w:rsidP="0098609B">
      <w:pPr>
        <w:widowControl w:val="0"/>
        <w:tabs>
          <w:tab w:val="left" w:pos="6663"/>
        </w:tabs>
        <w:autoSpaceDE w:val="0"/>
        <w:autoSpaceDN w:val="0"/>
        <w:spacing w:after="0"/>
        <w:ind w:left="158"/>
        <w:rPr>
          <w:rFonts w:eastAsia="Arial" w:cs="Arial"/>
          <w:szCs w:val="22"/>
          <w:lang w:bidi="en-US"/>
        </w:rPr>
      </w:pPr>
      <w:r w:rsidRPr="009B16A4">
        <w:rPr>
          <w:rFonts w:eastAsia="Arial" w:cs="Arial"/>
          <w:szCs w:val="22"/>
          <w:lang w:bidi="en-US"/>
        </w:rPr>
        <w:t>Item</w:t>
      </w:r>
      <w:r w:rsidRPr="009B16A4">
        <w:rPr>
          <w:rFonts w:eastAsia="Arial" w:cs="Arial"/>
          <w:szCs w:val="22"/>
          <w:lang w:bidi="en-US"/>
        </w:rPr>
        <w:tab/>
      </w:r>
      <w:r w:rsidRPr="009B16A4">
        <w:rPr>
          <w:rFonts w:eastAsia="Arial" w:cs="Arial"/>
          <w:szCs w:val="22"/>
          <w:lang w:bidi="en-US"/>
        </w:rPr>
        <w:tab/>
      </w:r>
      <w:r w:rsidRPr="009B16A4">
        <w:rPr>
          <w:rFonts w:eastAsia="Arial" w:cs="Arial"/>
          <w:szCs w:val="22"/>
          <w:lang w:bidi="en-US"/>
        </w:rPr>
        <w:tab/>
        <w:t>Unit</w:t>
      </w:r>
    </w:p>
    <w:p w14:paraId="1600FC1E" w14:textId="77777777" w:rsidR="009B16A4" w:rsidRPr="009B16A4" w:rsidRDefault="009B16A4" w:rsidP="0098609B">
      <w:pPr>
        <w:widowControl w:val="0"/>
        <w:autoSpaceDE w:val="0"/>
        <w:autoSpaceDN w:val="0"/>
        <w:spacing w:before="1" w:after="0"/>
        <w:rPr>
          <w:rFonts w:eastAsia="Arial" w:cs="Arial"/>
          <w:szCs w:val="22"/>
          <w:lang w:bidi="en-US"/>
        </w:rPr>
      </w:pPr>
    </w:p>
    <w:p w14:paraId="3ED4C3C5" w14:textId="77777777" w:rsidR="009B16A4" w:rsidRPr="009B16A4" w:rsidRDefault="009B16A4" w:rsidP="0098609B">
      <w:pPr>
        <w:widowControl w:val="0"/>
        <w:tabs>
          <w:tab w:val="left" w:pos="1145"/>
          <w:tab w:val="left" w:leader="dot" w:pos="6639"/>
        </w:tabs>
        <w:autoSpaceDE w:val="0"/>
        <w:autoSpaceDN w:val="0"/>
        <w:spacing w:after="0"/>
        <w:ind w:left="158" w:right="391"/>
        <w:rPr>
          <w:rFonts w:eastAsia="Arial" w:cs="Arial"/>
          <w:szCs w:val="22"/>
          <w:lang w:bidi="en-US"/>
        </w:rPr>
      </w:pPr>
      <w:r w:rsidRPr="009B16A4">
        <w:rPr>
          <w:rFonts w:eastAsia="Arial" w:cs="Arial"/>
          <w:szCs w:val="22"/>
          <w:lang w:bidi="en-US"/>
        </w:rPr>
        <w:t>PS 90.01</w:t>
      </w:r>
      <w:r w:rsidRPr="009B16A4">
        <w:rPr>
          <w:rFonts w:eastAsia="Arial" w:cs="Arial"/>
          <w:szCs w:val="22"/>
          <w:lang w:bidi="en-US"/>
        </w:rPr>
        <w:tab/>
        <w:t>Glass Fibre Reinforced Polyester (GRP) poles as per drawing No RA/CON/2021-22/LL-KIA/PCL/308 ………………………………………………………………………</w:t>
      </w:r>
      <w:r w:rsidRPr="009B16A4">
        <w:rPr>
          <w:rFonts w:eastAsia="Arial" w:cs="Arial"/>
          <w:szCs w:val="22"/>
          <w:lang w:bidi="en-US"/>
        </w:rPr>
        <w:tab/>
        <w:t>No</w:t>
      </w:r>
    </w:p>
    <w:p w14:paraId="0367313D" w14:textId="77777777" w:rsidR="009B16A4" w:rsidRPr="009B16A4" w:rsidRDefault="009B16A4" w:rsidP="0098609B">
      <w:pPr>
        <w:widowControl w:val="0"/>
        <w:autoSpaceDE w:val="0"/>
        <w:autoSpaceDN w:val="0"/>
        <w:spacing w:before="10" w:after="0"/>
        <w:rPr>
          <w:rFonts w:eastAsia="Arial" w:cs="Arial"/>
          <w:szCs w:val="22"/>
          <w:lang w:bidi="en-US"/>
        </w:rPr>
      </w:pPr>
    </w:p>
    <w:p w14:paraId="28D8AE61" w14:textId="77777777" w:rsidR="009B16A4" w:rsidRPr="009B16A4" w:rsidRDefault="009B16A4" w:rsidP="0098609B">
      <w:pPr>
        <w:widowControl w:val="0"/>
        <w:autoSpaceDE w:val="0"/>
        <w:autoSpaceDN w:val="0"/>
        <w:spacing w:after="0"/>
        <w:ind w:left="158" w:right="821"/>
        <w:rPr>
          <w:rFonts w:eastAsia="Arial" w:cs="Arial"/>
          <w:szCs w:val="22"/>
          <w:lang w:bidi="en-US"/>
        </w:rPr>
      </w:pPr>
      <w:r w:rsidRPr="009B16A4">
        <w:rPr>
          <w:rFonts w:eastAsia="Arial" w:cs="Arial"/>
          <w:szCs w:val="22"/>
          <w:lang w:bidi="en-US"/>
        </w:rPr>
        <w:t>The unit of measurement shall be in No. The tendered rates shall include procuring, logistics, installation and including any other works, operation or activity necessary for completing the installation of poles in compliance with the specifications and drawings.</w:t>
      </w:r>
    </w:p>
    <w:p w14:paraId="1BA68214" w14:textId="77777777" w:rsidR="009B16A4" w:rsidRPr="009B16A4" w:rsidRDefault="009B16A4" w:rsidP="0098609B">
      <w:pPr>
        <w:widowControl w:val="0"/>
        <w:autoSpaceDE w:val="0"/>
        <w:autoSpaceDN w:val="0"/>
        <w:spacing w:before="2" w:after="0"/>
        <w:rPr>
          <w:rFonts w:eastAsia="Arial" w:cs="Arial"/>
          <w:szCs w:val="22"/>
          <w:lang w:bidi="en-US"/>
        </w:rPr>
      </w:pPr>
    </w:p>
    <w:p w14:paraId="5DD8EDA4" w14:textId="77777777" w:rsidR="009B16A4" w:rsidRPr="009B16A4" w:rsidRDefault="009B16A4" w:rsidP="0098609B">
      <w:pPr>
        <w:widowControl w:val="0"/>
        <w:autoSpaceDE w:val="0"/>
        <w:autoSpaceDN w:val="0"/>
        <w:spacing w:after="0"/>
        <w:ind w:left="158"/>
        <w:outlineLvl w:val="6"/>
        <w:rPr>
          <w:rFonts w:eastAsia="Arial" w:cs="Arial"/>
          <w:b/>
          <w:szCs w:val="22"/>
          <w:lang w:eastAsia="en-US" w:bidi="en-US"/>
        </w:rPr>
      </w:pPr>
      <w:r w:rsidRPr="009B16A4">
        <w:rPr>
          <w:rFonts w:eastAsia="Arial" w:cs="Arial"/>
          <w:b/>
          <w:szCs w:val="22"/>
          <w:lang w:eastAsia="en-US" w:bidi="en-US"/>
        </w:rPr>
        <w:t>Add the following pay items:</w:t>
      </w:r>
    </w:p>
    <w:p w14:paraId="66218524" w14:textId="77777777" w:rsidR="009B16A4" w:rsidRPr="009B16A4" w:rsidRDefault="009B16A4" w:rsidP="0098609B">
      <w:pPr>
        <w:widowControl w:val="0"/>
        <w:autoSpaceDE w:val="0"/>
        <w:autoSpaceDN w:val="0"/>
        <w:spacing w:before="10" w:after="0"/>
        <w:rPr>
          <w:rFonts w:eastAsia="Arial" w:cs="Arial"/>
          <w:szCs w:val="22"/>
          <w:lang w:bidi="en-US"/>
        </w:rPr>
      </w:pPr>
    </w:p>
    <w:p w14:paraId="2EFDAABE" w14:textId="77777777" w:rsidR="009B16A4" w:rsidRPr="009B16A4" w:rsidRDefault="009B16A4" w:rsidP="0098609B">
      <w:pPr>
        <w:widowControl w:val="0"/>
        <w:tabs>
          <w:tab w:val="left" w:pos="8080"/>
        </w:tabs>
        <w:autoSpaceDE w:val="0"/>
        <w:autoSpaceDN w:val="0"/>
        <w:spacing w:after="0"/>
        <w:ind w:left="158"/>
        <w:rPr>
          <w:rFonts w:eastAsia="Arial" w:cs="Arial"/>
          <w:szCs w:val="22"/>
          <w:lang w:bidi="en-US"/>
        </w:rPr>
      </w:pPr>
      <w:r w:rsidRPr="009B16A4">
        <w:rPr>
          <w:rFonts w:eastAsia="Arial" w:cs="Arial"/>
          <w:szCs w:val="22"/>
          <w:lang w:bidi="en-US"/>
        </w:rPr>
        <w:t>Item</w:t>
      </w:r>
      <w:r w:rsidRPr="009B16A4">
        <w:rPr>
          <w:rFonts w:eastAsia="Arial" w:cs="Arial"/>
          <w:szCs w:val="22"/>
          <w:lang w:bidi="en-US"/>
        </w:rPr>
        <w:tab/>
        <w:t>Unit</w:t>
      </w:r>
    </w:p>
    <w:p w14:paraId="548C0DBE" w14:textId="77777777" w:rsidR="009B16A4" w:rsidRPr="009B16A4" w:rsidRDefault="009B16A4" w:rsidP="0098609B">
      <w:pPr>
        <w:widowControl w:val="0"/>
        <w:tabs>
          <w:tab w:val="left" w:pos="1146"/>
          <w:tab w:val="left" w:pos="8080"/>
        </w:tabs>
        <w:autoSpaceDE w:val="0"/>
        <w:autoSpaceDN w:val="0"/>
        <w:spacing w:before="1" w:after="0" w:line="480" w:lineRule="auto"/>
        <w:ind w:left="158" w:right="1453"/>
        <w:rPr>
          <w:rFonts w:eastAsia="Arial" w:cs="Arial"/>
          <w:szCs w:val="22"/>
          <w:lang w:bidi="en-US"/>
        </w:rPr>
      </w:pPr>
      <w:r w:rsidRPr="009B16A4">
        <w:rPr>
          <w:rFonts w:eastAsia="Arial" w:cs="Arial"/>
          <w:szCs w:val="22"/>
          <w:lang w:bidi="en-US"/>
        </w:rPr>
        <w:t>PS90.02</w:t>
      </w:r>
      <w:r w:rsidRPr="009B16A4">
        <w:rPr>
          <w:rFonts w:eastAsia="Arial" w:cs="Arial"/>
          <w:szCs w:val="22"/>
          <w:lang w:bidi="en-US"/>
        </w:rPr>
        <w:tab/>
        <w:t xml:space="preserve">Supply and installation of 50W all in one solar street light  ..................No </w:t>
      </w:r>
    </w:p>
    <w:p w14:paraId="1BF8203F" w14:textId="77777777" w:rsidR="009B16A4" w:rsidRPr="009B16A4" w:rsidRDefault="009B16A4" w:rsidP="0098609B">
      <w:pPr>
        <w:widowControl w:val="0"/>
        <w:tabs>
          <w:tab w:val="left" w:pos="1146"/>
          <w:tab w:val="left" w:pos="8080"/>
        </w:tabs>
        <w:autoSpaceDE w:val="0"/>
        <w:autoSpaceDN w:val="0"/>
        <w:spacing w:before="1" w:after="0" w:line="480" w:lineRule="auto"/>
        <w:ind w:left="158" w:right="1453"/>
        <w:rPr>
          <w:rFonts w:eastAsia="Arial" w:cs="Arial"/>
          <w:szCs w:val="22"/>
          <w:lang w:eastAsia="en-US" w:bidi="en-US"/>
        </w:rPr>
      </w:pPr>
      <w:r w:rsidRPr="009B16A4">
        <w:rPr>
          <w:rFonts w:eastAsia="Arial" w:cs="Arial"/>
          <w:szCs w:val="22"/>
          <w:lang w:bidi="en-US"/>
        </w:rPr>
        <w:t>The unit of measurement shall be in No. The tendered rates shall include all items listed above</w:t>
      </w:r>
    </w:p>
    <w:p w14:paraId="18F9CBC8" w14:textId="77777777" w:rsidR="009B16A4" w:rsidRPr="009B16A4" w:rsidRDefault="009B16A4" w:rsidP="0098609B">
      <w:pPr>
        <w:widowControl w:val="0"/>
        <w:autoSpaceDE w:val="0"/>
        <w:autoSpaceDN w:val="0"/>
        <w:spacing w:before="11" w:after="0"/>
        <w:rPr>
          <w:rFonts w:eastAsia="Arial" w:cs="Arial"/>
          <w:sz w:val="19"/>
          <w:lang w:eastAsia="en-US" w:bidi="en-US"/>
        </w:rPr>
      </w:pPr>
    </w:p>
    <w:p w14:paraId="420B88A7" w14:textId="77777777" w:rsidR="009B16A4" w:rsidRPr="009B16A4" w:rsidRDefault="009B16A4" w:rsidP="0098609B">
      <w:pPr>
        <w:widowControl w:val="0"/>
        <w:tabs>
          <w:tab w:val="left" w:pos="1257"/>
          <w:tab w:val="left" w:pos="8080"/>
        </w:tabs>
        <w:autoSpaceDE w:val="0"/>
        <w:autoSpaceDN w:val="0"/>
        <w:spacing w:after="0" w:line="480" w:lineRule="auto"/>
        <w:ind w:right="1681"/>
        <w:rPr>
          <w:rFonts w:eastAsia="Arial" w:cs="Arial"/>
          <w:sz w:val="20"/>
          <w:lang w:eastAsia="en-US" w:bidi="en-US"/>
        </w:rPr>
      </w:pPr>
    </w:p>
    <w:p w14:paraId="4F865612" w14:textId="77777777" w:rsidR="009B16A4" w:rsidRPr="009B16A4" w:rsidRDefault="009B16A4" w:rsidP="0098609B">
      <w:pPr>
        <w:widowControl w:val="0"/>
        <w:autoSpaceDE w:val="0"/>
        <w:autoSpaceDN w:val="0"/>
        <w:spacing w:after="0" w:line="480" w:lineRule="auto"/>
        <w:rPr>
          <w:rFonts w:eastAsia="Arial" w:cs="Arial"/>
          <w:szCs w:val="22"/>
          <w:lang w:eastAsia="en-US" w:bidi="en-US"/>
        </w:rPr>
        <w:sectPr w:rsidR="009B16A4" w:rsidRPr="009B16A4" w:rsidSect="0098609B">
          <w:type w:val="continuous"/>
          <w:pgSz w:w="11910" w:h="16840" w:code="9"/>
          <w:pgMar w:top="1418" w:right="1418" w:bottom="1418" w:left="1418" w:header="851" w:footer="765" w:gutter="0"/>
          <w:cols w:space="720"/>
        </w:sectPr>
      </w:pPr>
    </w:p>
    <w:p w14:paraId="6FA0BD7D" w14:textId="77777777" w:rsidR="009B16A4" w:rsidRPr="009B16A4" w:rsidRDefault="009B16A4" w:rsidP="0098609B">
      <w:pPr>
        <w:widowControl w:val="0"/>
        <w:autoSpaceDE w:val="0"/>
        <w:autoSpaceDN w:val="0"/>
        <w:spacing w:after="0"/>
        <w:rPr>
          <w:rFonts w:eastAsia="Arial" w:cs="Arial"/>
          <w:sz w:val="20"/>
          <w:lang w:eastAsia="en-US" w:bidi="en-US"/>
        </w:rPr>
      </w:pPr>
    </w:p>
    <w:p w14:paraId="04925328" w14:textId="77777777" w:rsidR="009B16A4" w:rsidRPr="009B16A4" w:rsidRDefault="009B16A4" w:rsidP="0098609B">
      <w:pPr>
        <w:widowControl w:val="0"/>
        <w:autoSpaceDE w:val="0"/>
        <w:autoSpaceDN w:val="0"/>
        <w:spacing w:after="0"/>
        <w:ind w:right="890"/>
        <w:outlineLvl w:val="3"/>
        <w:rPr>
          <w:rFonts w:eastAsia="Arial" w:cs="Arial"/>
          <w:b/>
          <w:bCs/>
          <w:szCs w:val="22"/>
          <w:lang w:eastAsia="en-US" w:bidi="en-US"/>
        </w:rPr>
      </w:pPr>
      <w:r w:rsidRPr="009B16A4">
        <w:rPr>
          <w:rFonts w:eastAsia="Arial" w:cs="Arial"/>
          <w:b/>
          <w:bCs/>
          <w:szCs w:val="22"/>
          <w:lang w:eastAsia="en-US" w:bidi="en-US"/>
        </w:rPr>
        <w:t>PART B-2: PARTICULAR SPECIFICATIONS FOR ENVIRONMENTAL MANAGEMENT PLAN</w:t>
      </w:r>
    </w:p>
    <w:p w14:paraId="7C8CEAFD" w14:textId="77777777" w:rsidR="009B16A4" w:rsidRPr="009B16A4" w:rsidRDefault="009B16A4" w:rsidP="0098609B">
      <w:pPr>
        <w:widowControl w:val="0"/>
        <w:autoSpaceDE w:val="0"/>
        <w:autoSpaceDN w:val="0"/>
        <w:spacing w:before="9" w:after="0"/>
        <w:rPr>
          <w:rFonts w:eastAsia="Arial" w:cs="Arial"/>
          <w:b/>
          <w:sz w:val="19"/>
          <w:lang w:eastAsia="en-US" w:bidi="en-US"/>
        </w:rPr>
      </w:pPr>
    </w:p>
    <w:p w14:paraId="451FD45C" w14:textId="77777777" w:rsidR="009B16A4" w:rsidRPr="009B16A4" w:rsidRDefault="009B16A4" w:rsidP="0098609B">
      <w:pPr>
        <w:widowControl w:val="0"/>
        <w:tabs>
          <w:tab w:val="left" w:pos="1010"/>
        </w:tabs>
        <w:autoSpaceDE w:val="0"/>
        <w:autoSpaceDN w:val="0"/>
        <w:spacing w:after="0"/>
        <w:outlineLvl w:val="6"/>
        <w:rPr>
          <w:rFonts w:eastAsia="Arial" w:cs="Arial"/>
          <w:b/>
          <w:bCs/>
          <w:sz w:val="20"/>
          <w:lang w:eastAsia="en-US" w:bidi="en-US"/>
        </w:rPr>
      </w:pPr>
      <w:r w:rsidRPr="009B16A4">
        <w:rPr>
          <w:rFonts w:eastAsia="Arial" w:cs="Arial"/>
          <w:b/>
          <w:bCs/>
          <w:sz w:val="20"/>
          <w:lang w:eastAsia="en-US" w:bidi="en-US"/>
        </w:rPr>
        <w:t>1.0</w:t>
      </w:r>
      <w:r w:rsidRPr="009B16A4">
        <w:rPr>
          <w:rFonts w:eastAsia="Arial" w:cs="Arial"/>
          <w:b/>
          <w:bCs/>
          <w:sz w:val="20"/>
          <w:lang w:eastAsia="en-US" w:bidi="en-US"/>
        </w:rPr>
        <w:tab/>
        <w:t>ENVIRONMENTAL MANAGEMENT TEAM</w:t>
      </w:r>
      <w:r w:rsidRPr="009B16A4">
        <w:rPr>
          <w:rFonts w:eastAsia="Arial" w:cs="Arial"/>
          <w:b/>
          <w:bCs/>
          <w:spacing w:val="-2"/>
          <w:sz w:val="20"/>
          <w:lang w:eastAsia="en-US" w:bidi="en-US"/>
        </w:rPr>
        <w:t xml:space="preserve"> </w:t>
      </w:r>
      <w:r w:rsidRPr="009B16A4">
        <w:rPr>
          <w:rFonts w:eastAsia="Arial" w:cs="Arial"/>
          <w:b/>
          <w:bCs/>
          <w:sz w:val="20"/>
          <w:lang w:eastAsia="en-US" w:bidi="en-US"/>
        </w:rPr>
        <w:t>(EMT)</w:t>
      </w:r>
    </w:p>
    <w:p w14:paraId="7122AF5A" w14:textId="77777777" w:rsidR="009B16A4" w:rsidRPr="009B16A4" w:rsidRDefault="009B16A4" w:rsidP="0098609B">
      <w:pPr>
        <w:widowControl w:val="0"/>
        <w:autoSpaceDE w:val="0"/>
        <w:autoSpaceDN w:val="0"/>
        <w:spacing w:before="1" w:after="0"/>
        <w:rPr>
          <w:rFonts w:eastAsia="Arial" w:cs="Arial"/>
          <w:b/>
          <w:sz w:val="20"/>
          <w:lang w:eastAsia="en-US" w:bidi="en-US"/>
        </w:rPr>
      </w:pPr>
    </w:p>
    <w:p w14:paraId="5AADF90B" w14:textId="77777777" w:rsidR="009B16A4" w:rsidRPr="009B16A4" w:rsidRDefault="009B16A4" w:rsidP="0098609B">
      <w:pPr>
        <w:widowControl w:val="0"/>
        <w:autoSpaceDE w:val="0"/>
        <w:autoSpaceDN w:val="0"/>
        <w:spacing w:after="0"/>
        <w:ind w:right="796"/>
        <w:rPr>
          <w:rFonts w:eastAsia="Arial" w:cs="Arial"/>
          <w:sz w:val="20"/>
          <w:lang w:eastAsia="en-US" w:bidi="en-US"/>
        </w:rPr>
      </w:pPr>
      <w:r w:rsidRPr="009B16A4">
        <w:rPr>
          <w:rFonts w:eastAsia="Arial" w:cs="Arial"/>
          <w:sz w:val="20"/>
          <w:lang w:eastAsia="en-US" w:bidi="en-US"/>
        </w:rPr>
        <w:t>The Contracting Authority will be represented on site by a Resident Engineer (RE) and his inspection team will include an Environmental Control Officer (ECO) who shall determine members of the site supervision team as the Environmental Management Team (EMT) that will report on the activities to the Contracting Authority through RE.</w:t>
      </w:r>
    </w:p>
    <w:p w14:paraId="5F3803D2" w14:textId="77777777" w:rsidR="009B16A4" w:rsidRPr="009B16A4" w:rsidRDefault="009B16A4" w:rsidP="0098609B">
      <w:pPr>
        <w:widowControl w:val="0"/>
        <w:autoSpaceDE w:val="0"/>
        <w:autoSpaceDN w:val="0"/>
        <w:spacing w:after="0"/>
        <w:rPr>
          <w:rFonts w:eastAsia="Arial" w:cs="Arial"/>
          <w:sz w:val="20"/>
          <w:lang w:eastAsia="en-US" w:bidi="en-US"/>
        </w:rPr>
      </w:pPr>
    </w:p>
    <w:p w14:paraId="02F76D8E" w14:textId="77777777" w:rsidR="009B16A4" w:rsidRPr="009B16A4" w:rsidRDefault="009B16A4" w:rsidP="0098609B">
      <w:pPr>
        <w:widowControl w:val="0"/>
        <w:autoSpaceDE w:val="0"/>
        <w:autoSpaceDN w:val="0"/>
        <w:spacing w:after="0"/>
        <w:ind w:right="797"/>
        <w:rPr>
          <w:rFonts w:eastAsia="Arial" w:cs="Arial"/>
          <w:sz w:val="20"/>
          <w:lang w:eastAsia="en-US" w:bidi="en-US"/>
        </w:rPr>
      </w:pPr>
      <w:r w:rsidRPr="009B16A4">
        <w:rPr>
          <w:rFonts w:eastAsia="Arial" w:cs="Arial"/>
          <w:sz w:val="20"/>
          <w:lang w:eastAsia="en-US" w:bidi="en-US"/>
        </w:rPr>
        <w:t>The EMT will be responsible for monitoring the performance of the Contractor during the construction</w:t>
      </w:r>
      <w:r w:rsidRPr="009B16A4">
        <w:rPr>
          <w:rFonts w:eastAsia="Arial" w:cs="Arial"/>
          <w:spacing w:val="-9"/>
          <w:sz w:val="20"/>
          <w:lang w:eastAsia="en-US" w:bidi="en-US"/>
        </w:rPr>
        <w:t xml:space="preserve"> </w:t>
      </w:r>
      <w:r w:rsidRPr="009B16A4">
        <w:rPr>
          <w:rFonts w:eastAsia="Arial" w:cs="Arial"/>
          <w:sz w:val="20"/>
          <w:lang w:eastAsia="en-US" w:bidi="en-US"/>
        </w:rPr>
        <w:t>phase</w:t>
      </w:r>
      <w:r w:rsidRPr="009B16A4">
        <w:rPr>
          <w:rFonts w:eastAsia="Arial" w:cs="Arial"/>
          <w:spacing w:val="-10"/>
          <w:sz w:val="20"/>
          <w:lang w:eastAsia="en-US" w:bidi="en-US"/>
        </w:rPr>
        <w:t xml:space="preserve"> </w:t>
      </w:r>
      <w:r w:rsidRPr="009B16A4">
        <w:rPr>
          <w:rFonts w:eastAsia="Arial" w:cs="Arial"/>
          <w:sz w:val="20"/>
          <w:lang w:eastAsia="en-US" w:bidi="en-US"/>
        </w:rPr>
        <w:t>with</w:t>
      </w:r>
      <w:r w:rsidRPr="009B16A4">
        <w:rPr>
          <w:rFonts w:eastAsia="Arial" w:cs="Arial"/>
          <w:spacing w:val="-8"/>
          <w:sz w:val="20"/>
          <w:lang w:eastAsia="en-US" w:bidi="en-US"/>
        </w:rPr>
        <w:t xml:space="preserve"> </w:t>
      </w:r>
      <w:r w:rsidRPr="009B16A4">
        <w:rPr>
          <w:rFonts w:eastAsia="Arial" w:cs="Arial"/>
          <w:sz w:val="20"/>
          <w:lang w:eastAsia="en-US" w:bidi="en-US"/>
        </w:rPr>
        <w:t>regard</w:t>
      </w:r>
      <w:r w:rsidRPr="009B16A4">
        <w:rPr>
          <w:rFonts w:eastAsia="Arial" w:cs="Arial"/>
          <w:spacing w:val="-10"/>
          <w:sz w:val="20"/>
          <w:lang w:eastAsia="en-US" w:bidi="en-US"/>
        </w:rPr>
        <w:t xml:space="preserve"> </w:t>
      </w:r>
      <w:r w:rsidRPr="009B16A4">
        <w:rPr>
          <w:rFonts w:eastAsia="Arial" w:cs="Arial"/>
          <w:sz w:val="20"/>
          <w:lang w:eastAsia="en-US" w:bidi="en-US"/>
        </w:rPr>
        <w:t>to</w:t>
      </w:r>
      <w:r w:rsidRPr="009B16A4">
        <w:rPr>
          <w:rFonts w:eastAsia="Arial" w:cs="Arial"/>
          <w:spacing w:val="-8"/>
          <w:sz w:val="20"/>
          <w:lang w:eastAsia="en-US" w:bidi="en-US"/>
        </w:rPr>
        <w:t xml:space="preserve"> </w:t>
      </w:r>
      <w:r w:rsidRPr="009B16A4">
        <w:rPr>
          <w:rFonts w:eastAsia="Arial" w:cs="Arial"/>
          <w:sz w:val="20"/>
          <w:lang w:eastAsia="en-US" w:bidi="en-US"/>
        </w:rPr>
        <w:t>Environmental</w:t>
      </w:r>
      <w:r w:rsidRPr="009B16A4">
        <w:rPr>
          <w:rFonts w:eastAsia="Arial" w:cs="Arial"/>
          <w:spacing w:val="-9"/>
          <w:sz w:val="20"/>
          <w:lang w:eastAsia="en-US" w:bidi="en-US"/>
        </w:rPr>
        <w:t xml:space="preserve"> </w:t>
      </w:r>
      <w:r w:rsidRPr="009B16A4">
        <w:rPr>
          <w:rFonts w:eastAsia="Arial" w:cs="Arial"/>
          <w:sz w:val="20"/>
          <w:lang w:eastAsia="en-US" w:bidi="en-US"/>
        </w:rPr>
        <w:t>issues</w:t>
      </w:r>
      <w:r w:rsidRPr="009B16A4">
        <w:rPr>
          <w:rFonts w:eastAsia="Arial" w:cs="Arial"/>
          <w:spacing w:val="-7"/>
          <w:sz w:val="20"/>
          <w:lang w:eastAsia="en-US" w:bidi="en-US"/>
        </w:rPr>
        <w:t xml:space="preserve"> </w:t>
      </w:r>
      <w:r w:rsidRPr="009B16A4">
        <w:rPr>
          <w:rFonts w:eastAsia="Arial" w:cs="Arial"/>
          <w:sz w:val="20"/>
          <w:lang w:eastAsia="en-US" w:bidi="en-US"/>
        </w:rPr>
        <w:t>and</w:t>
      </w:r>
      <w:r w:rsidRPr="009B16A4">
        <w:rPr>
          <w:rFonts w:eastAsia="Arial" w:cs="Arial"/>
          <w:spacing w:val="-9"/>
          <w:sz w:val="20"/>
          <w:lang w:eastAsia="en-US" w:bidi="en-US"/>
        </w:rPr>
        <w:t xml:space="preserve"> </w:t>
      </w:r>
      <w:r w:rsidRPr="009B16A4">
        <w:rPr>
          <w:rFonts w:eastAsia="Arial" w:cs="Arial"/>
          <w:sz w:val="20"/>
          <w:lang w:eastAsia="en-US" w:bidi="en-US"/>
        </w:rPr>
        <w:t>to</w:t>
      </w:r>
      <w:r w:rsidRPr="009B16A4">
        <w:rPr>
          <w:rFonts w:eastAsia="Arial" w:cs="Arial"/>
          <w:spacing w:val="-8"/>
          <w:sz w:val="20"/>
          <w:lang w:eastAsia="en-US" w:bidi="en-US"/>
        </w:rPr>
        <w:t xml:space="preserve"> </w:t>
      </w:r>
      <w:r w:rsidRPr="009B16A4">
        <w:rPr>
          <w:rFonts w:eastAsia="Arial" w:cs="Arial"/>
          <w:sz w:val="20"/>
          <w:lang w:eastAsia="en-US" w:bidi="en-US"/>
        </w:rPr>
        <w:t>assess</w:t>
      </w:r>
      <w:r w:rsidRPr="009B16A4">
        <w:rPr>
          <w:rFonts w:eastAsia="Arial" w:cs="Arial"/>
          <w:spacing w:val="-9"/>
          <w:sz w:val="20"/>
          <w:lang w:eastAsia="en-US" w:bidi="en-US"/>
        </w:rPr>
        <w:t xml:space="preserve"> </w:t>
      </w:r>
      <w:r w:rsidRPr="009B16A4">
        <w:rPr>
          <w:rFonts w:eastAsia="Arial" w:cs="Arial"/>
          <w:sz w:val="20"/>
          <w:lang w:eastAsia="en-US" w:bidi="en-US"/>
        </w:rPr>
        <w:t>the</w:t>
      </w:r>
      <w:r w:rsidRPr="009B16A4">
        <w:rPr>
          <w:rFonts w:eastAsia="Arial" w:cs="Arial"/>
          <w:spacing w:val="-9"/>
          <w:sz w:val="20"/>
          <w:lang w:eastAsia="en-US" w:bidi="en-US"/>
        </w:rPr>
        <w:t xml:space="preserve"> </w:t>
      </w:r>
      <w:r w:rsidRPr="009B16A4">
        <w:rPr>
          <w:rFonts w:eastAsia="Arial" w:cs="Arial"/>
          <w:sz w:val="20"/>
          <w:lang w:eastAsia="en-US" w:bidi="en-US"/>
        </w:rPr>
        <w:t>effectiveness</w:t>
      </w:r>
      <w:r w:rsidRPr="009B16A4">
        <w:rPr>
          <w:rFonts w:eastAsia="Arial" w:cs="Arial"/>
          <w:spacing w:val="-9"/>
          <w:sz w:val="20"/>
          <w:lang w:eastAsia="en-US" w:bidi="en-US"/>
        </w:rPr>
        <w:t xml:space="preserve"> </w:t>
      </w:r>
      <w:r w:rsidRPr="009B16A4">
        <w:rPr>
          <w:rFonts w:eastAsia="Arial" w:cs="Arial"/>
          <w:sz w:val="20"/>
          <w:lang w:eastAsia="en-US" w:bidi="en-US"/>
        </w:rPr>
        <w:t>of</w:t>
      </w:r>
      <w:r w:rsidRPr="009B16A4">
        <w:rPr>
          <w:rFonts w:eastAsia="Arial" w:cs="Arial"/>
          <w:spacing w:val="-8"/>
          <w:sz w:val="20"/>
          <w:lang w:eastAsia="en-US" w:bidi="en-US"/>
        </w:rPr>
        <w:t xml:space="preserve"> </w:t>
      </w:r>
      <w:r w:rsidRPr="009B16A4">
        <w:rPr>
          <w:rFonts w:eastAsia="Arial" w:cs="Arial"/>
          <w:sz w:val="20"/>
          <w:lang w:eastAsia="en-US" w:bidi="en-US"/>
        </w:rPr>
        <w:t>the impact mitigation measures in protecting the environment on behalf of the Roads Authority and the local communities. The role of the EMT will be “pro-active” with regard to impacts seeking to predict and prevent negative impact and</w:t>
      </w:r>
      <w:r w:rsidRPr="009B16A4">
        <w:rPr>
          <w:rFonts w:eastAsia="Arial" w:cs="Arial"/>
          <w:spacing w:val="-3"/>
          <w:sz w:val="20"/>
          <w:lang w:eastAsia="en-US" w:bidi="en-US"/>
        </w:rPr>
        <w:t xml:space="preserve"> </w:t>
      </w:r>
      <w:r w:rsidRPr="009B16A4">
        <w:rPr>
          <w:rFonts w:eastAsia="Arial" w:cs="Arial"/>
          <w:sz w:val="20"/>
          <w:lang w:eastAsia="en-US" w:bidi="en-US"/>
        </w:rPr>
        <w:t>pollution.</w:t>
      </w:r>
    </w:p>
    <w:p w14:paraId="69328107" w14:textId="77777777" w:rsidR="009B16A4" w:rsidRPr="009B16A4" w:rsidRDefault="009B16A4" w:rsidP="0098609B">
      <w:pPr>
        <w:widowControl w:val="0"/>
        <w:autoSpaceDE w:val="0"/>
        <w:autoSpaceDN w:val="0"/>
        <w:spacing w:after="0"/>
        <w:rPr>
          <w:rFonts w:eastAsia="Arial" w:cs="Arial"/>
          <w:sz w:val="20"/>
          <w:lang w:eastAsia="en-US" w:bidi="en-US"/>
        </w:rPr>
      </w:pPr>
    </w:p>
    <w:p w14:paraId="518CDC56" w14:textId="77777777" w:rsidR="009B16A4" w:rsidRPr="009B16A4" w:rsidRDefault="009B16A4" w:rsidP="0098609B">
      <w:pPr>
        <w:widowControl w:val="0"/>
        <w:autoSpaceDE w:val="0"/>
        <w:autoSpaceDN w:val="0"/>
        <w:spacing w:before="1" w:after="0"/>
        <w:ind w:right="794"/>
        <w:rPr>
          <w:rFonts w:eastAsia="Arial" w:cs="Arial"/>
          <w:sz w:val="20"/>
          <w:lang w:eastAsia="en-US" w:bidi="en-US"/>
        </w:rPr>
      </w:pPr>
      <w:r w:rsidRPr="009B16A4">
        <w:rPr>
          <w:rFonts w:eastAsia="Arial" w:cs="Arial"/>
          <w:sz w:val="20"/>
          <w:lang w:eastAsia="en-US" w:bidi="en-US"/>
        </w:rPr>
        <w:t>The</w:t>
      </w:r>
      <w:r w:rsidRPr="009B16A4">
        <w:rPr>
          <w:rFonts w:eastAsia="Arial" w:cs="Arial"/>
          <w:spacing w:val="-13"/>
          <w:sz w:val="20"/>
          <w:lang w:eastAsia="en-US" w:bidi="en-US"/>
        </w:rPr>
        <w:t xml:space="preserve"> </w:t>
      </w:r>
      <w:r w:rsidRPr="009B16A4">
        <w:rPr>
          <w:rFonts w:eastAsia="Arial" w:cs="Arial"/>
          <w:sz w:val="20"/>
          <w:lang w:eastAsia="en-US" w:bidi="en-US"/>
        </w:rPr>
        <w:t>Contractor</w:t>
      </w:r>
      <w:r w:rsidRPr="009B16A4">
        <w:rPr>
          <w:rFonts w:eastAsia="Arial" w:cs="Arial"/>
          <w:spacing w:val="-12"/>
          <w:sz w:val="20"/>
          <w:lang w:eastAsia="en-US" w:bidi="en-US"/>
        </w:rPr>
        <w:t xml:space="preserve"> </w:t>
      </w:r>
      <w:r w:rsidRPr="009B16A4">
        <w:rPr>
          <w:rFonts w:eastAsia="Arial" w:cs="Arial"/>
          <w:sz w:val="20"/>
          <w:lang w:eastAsia="en-US" w:bidi="en-US"/>
        </w:rPr>
        <w:t>will</w:t>
      </w:r>
      <w:r w:rsidRPr="009B16A4">
        <w:rPr>
          <w:rFonts w:eastAsia="Arial" w:cs="Arial"/>
          <w:spacing w:val="-13"/>
          <w:sz w:val="20"/>
          <w:lang w:eastAsia="en-US" w:bidi="en-US"/>
        </w:rPr>
        <w:t xml:space="preserve"> </w:t>
      </w:r>
      <w:r w:rsidRPr="009B16A4">
        <w:rPr>
          <w:rFonts w:eastAsia="Arial" w:cs="Arial"/>
          <w:sz w:val="20"/>
          <w:lang w:eastAsia="en-US" w:bidi="en-US"/>
        </w:rPr>
        <w:t>provide</w:t>
      </w:r>
      <w:r w:rsidRPr="009B16A4">
        <w:rPr>
          <w:rFonts w:eastAsia="Arial" w:cs="Arial"/>
          <w:spacing w:val="-10"/>
          <w:sz w:val="20"/>
          <w:lang w:eastAsia="en-US" w:bidi="en-US"/>
        </w:rPr>
        <w:t xml:space="preserve"> </w:t>
      </w:r>
      <w:r w:rsidRPr="009B16A4">
        <w:rPr>
          <w:rFonts w:eastAsia="Arial" w:cs="Arial"/>
          <w:sz w:val="20"/>
          <w:lang w:eastAsia="en-US" w:bidi="en-US"/>
        </w:rPr>
        <w:t>one</w:t>
      </w:r>
      <w:r w:rsidRPr="009B16A4">
        <w:rPr>
          <w:rFonts w:eastAsia="Arial" w:cs="Arial"/>
          <w:spacing w:val="-13"/>
          <w:sz w:val="20"/>
          <w:lang w:eastAsia="en-US" w:bidi="en-US"/>
        </w:rPr>
        <w:t xml:space="preserve"> </w:t>
      </w:r>
      <w:r w:rsidRPr="009B16A4">
        <w:rPr>
          <w:rFonts w:eastAsia="Arial" w:cs="Arial"/>
          <w:sz w:val="20"/>
          <w:lang w:eastAsia="en-US" w:bidi="en-US"/>
        </w:rPr>
        <w:t>full</w:t>
      </w:r>
      <w:r w:rsidRPr="009B16A4">
        <w:rPr>
          <w:rFonts w:eastAsia="Arial" w:cs="Arial"/>
          <w:spacing w:val="-12"/>
          <w:sz w:val="20"/>
          <w:lang w:eastAsia="en-US" w:bidi="en-US"/>
        </w:rPr>
        <w:t xml:space="preserve"> </w:t>
      </w:r>
      <w:r w:rsidRPr="009B16A4">
        <w:rPr>
          <w:rFonts w:eastAsia="Arial" w:cs="Arial"/>
          <w:sz w:val="20"/>
          <w:lang w:eastAsia="en-US" w:bidi="en-US"/>
        </w:rPr>
        <w:t>time</w:t>
      </w:r>
      <w:r w:rsidRPr="009B16A4">
        <w:rPr>
          <w:rFonts w:eastAsia="Arial" w:cs="Arial"/>
          <w:spacing w:val="-13"/>
          <w:sz w:val="20"/>
          <w:lang w:eastAsia="en-US" w:bidi="en-US"/>
        </w:rPr>
        <w:t xml:space="preserve"> </w:t>
      </w:r>
      <w:r w:rsidRPr="009B16A4">
        <w:rPr>
          <w:rFonts w:eastAsia="Arial" w:cs="Arial"/>
          <w:sz w:val="20"/>
          <w:lang w:eastAsia="en-US" w:bidi="en-US"/>
        </w:rPr>
        <w:t>Contractor’s</w:t>
      </w:r>
      <w:r w:rsidRPr="009B16A4">
        <w:rPr>
          <w:rFonts w:eastAsia="Arial" w:cs="Arial"/>
          <w:spacing w:val="-11"/>
          <w:sz w:val="20"/>
          <w:lang w:eastAsia="en-US" w:bidi="en-US"/>
        </w:rPr>
        <w:t xml:space="preserve"> </w:t>
      </w:r>
      <w:r w:rsidRPr="009B16A4">
        <w:rPr>
          <w:rFonts w:eastAsia="Arial" w:cs="Arial"/>
          <w:szCs w:val="22"/>
          <w:lang w:eastAsia="en-US" w:bidi="en-US"/>
        </w:rPr>
        <w:t>Environmental, Occupational Health and Safety Expert</w:t>
      </w:r>
      <w:r w:rsidRPr="009B16A4">
        <w:rPr>
          <w:rFonts w:eastAsia="Arial" w:cs="Arial"/>
          <w:sz w:val="20"/>
          <w:lang w:eastAsia="en-US" w:bidi="en-US"/>
        </w:rPr>
        <w:t xml:space="preserve"> (EOHSE) to be responsible for the implementation of all environmental mitigation measures. The EOHSE will also undertake liaison with local community leaders and ensure that the Contractor’s compliance with the requirements of the Malawi Environmental Affairs Department, the District Valuer’s Office, and other relevant authorities in connection with environmental and social</w:t>
      </w:r>
      <w:r w:rsidRPr="009B16A4">
        <w:rPr>
          <w:rFonts w:eastAsia="Arial" w:cs="Arial"/>
          <w:spacing w:val="-3"/>
          <w:sz w:val="20"/>
          <w:lang w:eastAsia="en-US" w:bidi="en-US"/>
        </w:rPr>
        <w:t xml:space="preserve"> </w:t>
      </w:r>
      <w:r w:rsidRPr="009B16A4">
        <w:rPr>
          <w:rFonts w:eastAsia="Arial" w:cs="Arial"/>
          <w:sz w:val="20"/>
          <w:lang w:eastAsia="en-US" w:bidi="en-US"/>
        </w:rPr>
        <w:t>considerations.</w:t>
      </w:r>
    </w:p>
    <w:p w14:paraId="23EDA437" w14:textId="77777777" w:rsidR="009B16A4" w:rsidRPr="009B16A4" w:rsidRDefault="009B16A4" w:rsidP="0098609B">
      <w:pPr>
        <w:widowControl w:val="0"/>
        <w:autoSpaceDE w:val="0"/>
        <w:autoSpaceDN w:val="0"/>
        <w:spacing w:after="0"/>
        <w:ind w:right="805"/>
        <w:rPr>
          <w:rFonts w:eastAsia="Arial" w:cs="Arial"/>
          <w:sz w:val="20"/>
          <w:lang w:eastAsia="en-US" w:bidi="en-US"/>
        </w:rPr>
      </w:pPr>
    </w:p>
    <w:p w14:paraId="6EC184B4" w14:textId="77777777" w:rsidR="009B16A4" w:rsidRPr="009B16A4" w:rsidRDefault="009B16A4" w:rsidP="0098609B">
      <w:pPr>
        <w:widowControl w:val="0"/>
        <w:autoSpaceDE w:val="0"/>
        <w:autoSpaceDN w:val="0"/>
        <w:spacing w:after="0"/>
        <w:ind w:right="805"/>
        <w:rPr>
          <w:rFonts w:eastAsia="Arial" w:cs="Arial"/>
          <w:sz w:val="20"/>
          <w:lang w:eastAsia="en-US" w:bidi="en-US"/>
        </w:rPr>
      </w:pPr>
      <w:r w:rsidRPr="009B16A4">
        <w:rPr>
          <w:rFonts w:eastAsia="Arial" w:cs="Arial"/>
          <w:sz w:val="20"/>
          <w:lang w:eastAsia="en-US" w:bidi="en-US"/>
        </w:rPr>
        <w:t>The Contractor shall prepare a Project Environmental Management Plan (PEMP) based on the headings, risks and responsibilities given in the EMP Table.</w:t>
      </w:r>
    </w:p>
    <w:p w14:paraId="110CEC79" w14:textId="77777777" w:rsidR="009B16A4" w:rsidRPr="009B16A4" w:rsidRDefault="009B16A4" w:rsidP="0098609B">
      <w:pPr>
        <w:widowControl w:val="0"/>
        <w:autoSpaceDE w:val="0"/>
        <w:autoSpaceDN w:val="0"/>
        <w:spacing w:before="11" w:after="0"/>
        <w:rPr>
          <w:rFonts w:eastAsia="Arial" w:cs="Arial"/>
          <w:sz w:val="19"/>
          <w:lang w:eastAsia="en-US" w:bidi="en-US"/>
        </w:rPr>
      </w:pPr>
    </w:p>
    <w:p w14:paraId="37D893D5" w14:textId="77777777" w:rsidR="009B16A4" w:rsidRPr="009B16A4" w:rsidRDefault="009B16A4" w:rsidP="0098609B">
      <w:pPr>
        <w:widowControl w:val="0"/>
        <w:autoSpaceDE w:val="0"/>
        <w:autoSpaceDN w:val="0"/>
        <w:spacing w:after="0"/>
        <w:ind w:right="796"/>
        <w:rPr>
          <w:rFonts w:eastAsia="Arial" w:cs="Arial"/>
          <w:sz w:val="20"/>
          <w:lang w:eastAsia="en-US" w:bidi="en-US"/>
        </w:rPr>
      </w:pPr>
      <w:r w:rsidRPr="009B16A4">
        <w:rPr>
          <w:rFonts w:eastAsia="Arial" w:cs="Arial"/>
          <w:sz w:val="20"/>
          <w:lang w:eastAsia="en-US" w:bidi="en-US"/>
        </w:rPr>
        <w:t>This</w:t>
      </w:r>
      <w:r w:rsidRPr="009B16A4">
        <w:rPr>
          <w:rFonts w:eastAsia="Arial" w:cs="Arial"/>
          <w:spacing w:val="-4"/>
          <w:sz w:val="20"/>
          <w:lang w:eastAsia="en-US" w:bidi="en-US"/>
        </w:rPr>
        <w:t xml:space="preserve"> </w:t>
      </w:r>
      <w:r w:rsidRPr="009B16A4">
        <w:rPr>
          <w:rFonts w:eastAsia="Arial" w:cs="Arial"/>
          <w:sz w:val="20"/>
          <w:lang w:eastAsia="en-US" w:bidi="en-US"/>
        </w:rPr>
        <w:t>Plan</w:t>
      </w:r>
      <w:r w:rsidRPr="009B16A4">
        <w:rPr>
          <w:rFonts w:eastAsia="Arial" w:cs="Arial"/>
          <w:spacing w:val="-6"/>
          <w:sz w:val="20"/>
          <w:lang w:eastAsia="en-US" w:bidi="en-US"/>
        </w:rPr>
        <w:t xml:space="preserve"> </w:t>
      </w:r>
      <w:r w:rsidRPr="009B16A4">
        <w:rPr>
          <w:rFonts w:eastAsia="Arial" w:cs="Arial"/>
          <w:sz w:val="20"/>
          <w:lang w:eastAsia="en-US" w:bidi="en-US"/>
        </w:rPr>
        <w:t>shall</w:t>
      </w:r>
      <w:r w:rsidRPr="009B16A4">
        <w:rPr>
          <w:rFonts w:eastAsia="Arial" w:cs="Arial"/>
          <w:spacing w:val="-6"/>
          <w:sz w:val="20"/>
          <w:lang w:eastAsia="en-US" w:bidi="en-US"/>
        </w:rPr>
        <w:t xml:space="preserve"> </w:t>
      </w:r>
      <w:r w:rsidRPr="009B16A4">
        <w:rPr>
          <w:rFonts w:eastAsia="Arial" w:cs="Arial"/>
          <w:sz w:val="20"/>
          <w:lang w:eastAsia="en-US" w:bidi="en-US"/>
        </w:rPr>
        <w:t>be</w:t>
      </w:r>
      <w:r w:rsidRPr="009B16A4">
        <w:rPr>
          <w:rFonts w:eastAsia="Arial" w:cs="Arial"/>
          <w:spacing w:val="-5"/>
          <w:sz w:val="20"/>
          <w:lang w:eastAsia="en-US" w:bidi="en-US"/>
        </w:rPr>
        <w:t xml:space="preserve"> </w:t>
      </w:r>
      <w:r w:rsidRPr="009B16A4">
        <w:rPr>
          <w:rFonts w:eastAsia="Arial" w:cs="Arial"/>
          <w:sz w:val="20"/>
          <w:lang w:eastAsia="en-US" w:bidi="en-US"/>
        </w:rPr>
        <w:t>particular</w:t>
      </w:r>
      <w:r w:rsidRPr="009B16A4">
        <w:rPr>
          <w:rFonts w:eastAsia="Arial" w:cs="Arial"/>
          <w:spacing w:val="-5"/>
          <w:sz w:val="20"/>
          <w:lang w:eastAsia="en-US" w:bidi="en-US"/>
        </w:rPr>
        <w:t xml:space="preserve"> </w:t>
      </w:r>
      <w:r w:rsidRPr="009B16A4">
        <w:rPr>
          <w:rFonts w:eastAsia="Arial" w:cs="Arial"/>
          <w:sz w:val="20"/>
          <w:lang w:eastAsia="en-US" w:bidi="en-US"/>
        </w:rPr>
        <w:t>to</w:t>
      </w:r>
      <w:r w:rsidRPr="009B16A4">
        <w:rPr>
          <w:rFonts w:eastAsia="Arial" w:cs="Arial"/>
          <w:spacing w:val="-6"/>
          <w:sz w:val="20"/>
          <w:lang w:eastAsia="en-US" w:bidi="en-US"/>
        </w:rPr>
        <w:t xml:space="preserve"> </w:t>
      </w:r>
      <w:r w:rsidRPr="009B16A4">
        <w:rPr>
          <w:rFonts w:eastAsia="Arial" w:cs="Arial"/>
          <w:sz w:val="20"/>
          <w:lang w:eastAsia="en-US" w:bidi="en-US"/>
        </w:rPr>
        <w:t>the</w:t>
      </w:r>
      <w:r w:rsidRPr="009B16A4">
        <w:rPr>
          <w:rFonts w:eastAsia="Arial" w:cs="Arial"/>
          <w:spacing w:val="-5"/>
          <w:sz w:val="20"/>
          <w:lang w:eastAsia="en-US" w:bidi="en-US"/>
        </w:rPr>
        <w:t xml:space="preserve"> </w:t>
      </w:r>
      <w:r w:rsidRPr="009B16A4">
        <w:rPr>
          <w:rFonts w:eastAsia="Arial" w:cs="Arial"/>
          <w:sz w:val="20"/>
          <w:lang w:eastAsia="en-US" w:bidi="en-US"/>
        </w:rPr>
        <w:t>works</w:t>
      </w:r>
      <w:r w:rsidRPr="009B16A4">
        <w:rPr>
          <w:rFonts w:eastAsia="Arial" w:cs="Arial"/>
          <w:spacing w:val="-4"/>
          <w:sz w:val="20"/>
          <w:lang w:eastAsia="en-US" w:bidi="en-US"/>
        </w:rPr>
        <w:t xml:space="preserve"> </w:t>
      </w:r>
      <w:r w:rsidRPr="009B16A4">
        <w:rPr>
          <w:rFonts w:eastAsia="Arial" w:cs="Arial"/>
          <w:sz w:val="20"/>
          <w:lang w:eastAsia="en-US" w:bidi="en-US"/>
        </w:rPr>
        <w:t>required</w:t>
      </w:r>
      <w:r w:rsidRPr="009B16A4">
        <w:rPr>
          <w:rFonts w:eastAsia="Arial" w:cs="Arial"/>
          <w:spacing w:val="-6"/>
          <w:sz w:val="20"/>
          <w:lang w:eastAsia="en-US" w:bidi="en-US"/>
        </w:rPr>
        <w:t xml:space="preserve"> </w:t>
      </w:r>
      <w:r w:rsidRPr="009B16A4">
        <w:rPr>
          <w:rFonts w:eastAsia="Arial" w:cs="Arial"/>
          <w:sz w:val="20"/>
          <w:lang w:eastAsia="en-US" w:bidi="en-US"/>
        </w:rPr>
        <w:t>under</w:t>
      </w:r>
      <w:r w:rsidRPr="009B16A4">
        <w:rPr>
          <w:rFonts w:eastAsia="Arial" w:cs="Arial"/>
          <w:spacing w:val="-5"/>
          <w:sz w:val="20"/>
          <w:lang w:eastAsia="en-US" w:bidi="en-US"/>
        </w:rPr>
        <w:t xml:space="preserve"> </w:t>
      </w:r>
      <w:r w:rsidRPr="009B16A4">
        <w:rPr>
          <w:rFonts w:eastAsia="Arial" w:cs="Arial"/>
          <w:sz w:val="20"/>
          <w:lang w:eastAsia="en-US" w:bidi="en-US"/>
        </w:rPr>
        <w:t>this</w:t>
      </w:r>
      <w:r w:rsidRPr="009B16A4">
        <w:rPr>
          <w:rFonts w:eastAsia="Arial" w:cs="Arial"/>
          <w:spacing w:val="-3"/>
          <w:sz w:val="20"/>
          <w:lang w:eastAsia="en-US" w:bidi="en-US"/>
        </w:rPr>
        <w:t xml:space="preserve"> </w:t>
      </w:r>
      <w:r w:rsidRPr="009B16A4">
        <w:rPr>
          <w:rFonts w:eastAsia="Arial" w:cs="Arial"/>
          <w:sz w:val="20"/>
          <w:lang w:eastAsia="en-US" w:bidi="en-US"/>
        </w:rPr>
        <w:t>Contract.</w:t>
      </w:r>
      <w:r w:rsidRPr="009B16A4">
        <w:rPr>
          <w:rFonts w:eastAsia="Arial" w:cs="Arial"/>
          <w:spacing w:val="-6"/>
          <w:sz w:val="20"/>
          <w:lang w:eastAsia="en-US" w:bidi="en-US"/>
        </w:rPr>
        <w:t xml:space="preserve"> </w:t>
      </w:r>
      <w:r w:rsidRPr="009B16A4">
        <w:rPr>
          <w:rFonts w:eastAsia="Arial" w:cs="Arial"/>
          <w:sz w:val="20"/>
          <w:lang w:eastAsia="en-US" w:bidi="en-US"/>
        </w:rPr>
        <w:t>The</w:t>
      </w:r>
      <w:r w:rsidRPr="009B16A4">
        <w:rPr>
          <w:rFonts w:eastAsia="Arial" w:cs="Arial"/>
          <w:spacing w:val="-6"/>
          <w:sz w:val="20"/>
          <w:lang w:eastAsia="en-US" w:bidi="en-US"/>
        </w:rPr>
        <w:t xml:space="preserve"> </w:t>
      </w:r>
      <w:r w:rsidRPr="009B16A4">
        <w:rPr>
          <w:rFonts w:eastAsia="Arial" w:cs="Arial"/>
          <w:sz w:val="20"/>
          <w:lang w:eastAsia="en-US" w:bidi="en-US"/>
        </w:rPr>
        <w:t>draft</w:t>
      </w:r>
      <w:r w:rsidRPr="009B16A4">
        <w:rPr>
          <w:rFonts w:eastAsia="Arial" w:cs="Arial"/>
          <w:spacing w:val="-3"/>
          <w:sz w:val="20"/>
          <w:lang w:eastAsia="en-US" w:bidi="en-US"/>
        </w:rPr>
        <w:t xml:space="preserve"> </w:t>
      </w:r>
      <w:r w:rsidRPr="009B16A4">
        <w:rPr>
          <w:rFonts w:eastAsia="Arial" w:cs="Arial"/>
          <w:sz w:val="20"/>
          <w:lang w:eastAsia="en-US" w:bidi="en-US"/>
        </w:rPr>
        <w:t>PEMP</w:t>
      </w:r>
      <w:r w:rsidRPr="009B16A4">
        <w:rPr>
          <w:rFonts w:eastAsia="Arial" w:cs="Arial"/>
          <w:spacing w:val="-5"/>
          <w:sz w:val="20"/>
          <w:lang w:eastAsia="en-US" w:bidi="en-US"/>
        </w:rPr>
        <w:t xml:space="preserve"> </w:t>
      </w:r>
      <w:r w:rsidRPr="009B16A4">
        <w:rPr>
          <w:rFonts w:eastAsia="Arial" w:cs="Arial"/>
          <w:sz w:val="20"/>
          <w:lang w:eastAsia="en-US" w:bidi="en-US"/>
        </w:rPr>
        <w:t>will</w:t>
      </w:r>
      <w:r w:rsidRPr="009B16A4">
        <w:rPr>
          <w:rFonts w:eastAsia="Arial" w:cs="Arial"/>
          <w:spacing w:val="-6"/>
          <w:sz w:val="20"/>
          <w:lang w:eastAsia="en-US" w:bidi="en-US"/>
        </w:rPr>
        <w:t xml:space="preserve"> </w:t>
      </w:r>
      <w:r w:rsidRPr="009B16A4">
        <w:rPr>
          <w:rFonts w:eastAsia="Arial" w:cs="Arial"/>
          <w:sz w:val="20"/>
          <w:lang w:eastAsia="en-US" w:bidi="en-US"/>
        </w:rPr>
        <w:t>be discussed, reviewed, where necessary amended and finally agreed in the EMT. The PEMP will form the principal document upon which all Environmental Monitoring will be based throughout the</w:t>
      </w:r>
      <w:r w:rsidRPr="009B16A4">
        <w:rPr>
          <w:rFonts w:eastAsia="Arial" w:cs="Arial"/>
          <w:spacing w:val="-3"/>
          <w:sz w:val="20"/>
          <w:lang w:eastAsia="en-US" w:bidi="en-US"/>
        </w:rPr>
        <w:t xml:space="preserve"> </w:t>
      </w:r>
      <w:r w:rsidRPr="009B16A4">
        <w:rPr>
          <w:rFonts w:eastAsia="Arial" w:cs="Arial"/>
          <w:sz w:val="20"/>
          <w:lang w:eastAsia="en-US" w:bidi="en-US"/>
        </w:rPr>
        <w:t>project.</w:t>
      </w:r>
    </w:p>
    <w:p w14:paraId="0AAC1CDC" w14:textId="77777777" w:rsidR="009B16A4" w:rsidRPr="009B16A4" w:rsidRDefault="009B16A4" w:rsidP="0098609B">
      <w:pPr>
        <w:widowControl w:val="0"/>
        <w:autoSpaceDE w:val="0"/>
        <w:autoSpaceDN w:val="0"/>
        <w:spacing w:before="2" w:after="0"/>
        <w:rPr>
          <w:rFonts w:eastAsia="Arial" w:cs="Arial"/>
          <w:sz w:val="20"/>
          <w:lang w:eastAsia="en-US" w:bidi="en-US"/>
        </w:rPr>
      </w:pPr>
    </w:p>
    <w:p w14:paraId="07DBEC88" w14:textId="77777777" w:rsidR="009B16A4" w:rsidRPr="009B16A4" w:rsidRDefault="009B16A4" w:rsidP="0098609B">
      <w:pPr>
        <w:widowControl w:val="0"/>
        <w:numPr>
          <w:ilvl w:val="1"/>
          <w:numId w:val="386"/>
        </w:numPr>
        <w:tabs>
          <w:tab w:val="left" w:pos="567"/>
        </w:tabs>
        <w:autoSpaceDE w:val="0"/>
        <w:autoSpaceDN w:val="0"/>
        <w:spacing w:after="0"/>
        <w:ind w:hanging="1010"/>
        <w:outlineLvl w:val="6"/>
        <w:rPr>
          <w:rFonts w:eastAsia="Arial" w:cs="Arial"/>
          <w:b/>
          <w:bCs/>
          <w:sz w:val="20"/>
          <w:lang w:eastAsia="en-US" w:bidi="en-US"/>
        </w:rPr>
      </w:pPr>
      <w:r w:rsidRPr="009B16A4">
        <w:rPr>
          <w:rFonts w:eastAsia="Arial" w:cs="Arial"/>
          <w:b/>
          <w:bCs/>
          <w:sz w:val="20"/>
          <w:lang w:eastAsia="en-US" w:bidi="en-US"/>
        </w:rPr>
        <w:t>IMPACT MITIGATION</w:t>
      </w:r>
      <w:r w:rsidRPr="009B16A4">
        <w:rPr>
          <w:rFonts w:eastAsia="Arial" w:cs="Arial"/>
          <w:b/>
          <w:bCs/>
          <w:spacing w:val="1"/>
          <w:sz w:val="20"/>
          <w:lang w:eastAsia="en-US" w:bidi="en-US"/>
        </w:rPr>
        <w:t xml:space="preserve"> </w:t>
      </w:r>
      <w:r w:rsidRPr="009B16A4">
        <w:rPr>
          <w:rFonts w:eastAsia="Arial" w:cs="Arial"/>
          <w:b/>
          <w:bCs/>
          <w:sz w:val="20"/>
          <w:lang w:eastAsia="en-US" w:bidi="en-US"/>
        </w:rPr>
        <w:t>MEASURES</w:t>
      </w:r>
    </w:p>
    <w:p w14:paraId="1B0DD142" w14:textId="77777777" w:rsidR="009B16A4" w:rsidRPr="009B16A4" w:rsidRDefault="009B16A4" w:rsidP="0098609B">
      <w:pPr>
        <w:widowControl w:val="0"/>
        <w:autoSpaceDE w:val="0"/>
        <w:autoSpaceDN w:val="0"/>
        <w:spacing w:before="10" w:after="0"/>
        <w:rPr>
          <w:rFonts w:eastAsia="Arial" w:cs="Arial"/>
          <w:b/>
          <w:sz w:val="19"/>
          <w:lang w:eastAsia="en-US" w:bidi="en-US"/>
        </w:rPr>
      </w:pPr>
    </w:p>
    <w:p w14:paraId="7C219F20" w14:textId="77777777" w:rsidR="009B16A4" w:rsidRPr="009B16A4" w:rsidRDefault="009B16A4" w:rsidP="0098609B">
      <w:pPr>
        <w:widowControl w:val="0"/>
        <w:numPr>
          <w:ilvl w:val="1"/>
          <w:numId w:val="386"/>
        </w:numPr>
        <w:tabs>
          <w:tab w:val="left" w:pos="567"/>
        </w:tabs>
        <w:autoSpaceDE w:val="0"/>
        <w:autoSpaceDN w:val="0"/>
        <w:spacing w:after="0"/>
        <w:ind w:hanging="1010"/>
        <w:rPr>
          <w:rFonts w:eastAsia="Arial" w:cs="Arial"/>
          <w:b/>
          <w:sz w:val="20"/>
          <w:szCs w:val="22"/>
          <w:lang w:eastAsia="en-US" w:bidi="en-US"/>
        </w:rPr>
      </w:pPr>
      <w:r w:rsidRPr="009B16A4">
        <w:rPr>
          <w:rFonts w:eastAsia="Arial" w:cs="Arial"/>
          <w:b/>
          <w:sz w:val="20"/>
          <w:szCs w:val="22"/>
          <w:lang w:eastAsia="en-US" w:bidi="en-US"/>
        </w:rPr>
        <w:t>Landscape</w:t>
      </w:r>
      <w:r w:rsidRPr="009B16A4">
        <w:rPr>
          <w:rFonts w:eastAsia="Arial" w:cs="Arial"/>
          <w:b/>
          <w:spacing w:val="1"/>
          <w:sz w:val="20"/>
          <w:szCs w:val="22"/>
          <w:lang w:eastAsia="en-US" w:bidi="en-US"/>
        </w:rPr>
        <w:t xml:space="preserve"> </w:t>
      </w:r>
      <w:r w:rsidRPr="009B16A4">
        <w:rPr>
          <w:rFonts w:eastAsia="Arial" w:cs="Arial"/>
          <w:b/>
          <w:sz w:val="20"/>
          <w:szCs w:val="22"/>
          <w:lang w:eastAsia="en-US" w:bidi="en-US"/>
        </w:rPr>
        <w:t>Preservation</w:t>
      </w:r>
    </w:p>
    <w:p w14:paraId="30E279C6" w14:textId="77777777" w:rsidR="009B16A4" w:rsidRPr="009B16A4" w:rsidRDefault="009B16A4" w:rsidP="0098609B">
      <w:pPr>
        <w:widowControl w:val="0"/>
        <w:autoSpaceDE w:val="0"/>
        <w:autoSpaceDN w:val="0"/>
        <w:spacing w:before="1" w:after="0"/>
        <w:rPr>
          <w:rFonts w:eastAsia="Arial" w:cs="Arial"/>
          <w:b/>
          <w:sz w:val="20"/>
          <w:lang w:eastAsia="en-US" w:bidi="en-US"/>
        </w:rPr>
      </w:pPr>
    </w:p>
    <w:p w14:paraId="7B66712D" w14:textId="77777777" w:rsidR="009B16A4" w:rsidRPr="009B16A4" w:rsidRDefault="009B16A4" w:rsidP="0098609B">
      <w:pPr>
        <w:widowControl w:val="0"/>
        <w:numPr>
          <w:ilvl w:val="2"/>
          <w:numId w:val="386"/>
        </w:numPr>
        <w:tabs>
          <w:tab w:val="left" w:pos="1577"/>
          <w:tab w:val="left" w:pos="1578"/>
        </w:tabs>
        <w:autoSpaceDE w:val="0"/>
        <w:autoSpaceDN w:val="0"/>
        <w:spacing w:before="93" w:after="0"/>
        <w:ind w:hanging="568"/>
        <w:outlineLvl w:val="6"/>
        <w:rPr>
          <w:rFonts w:eastAsia="Arial" w:cs="Arial"/>
          <w:b/>
          <w:sz w:val="20"/>
          <w:szCs w:val="22"/>
          <w:lang w:eastAsia="en-US" w:bidi="en-US"/>
        </w:rPr>
      </w:pPr>
      <w:r w:rsidRPr="009B16A4">
        <w:rPr>
          <w:rFonts w:eastAsia="Arial" w:cs="Arial"/>
          <w:b/>
          <w:bCs/>
          <w:sz w:val="20"/>
          <w:lang w:eastAsia="en-US" w:bidi="en-US"/>
        </w:rPr>
        <w:t>General</w:t>
      </w:r>
    </w:p>
    <w:p w14:paraId="2410B9CB" w14:textId="77777777" w:rsidR="009B16A4" w:rsidRPr="009B16A4" w:rsidRDefault="009B16A4" w:rsidP="0098609B">
      <w:pPr>
        <w:widowControl w:val="0"/>
        <w:autoSpaceDE w:val="0"/>
        <w:autoSpaceDN w:val="0"/>
        <w:spacing w:before="9" w:after="0"/>
        <w:rPr>
          <w:rFonts w:eastAsia="Arial" w:cs="Arial"/>
          <w:b/>
          <w:sz w:val="19"/>
          <w:lang w:eastAsia="en-US" w:bidi="en-US"/>
        </w:rPr>
      </w:pPr>
    </w:p>
    <w:p w14:paraId="30B470B2" w14:textId="77777777" w:rsidR="009B16A4" w:rsidRPr="009B16A4" w:rsidRDefault="009B16A4" w:rsidP="0098609B">
      <w:pPr>
        <w:widowControl w:val="0"/>
        <w:autoSpaceDE w:val="0"/>
        <w:autoSpaceDN w:val="0"/>
        <w:spacing w:before="1" w:after="0"/>
        <w:ind w:left="1010" w:right="798"/>
        <w:rPr>
          <w:rFonts w:eastAsia="Arial" w:cs="Arial"/>
          <w:sz w:val="20"/>
          <w:lang w:eastAsia="en-US" w:bidi="en-US"/>
        </w:rPr>
      </w:pPr>
      <w:r w:rsidRPr="009B16A4">
        <w:rPr>
          <w:rFonts w:eastAsia="Arial" w:cs="Arial"/>
          <w:sz w:val="20"/>
          <w:lang w:eastAsia="en-US" w:bidi="en-US"/>
        </w:rPr>
        <w:t>The Contractor shall exercise care to conserve the natural landscape and shall conduct his construction</w:t>
      </w:r>
      <w:r w:rsidRPr="009B16A4">
        <w:rPr>
          <w:rFonts w:eastAsia="Arial" w:cs="Arial"/>
          <w:spacing w:val="-10"/>
          <w:sz w:val="20"/>
          <w:lang w:eastAsia="en-US" w:bidi="en-US"/>
        </w:rPr>
        <w:t xml:space="preserve"> </w:t>
      </w:r>
      <w:r w:rsidRPr="009B16A4">
        <w:rPr>
          <w:rFonts w:eastAsia="Arial" w:cs="Arial"/>
          <w:sz w:val="20"/>
          <w:lang w:eastAsia="en-US" w:bidi="en-US"/>
        </w:rPr>
        <w:t>operations</w:t>
      </w:r>
      <w:r w:rsidRPr="009B16A4">
        <w:rPr>
          <w:rFonts w:eastAsia="Arial" w:cs="Arial"/>
          <w:spacing w:val="-7"/>
          <w:sz w:val="20"/>
          <w:lang w:eastAsia="en-US" w:bidi="en-US"/>
        </w:rPr>
        <w:t xml:space="preserve"> </w:t>
      </w:r>
      <w:r w:rsidRPr="009B16A4">
        <w:rPr>
          <w:rFonts w:eastAsia="Arial" w:cs="Arial"/>
          <w:sz w:val="20"/>
          <w:lang w:eastAsia="en-US" w:bidi="en-US"/>
        </w:rPr>
        <w:t>so</w:t>
      </w:r>
      <w:r w:rsidRPr="009B16A4">
        <w:rPr>
          <w:rFonts w:eastAsia="Arial" w:cs="Arial"/>
          <w:spacing w:val="-8"/>
          <w:sz w:val="20"/>
          <w:lang w:eastAsia="en-US" w:bidi="en-US"/>
        </w:rPr>
        <w:t xml:space="preserve"> </w:t>
      </w:r>
      <w:r w:rsidRPr="009B16A4">
        <w:rPr>
          <w:rFonts w:eastAsia="Arial" w:cs="Arial"/>
          <w:sz w:val="20"/>
          <w:lang w:eastAsia="en-US" w:bidi="en-US"/>
        </w:rPr>
        <w:t>as</w:t>
      </w:r>
      <w:r w:rsidRPr="009B16A4">
        <w:rPr>
          <w:rFonts w:eastAsia="Arial" w:cs="Arial"/>
          <w:spacing w:val="-9"/>
          <w:sz w:val="20"/>
          <w:lang w:eastAsia="en-US" w:bidi="en-US"/>
        </w:rPr>
        <w:t xml:space="preserve"> </w:t>
      </w:r>
      <w:r w:rsidRPr="009B16A4">
        <w:rPr>
          <w:rFonts w:eastAsia="Arial" w:cs="Arial"/>
          <w:sz w:val="20"/>
          <w:lang w:eastAsia="en-US" w:bidi="en-US"/>
        </w:rPr>
        <w:t>to</w:t>
      </w:r>
      <w:r w:rsidRPr="009B16A4">
        <w:rPr>
          <w:rFonts w:eastAsia="Arial" w:cs="Arial"/>
          <w:spacing w:val="-5"/>
          <w:sz w:val="20"/>
          <w:lang w:eastAsia="en-US" w:bidi="en-US"/>
        </w:rPr>
        <w:t xml:space="preserve"> </w:t>
      </w:r>
      <w:r w:rsidRPr="009B16A4">
        <w:rPr>
          <w:rFonts w:eastAsia="Arial" w:cs="Arial"/>
          <w:sz w:val="20"/>
          <w:lang w:eastAsia="en-US" w:bidi="en-US"/>
        </w:rPr>
        <w:t>prevent</w:t>
      </w:r>
      <w:r w:rsidRPr="009B16A4">
        <w:rPr>
          <w:rFonts w:eastAsia="Arial" w:cs="Arial"/>
          <w:spacing w:val="-9"/>
          <w:sz w:val="20"/>
          <w:lang w:eastAsia="en-US" w:bidi="en-US"/>
        </w:rPr>
        <w:t xml:space="preserve"> </w:t>
      </w:r>
      <w:r w:rsidRPr="009B16A4">
        <w:rPr>
          <w:rFonts w:eastAsia="Arial" w:cs="Arial"/>
          <w:sz w:val="20"/>
          <w:lang w:eastAsia="en-US" w:bidi="en-US"/>
        </w:rPr>
        <w:t>any</w:t>
      </w:r>
      <w:r w:rsidRPr="009B16A4">
        <w:rPr>
          <w:rFonts w:eastAsia="Arial" w:cs="Arial"/>
          <w:spacing w:val="-9"/>
          <w:sz w:val="20"/>
          <w:lang w:eastAsia="en-US" w:bidi="en-US"/>
        </w:rPr>
        <w:t xml:space="preserve"> </w:t>
      </w:r>
      <w:r w:rsidRPr="009B16A4">
        <w:rPr>
          <w:rFonts w:eastAsia="Arial" w:cs="Arial"/>
          <w:sz w:val="20"/>
          <w:lang w:eastAsia="en-US" w:bidi="en-US"/>
        </w:rPr>
        <w:t>unnecessary</w:t>
      </w:r>
      <w:r w:rsidRPr="009B16A4">
        <w:rPr>
          <w:rFonts w:eastAsia="Arial" w:cs="Arial"/>
          <w:spacing w:val="-8"/>
          <w:sz w:val="20"/>
          <w:lang w:eastAsia="en-US" w:bidi="en-US"/>
        </w:rPr>
        <w:t xml:space="preserve"> </w:t>
      </w:r>
      <w:r w:rsidRPr="009B16A4">
        <w:rPr>
          <w:rFonts w:eastAsia="Arial" w:cs="Arial"/>
          <w:sz w:val="20"/>
          <w:lang w:eastAsia="en-US" w:bidi="en-US"/>
        </w:rPr>
        <w:t>destruction,</w:t>
      </w:r>
      <w:r w:rsidRPr="009B16A4">
        <w:rPr>
          <w:rFonts w:eastAsia="Arial" w:cs="Arial"/>
          <w:spacing w:val="-8"/>
          <w:sz w:val="20"/>
          <w:lang w:eastAsia="en-US" w:bidi="en-US"/>
        </w:rPr>
        <w:t xml:space="preserve"> </w:t>
      </w:r>
      <w:r w:rsidRPr="009B16A4">
        <w:rPr>
          <w:rFonts w:eastAsia="Arial" w:cs="Arial"/>
          <w:sz w:val="20"/>
          <w:lang w:eastAsia="en-US" w:bidi="en-US"/>
        </w:rPr>
        <w:t>scarring,</w:t>
      </w:r>
      <w:r w:rsidRPr="009B16A4">
        <w:rPr>
          <w:rFonts w:eastAsia="Arial" w:cs="Arial"/>
          <w:spacing w:val="-8"/>
          <w:sz w:val="20"/>
          <w:lang w:eastAsia="en-US" w:bidi="en-US"/>
        </w:rPr>
        <w:t xml:space="preserve"> </w:t>
      </w:r>
      <w:r w:rsidRPr="009B16A4">
        <w:rPr>
          <w:rFonts w:eastAsia="Arial" w:cs="Arial"/>
          <w:sz w:val="20"/>
          <w:lang w:eastAsia="en-US" w:bidi="en-US"/>
        </w:rPr>
        <w:t>or</w:t>
      </w:r>
      <w:r w:rsidRPr="009B16A4">
        <w:rPr>
          <w:rFonts w:eastAsia="Arial" w:cs="Arial"/>
          <w:spacing w:val="-6"/>
          <w:sz w:val="20"/>
          <w:lang w:eastAsia="en-US" w:bidi="en-US"/>
        </w:rPr>
        <w:t xml:space="preserve"> </w:t>
      </w:r>
      <w:r w:rsidRPr="009B16A4">
        <w:rPr>
          <w:rFonts w:eastAsia="Arial" w:cs="Arial"/>
          <w:sz w:val="20"/>
          <w:lang w:eastAsia="en-US" w:bidi="en-US"/>
        </w:rPr>
        <w:t>defacing</w:t>
      </w:r>
      <w:r w:rsidRPr="009B16A4">
        <w:rPr>
          <w:rFonts w:eastAsia="Arial" w:cs="Arial"/>
          <w:spacing w:val="-9"/>
          <w:sz w:val="20"/>
          <w:lang w:eastAsia="en-US" w:bidi="en-US"/>
        </w:rPr>
        <w:t xml:space="preserve"> </w:t>
      </w:r>
      <w:r w:rsidRPr="009B16A4">
        <w:rPr>
          <w:rFonts w:eastAsia="Arial" w:cs="Arial"/>
          <w:sz w:val="20"/>
          <w:lang w:eastAsia="en-US" w:bidi="en-US"/>
        </w:rPr>
        <w:t>of the natural surroundings in the vicinity of the works. Except where clearing is required for permanent works, diversions or excavation operations, all trees, native shrubbery and vegetation shall be preserved and shall be protected from damage by the contractor’s construction operation and equipment. The edges of clearing and cuts through trees, shrubbery, and vegetation shall be irregularly shaped to soften the undesirable visual impact of straight lines. Movement of labour and equipment within the right-of-way and over routes provided</w:t>
      </w:r>
      <w:r w:rsidRPr="009B16A4">
        <w:rPr>
          <w:rFonts w:eastAsia="Arial" w:cs="Arial"/>
          <w:spacing w:val="-5"/>
          <w:sz w:val="20"/>
          <w:lang w:eastAsia="en-US" w:bidi="en-US"/>
        </w:rPr>
        <w:t xml:space="preserve"> </w:t>
      </w:r>
      <w:r w:rsidRPr="009B16A4">
        <w:rPr>
          <w:rFonts w:eastAsia="Arial" w:cs="Arial"/>
          <w:sz w:val="20"/>
          <w:lang w:eastAsia="en-US" w:bidi="en-US"/>
        </w:rPr>
        <w:t>for</w:t>
      </w:r>
      <w:r w:rsidRPr="009B16A4">
        <w:rPr>
          <w:rFonts w:eastAsia="Arial" w:cs="Arial"/>
          <w:spacing w:val="-4"/>
          <w:sz w:val="20"/>
          <w:lang w:eastAsia="en-US" w:bidi="en-US"/>
        </w:rPr>
        <w:t xml:space="preserve"> </w:t>
      </w:r>
      <w:r w:rsidRPr="009B16A4">
        <w:rPr>
          <w:rFonts w:eastAsia="Arial" w:cs="Arial"/>
          <w:sz w:val="20"/>
          <w:lang w:eastAsia="en-US" w:bidi="en-US"/>
        </w:rPr>
        <w:t>access</w:t>
      </w:r>
      <w:r w:rsidRPr="009B16A4">
        <w:rPr>
          <w:rFonts w:eastAsia="Arial" w:cs="Arial"/>
          <w:spacing w:val="-3"/>
          <w:sz w:val="20"/>
          <w:lang w:eastAsia="en-US" w:bidi="en-US"/>
        </w:rPr>
        <w:t xml:space="preserve"> </w:t>
      </w:r>
      <w:r w:rsidRPr="009B16A4">
        <w:rPr>
          <w:rFonts w:eastAsia="Arial" w:cs="Arial"/>
          <w:sz w:val="20"/>
          <w:lang w:eastAsia="en-US" w:bidi="en-US"/>
        </w:rPr>
        <w:t>to</w:t>
      </w:r>
      <w:r w:rsidRPr="009B16A4">
        <w:rPr>
          <w:rFonts w:eastAsia="Arial" w:cs="Arial"/>
          <w:spacing w:val="-5"/>
          <w:sz w:val="20"/>
          <w:lang w:eastAsia="en-US" w:bidi="en-US"/>
        </w:rPr>
        <w:t xml:space="preserve"> </w:t>
      </w:r>
      <w:r w:rsidRPr="009B16A4">
        <w:rPr>
          <w:rFonts w:eastAsia="Arial" w:cs="Arial"/>
          <w:sz w:val="20"/>
          <w:lang w:eastAsia="en-US" w:bidi="en-US"/>
        </w:rPr>
        <w:t>the</w:t>
      </w:r>
      <w:r w:rsidRPr="009B16A4">
        <w:rPr>
          <w:rFonts w:eastAsia="Arial" w:cs="Arial"/>
          <w:spacing w:val="-1"/>
          <w:sz w:val="20"/>
          <w:lang w:eastAsia="en-US" w:bidi="en-US"/>
        </w:rPr>
        <w:t xml:space="preserve"> </w:t>
      </w:r>
      <w:r w:rsidRPr="009B16A4">
        <w:rPr>
          <w:rFonts w:eastAsia="Arial" w:cs="Arial"/>
          <w:sz w:val="20"/>
          <w:lang w:eastAsia="en-US" w:bidi="en-US"/>
        </w:rPr>
        <w:t>work</w:t>
      </w:r>
      <w:r w:rsidRPr="009B16A4">
        <w:rPr>
          <w:rFonts w:eastAsia="Arial" w:cs="Arial"/>
          <w:spacing w:val="-3"/>
          <w:sz w:val="20"/>
          <w:lang w:eastAsia="en-US" w:bidi="en-US"/>
        </w:rPr>
        <w:t xml:space="preserve"> </w:t>
      </w:r>
      <w:r w:rsidRPr="009B16A4">
        <w:rPr>
          <w:rFonts w:eastAsia="Arial" w:cs="Arial"/>
          <w:sz w:val="20"/>
          <w:lang w:eastAsia="en-US" w:bidi="en-US"/>
        </w:rPr>
        <w:t>shall</w:t>
      </w:r>
      <w:r w:rsidRPr="009B16A4">
        <w:rPr>
          <w:rFonts w:eastAsia="Arial" w:cs="Arial"/>
          <w:spacing w:val="-5"/>
          <w:sz w:val="20"/>
          <w:lang w:eastAsia="en-US" w:bidi="en-US"/>
        </w:rPr>
        <w:t xml:space="preserve"> </w:t>
      </w:r>
      <w:r w:rsidRPr="009B16A4">
        <w:rPr>
          <w:rFonts w:eastAsia="Arial" w:cs="Arial"/>
          <w:sz w:val="20"/>
          <w:lang w:eastAsia="en-US" w:bidi="en-US"/>
        </w:rPr>
        <w:t>be</w:t>
      </w:r>
      <w:r w:rsidRPr="009B16A4">
        <w:rPr>
          <w:rFonts w:eastAsia="Arial" w:cs="Arial"/>
          <w:spacing w:val="-2"/>
          <w:sz w:val="20"/>
          <w:lang w:eastAsia="en-US" w:bidi="en-US"/>
        </w:rPr>
        <w:t xml:space="preserve"> </w:t>
      </w:r>
      <w:r w:rsidRPr="009B16A4">
        <w:rPr>
          <w:rFonts w:eastAsia="Arial" w:cs="Arial"/>
          <w:sz w:val="20"/>
          <w:lang w:eastAsia="en-US" w:bidi="en-US"/>
        </w:rPr>
        <w:t>performed</w:t>
      </w:r>
      <w:r w:rsidRPr="009B16A4">
        <w:rPr>
          <w:rFonts w:eastAsia="Arial" w:cs="Arial"/>
          <w:spacing w:val="-2"/>
          <w:sz w:val="20"/>
          <w:lang w:eastAsia="en-US" w:bidi="en-US"/>
        </w:rPr>
        <w:t xml:space="preserve"> </w:t>
      </w:r>
      <w:r w:rsidRPr="009B16A4">
        <w:rPr>
          <w:rFonts w:eastAsia="Arial" w:cs="Arial"/>
          <w:sz w:val="20"/>
          <w:lang w:eastAsia="en-US" w:bidi="en-US"/>
        </w:rPr>
        <w:t>in a</w:t>
      </w:r>
      <w:r w:rsidRPr="009B16A4">
        <w:rPr>
          <w:rFonts w:eastAsia="Arial" w:cs="Arial"/>
          <w:spacing w:val="-5"/>
          <w:sz w:val="20"/>
          <w:lang w:eastAsia="en-US" w:bidi="en-US"/>
        </w:rPr>
        <w:t xml:space="preserve"> </w:t>
      </w:r>
      <w:r w:rsidRPr="009B16A4">
        <w:rPr>
          <w:rFonts w:eastAsia="Arial" w:cs="Arial"/>
          <w:sz w:val="20"/>
          <w:lang w:eastAsia="en-US" w:bidi="en-US"/>
        </w:rPr>
        <w:t>manner</w:t>
      </w:r>
      <w:r w:rsidRPr="009B16A4">
        <w:rPr>
          <w:rFonts w:eastAsia="Arial" w:cs="Arial"/>
          <w:spacing w:val="-4"/>
          <w:sz w:val="20"/>
          <w:lang w:eastAsia="en-US" w:bidi="en-US"/>
        </w:rPr>
        <w:t xml:space="preserve"> </w:t>
      </w:r>
      <w:r w:rsidRPr="009B16A4">
        <w:rPr>
          <w:rFonts w:eastAsia="Arial" w:cs="Arial"/>
          <w:sz w:val="20"/>
          <w:lang w:eastAsia="en-US" w:bidi="en-US"/>
        </w:rPr>
        <w:t>to</w:t>
      </w:r>
      <w:r w:rsidRPr="009B16A4">
        <w:rPr>
          <w:rFonts w:eastAsia="Arial" w:cs="Arial"/>
          <w:spacing w:val="-3"/>
          <w:sz w:val="20"/>
          <w:lang w:eastAsia="en-US" w:bidi="en-US"/>
        </w:rPr>
        <w:t xml:space="preserve"> </w:t>
      </w:r>
      <w:r w:rsidRPr="009B16A4">
        <w:rPr>
          <w:rFonts w:eastAsia="Arial" w:cs="Arial"/>
          <w:sz w:val="20"/>
          <w:lang w:eastAsia="en-US" w:bidi="en-US"/>
        </w:rPr>
        <w:t>prevent</w:t>
      </w:r>
      <w:r w:rsidRPr="009B16A4">
        <w:rPr>
          <w:rFonts w:eastAsia="Arial" w:cs="Arial"/>
          <w:spacing w:val="-4"/>
          <w:sz w:val="20"/>
          <w:lang w:eastAsia="en-US" w:bidi="en-US"/>
        </w:rPr>
        <w:t xml:space="preserve"> </w:t>
      </w:r>
      <w:r w:rsidRPr="009B16A4">
        <w:rPr>
          <w:rFonts w:eastAsia="Arial" w:cs="Arial"/>
          <w:sz w:val="20"/>
          <w:lang w:eastAsia="en-US" w:bidi="en-US"/>
        </w:rPr>
        <w:t>damage</w:t>
      </w:r>
      <w:r w:rsidRPr="009B16A4">
        <w:rPr>
          <w:rFonts w:eastAsia="Arial" w:cs="Arial"/>
          <w:spacing w:val="-5"/>
          <w:sz w:val="20"/>
          <w:lang w:eastAsia="en-US" w:bidi="en-US"/>
        </w:rPr>
        <w:t xml:space="preserve"> </w:t>
      </w:r>
      <w:r w:rsidRPr="009B16A4">
        <w:rPr>
          <w:rFonts w:eastAsia="Arial" w:cs="Arial"/>
          <w:sz w:val="20"/>
          <w:lang w:eastAsia="en-US" w:bidi="en-US"/>
        </w:rPr>
        <w:t>to</w:t>
      </w:r>
      <w:r w:rsidRPr="009B16A4">
        <w:rPr>
          <w:rFonts w:eastAsia="Arial" w:cs="Arial"/>
          <w:spacing w:val="-3"/>
          <w:sz w:val="20"/>
          <w:lang w:eastAsia="en-US" w:bidi="en-US"/>
        </w:rPr>
        <w:t xml:space="preserve"> </w:t>
      </w:r>
      <w:r w:rsidRPr="009B16A4">
        <w:rPr>
          <w:rFonts w:eastAsia="Arial" w:cs="Arial"/>
          <w:sz w:val="20"/>
          <w:lang w:eastAsia="en-US" w:bidi="en-US"/>
        </w:rPr>
        <w:t>grazing land, crops or</w:t>
      </w:r>
      <w:r w:rsidRPr="009B16A4">
        <w:rPr>
          <w:rFonts w:eastAsia="Arial" w:cs="Arial"/>
          <w:spacing w:val="-3"/>
          <w:sz w:val="20"/>
          <w:lang w:eastAsia="en-US" w:bidi="en-US"/>
        </w:rPr>
        <w:t xml:space="preserve"> </w:t>
      </w:r>
      <w:r w:rsidRPr="009B16A4">
        <w:rPr>
          <w:rFonts w:eastAsia="Arial" w:cs="Arial"/>
          <w:sz w:val="20"/>
          <w:lang w:eastAsia="en-US" w:bidi="en-US"/>
        </w:rPr>
        <w:t>property.</w:t>
      </w:r>
    </w:p>
    <w:p w14:paraId="15542F3D" w14:textId="77777777" w:rsidR="009B16A4" w:rsidRPr="009B16A4" w:rsidRDefault="009B16A4" w:rsidP="0098609B">
      <w:pPr>
        <w:widowControl w:val="0"/>
        <w:autoSpaceDE w:val="0"/>
        <w:autoSpaceDN w:val="0"/>
        <w:spacing w:before="2" w:after="0"/>
        <w:rPr>
          <w:rFonts w:eastAsia="Arial" w:cs="Arial"/>
          <w:sz w:val="20"/>
          <w:lang w:eastAsia="en-US" w:bidi="en-US"/>
        </w:rPr>
      </w:pPr>
    </w:p>
    <w:p w14:paraId="59A4F114" w14:textId="77777777" w:rsidR="009B16A4" w:rsidRPr="009B16A4" w:rsidRDefault="009B16A4" w:rsidP="0098609B">
      <w:pPr>
        <w:widowControl w:val="0"/>
        <w:autoSpaceDE w:val="0"/>
        <w:autoSpaceDN w:val="0"/>
        <w:spacing w:before="1" w:after="0"/>
        <w:ind w:left="1010" w:right="798"/>
        <w:rPr>
          <w:rFonts w:eastAsia="Arial" w:cs="Arial"/>
          <w:sz w:val="20"/>
          <w:lang w:eastAsia="en-US" w:bidi="en-US"/>
        </w:rPr>
      </w:pPr>
      <w:r w:rsidRPr="009B16A4">
        <w:rPr>
          <w:rFonts w:eastAsia="Arial" w:cs="Arial"/>
          <w:sz w:val="20"/>
          <w:lang w:eastAsia="en-US" w:bidi="en-US"/>
        </w:rPr>
        <w:t>Except</w:t>
      </w:r>
      <w:r w:rsidRPr="009B16A4">
        <w:rPr>
          <w:rFonts w:eastAsia="Arial" w:cs="Arial"/>
          <w:spacing w:val="-3"/>
          <w:sz w:val="20"/>
          <w:lang w:eastAsia="en-US" w:bidi="en-US"/>
        </w:rPr>
        <w:t xml:space="preserve"> </w:t>
      </w:r>
      <w:r w:rsidRPr="009B16A4">
        <w:rPr>
          <w:rFonts w:eastAsia="Arial" w:cs="Arial"/>
          <w:sz w:val="20"/>
          <w:lang w:eastAsia="en-US" w:bidi="en-US"/>
        </w:rPr>
        <w:t>as</w:t>
      </w:r>
      <w:r w:rsidRPr="009B16A4">
        <w:rPr>
          <w:rFonts w:eastAsia="Arial" w:cs="Arial"/>
          <w:spacing w:val="-3"/>
          <w:sz w:val="20"/>
          <w:lang w:eastAsia="en-US" w:bidi="en-US"/>
        </w:rPr>
        <w:t xml:space="preserve"> </w:t>
      </w:r>
      <w:r w:rsidRPr="009B16A4">
        <w:rPr>
          <w:rFonts w:eastAsia="Arial" w:cs="Arial"/>
          <w:sz w:val="20"/>
          <w:lang w:eastAsia="en-US" w:bidi="en-US"/>
        </w:rPr>
        <w:t>otherwise</w:t>
      </w:r>
      <w:r w:rsidRPr="009B16A4">
        <w:rPr>
          <w:rFonts w:eastAsia="Arial" w:cs="Arial"/>
          <w:spacing w:val="-5"/>
          <w:sz w:val="20"/>
          <w:lang w:eastAsia="en-US" w:bidi="en-US"/>
        </w:rPr>
        <w:t xml:space="preserve"> </w:t>
      </w:r>
      <w:r w:rsidRPr="009B16A4">
        <w:rPr>
          <w:rFonts w:eastAsia="Arial" w:cs="Arial"/>
          <w:sz w:val="20"/>
          <w:lang w:eastAsia="en-US" w:bidi="en-US"/>
        </w:rPr>
        <w:t>provided</w:t>
      </w:r>
      <w:r w:rsidRPr="009B16A4">
        <w:rPr>
          <w:rFonts w:eastAsia="Arial" w:cs="Arial"/>
          <w:spacing w:val="-5"/>
          <w:sz w:val="20"/>
          <w:lang w:eastAsia="en-US" w:bidi="en-US"/>
        </w:rPr>
        <w:t xml:space="preserve"> </w:t>
      </w:r>
      <w:r w:rsidRPr="009B16A4">
        <w:rPr>
          <w:rFonts w:eastAsia="Arial" w:cs="Arial"/>
          <w:sz w:val="20"/>
          <w:lang w:eastAsia="en-US" w:bidi="en-US"/>
        </w:rPr>
        <w:t>special</w:t>
      </w:r>
      <w:r w:rsidRPr="009B16A4">
        <w:rPr>
          <w:rFonts w:eastAsia="Arial" w:cs="Arial"/>
          <w:spacing w:val="-6"/>
          <w:sz w:val="20"/>
          <w:lang w:eastAsia="en-US" w:bidi="en-US"/>
        </w:rPr>
        <w:t xml:space="preserve"> </w:t>
      </w:r>
      <w:r w:rsidRPr="009B16A4">
        <w:rPr>
          <w:rFonts w:eastAsia="Arial" w:cs="Arial"/>
          <w:sz w:val="20"/>
          <w:lang w:eastAsia="en-US" w:bidi="en-US"/>
        </w:rPr>
        <w:t>reseeding</w:t>
      </w:r>
      <w:r w:rsidRPr="009B16A4">
        <w:rPr>
          <w:rFonts w:eastAsia="Arial" w:cs="Arial"/>
          <w:spacing w:val="-3"/>
          <w:sz w:val="20"/>
          <w:lang w:eastAsia="en-US" w:bidi="en-US"/>
        </w:rPr>
        <w:t xml:space="preserve"> </w:t>
      </w:r>
      <w:r w:rsidRPr="009B16A4">
        <w:rPr>
          <w:rFonts w:eastAsia="Arial" w:cs="Arial"/>
          <w:sz w:val="20"/>
          <w:lang w:eastAsia="en-US" w:bidi="en-US"/>
        </w:rPr>
        <w:t>or</w:t>
      </w:r>
      <w:r w:rsidRPr="009B16A4">
        <w:rPr>
          <w:rFonts w:eastAsia="Arial" w:cs="Arial"/>
          <w:spacing w:val="-4"/>
          <w:sz w:val="20"/>
          <w:lang w:eastAsia="en-US" w:bidi="en-US"/>
        </w:rPr>
        <w:t xml:space="preserve"> </w:t>
      </w:r>
      <w:r w:rsidRPr="009B16A4">
        <w:rPr>
          <w:rFonts w:eastAsia="Arial" w:cs="Arial"/>
          <w:sz w:val="20"/>
          <w:lang w:eastAsia="en-US" w:bidi="en-US"/>
        </w:rPr>
        <w:t>replanting</w:t>
      </w:r>
      <w:r w:rsidRPr="009B16A4">
        <w:rPr>
          <w:rFonts w:eastAsia="Arial" w:cs="Arial"/>
          <w:spacing w:val="-3"/>
          <w:sz w:val="20"/>
          <w:lang w:eastAsia="en-US" w:bidi="en-US"/>
        </w:rPr>
        <w:t xml:space="preserve"> </w:t>
      </w:r>
      <w:r w:rsidRPr="009B16A4">
        <w:rPr>
          <w:rFonts w:eastAsia="Arial" w:cs="Arial"/>
          <w:sz w:val="20"/>
          <w:lang w:eastAsia="en-US" w:bidi="en-US"/>
        </w:rPr>
        <w:t>will</w:t>
      </w:r>
      <w:r w:rsidRPr="009B16A4">
        <w:rPr>
          <w:rFonts w:eastAsia="Arial" w:cs="Arial"/>
          <w:spacing w:val="-3"/>
          <w:sz w:val="20"/>
          <w:lang w:eastAsia="en-US" w:bidi="en-US"/>
        </w:rPr>
        <w:t xml:space="preserve"> </w:t>
      </w:r>
      <w:r w:rsidRPr="009B16A4">
        <w:rPr>
          <w:rFonts w:eastAsia="Arial" w:cs="Arial"/>
          <w:sz w:val="20"/>
          <w:lang w:eastAsia="en-US" w:bidi="en-US"/>
        </w:rPr>
        <w:t>not</w:t>
      </w:r>
      <w:r w:rsidRPr="009B16A4">
        <w:rPr>
          <w:rFonts w:eastAsia="Arial" w:cs="Arial"/>
          <w:spacing w:val="-3"/>
          <w:sz w:val="20"/>
          <w:lang w:eastAsia="en-US" w:bidi="en-US"/>
        </w:rPr>
        <w:t xml:space="preserve"> </w:t>
      </w:r>
      <w:r w:rsidRPr="009B16A4">
        <w:rPr>
          <w:rFonts w:eastAsia="Arial" w:cs="Arial"/>
          <w:sz w:val="20"/>
          <w:lang w:eastAsia="en-US" w:bidi="en-US"/>
        </w:rPr>
        <w:t>be</w:t>
      </w:r>
      <w:r w:rsidRPr="009B16A4">
        <w:rPr>
          <w:rFonts w:eastAsia="Arial" w:cs="Arial"/>
          <w:spacing w:val="-3"/>
          <w:sz w:val="20"/>
          <w:lang w:eastAsia="en-US" w:bidi="en-US"/>
        </w:rPr>
        <w:t xml:space="preserve"> </w:t>
      </w:r>
      <w:r w:rsidRPr="009B16A4">
        <w:rPr>
          <w:rFonts w:eastAsia="Arial" w:cs="Arial"/>
          <w:sz w:val="20"/>
          <w:lang w:eastAsia="en-US" w:bidi="en-US"/>
        </w:rPr>
        <w:t>required</w:t>
      </w:r>
      <w:r w:rsidRPr="009B16A4">
        <w:rPr>
          <w:rFonts w:eastAsia="Arial" w:cs="Arial"/>
          <w:spacing w:val="-3"/>
          <w:sz w:val="20"/>
          <w:lang w:eastAsia="en-US" w:bidi="en-US"/>
        </w:rPr>
        <w:t xml:space="preserve"> </w:t>
      </w:r>
      <w:r w:rsidRPr="009B16A4">
        <w:rPr>
          <w:rFonts w:eastAsia="Arial" w:cs="Arial"/>
          <w:sz w:val="20"/>
          <w:lang w:eastAsia="en-US" w:bidi="en-US"/>
        </w:rPr>
        <w:t>under</w:t>
      </w:r>
      <w:r w:rsidRPr="009B16A4">
        <w:rPr>
          <w:rFonts w:eastAsia="Arial" w:cs="Arial"/>
          <w:spacing w:val="-4"/>
          <w:sz w:val="20"/>
          <w:lang w:eastAsia="en-US" w:bidi="en-US"/>
        </w:rPr>
        <w:t xml:space="preserve"> </w:t>
      </w:r>
      <w:r w:rsidRPr="009B16A4">
        <w:rPr>
          <w:rFonts w:eastAsia="Arial" w:cs="Arial"/>
          <w:sz w:val="20"/>
          <w:lang w:eastAsia="en-US" w:bidi="en-US"/>
        </w:rPr>
        <w:t>these specifications;</w:t>
      </w:r>
      <w:r w:rsidRPr="009B16A4">
        <w:rPr>
          <w:rFonts w:eastAsia="Arial" w:cs="Arial"/>
          <w:spacing w:val="-13"/>
          <w:sz w:val="20"/>
          <w:lang w:eastAsia="en-US" w:bidi="en-US"/>
        </w:rPr>
        <w:t xml:space="preserve"> </w:t>
      </w:r>
      <w:r w:rsidRPr="009B16A4">
        <w:rPr>
          <w:rFonts w:eastAsia="Arial" w:cs="Arial"/>
          <w:sz w:val="20"/>
          <w:lang w:eastAsia="en-US" w:bidi="en-US"/>
        </w:rPr>
        <w:t>however,</w:t>
      </w:r>
      <w:r w:rsidRPr="009B16A4">
        <w:rPr>
          <w:rFonts w:eastAsia="Arial" w:cs="Arial"/>
          <w:spacing w:val="-9"/>
          <w:sz w:val="20"/>
          <w:lang w:eastAsia="en-US" w:bidi="en-US"/>
        </w:rPr>
        <w:t xml:space="preserve"> </w:t>
      </w:r>
      <w:r w:rsidRPr="009B16A4">
        <w:rPr>
          <w:rFonts w:eastAsia="Arial" w:cs="Arial"/>
          <w:sz w:val="20"/>
          <w:lang w:eastAsia="en-US" w:bidi="en-US"/>
        </w:rPr>
        <w:t>on</w:t>
      </w:r>
      <w:r w:rsidRPr="009B16A4">
        <w:rPr>
          <w:rFonts w:eastAsia="Arial" w:cs="Arial"/>
          <w:spacing w:val="-10"/>
          <w:sz w:val="20"/>
          <w:lang w:eastAsia="en-US" w:bidi="en-US"/>
        </w:rPr>
        <w:t xml:space="preserve"> </w:t>
      </w:r>
      <w:r w:rsidRPr="009B16A4">
        <w:rPr>
          <w:rFonts w:eastAsia="Arial" w:cs="Arial"/>
          <w:sz w:val="20"/>
          <w:lang w:eastAsia="en-US" w:bidi="en-US"/>
        </w:rPr>
        <w:t>completion</w:t>
      </w:r>
      <w:r w:rsidRPr="009B16A4">
        <w:rPr>
          <w:rFonts w:eastAsia="Arial" w:cs="Arial"/>
          <w:spacing w:val="-10"/>
          <w:sz w:val="20"/>
          <w:lang w:eastAsia="en-US" w:bidi="en-US"/>
        </w:rPr>
        <w:t xml:space="preserve"> </w:t>
      </w:r>
      <w:r w:rsidRPr="009B16A4">
        <w:rPr>
          <w:rFonts w:eastAsia="Arial" w:cs="Arial"/>
          <w:sz w:val="20"/>
          <w:lang w:eastAsia="en-US" w:bidi="en-US"/>
        </w:rPr>
        <w:t>of</w:t>
      </w:r>
      <w:r w:rsidRPr="009B16A4">
        <w:rPr>
          <w:rFonts w:eastAsia="Arial" w:cs="Arial"/>
          <w:spacing w:val="-10"/>
          <w:sz w:val="20"/>
          <w:lang w:eastAsia="en-US" w:bidi="en-US"/>
        </w:rPr>
        <w:t xml:space="preserve"> </w:t>
      </w:r>
      <w:r w:rsidRPr="009B16A4">
        <w:rPr>
          <w:rFonts w:eastAsia="Arial" w:cs="Arial"/>
          <w:sz w:val="20"/>
          <w:lang w:eastAsia="en-US" w:bidi="en-US"/>
        </w:rPr>
        <w:t>the</w:t>
      </w:r>
      <w:r w:rsidRPr="009B16A4">
        <w:rPr>
          <w:rFonts w:eastAsia="Arial" w:cs="Arial"/>
          <w:spacing w:val="-13"/>
          <w:sz w:val="20"/>
          <w:lang w:eastAsia="en-US" w:bidi="en-US"/>
        </w:rPr>
        <w:t xml:space="preserve"> </w:t>
      </w:r>
      <w:r w:rsidRPr="009B16A4">
        <w:rPr>
          <w:rFonts w:eastAsia="Arial" w:cs="Arial"/>
          <w:sz w:val="20"/>
          <w:lang w:eastAsia="en-US" w:bidi="en-US"/>
        </w:rPr>
        <w:t>work</w:t>
      </w:r>
      <w:r w:rsidRPr="009B16A4">
        <w:rPr>
          <w:rFonts w:eastAsia="Arial" w:cs="Arial"/>
          <w:spacing w:val="-10"/>
          <w:sz w:val="20"/>
          <w:lang w:eastAsia="en-US" w:bidi="en-US"/>
        </w:rPr>
        <w:t xml:space="preserve"> </w:t>
      </w:r>
      <w:r w:rsidRPr="009B16A4">
        <w:rPr>
          <w:rFonts w:eastAsia="Arial" w:cs="Arial"/>
          <w:sz w:val="20"/>
          <w:lang w:eastAsia="en-US" w:bidi="en-US"/>
        </w:rPr>
        <w:t>all</w:t>
      </w:r>
      <w:r w:rsidRPr="009B16A4">
        <w:rPr>
          <w:rFonts w:eastAsia="Arial" w:cs="Arial"/>
          <w:spacing w:val="-11"/>
          <w:sz w:val="20"/>
          <w:lang w:eastAsia="en-US" w:bidi="en-US"/>
        </w:rPr>
        <w:t xml:space="preserve"> </w:t>
      </w:r>
      <w:r w:rsidRPr="009B16A4">
        <w:rPr>
          <w:rFonts w:eastAsia="Arial" w:cs="Arial"/>
          <w:sz w:val="20"/>
          <w:lang w:eastAsia="en-US" w:bidi="en-US"/>
        </w:rPr>
        <w:t>work</w:t>
      </w:r>
      <w:r w:rsidRPr="009B16A4">
        <w:rPr>
          <w:rFonts w:eastAsia="Arial" w:cs="Arial"/>
          <w:spacing w:val="-10"/>
          <w:sz w:val="20"/>
          <w:lang w:eastAsia="en-US" w:bidi="en-US"/>
        </w:rPr>
        <w:t xml:space="preserve"> </w:t>
      </w:r>
      <w:r w:rsidRPr="009B16A4">
        <w:rPr>
          <w:rFonts w:eastAsia="Arial" w:cs="Arial"/>
          <w:sz w:val="20"/>
          <w:lang w:eastAsia="en-US" w:bidi="en-US"/>
        </w:rPr>
        <w:t>areas</w:t>
      </w:r>
      <w:r w:rsidRPr="009B16A4">
        <w:rPr>
          <w:rFonts w:eastAsia="Arial" w:cs="Arial"/>
          <w:spacing w:val="-8"/>
          <w:sz w:val="20"/>
          <w:lang w:eastAsia="en-US" w:bidi="en-US"/>
        </w:rPr>
        <w:t xml:space="preserve"> </w:t>
      </w:r>
      <w:r w:rsidRPr="009B16A4">
        <w:rPr>
          <w:rFonts w:eastAsia="Arial" w:cs="Arial"/>
          <w:sz w:val="20"/>
          <w:lang w:eastAsia="en-US" w:bidi="en-US"/>
        </w:rPr>
        <w:t>not</w:t>
      </w:r>
      <w:r w:rsidRPr="009B16A4">
        <w:rPr>
          <w:rFonts w:eastAsia="Arial" w:cs="Arial"/>
          <w:spacing w:val="-10"/>
          <w:sz w:val="20"/>
          <w:lang w:eastAsia="en-US" w:bidi="en-US"/>
        </w:rPr>
        <w:t xml:space="preserve"> </w:t>
      </w:r>
      <w:r w:rsidRPr="009B16A4">
        <w:rPr>
          <w:rFonts w:eastAsia="Arial" w:cs="Arial"/>
          <w:sz w:val="20"/>
          <w:lang w:eastAsia="en-US" w:bidi="en-US"/>
        </w:rPr>
        <w:t>seeded</w:t>
      </w:r>
      <w:r w:rsidRPr="009B16A4">
        <w:rPr>
          <w:rFonts w:eastAsia="Arial" w:cs="Arial"/>
          <w:spacing w:val="-10"/>
          <w:sz w:val="20"/>
          <w:lang w:eastAsia="en-US" w:bidi="en-US"/>
        </w:rPr>
        <w:t xml:space="preserve"> </w:t>
      </w:r>
      <w:r w:rsidRPr="009B16A4">
        <w:rPr>
          <w:rFonts w:eastAsia="Arial" w:cs="Arial"/>
          <w:sz w:val="20"/>
          <w:lang w:eastAsia="en-US" w:bidi="en-US"/>
        </w:rPr>
        <w:t>shall</w:t>
      </w:r>
      <w:r w:rsidRPr="009B16A4">
        <w:rPr>
          <w:rFonts w:eastAsia="Arial" w:cs="Arial"/>
          <w:spacing w:val="-9"/>
          <w:sz w:val="20"/>
          <w:lang w:eastAsia="en-US" w:bidi="en-US"/>
        </w:rPr>
        <w:t xml:space="preserve"> </w:t>
      </w:r>
      <w:r w:rsidRPr="009B16A4">
        <w:rPr>
          <w:rFonts w:eastAsia="Arial" w:cs="Arial"/>
          <w:sz w:val="20"/>
          <w:lang w:eastAsia="en-US" w:bidi="en-US"/>
        </w:rPr>
        <w:t>be</w:t>
      </w:r>
      <w:r w:rsidRPr="009B16A4">
        <w:rPr>
          <w:rFonts w:eastAsia="Arial" w:cs="Arial"/>
          <w:spacing w:val="-12"/>
          <w:sz w:val="20"/>
          <w:lang w:eastAsia="en-US" w:bidi="en-US"/>
        </w:rPr>
        <w:t xml:space="preserve"> </w:t>
      </w:r>
      <w:r w:rsidRPr="009B16A4">
        <w:rPr>
          <w:rFonts w:eastAsia="Arial" w:cs="Arial"/>
          <w:sz w:val="20"/>
          <w:lang w:eastAsia="en-US" w:bidi="en-US"/>
        </w:rPr>
        <w:t>scarified and left in a condition which will facilitate natural re-vegetation provided for proper drainage and prevent erosion. All unnecessary destruction, scarring, damage or defacing reseeded or the</w:t>
      </w:r>
      <w:r w:rsidRPr="009B16A4">
        <w:rPr>
          <w:rFonts w:eastAsia="Arial" w:cs="Arial"/>
          <w:spacing w:val="-16"/>
          <w:sz w:val="20"/>
          <w:lang w:eastAsia="en-US" w:bidi="en-US"/>
        </w:rPr>
        <w:t xml:space="preserve"> </w:t>
      </w:r>
      <w:r w:rsidRPr="009B16A4">
        <w:rPr>
          <w:rFonts w:eastAsia="Arial" w:cs="Arial"/>
          <w:sz w:val="20"/>
          <w:lang w:eastAsia="en-US" w:bidi="en-US"/>
        </w:rPr>
        <w:t>landscape</w:t>
      </w:r>
      <w:r w:rsidRPr="009B16A4">
        <w:rPr>
          <w:rFonts w:eastAsia="Arial" w:cs="Arial"/>
          <w:spacing w:val="-15"/>
          <w:sz w:val="20"/>
          <w:lang w:eastAsia="en-US" w:bidi="en-US"/>
        </w:rPr>
        <w:t xml:space="preserve"> </w:t>
      </w:r>
      <w:r w:rsidRPr="009B16A4">
        <w:rPr>
          <w:rFonts w:eastAsia="Arial" w:cs="Arial"/>
          <w:sz w:val="20"/>
          <w:lang w:eastAsia="en-US" w:bidi="en-US"/>
        </w:rPr>
        <w:t>resulting</w:t>
      </w:r>
      <w:r w:rsidRPr="009B16A4">
        <w:rPr>
          <w:rFonts w:eastAsia="Arial" w:cs="Arial"/>
          <w:spacing w:val="-15"/>
          <w:sz w:val="20"/>
          <w:lang w:eastAsia="en-US" w:bidi="en-US"/>
        </w:rPr>
        <w:t xml:space="preserve"> </w:t>
      </w:r>
      <w:r w:rsidRPr="009B16A4">
        <w:rPr>
          <w:rFonts w:eastAsia="Arial" w:cs="Arial"/>
          <w:sz w:val="20"/>
          <w:lang w:eastAsia="en-US" w:bidi="en-US"/>
        </w:rPr>
        <w:t>from</w:t>
      </w:r>
      <w:r w:rsidRPr="009B16A4">
        <w:rPr>
          <w:rFonts w:eastAsia="Arial" w:cs="Arial"/>
          <w:spacing w:val="-17"/>
          <w:sz w:val="20"/>
          <w:lang w:eastAsia="en-US" w:bidi="en-US"/>
        </w:rPr>
        <w:t xml:space="preserve"> </w:t>
      </w:r>
      <w:r w:rsidRPr="009B16A4">
        <w:rPr>
          <w:rFonts w:eastAsia="Arial" w:cs="Arial"/>
          <w:sz w:val="20"/>
          <w:lang w:eastAsia="en-US" w:bidi="en-US"/>
        </w:rPr>
        <w:t>the</w:t>
      </w:r>
      <w:r w:rsidRPr="009B16A4">
        <w:rPr>
          <w:rFonts w:eastAsia="Arial" w:cs="Arial"/>
          <w:spacing w:val="-15"/>
          <w:sz w:val="20"/>
          <w:lang w:eastAsia="en-US" w:bidi="en-US"/>
        </w:rPr>
        <w:t xml:space="preserve"> </w:t>
      </w:r>
      <w:r w:rsidRPr="009B16A4">
        <w:rPr>
          <w:rFonts w:eastAsia="Arial" w:cs="Arial"/>
          <w:sz w:val="20"/>
          <w:lang w:eastAsia="en-US" w:bidi="en-US"/>
        </w:rPr>
        <w:t>Contractor’s</w:t>
      </w:r>
      <w:r w:rsidRPr="009B16A4">
        <w:rPr>
          <w:rFonts w:eastAsia="Arial" w:cs="Arial"/>
          <w:spacing w:val="-13"/>
          <w:sz w:val="20"/>
          <w:lang w:eastAsia="en-US" w:bidi="en-US"/>
        </w:rPr>
        <w:t xml:space="preserve"> </w:t>
      </w:r>
      <w:r w:rsidRPr="009B16A4">
        <w:rPr>
          <w:rFonts w:eastAsia="Arial" w:cs="Arial"/>
          <w:sz w:val="20"/>
          <w:lang w:eastAsia="en-US" w:bidi="en-US"/>
        </w:rPr>
        <w:t>operations</w:t>
      </w:r>
      <w:r w:rsidRPr="009B16A4">
        <w:rPr>
          <w:rFonts w:eastAsia="Arial" w:cs="Arial"/>
          <w:spacing w:val="-16"/>
          <w:sz w:val="20"/>
          <w:lang w:eastAsia="en-US" w:bidi="en-US"/>
        </w:rPr>
        <w:t xml:space="preserve"> </w:t>
      </w:r>
      <w:r w:rsidRPr="009B16A4">
        <w:rPr>
          <w:rFonts w:eastAsia="Arial" w:cs="Arial"/>
          <w:sz w:val="20"/>
          <w:lang w:eastAsia="en-US" w:bidi="en-US"/>
        </w:rPr>
        <w:t>shall</w:t>
      </w:r>
      <w:r w:rsidRPr="009B16A4">
        <w:rPr>
          <w:rFonts w:eastAsia="Arial" w:cs="Arial"/>
          <w:spacing w:val="-16"/>
          <w:sz w:val="20"/>
          <w:lang w:eastAsia="en-US" w:bidi="en-US"/>
        </w:rPr>
        <w:t xml:space="preserve"> </w:t>
      </w:r>
      <w:r w:rsidRPr="009B16A4">
        <w:rPr>
          <w:rFonts w:eastAsia="Arial" w:cs="Arial"/>
          <w:sz w:val="20"/>
          <w:lang w:eastAsia="en-US" w:bidi="en-US"/>
        </w:rPr>
        <w:t>be</w:t>
      </w:r>
      <w:r w:rsidRPr="009B16A4">
        <w:rPr>
          <w:rFonts w:eastAsia="Arial" w:cs="Arial"/>
          <w:spacing w:val="-15"/>
          <w:sz w:val="20"/>
          <w:lang w:eastAsia="en-US" w:bidi="en-US"/>
        </w:rPr>
        <w:t xml:space="preserve"> </w:t>
      </w:r>
      <w:r w:rsidRPr="009B16A4">
        <w:rPr>
          <w:rFonts w:eastAsia="Arial" w:cs="Arial"/>
          <w:sz w:val="20"/>
          <w:lang w:eastAsia="en-US" w:bidi="en-US"/>
        </w:rPr>
        <w:t>repaired,</w:t>
      </w:r>
      <w:r w:rsidRPr="009B16A4">
        <w:rPr>
          <w:rFonts w:eastAsia="Arial" w:cs="Arial"/>
          <w:spacing w:val="-15"/>
          <w:sz w:val="20"/>
          <w:lang w:eastAsia="en-US" w:bidi="en-US"/>
        </w:rPr>
        <w:t xml:space="preserve"> </w:t>
      </w:r>
      <w:r w:rsidRPr="009B16A4">
        <w:rPr>
          <w:rFonts w:eastAsia="Arial" w:cs="Arial"/>
          <w:sz w:val="20"/>
          <w:lang w:eastAsia="en-US" w:bidi="en-US"/>
        </w:rPr>
        <w:t>replanted</w:t>
      </w:r>
      <w:r w:rsidRPr="009B16A4">
        <w:rPr>
          <w:rFonts w:eastAsia="Arial" w:cs="Arial"/>
          <w:spacing w:val="-18"/>
          <w:sz w:val="20"/>
          <w:lang w:eastAsia="en-US" w:bidi="en-US"/>
        </w:rPr>
        <w:t xml:space="preserve"> </w:t>
      </w:r>
      <w:r w:rsidRPr="009B16A4">
        <w:rPr>
          <w:rFonts w:eastAsia="Arial" w:cs="Arial"/>
          <w:sz w:val="20"/>
          <w:lang w:eastAsia="en-US" w:bidi="en-US"/>
        </w:rPr>
        <w:t>reseeded or</w:t>
      </w:r>
      <w:r w:rsidRPr="009B16A4">
        <w:rPr>
          <w:rFonts w:eastAsia="Arial" w:cs="Arial"/>
          <w:spacing w:val="-6"/>
          <w:sz w:val="20"/>
          <w:lang w:eastAsia="en-US" w:bidi="en-US"/>
        </w:rPr>
        <w:t xml:space="preserve"> </w:t>
      </w:r>
      <w:r w:rsidRPr="009B16A4">
        <w:rPr>
          <w:rFonts w:eastAsia="Arial" w:cs="Arial"/>
          <w:sz w:val="20"/>
          <w:lang w:eastAsia="en-US" w:bidi="en-US"/>
        </w:rPr>
        <w:t>otherwise</w:t>
      </w:r>
      <w:r w:rsidRPr="009B16A4">
        <w:rPr>
          <w:rFonts w:eastAsia="Arial" w:cs="Arial"/>
          <w:spacing w:val="-6"/>
          <w:sz w:val="20"/>
          <w:lang w:eastAsia="en-US" w:bidi="en-US"/>
        </w:rPr>
        <w:t xml:space="preserve"> </w:t>
      </w:r>
      <w:r w:rsidRPr="009B16A4">
        <w:rPr>
          <w:rFonts w:eastAsia="Arial" w:cs="Arial"/>
          <w:sz w:val="20"/>
          <w:lang w:eastAsia="en-US" w:bidi="en-US"/>
        </w:rPr>
        <w:t>corrected</w:t>
      </w:r>
      <w:r w:rsidRPr="009B16A4">
        <w:rPr>
          <w:rFonts w:eastAsia="Arial" w:cs="Arial"/>
          <w:spacing w:val="-7"/>
          <w:sz w:val="20"/>
          <w:lang w:eastAsia="en-US" w:bidi="en-US"/>
        </w:rPr>
        <w:t xml:space="preserve"> </w:t>
      </w:r>
      <w:r w:rsidRPr="009B16A4">
        <w:rPr>
          <w:rFonts w:eastAsia="Arial" w:cs="Arial"/>
          <w:sz w:val="20"/>
          <w:lang w:eastAsia="en-US" w:bidi="en-US"/>
        </w:rPr>
        <w:t>as</w:t>
      </w:r>
      <w:r w:rsidRPr="009B16A4">
        <w:rPr>
          <w:rFonts w:eastAsia="Arial" w:cs="Arial"/>
          <w:spacing w:val="-5"/>
          <w:sz w:val="20"/>
          <w:lang w:eastAsia="en-US" w:bidi="en-US"/>
        </w:rPr>
        <w:t xml:space="preserve"> </w:t>
      </w:r>
      <w:r w:rsidRPr="009B16A4">
        <w:rPr>
          <w:rFonts w:eastAsia="Arial" w:cs="Arial"/>
          <w:sz w:val="20"/>
          <w:lang w:eastAsia="en-US" w:bidi="en-US"/>
        </w:rPr>
        <w:t>directed</w:t>
      </w:r>
      <w:r w:rsidRPr="009B16A4">
        <w:rPr>
          <w:rFonts w:eastAsia="Arial" w:cs="Arial"/>
          <w:spacing w:val="-7"/>
          <w:sz w:val="20"/>
          <w:lang w:eastAsia="en-US" w:bidi="en-US"/>
        </w:rPr>
        <w:t xml:space="preserve"> </w:t>
      </w:r>
      <w:r w:rsidRPr="009B16A4">
        <w:rPr>
          <w:rFonts w:eastAsia="Arial" w:cs="Arial"/>
          <w:sz w:val="20"/>
          <w:lang w:eastAsia="en-US" w:bidi="en-US"/>
        </w:rPr>
        <w:t>by</w:t>
      </w:r>
      <w:r w:rsidRPr="009B16A4">
        <w:rPr>
          <w:rFonts w:eastAsia="Arial" w:cs="Arial"/>
          <w:spacing w:val="-5"/>
          <w:sz w:val="20"/>
          <w:lang w:eastAsia="en-US" w:bidi="en-US"/>
        </w:rPr>
        <w:t xml:space="preserve"> </w:t>
      </w:r>
      <w:r w:rsidRPr="009B16A4">
        <w:rPr>
          <w:rFonts w:eastAsia="Arial" w:cs="Arial"/>
          <w:sz w:val="20"/>
          <w:lang w:eastAsia="en-US" w:bidi="en-US"/>
        </w:rPr>
        <w:t>the</w:t>
      </w:r>
      <w:r w:rsidRPr="009B16A4">
        <w:rPr>
          <w:rFonts w:eastAsia="Arial" w:cs="Arial"/>
          <w:spacing w:val="-7"/>
          <w:sz w:val="20"/>
          <w:lang w:eastAsia="en-US" w:bidi="en-US"/>
        </w:rPr>
        <w:t xml:space="preserve"> </w:t>
      </w:r>
      <w:r w:rsidRPr="009B16A4">
        <w:rPr>
          <w:rFonts w:eastAsia="Arial" w:cs="Arial"/>
          <w:sz w:val="20"/>
          <w:lang w:eastAsia="en-US" w:bidi="en-US"/>
        </w:rPr>
        <w:t>Resident</w:t>
      </w:r>
      <w:r w:rsidRPr="009B16A4">
        <w:rPr>
          <w:rFonts w:eastAsia="Arial" w:cs="Arial"/>
          <w:spacing w:val="-6"/>
          <w:sz w:val="20"/>
          <w:lang w:eastAsia="en-US" w:bidi="en-US"/>
        </w:rPr>
        <w:t xml:space="preserve"> </w:t>
      </w:r>
      <w:r w:rsidRPr="009B16A4">
        <w:rPr>
          <w:rFonts w:eastAsia="Arial" w:cs="Arial"/>
          <w:sz w:val="20"/>
          <w:lang w:eastAsia="en-US" w:bidi="en-US"/>
        </w:rPr>
        <w:t>Engineer</w:t>
      </w:r>
      <w:r w:rsidRPr="009B16A4">
        <w:rPr>
          <w:rFonts w:eastAsia="Arial" w:cs="Arial"/>
          <w:spacing w:val="-6"/>
          <w:sz w:val="20"/>
          <w:lang w:eastAsia="en-US" w:bidi="en-US"/>
        </w:rPr>
        <w:t xml:space="preserve"> </w:t>
      </w:r>
      <w:r w:rsidRPr="009B16A4">
        <w:rPr>
          <w:rFonts w:eastAsia="Arial" w:cs="Arial"/>
          <w:sz w:val="20"/>
          <w:lang w:eastAsia="en-US" w:bidi="en-US"/>
        </w:rPr>
        <w:t>and</w:t>
      </w:r>
      <w:r w:rsidRPr="009B16A4">
        <w:rPr>
          <w:rFonts w:eastAsia="Arial" w:cs="Arial"/>
          <w:spacing w:val="-6"/>
          <w:sz w:val="20"/>
          <w:lang w:eastAsia="en-US" w:bidi="en-US"/>
        </w:rPr>
        <w:t xml:space="preserve"> </w:t>
      </w:r>
      <w:r w:rsidRPr="009B16A4">
        <w:rPr>
          <w:rFonts w:eastAsia="Arial" w:cs="Arial"/>
          <w:sz w:val="20"/>
          <w:lang w:eastAsia="en-US" w:bidi="en-US"/>
        </w:rPr>
        <w:t>at</w:t>
      </w:r>
      <w:r w:rsidRPr="009B16A4">
        <w:rPr>
          <w:rFonts w:eastAsia="Arial" w:cs="Arial"/>
          <w:spacing w:val="-7"/>
          <w:sz w:val="20"/>
          <w:lang w:eastAsia="en-US" w:bidi="en-US"/>
        </w:rPr>
        <w:t xml:space="preserve"> </w:t>
      </w:r>
      <w:r w:rsidRPr="009B16A4">
        <w:rPr>
          <w:rFonts w:eastAsia="Arial" w:cs="Arial"/>
          <w:sz w:val="20"/>
          <w:lang w:eastAsia="en-US" w:bidi="en-US"/>
        </w:rPr>
        <w:t>the</w:t>
      </w:r>
      <w:r w:rsidRPr="009B16A4">
        <w:rPr>
          <w:rFonts w:eastAsia="Arial" w:cs="Arial"/>
          <w:spacing w:val="-6"/>
          <w:sz w:val="20"/>
          <w:lang w:eastAsia="en-US" w:bidi="en-US"/>
        </w:rPr>
        <w:t xml:space="preserve"> </w:t>
      </w:r>
      <w:r w:rsidRPr="009B16A4">
        <w:rPr>
          <w:rFonts w:eastAsia="Arial" w:cs="Arial"/>
          <w:sz w:val="20"/>
          <w:lang w:eastAsia="en-US" w:bidi="en-US"/>
        </w:rPr>
        <w:t>Contractor’s</w:t>
      </w:r>
      <w:r w:rsidRPr="009B16A4">
        <w:rPr>
          <w:rFonts w:eastAsia="Arial" w:cs="Arial"/>
          <w:spacing w:val="-5"/>
          <w:sz w:val="20"/>
          <w:lang w:eastAsia="en-US" w:bidi="en-US"/>
        </w:rPr>
        <w:t xml:space="preserve"> </w:t>
      </w:r>
      <w:r w:rsidRPr="009B16A4">
        <w:rPr>
          <w:rFonts w:eastAsia="Arial" w:cs="Arial"/>
          <w:sz w:val="20"/>
          <w:lang w:eastAsia="en-US" w:bidi="en-US"/>
        </w:rPr>
        <w:t>expense.</w:t>
      </w:r>
    </w:p>
    <w:p w14:paraId="27C175C4" w14:textId="77777777" w:rsidR="009B16A4" w:rsidRPr="009B16A4" w:rsidRDefault="009B16A4" w:rsidP="009B16A4">
      <w:pPr>
        <w:widowControl w:val="0"/>
        <w:autoSpaceDE w:val="0"/>
        <w:autoSpaceDN w:val="0"/>
        <w:spacing w:after="0"/>
        <w:rPr>
          <w:rFonts w:eastAsia="Arial" w:cs="Arial"/>
          <w:szCs w:val="22"/>
          <w:lang w:eastAsia="en-US" w:bidi="en-US"/>
        </w:rPr>
        <w:sectPr w:rsidR="009B16A4" w:rsidRPr="009B16A4" w:rsidSect="0098609B">
          <w:pgSz w:w="11910" w:h="16840" w:code="9"/>
          <w:pgMar w:top="1418" w:right="1418" w:bottom="1418" w:left="1418" w:header="851" w:footer="765" w:gutter="0"/>
          <w:cols w:space="720"/>
        </w:sectPr>
      </w:pPr>
    </w:p>
    <w:p w14:paraId="43CFB074" w14:textId="77777777" w:rsidR="009B16A4" w:rsidRPr="009B16A4" w:rsidRDefault="009B16A4" w:rsidP="009B16A4">
      <w:pPr>
        <w:widowControl w:val="0"/>
        <w:numPr>
          <w:ilvl w:val="2"/>
          <w:numId w:val="386"/>
        </w:numPr>
        <w:tabs>
          <w:tab w:val="left" w:pos="1577"/>
          <w:tab w:val="left" w:pos="1578"/>
        </w:tabs>
        <w:autoSpaceDE w:val="0"/>
        <w:autoSpaceDN w:val="0"/>
        <w:spacing w:before="93" w:after="0"/>
        <w:ind w:hanging="568"/>
        <w:jc w:val="left"/>
        <w:outlineLvl w:val="6"/>
        <w:rPr>
          <w:rFonts w:eastAsia="Arial" w:cs="Arial"/>
          <w:b/>
          <w:bCs/>
          <w:sz w:val="20"/>
          <w:lang w:eastAsia="en-US" w:bidi="en-US"/>
        </w:rPr>
      </w:pPr>
      <w:r w:rsidRPr="009B16A4">
        <w:rPr>
          <w:rFonts w:eastAsia="Arial" w:cs="Arial"/>
          <w:b/>
          <w:bCs/>
          <w:sz w:val="20"/>
          <w:lang w:eastAsia="en-US" w:bidi="en-US"/>
        </w:rPr>
        <w:t>Construction</w:t>
      </w:r>
      <w:r w:rsidRPr="009B16A4">
        <w:rPr>
          <w:rFonts w:eastAsia="Arial" w:cs="Arial"/>
          <w:b/>
          <w:bCs/>
          <w:spacing w:val="-1"/>
          <w:sz w:val="20"/>
          <w:lang w:eastAsia="en-US" w:bidi="en-US"/>
        </w:rPr>
        <w:t xml:space="preserve"> </w:t>
      </w:r>
      <w:r w:rsidRPr="009B16A4">
        <w:rPr>
          <w:rFonts w:eastAsia="Arial" w:cs="Arial"/>
          <w:b/>
          <w:bCs/>
          <w:sz w:val="20"/>
          <w:lang w:eastAsia="en-US" w:bidi="en-US"/>
        </w:rPr>
        <w:t>Roads</w:t>
      </w:r>
    </w:p>
    <w:p w14:paraId="11B11A3A" w14:textId="77777777" w:rsidR="009B16A4" w:rsidRPr="009B16A4" w:rsidRDefault="009B16A4" w:rsidP="009B16A4">
      <w:pPr>
        <w:widowControl w:val="0"/>
        <w:autoSpaceDE w:val="0"/>
        <w:autoSpaceDN w:val="0"/>
        <w:spacing w:before="9" w:after="0"/>
        <w:jc w:val="left"/>
        <w:rPr>
          <w:rFonts w:eastAsia="Arial" w:cs="Arial"/>
          <w:b/>
          <w:sz w:val="19"/>
          <w:lang w:eastAsia="en-US" w:bidi="en-US"/>
        </w:rPr>
      </w:pPr>
    </w:p>
    <w:p w14:paraId="5247CC81" w14:textId="77777777" w:rsidR="009B16A4" w:rsidRPr="009B16A4" w:rsidRDefault="009B16A4" w:rsidP="0098609B">
      <w:pPr>
        <w:widowControl w:val="0"/>
        <w:autoSpaceDE w:val="0"/>
        <w:autoSpaceDN w:val="0"/>
        <w:spacing w:before="1" w:after="0"/>
        <w:ind w:left="1010" w:right="798"/>
        <w:rPr>
          <w:rFonts w:eastAsia="Arial" w:cs="Arial"/>
          <w:sz w:val="20"/>
          <w:lang w:eastAsia="en-US" w:bidi="en-US"/>
        </w:rPr>
      </w:pPr>
      <w:r w:rsidRPr="009B16A4">
        <w:rPr>
          <w:rFonts w:eastAsia="Arial" w:cs="Arial"/>
          <w:sz w:val="20"/>
          <w:lang w:eastAsia="en-US" w:bidi="en-US"/>
        </w:rPr>
        <w:t>The location, alignment, and grade of construction roads shall be subject to approval of the Resident Engineer. When no longer required by the Contractor, construction roads shall, if required by the Resident Engineer, be restored to the original contour and made impassable to vehicular traffic. The surfaces of such diversions shall be scarified as needed to provide a condition that will facilitate natural re-vegetation provided for proper drainage and prevent erosion.</w:t>
      </w:r>
    </w:p>
    <w:p w14:paraId="277D5BDD" w14:textId="77777777" w:rsidR="009B16A4" w:rsidRPr="009B16A4" w:rsidRDefault="009B16A4" w:rsidP="0098609B">
      <w:pPr>
        <w:widowControl w:val="0"/>
        <w:autoSpaceDE w:val="0"/>
        <w:autoSpaceDN w:val="0"/>
        <w:spacing w:after="0"/>
        <w:rPr>
          <w:rFonts w:eastAsia="Arial" w:cs="Arial"/>
          <w:sz w:val="20"/>
          <w:lang w:eastAsia="en-US" w:bidi="en-US"/>
        </w:rPr>
      </w:pPr>
    </w:p>
    <w:p w14:paraId="0F39EF73" w14:textId="77777777" w:rsidR="009B16A4" w:rsidRPr="009B16A4" w:rsidRDefault="009B16A4" w:rsidP="0098609B">
      <w:pPr>
        <w:widowControl w:val="0"/>
        <w:numPr>
          <w:ilvl w:val="2"/>
          <w:numId w:val="386"/>
        </w:numPr>
        <w:tabs>
          <w:tab w:val="left" w:pos="1577"/>
          <w:tab w:val="left" w:pos="1578"/>
        </w:tabs>
        <w:autoSpaceDE w:val="0"/>
        <w:autoSpaceDN w:val="0"/>
        <w:spacing w:after="0"/>
        <w:ind w:hanging="568"/>
        <w:outlineLvl w:val="6"/>
        <w:rPr>
          <w:rFonts w:eastAsia="Arial" w:cs="Arial"/>
          <w:b/>
          <w:bCs/>
          <w:sz w:val="20"/>
          <w:lang w:eastAsia="en-US" w:bidi="en-US"/>
        </w:rPr>
      </w:pPr>
      <w:r w:rsidRPr="009B16A4">
        <w:rPr>
          <w:rFonts w:eastAsia="Arial" w:cs="Arial"/>
          <w:b/>
          <w:bCs/>
          <w:sz w:val="20"/>
          <w:lang w:eastAsia="en-US" w:bidi="en-US"/>
        </w:rPr>
        <w:t>Construction</w:t>
      </w:r>
      <w:r w:rsidRPr="009B16A4">
        <w:rPr>
          <w:rFonts w:eastAsia="Arial" w:cs="Arial"/>
          <w:b/>
          <w:bCs/>
          <w:spacing w:val="-1"/>
          <w:sz w:val="20"/>
          <w:lang w:eastAsia="en-US" w:bidi="en-US"/>
        </w:rPr>
        <w:t xml:space="preserve"> </w:t>
      </w:r>
      <w:r w:rsidRPr="009B16A4">
        <w:rPr>
          <w:rFonts w:eastAsia="Arial" w:cs="Arial"/>
          <w:b/>
          <w:bCs/>
          <w:sz w:val="20"/>
          <w:lang w:eastAsia="en-US" w:bidi="en-US"/>
        </w:rPr>
        <w:t>Facilities</w:t>
      </w:r>
    </w:p>
    <w:p w14:paraId="3CA3D12A" w14:textId="77777777" w:rsidR="009B16A4" w:rsidRPr="009B16A4" w:rsidRDefault="009B16A4" w:rsidP="0098609B">
      <w:pPr>
        <w:widowControl w:val="0"/>
        <w:autoSpaceDE w:val="0"/>
        <w:autoSpaceDN w:val="0"/>
        <w:spacing w:before="1" w:after="0"/>
        <w:rPr>
          <w:rFonts w:eastAsia="Arial" w:cs="Arial"/>
          <w:b/>
          <w:sz w:val="20"/>
          <w:lang w:eastAsia="en-US" w:bidi="en-US"/>
        </w:rPr>
      </w:pPr>
    </w:p>
    <w:p w14:paraId="739C0F8C"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The Contractor’s workshops office and yard area shall be located and arranged in a manner to preserve trees and vegetation to the maximum practicable extent. On completion of the project all temporary buildings including concrete footings and slabs, and all construction materials and debris shall be removed from the site. The area shall be regarded, as required, so that all surfaces drain naturally, blend with natural terrain, and are left in a condition that will facilitate natural re-vegetation, provide for proper drainage and prevent erosion.</w:t>
      </w:r>
    </w:p>
    <w:p w14:paraId="450D5F27" w14:textId="77777777" w:rsidR="009B16A4" w:rsidRPr="009B16A4" w:rsidRDefault="009B16A4" w:rsidP="0098609B">
      <w:pPr>
        <w:widowControl w:val="0"/>
        <w:autoSpaceDE w:val="0"/>
        <w:autoSpaceDN w:val="0"/>
        <w:spacing w:before="1" w:after="0"/>
        <w:rPr>
          <w:rFonts w:eastAsia="Arial" w:cs="Arial"/>
          <w:sz w:val="20"/>
          <w:lang w:eastAsia="en-US" w:bidi="en-US"/>
        </w:rPr>
      </w:pPr>
    </w:p>
    <w:p w14:paraId="2D082739" w14:textId="77777777" w:rsidR="009B16A4" w:rsidRPr="009B16A4" w:rsidRDefault="009B16A4" w:rsidP="0098609B">
      <w:pPr>
        <w:widowControl w:val="0"/>
        <w:numPr>
          <w:ilvl w:val="2"/>
          <w:numId w:val="386"/>
        </w:numPr>
        <w:tabs>
          <w:tab w:val="left" w:pos="1577"/>
          <w:tab w:val="left" w:pos="1578"/>
        </w:tabs>
        <w:autoSpaceDE w:val="0"/>
        <w:autoSpaceDN w:val="0"/>
        <w:spacing w:after="0"/>
        <w:ind w:hanging="568"/>
        <w:outlineLvl w:val="6"/>
        <w:rPr>
          <w:rFonts w:eastAsia="Arial" w:cs="Arial"/>
          <w:b/>
          <w:bCs/>
          <w:sz w:val="20"/>
          <w:lang w:eastAsia="en-US" w:bidi="en-US"/>
        </w:rPr>
      </w:pPr>
      <w:r w:rsidRPr="009B16A4">
        <w:rPr>
          <w:rFonts w:eastAsia="Arial" w:cs="Arial"/>
          <w:b/>
          <w:bCs/>
          <w:sz w:val="20"/>
          <w:lang w:eastAsia="en-US" w:bidi="en-US"/>
        </w:rPr>
        <w:t>Blasting</w:t>
      </w:r>
      <w:r w:rsidRPr="009B16A4">
        <w:rPr>
          <w:rFonts w:eastAsia="Arial" w:cs="Arial"/>
          <w:b/>
          <w:bCs/>
          <w:spacing w:val="1"/>
          <w:sz w:val="20"/>
          <w:lang w:eastAsia="en-US" w:bidi="en-US"/>
        </w:rPr>
        <w:t xml:space="preserve"> </w:t>
      </w:r>
      <w:r w:rsidRPr="009B16A4">
        <w:rPr>
          <w:rFonts w:eastAsia="Arial" w:cs="Arial"/>
          <w:b/>
          <w:bCs/>
          <w:sz w:val="20"/>
          <w:lang w:eastAsia="en-US" w:bidi="en-US"/>
        </w:rPr>
        <w:t>Precautions</w:t>
      </w:r>
    </w:p>
    <w:p w14:paraId="2CD57732" w14:textId="77777777" w:rsidR="009B16A4" w:rsidRPr="009B16A4" w:rsidRDefault="009B16A4" w:rsidP="0098609B">
      <w:pPr>
        <w:widowControl w:val="0"/>
        <w:autoSpaceDE w:val="0"/>
        <w:autoSpaceDN w:val="0"/>
        <w:spacing w:before="10" w:after="0"/>
        <w:rPr>
          <w:rFonts w:eastAsia="Arial" w:cs="Arial"/>
          <w:b/>
          <w:sz w:val="19"/>
          <w:lang w:eastAsia="en-US" w:bidi="en-US"/>
        </w:rPr>
      </w:pPr>
    </w:p>
    <w:p w14:paraId="144A8991"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In addition to any requirements of local regulations, the contractor shall adopt precautions when using explosives that will prevent scattering rocks, stumps, or other debris outside the work area, and prevent damage to surrounding trees, shrubbery and vegetation.</w:t>
      </w:r>
    </w:p>
    <w:p w14:paraId="0A8C2F55" w14:textId="77777777" w:rsidR="009B16A4" w:rsidRPr="009B16A4" w:rsidRDefault="009B16A4" w:rsidP="0098609B">
      <w:pPr>
        <w:widowControl w:val="0"/>
        <w:autoSpaceDE w:val="0"/>
        <w:autoSpaceDN w:val="0"/>
        <w:spacing w:before="11" w:after="0"/>
        <w:rPr>
          <w:rFonts w:eastAsia="Arial" w:cs="Arial"/>
          <w:sz w:val="19"/>
          <w:lang w:eastAsia="en-US" w:bidi="en-US"/>
        </w:rPr>
      </w:pPr>
    </w:p>
    <w:p w14:paraId="3F009770" w14:textId="77777777" w:rsidR="009B16A4" w:rsidRPr="009B16A4" w:rsidRDefault="009B16A4" w:rsidP="0098609B">
      <w:pPr>
        <w:widowControl w:val="0"/>
        <w:numPr>
          <w:ilvl w:val="1"/>
          <w:numId w:val="386"/>
        </w:numPr>
        <w:tabs>
          <w:tab w:val="left" w:pos="851"/>
          <w:tab w:val="left" w:pos="1011"/>
        </w:tabs>
        <w:autoSpaceDE w:val="0"/>
        <w:autoSpaceDN w:val="0"/>
        <w:spacing w:after="0"/>
        <w:ind w:right="5505" w:hanging="1011"/>
        <w:outlineLvl w:val="6"/>
        <w:rPr>
          <w:rFonts w:eastAsia="Arial" w:cs="Arial"/>
          <w:b/>
          <w:bCs/>
          <w:sz w:val="20"/>
          <w:lang w:eastAsia="en-US" w:bidi="en-US"/>
        </w:rPr>
      </w:pPr>
      <w:r w:rsidRPr="009B16A4">
        <w:rPr>
          <w:rFonts w:eastAsia="Arial" w:cs="Arial"/>
          <w:b/>
          <w:bCs/>
          <w:sz w:val="20"/>
          <w:lang w:eastAsia="en-US" w:bidi="en-US"/>
        </w:rPr>
        <w:t>Preservation of Trees and</w:t>
      </w:r>
      <w:r w:rsidRPr="009B16A4">
        <w:rPr>
          <w:rFonts w:eastAsia="Arial" w:cs="Arial"/>
          <w:b/>
          <w:bCs/>
          <w:spacing w:val="-12"/>
          <w:sz w:val="20"/>
          <w:lang w:eastAsia="en-US" w:bidi="en-US"/>
        </w:rPr>
        <w:t xml:space="preserve"> </w:t>
      </w:r>
      <w:r w:rsidRPr="009B16A4">
        <w:rPr>
          <w:rFonts w:eastAsia="Arial" w:cs="Arial"/>
          <w:b/>
          <w:bCs/>
          <w:sz w:val="20"/>
          <w:lang w:eastAsia="en-US" w:bidi="en-US"/>
        </w:rPr>
        <w:t>Shrubbery</w:t>
      </w:r>
    </w:p>
    <w:p w14:paraId="14BE6913" w14:textId="77777777" w:rsidR="009B16A4" w:rsidRPr="009B16A4" w:rsidRDefault="009B16A4" w:rsidP="0098609B">
      <w:pPr>
        <w:widowControl w:val="0"/>
        <w:autoSpaceDE w:val="0"/>
        <w:autoSpaceDN w:val="0"/>
        <w:spacing w:before="1" w:after="0"/>
        <w:rPr>
          <w:rFonts w:eastAsia="Arial" w:cs="Arial"/>
          <w:b/>
          <w:sz w:val="20"/>
          <w:lang w:eastAsia="en-US" w:bidi="en-US"/>
        </w:rPr>
      </w:pPr>
    </w:p>
    <w:p w14:paraId="67D1B905" w14:textId="77777777" w:rsidR="009B16A4" w:rsidRPr="009B16A4" w:rsidRDefault="009B16A4" w:rsidP="0098609B">
      <w:pPr>
        <w:widowControl w:val="0"/>
        <w:numPr>
          <w:ilvl w:val="2"/>
          <w:numId w:val="386"/>
        </w:numPr>
        <w:tabs>
          <w:tab w:val="left" w:pos="1577"/>
          <w:tab w:val="left" w:pos="1578"/>
        </w:tabs>
        <w:autoSpaceDE w:val="0"/>
        <w:autoSpaceDN w:val="0"/>
        <w:spacing w:before="1" w:after="0"/>
        <w:ind w:hanging="568"/>
        <w:rPr>
          <w:rFonts w:eastAsia="Arial" w:cs="Arial"/>
          <w:b/>
          <w:sz w:val="20"/>
          <w:szCs w:val="22"/>
          <w:lang w:eastAsia="en-US" w:bidi="en-US"/>
        </w:rPr>
      </w:pPr>
      <w:r w:rsidRPr="009B16A4">
        <w:rPr>
          <w:rFonts w:eastAsia="Arial" w:cs="Arial"/>
          <w:b/>
          <w:sz w:val="20"/>
          <w:szCs w:val="22"/>
          <w:lang w:eastAsia="en-US" w:bidi="en-US"/>
        </w:rPr>
        <w:t>Preservation</w:t>
      </w:r>
    </w:p>
    <w:p w14:paraId="73B3DAB7" w14:textId="77777777" w:rsidR="009B16A4" w:rsidRPr="009B16A4" w:rsidRDefault="009B16A4" w:rsidP="0098609B">
      <w:pPr>
        <w:widowControl w:val="0"/>
        <w:autoSpaceDE w:val="0"/>
        <w:autoSpaceDN w:val="0"/>
        <w:spacing w:before="1" w:after="0"/>
        <w:rPr>
          <w:rFonts w:eastAsia="Arial" w:cs="Arial"/>
          <w:b/>
          <w:sz w:val="20"/>
          <w:lang w:eastAsia="en-US" w:bidi="en-US"/>
        </w:rPr>
      </w:pPr>
    </w:p>
    <w:p w14:paraId="55DA9FE1"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All trees and shrubbery which are not specifically required to be cleared or removed for construction purposes shall be protected from any damage that may be caused by the construction operations and equipment. Special care shall be exercised where trees or shrubs are exposed to injuries by construction equipment, blasting excavating, dumping, chemical damage or other operations; and the Contractor shall adequately protect such trees by use of protective barriers or other methods approved by the Resident Engineer. The removal of trees or shrubs will only be permitted after prior approval by the Resident Engineer.</w:t>
      </w:r>
    </w:p>
    <w:p w14:paraId="3F346F41"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599CD565"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The layout of the Contractor’s construction facilities such as workshops, warehouse storage areas and parking areas; location of access and haul routes; and operation in borrow and spoil areas shall be planned and conducted in such a manner that all trees and shrubbery not approved for removal by the Resident Engineer shall be preserved and adequately protected from either direct or indirect damage by the Contractor’s operations.</w:t>
      </w:r>
    </w:p>
    <w:p w14:paraId="70B37A26"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30620AAD"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Except in emergency cases or when otherwise approved by Resident Engineer, trees shall not be used as anchorages. Where such use is approved, the trunk shall be wrapped in with a sufficient thickness of approved protective material before any rope, cable, or wire is placed.</w:t>
      </w:r>
    </w:p>
    <w:p w14:paraId="3C4066E4"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0DB7FCB7" w14:textId="77777777" w:rsidR="009B16A4" w:rsidRPr="009B16A4" w:rsidRDefault="009B16A4" w:rsidP="0098609B">
      <w:pPr>
        <w:widowControl w:val="0"/>
        <w:numPr>
          <w:ilvl w:val="2"/>
          <w:numId w:val="386"/>
        </w:numPr>
        <w:tabs>
          <w:tab w:val="left" w:pos="566"/>
          <w:tab w:val="left" w:pos="1578"/>
        </w:tabs>
        <w:autoSpaceDE w:val="0"/>
        <w:autoSpaceDN w:val="0"/>
        <w:spacing w:after="0"/>
        <w:ind w:right="5472" w:hanging="1578"/>
        <w:outlineLvl w:val="6"/>
        <w:rPr>
          <w:rFonts w:eastAsia="Arial" w:cs="Arial"/>
          <w:b/>
          <w:bCs/>
          <w:sz w:val="20"/>
          <w:lang w:eastAsia="en-US" w:bidi="en-US"/>
        </w:rPr>
      </w:pPr>
      <w:r w:rsidRPr="009B16A4">
        <w:rPr>
          <w:rFonts w:eastAsia="Arial" w:cs="Arial"/>
          <w:b/>
          <w:bCs/>
          <w:sz w:val="20"/>
          <w:lang w:eastAsia="en-US" w:bidi="en-US"/>
        </w:rPr>
        <w:t>Repair or Treatment of</w:t>
      </w:r>
      <w:r w:rsidRPr="009B16A4">
        <w:rPr>
          <w:rFonts w:eastAsia="Arial" w:cs="Arial"/>
          <w:b/>
          <w:bCs/>
          <w:spacing w:val="-10"/>
          <w:sz w:val="20"/>
          <w:lang w:eastAsia="en-US" w:bidi="en-US"/>
        </w:rPr>
        <w:t xml:space="preserve"> </w:t>
      </w:r>
      <w:r w:rsidRPr="009B16A4">
        <w:rPr>
          <w:rFonts w:eastAsia="Arial" w:cs="Arial"/>
          <w:b/>
          <w:bCs/>
          <w:sz w:val="20"/>
          <w:lang w:eastAsia="en-US" w:bidi="en-US"/>
        </w:rPr>
        <w:t>Damage</w:t>
      </w:r>
    </w:p>
    <w:p w14:paraId="6666C1AF" w14:textId="77777777" w:rsidR="009B16A4" w:rsidRPr="009B16A4" w:rsidRDefault="009B16A4" w:rsidP="0098609B">
      <w:pPr>
        <w:widowControl w:val="0"/>
        <w:autoSpaceDE w:val="0"/>
        <w:autoSpaceDN w:val="0"/>
        <w:spacing w:after="0"/>
        <w:ind w:left="1010" w:right="796"/>
        <w:rPr>
          <w:rFonts w:eastAsia="Arial" w:cs="Arial"/>
          <w:b/>
          <w:sz w:val="19"/>
          <w:lang w:eastAsia="en-US" w:bidi="en-US"/>
        </w:rPr>
      </w:pPr>
    </w:p>
    <w:p w14:paraId="0F21422D"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The Contractor shall be responsible for injuries to trees and shrubs caused by his</w:t>
      </w:r>
      <w:r w:rsidRPr="009B16A4">
        <w:rPr>
          <w:rFonts w:eastAsia="Arial" w:cs="Arial"/>
          <w:spacing w:val="-33"/>
          <w:sz w:val="20"/>
          <w:lang w:eastAsia="en-US" w:bidi="en-US"/>
        </w:rPr>
        <w:t xml:space="preserve"> </w:t>
      </w:r>
      <w:r w:rsidRPr="009B16A4">
        <w:rPr>
          <w:rFonts w:eastAsia="Arial" w:cs="Arial"/>
          <w:sz w:val="20"/>
          <w:lang w:eastAsia="en-US" w:bidi="en-US"/>
        </w:rPr>
        <w:t>operations. The term “injury” shall include without limitation, bruising, scarring, tearing and breaking of roots,</w:t>
      </w:r>
      <w:r w:rsidRPr="009B16A4">
        <w:rPr>
          <w:rFonts w:eastAsia="Arial" w:cs="Arial"/>
          <w:spacing w:val="-13"/>
          <w:sz w:val="20"/>
          <w:lang w:eastAsia="en-US" w:bidi="en-US"/>
        </w:rPr>
        <w:t xml:space="preserve"> </w:t>
      </w:r>
      <w:r w:rsidRPr="009B16A4">
        <w:rPr>
          <w:rFonts w:eastAsia="Arial" w:cs="Arial"/>
          <w:sz w:val="20"/>
          <w:lang w:eastAsia="en-US" w:bidi="en-US"/>
        </w:rPr>
        <w:t>trunk</w:t>
      </w:r>
      <w:r w:rsidRPr="009B16A4">
        <w:rPr>
          <w:rFonts w:eastAsia="Arial" w:cs="Arial"/>
          <w:spacing w:val="-11"/>
          <w:sz w:val="20"/>
          <w:lang w:eastAsia="en-US" w:bidi="en-US"/>
        </w:rPr>
        <w:t xml:space="preserve"> </w:t>
      </w:r>
      <w:r w:rsidRPr="009B16A4">
        <w:rPr>
          <w:rFonts w:eastAsia="Arial" w:cs="Arial"/>
          <w:sz w:val="20"/>
          <w:lang w:eastAsia="en-US" w:bidi="en-US"/>
        </w:rPr>
        <w:t>or</w:t>
      </w:r>
      <w:r w:rsidRPr="009B16A4">
        <w:rPr>
          <w:rFonts w:eastAsia="Arial" w:cs="Arial"/>
          <w:spacing w:val="-12"/>
          <w:sz w:val="20"/>
          <w:lang w:eastAsia="en-US" w:bidi="en-US"/>
        </w:rPr>
        <w:t xml:space="preserve"> </w:t>
      </w:r>
      <w:r w:rsidRPr="009B16A4">
        <w:rPr>
          <w:rFonts w:eastAsia="Arial" w:cs="Arial"/>
          <w:sz w:val="20"/>
          <w:lang w:eastAsia="en-US" w:bidi="en-US"/>
        </w:rPr>
        <w:t>branches.</w:t>
      </w:r>
      <w:r w:rsidRPr="009B16A4">
        <w:rPr>
          <w:rFonts w:eastAsia="Arial" w:cs="Arial"/>
          <w:spacing w:val="-12"/>
          <w:sz w:val="20"/>
          <w:lang w:eastAsia="en-US" w:bidi="en-US"/>
        </w:rPr>
        <w:t xml:space="preserve"> </w:t>
      </w:r>
      <w:r w:rsidRPr="009B16A4">
        <w:rPr>
          <w:rFonts w:eastAsia="Arial" w:cs="Arial"/>
          <w:sz w:val="20"/>
          <w:lang w:eastAsia="en-US" w:bidi="en-US"/>
        </w:rPr>
        <w:t>All</w:t>
      </w:r>
      <w:r w:rsidRPr="009B16A4">
        <w:rPr>
          <w:rFonts w:eastAsia="Arial" w:cs="Arial"/>
          <w:spacing w:val="-11"/>
          <w:sz w:val="20"/>
          <w:lang w:eastAsia="en-US" w:bidi="en-US"/>
        </w:rPr>
        <w:t xml:space="preserve"> </w:t>
      </w:r>
      <w:r w:rsidRPr="009B16A4">
        <w:rPr>
          <w:rFonts w:eastAsia="Arial" w:cs="Arial"/>
          <w:sz w:val="20"/>
          <w:lang w:eastAsia="en-US" w:bidi="en-US"/>
        </w:rPr>
        <w:t>injured</w:t>
      </w:r>
      <w:r w:rsidRPr="009B16A4">
        <w:rPr>
          <w:rFonts w:eastAsia="Arial" w:cs="Arial"/>
          <w:spacing w:val="-13"/>
          <w:sz w:val="20"/>
          <w:lang w:eastAsia="en-US" w:bidi="en-US"/>
        </w:rPr>
        <w:t xml:space="preserve"> </w:t>
      </w:r>
      <w:r w:rsidRPr="009B16A4">
        <w:rPr>
          <w:rFonts w:eastAsia="Arial" w:cs="Arial"/>
          <w:sz w:val="20"/>
          <w:lang w:eastAsia="en-US" w:bidi="en-US"/>
        </w:rPr>
        <w:t>trees</w:t>
      </w:r>
      <w:r w:rsidRPr="009B16A4">
        <w:rPr>
          <w:rFonts w:eastAsia="Arial" w:cs="Arial"/>
          <w:spacing w:val="-11"/>
          <w:sz w:val="20"/>
          <w:lang w:eastAsia="en-US" w:bidi="en-US"/>
        </w:rPr>
        <w:t xml:space="preserve"> </w:t>
      </w:r>
      <w:r w:rsidRPr="009B16A4">
        <w:rPr>
          <w:rFonts w:eastAsia="Arial" w:cs="Arial"/>
          <w:sz w:val="20"/>
          <w:lang w:eastAsia="en-US" w:bidi="en-US"/>
        </w:rPr>
        <w:t>and</w:t>
      </w:r>
      <w:r w:rsidRPr="009B16A4">
        <w:rPr>
          <w:rFonts w:eastAsia="Arial" w:cs="Arial"/>
          <w:spacing w:val="-13"/>
          <w:sz w:val="20"/>
          <w:lang w:eastAsia="en-US" w:bidi="en-US"/>
        </w:rPr>
        <w:t xml:space="preserve"> </w:t>
      </w:r>
      <w:r w:rsidRPr="009B16A4">
        <w:rPr>
          <w:rFonts w:eastAsia="Arial" w:cs="Arial"/>
          <w:sz w:val="20"/>
          <w:lang w:eastAsia="en-US" w:bidi="en-US"/>
        </w:rPr>
        <w:t>shrubs</w:t>
      </w:r>
      <w:r w:rsidRPr="009B16A4">
        <w:rPr>
          <w:rFonts w:eastAsia="Arial" w:cs="Arial"/>
          <w:spacing w:val="-12"/>
          <w:sz w:val="20"/>
          <w:lang w:eastAsia="en-US" w:bidi="en-US"/>
        </w:rPr>
        <w:t xml:space="preserve"> </w:t>
      </w:r>
      <w:r w:rsidRPr="009B16A4">
        <w:rPr>
          <w:rFonts w:eastAsia="Arial" w:cs="Arial"/>
          <w:sz w:val="20"/>
          <w:lang w:eastAsia="en-US" w:bidi="en-US"/>
        </w:rPr>
        <w:t>shall</w:t>
      </w:r>
      <w:r w:rsidRPr="009B16A4">
        <w:rPr>
          <w:rFonts w:eastAsia="Arial" w:cs="Arial"/>
          <w:spacing w:val="-10"/>
          <w:sz w:val="20"/>
          <w:lang w:eastAsia="en-US" w:bidi="en-US"/>
        </w:rPr>
        <w:t xml:space="preserve"> </w:t>
      </w:r>
      <w:r w:rsidRPr="009B16A4">
        <w:rPr>
          <w:rFonts w:eastAsia="Arial" w:cs="Arial"/>
          <w:sz w:val="20"/>
          <w:lang w:eastAsia="en-US" w:bidi="en-US"/>
        </w:rPr>
        <w:t>be</w:t>
      </w:r>
      <w:r w:rsidRPr="009B16A4">
        <w:rPr>
          <w:rFonts w:eastAsia="Arial" w:cs="Arial"/>
          <w:spacing w:val="-13"/>
          <w:sz w:val="20"/>
          <w:lang w:eastAsia="en-US" w:bidi="en-US"/>
        </w:rPr>
        <w:t xml:space="preserve"> </w:t>
      </w:r>
      <w:r w:rsidRPr="009B16A4">
        <w:rPr>
          <w:rFonts w:eastAsia="Arial" w:cs="Arial"/>
          <w:sz w:val="20"/>
          <w:lang w:eastAsia="en-US" w:bidi="en-US"/>
        </w:rPr>
        <w:t>repaired</w:t>
      </w:r>
      <w:r w:rsidRPr="009B16A4">
        <w:rPr>
          <w:rFonts w:eastAsia="Arial" w:cs="Arial"/>
          <w:spacing w:val="-13"/>
          <w:sz w:val="20"/>
          <w:lang w:eastAsia="en-US" w:bidi="en-US"/>
        </w:rPr>
        <w:t xml:space="preserve"> </w:t>
      </w:r>
      <w:r w:rsidRPr="009B16A4">
        <w:rPr>
          <w:rFonts w:eastAsia="Arial" w:cs="Arial"/>
          <w:spacing w:val="2"/>
          <w:sz w:val="20"/>
          <w:lang w:eastAsia="en-US" w:bidi="en-US"/>
        </w:rPr>
        <w:t>or</w:t>
      </w:r>
      <w:r w:rsidRPr="009B16A4">
        <w:rPr>
          <w:rFonts w:eastAsia="Arial" w:cs="Arial"/>
          <w:spacing w:val="-11"/>
          <w:sz w:val="20"/>
          <w:lang w:eastAsia="en-US" w:bidi="en-US"/>
        </w:rPr>
        <w:t xml:space="preserve"> </w:t>
      </w:r>
      <w:r w:rsidRPr="009B16A4">
        <w:rPr>
          <w:rFonts w:eastAsia="Arial" w:cs="Arial"/>
          <w:sz w:val="20"/>
          <w:lang w:eastAsia="en-US" w:bidi="en-US"/>
        </w:rPr>
        <w:t>treated</w:t>
      </w:r>
      <w:r w:rsidRPr="009B16A4">
        <w:rPr>
          <w:rFonts w:eastAsia="Arial" w:cs="Arial"/>
          <w:spacing w:val="-13"/>
          <w:sz w:val="20"/>
          <w:lang w:eastAsia="en-US" w:bidi="en-US"/>
        </w:rPr>
        <w:t xml:space="preserve"> </w:t>
      </w:r>
      <w:r w:rsidRPr="009B16A4">
        <w:rPr>
          <w:rFonts w:eastAsia="Arial" w:cs="Arial"/>
          <w:sz w:val="20"/>
          <w:lang w:eastAsia="en-US" w:bidi="en-US"/>
        </w:rPr>
        <w:t>without</w:t>
      </w:r>
      <w:r w:rsidRPr="009B16A4">
        <w:rPr>
          <w:rFonts w:eastAsia="Arial" w:cs="Arial"/>
          <w:spacing w:val="-13"/>
          <w:sz w:val="20"/>
          <w:lang w:eastAsia="en-US" w:bidi="en-US"/>
        </w:rPr>
        <w:t xml:space="preserve"> </w:t>
      </w:r>
      <w:r w:rsidRPr="009B16A4">
        <w:rPr>
          <w:rFonts w:eastAsia="Arial" w:cs="Arial"/>
          <w:sz w:val="20"/>
          <w:lang w:eastAsia="en-US" w:bidi="en-US"/>
        </w:rPr>
        <w:t>delay, at the Contractor’s expense. If damage occurs, the Resident Engineer will determine method of repair or treatment to be used for injured trees and shrubs as recommended by an experienced horticulturist or a licensed tree surgeon provided by and at the expense of the Contractor.</w:t>
      </w:r>
    </w:p>
    <w:p w14:paraId="09F46588"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7FE7DA2F" w14:textId="77777777" w:rsidR="009B16A4" w:rsidRPr="009B16A4" w:rsidRDefault="009B16A4" w:rsidP="0098609B">
      <w:pPr>
        <w:widowControl w:val="0"/>
        <w:numPr>
          <w:ilvl w:val="2"/>
          <w:numId w:val="386"/>
        </w:numPr>
        <w:tabs>
          <w:tab w:val="left" w:pos="1577"/>
          <w:tab w:val="left" w:pos="1578"/>
        </w:tabs>
        <w:autoSpaceDE w:val="0"/>
        <w:autoSpaceDN w:val="0"/>
        <w:spacing w:before="1" w:after="0"/>
        <w:ind w:hanging="568"/>
        <w:outlineLvl w:val="6"/>
        <w:rPr>
          <w:rFonts w:eastAsia="Arial" w:cs="Arial"/>
          <w:b/>
          <w:bCs/>
          <w:sz w:val="20"/>
          <w:lang w:eastAsia="en-US" w:bidi="en-US"/>
        </w:rPr>
      </w:pPr>
      <w:r w:rsidRPr="009B16A4">
        <w:rPr>
          <w:rFonts w:eastAsia="Arial" w:cs="Arial"/>
          <w:b/>
          <w:bCs/>
          <w:sz w:val="20"/>
          <w:lang w:eastAsia="en-US" w:bidi="en-US"/>
        </w:rPr>
        <w:t>Replacement</w:t>
      </w:r>
    </w:p>
    <w:p w14:paraId="7CAA3DB9" w14:textId="77777777" w:rsidR="009B16A4" w:rsidRPr="009B16A4" w:rsidRDefault="009B16A4" w:rsidP="0098609B">
      <w:pPr>
        <w:widowControl w:val="0"/>
        <w:tabs>
          <w:tab w:val="left" w:pos="1149"/>
        </w:tabs>
        <w:autoSpaceDE w:val="0"/>
        <w:autoSpaceDN w:val="0"/>
        <w:spacing w:after="0"/>
        <w:rPr>
          <w:rFonts w:eastAsia="Arial" w:cs="Arial"/>
          <w:b/>
          <w:sz w:val="15"/>
          <w:szCs w:val="22"/>
          <w:lang w:eastAsia="en-US" w:bidi="en-US"/>
        </w:rPr>
      </w:pPr>
      <w:r w:rsidRPr="009B16A4">
        <w:rPr>
          <w:rFonts w:eastAsia="Arial" w:cs="Arial"/>
          <w:szCs w:val="22"/>
          <w:lang w:eastAsia="en-US" w:bidi="en-US"/>
        </w:rPr>
        <w:tab/>
      </w:r>
    </w:p>
    <w:p w14:paraId="2A0EDDC4"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Trees or Shrubs that in the opinion of the Resident Engineer are beyond savings shall be removed and replaced early in the next planning season. The replacement shall be the same species or other approved species and of the maximum size that is practicable to plant and sustain growth in the particular environment. Replacement trees and shrubs shall be stayed, watered and maintained for a period of 1 year from the date of replacement.</w:t>
      </w:r>
    </w:p>
    <w:p w14:paraId="175E6FEA" w14:textId="77777777" w:rsidR="009B16A4" w:rsidRPr="009B16A4" w:rsidRDefault="009B16A4" w:rsidP="0098609B">
      <w:pPr>
        <w:widowControl w:val="0"/>
        <w:numPr>
          <w:ilvl w:val="0"/>
          <w:numId w:val="344"/>
        </w:numPr>
        <w:autoSpaceDE w:val="0"/>
        <w:autoSpaceDN w:val="0"/>
        <w:spacing w:after="0"/>
        <w:rPr>
          <w:rFonts w:eastAsia="Arial" w:cs="Arial"/>
          <w:sz w:val="20"/>
          <w:lang w:eastAsia="en-US" w:bidi="en-US"/>
        </w:rPr>
      </w:pPr>
    </w:p>
    <w:p w14:paraId="1CF810F8" w14:textId="77777777" w:rsidR="009B16A4" w:rsidRPr="009B16A4" w:rsidRDefault="009B16A4" w:rsidP="0098609B">
      <w:pPr>
        <w:widowControl w:val="0"/>
        <w:numPr>
          <w:ilvl w:val="1"/>
          <w:numId w:val="386"/>
        </w:numPr>
        <w:tabs>
          <w:tab w:val="left" w:pos="1010"/>
          <w:tab w:val="left" w:pos="1011"/>
        </w:tabs>
        <w:autoSpaceDE w:val="0"/>
        <w:autoSpaceDN w:val="0"/>
        <w:spacing w:after="0"/>
        <w:ind w:hanging="853"/>
        <w:outlineLvl w:val="6"/>
        <w:rPr>
          <w:rFonts w:eastAsia="Arial" w:cs="Arial"/>
          <w:b/>
          <w:bCs/>
          <w:sz w:val="20"/>
          <w:lang w:eastAsia="en-US" w:bidi="en-US"/>
        </w:rPr>
      </w:pPr>
      <w:r w:rsidRPr="009B16A4">
        <w:rPr>
          <w:rFonts w:eastAsia="Arial" w:cs="Arial"/>
          <w:b/>
          <w:bCs/>
          <w:sz w:val="20"/>
          <w:lang w:eastAsia="en-US" w:bidi="en-US"/>
        </w:rPr>
        <w:t>Prevention of Water</w:t>
      </w:r>
      <w:r w:rsidRPr="009B16A4">
        <w:rPr>
          <w:rFonts w:eastAsia="Arial" w:cs="Arial"/>
          <w:b/>
          <w:bCs/>
          <w:spacing w:val="1"/>
          <w:sz w:val="20"/>
          <w:lang w:eastAsia="en-US" w:bidi="en-US"/>
        </w:rPr>
        <w:t xml:space="preserve"> </w:t>
      </w:r>
      <w:r w:rsidRPr="009B16A4">
        <w:rPr>
          <w:rFonts w:eastAsia="Arial" w:cs="Arial"/>
          <w:b/>
          <w:bCs/>
          <w:sz w:val="20"/>
          <w:lang w:eastAsia="en-US" w:bidi="en-US"/>
        </w:rPr>
        <w:t>Pollution</w:t>
      </w:r>
    </w:p>
    <w:p w14:paraId="73AFACF8" w14:textId="77777777" w:rsidR="009B16A4" w:rsidRPr="009B16A4" w:rsidRDefault="009B16A4" w:rsidP="0098609B">
      <w:pPr>
        <w:widowControl w:val="0"/>
        <w:autoSpaceDE w:val="0"/>
        <w:autoSpaceDN w:val="0"/>
        <w:spacing w:after="0"/>
        <w:ind w:left="1010" w:right="796"/>
        <w:rPr>
          <w:rFonts w:eastAsia="Arial" w:cs="Arial"/>
          <w:b/>
          <w:sz w:val="19"/>
          <w:lang w:eastAsia="en-US" w:bidi="en-US"/>
        </w:rPr>
      </w:pPr>
    </w:p>
    <w:p w14:paraId="358B8CBF" w14:textId="77777777" w:rsidR="009B16A4" w:rsidRPr="009B16A4" w:rsidRDefault="009B16A4" w:rsidP="0098609B">
      <w:pPr>
        <w:widowControl w:val="0"/>
        <w:numPr>
          <w:ilvl w:val="2"/>
          <w:numId w:val="386"/>
        </w:numPr>
        <w:tabs>
          <w:tab w:val="left" w:pos="1577"/>
          <w:tab w:val="left" w:pos="1578"/>
        </w:tabs>
        <w:autoSpaceDE w:val="0"/>
        <w:autoSpaceDN w:val="0"/>
        <w:spacing w:after="0"/>
        <w:ind w:hanging="568"/>
        <w:rPr>
          <w:rFonts w:eastAsia="Arial" w:cs="Arial"/>
          <w:b/>
          <w:sz w:val="20"/>
          <w:szCs w:val="22"/>
          <w:lang w:eastAsia="en-US" w:bidi="en-US"/>
        </w:rPr>
      </w:pPr>
      <w:r w:rsidRPr="009B16A4">
        <w:rPr>
          <w:rFonts w:eastAsia="Arial" w:cs="Arial"/>
          <w:b/>
          <w:sz w:val="20"/>
          <w:szCs w:val="22"/>
          <w:lang w:eastAsia="en-US" w:bidi="en-US"/>
        </w:rPr>
        <w:t>General</w:t>
      </w:r>
    </w:p>
    <w:p w14:paraId="45A34F88"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252EED93"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The Contractor’s construction activities shall be performed by methods that will prevent entrance or accidental spillage, of solid matter, contaminants, debris, and other pollutants and wastes into streams, flowing or dry watercourses, lakes, and underground water sources, concrete, sanitary waste, industrial waste, radioactive substances, oil and other petroleum products, aggregate processing tailings, mineral salts and thermal pollution.</w:t>
      </w:r>
    </w:p>
    <w:p w14:paraId="145CD9BA"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49196653"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Dewatering work for structure foundations or earthworks operations adjacent to or encroaching on streams or watercourses shall be conducted in a manner to prevent muddy water and eroded materials from entering the streams or watercourses by construction of intercepting ditches, bypass channels, barriers, settling ponds or by other approved means. Excavated materials or other construction materials shall not be stockpiled or deposited near or on-stream banks, lake shorelines or other watercourse perimeters where they can be washed away by high water or storm runoff or can in any way encroach upon watercourse itself.</w:t>
      </w:r>
    </w:p>
    <w:p w14:paraId="6E774901"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713896CF"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Turbidity increases in a stream or other bodies of after that are caused by construction activities shall be strictly controlled. When necessary to perform required construction work in a stream channel, the turbidity may be increased, as approved by the Resident Engineer, for the shortest practicable period required to complete such work. This required construction work may include such work as diversion of a stream, construction or removal of cofferdams, specified earthworks in or adjacent to a stream channel, pile driving, and construction of turbidity control structures. Mechanised equipment shall not be operating in flowing water except as necessary to construct crossing or to perform the required construction.</w:t>
      </w:r>
    </w:p>
    <w:p w14:paraId="22FE6F53"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16017AD4"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Wastewater from aggregate processing, concrete batching, or other construction operations shall not enter streams, watercourses, or other surface waters without the use of such turbidity control methods as settling ponds, gravel-filter entrapment dikes, approved flocculating processes that are not harmful to fish, re-circulation systems for washing of aggregates or other approved methods. Any such wastewaters, discharged into surface of these specifications, settle-able material is defined as that material possible. For the purpose of these specifications settle-able material is defined as material which will settle from the water by gravity during a 1- hour quiescent detention period.</w:t>
      </w:r>
    </w:p>
    <w:p w14:paraId="51D1C8EB"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7815B828"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7446E019" w14:textId="77777777" w:rsidR="009B16A4" w:rsidRPr="009B16A4" w:rsidRDefault="009B16A4" w:rsidP="0098609B">
      <w:pPr>
        <w:widowControl w:val="0"/>
        <w:numPr>
          <w:ilvl w:val="2"/>
          <w:numId w:val="386"/>
        </w:numPr>
        <w:tabs>
          <w:tab w:val="left" w:pos="1577"/>
          <w:tab w:val="left" w:pos="1578"/>
        </w:tabs>
        <w:autoSpaceDE w:val="0"/>
        <w:autoSpaceDN w:val="0"/>
        <w:spacing w:before="1" w:after="0"/>
        <w:ind w:hanging="568"/>
        <w:outlineLvl w:val="6"/>
        <w:rPr>
          <w:rFonts w:eastAsia="Arial" w:cs="Arial"/>
          <w:b/>
          <w:bCs/>
          <w:sz w:val="20"/>
          <w:lang w:eastAsia="en-US" w:bidi="en-US"/>
        </w:rPr>
      </w:pPr>
      <w:r w:rsidRPr="009B16A4">
        <w:rPr>
          <w:rFonts w:eastAsia="Arial" w:cs="Arial"/>
          <w:b/>
          <w:bCs/>
          <w:sz w:val="20"/>
          <w:lang w:eastAsia="en-US" w:bidi="en-US"/>
        </w:rPr>
        <w:t>Compliance with law and</w:t>
      </w:r>
      <w:r w:rsidRPr="009B16A4">
        <w:rPr>
          <w:rFonts w:eastAsia="Arial" w:cs="Arial"/>
          <w:b/>
          <w:bCs/>
          <w:spacing w:val="2"/>
          <w:sz w:val="20"/>
          <w:lang w:eastAsia="en-US" w:bidi="en-US"/>
        </w:rPr>
        <w:t xml:space="preserve"> </w:t>
      </w:r>
      <w:r w:rsidRPr="009B16A4">
        <w:rPr>
          <w:rFonts w:eastAsia="Arial" w:cs="Arial"/>
          <w:b/>
          <w:bCs/>
          <w:sz w:val="20"/>
          <w:lang w:eastAsia="en-US" w:bidi="en-US"/>
        </w:rPr>
        <w:t>regulations</w:t>
      </w:r>
    </w:p>
    <w:p w14:paraId="5E100BCD"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28A1A6E5"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The Contractor shall comply with applicable laws and regulations and water quality standards concerning the control and abatement of water</w:t>
      </w:r>
      <w:r w:rsidRPr="009B16A4">
        <w:rPr>
          <w:rFonts w:eastAsia="Arial" w:cs="Arial"/>
          <w:spacing w:val="-4"/>
          <w:sz w:val="20"/>
          <w:lang w:eastAsia="en-US" w:bidi="en-US"/>
        </w:rPr>
        <w:t xml:space="preserve"> </w:t>
      </w:r>
      <w:r w:rsidRPr="009B16A4">
        <w:rPr>
          <w:rFonts w:eastAsia="Arial" w:cs="Arial"/>
          <w:sz w:val="20"/>
          <w:lang w:eastAsia="en-US" w:bidi="en-US"/>
        </w:rPr>
        <w:t>pollution.</w:t>
      </w:r>
    </w:p>
    <w:p w14:paraId="5C8C567D"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0EDED533" w14:textId="77777777" w:rsidR="009B16A4" w:rsidRPr="009B16A4" w:rsidRDefault="009B16A4" w:rsidP="0098609B">
      <w:pPr>
        <w:widowControl w:val="0"/>
        <w:numPr>
          <w:ilvl w:val="1"/>
          <w:numId w:val="386"/>
        </w:numPr>
        <w:tabs>
          <w:tab w:val="left" w:pos="1010"/>
          <w:tab w:val="left" w:pos="1011"/>
        </w:tabs>
        <w:autoSpaceDE w:val="0"/>
        <w:autoSpaceDN w:val="0"/>
        <w:spacing w:after="0"/>
        <w:ind w:hanging="853"/>
        <w:outlineLvl w:val="6"/>
        <w:rPr>
          <w:rFonts w:eastAsia="Arial" w:cs="Arial"/>
          <w:b/>
          <w:bCs/>
          <w:sz w:val="20"/>
          <w:lang w:eastAsia="en-US" w:bidi="en-US"/>
        </w:rPr>
      </w:pPr>
      <w:r w:rsidRPr="009B16A4">
        <w:rPr>
          <w:rFonts w:eastAsia="Arial" w:cs="Arial"/>
          <w:b/>
          <w:bCs/>
          <w:sz w:val="20"/>
          <w:lang w:eastAsia="en-US" w:bidi="en-US"/>
        </w:rPr>
        <w:t>Abatement of Air</w:t>
      </w:r>
      <w:r w:rsidRPr="009B16A4">
        <w:rPr>
          <w:rFonts w:eastAsia="Arial" w:cs="Arial"/>
          <w:b/>
          <w:bCs/>
          <w:spacing w:val="1"/>
          <w:sz w:val="20"/>
          <w:lang w:eastAsia="en-US" w:bidi="en-US"/>
        </w:rPr>
        <w:t xml:space="preserve"> </w:t>
      </w:r>
      <w:r w:rsidRPr="009B16A4">
        <w:rPr>
          <w:rFonts w:eastAsia="Arial" w:cs="Arial"/>
          <w:b/>
          <w:bCs/>
          <w:sz w:val="20"/>
          <w:lang w:eastAsia="en-US" w:bidi="en-US"/>
        </w:rPr>
        <w:t>Pollution</w:t>
      </w:r>
    </w:p>
    <w:p w14:paraId="15A5CC90"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14A56B49"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The Contractor shall comply with applicable laws and regulations concerning the prevention and control of air pollution. Notwithstanding the above in conduct of construction activities and operation of equipment, the Contractor shall utilize such practicable methods and devices as are reasonably available to control prevent and otherwise minimize atmospheric emissions or discharges of air contaminants.</w:t>
      </w:r>
    </w:p>
    <w:p w14:paraId="29118120"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1F93658B" w14:textId="77777777" w:rsidR="009B16A4" w:rsidRPr="009B16A4" w:rsidRDefault="009B16A4" w:rsidP="0098609B">
      <w:pPr>
        <w:widowControl w:val="0"/>
        <w:autoSpaceDE w:val="0"/>
        <w:autoSpaceDN w:val="0"/>
        <w:spacing w:after="0"/>
        <w:ind w:left="1010" w:right="796"/>
        <w:rPr>
          <w:rFonts w:eastAsia="Arial" w:cs="Arial"/>
          <w:szCs w:val="22"/>
          <w:lang w:eastAsia="en-US" w:bidi="en-US"/>
        </w:rPr>
      </w:pPr>
      <w:r w:rsidRPr="009B16A4">
        <w:rPr>
          <w:rFonts w:eastAsia="Arial" w:cs="Arial"/>
          <w:sz w:val="20"/>
          <w:lang w:eastAsia="en-US" w:bidi="en-US"/>
        </w:rPr>
        <w:t>The emission of dust into the atmosphere shall be strictly controlled during the manufacture, handling and storage of concrete and road aggregates, and the Contractor shall use such methods and equipment as are necessary for the collection and disposal or prevention of dust during these operations. The Contractor’s methods of storing and handling cement and lime</w:t>
      </w:r>
    </w:p>
    <w:p w14:paraId="74AB52D2" w14:textId="77777777" w:rsidR="009B16A4" w:rsidRPr="009B16A4" w:rsidRDefault="009B16A4" w:rsidP="009B16A4">
      <w:pPr>
        <w:widowControl w:val="0"/>
        <w:autoSpaceDE w:val="0"/>
        <w:autoSpaceDN w:val="0"/>
        <w:spacing w:after="0"/>
        <w:rPr>
          <w:rFonts w:eastAsia="Arial" w:cs="Arial"/>
          <w:szCs w:val="22"/>
          <w:lang w:eastAsia="en-US" w:bidi="en-US"/>
        </w:rPr>
        <w:sectPr w:rsidR="009B16A4" w:rsidRPr="009B16A4" w:rsidSect="009B16A4">
          <w:pgSz w:w="11910" w:h="16840"/>
          <w:pgMar w:top="1160" w:right="620" w:bottom="960" w:left="1260" w:header="849" w:footer="763" w:gutter="0"/>
          <w:cols w:space="720"/>
        </w:sectPr>
      </w:pPr>
    </w:p>
    <w:p w14:paraId="6B952D82"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54FFD1BB"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shall also include means of eliminating atmospheric discharges of dust. Equipment and vehicles that show excessive emissions of exhaust gases due to poor engine adjustments or other inefficient operating conditions. Shall not be operated until corrective repairs or adjustments are made.</w:t>
      </w:r>
    </w:p>
    <w:p w14:paraId="751DD65C"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14B5890D"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Burning of materials resulting from clearing of trees and bush, combustible construction materials, and rubbish will be permitted only when atmospheric conditions for burning are considered favourable and when authorized by the Resident Engineer. In lieu of burning, such combustible materials may be disposed of by other methods as provided in Clause 2.10 hereof. Where open burning is permitted, the burn piles shall be properly constructed to minimize smoke, and in no case shall unapproved materials such as tires, plastic rubber products, asphalt products, or other materials, that create heavy black smoke or nuisance odours, be burned.</w:t>
      </w:r>
    </w:p>
    <w:p w14:paraId="1357747E"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1D1CC52A" w14:textId="77777777" w:rsidR="009B16A4" w:rsidRPr="009B16A4" w:rsidRDefault="009B16A4" w:rsidP="0098609B">
      <w:pPr>
        <w:widowControl w:val="0"/>
        <w:numPr>
          <w:ilvl w:val="1"/>
          <w:numId w:val="386"/>
        </w:numPr>
        <w:tabs>
          <w:tab w:val="left" w:pos="1010"/>
          <w:tab w:val="left" w:pos="1011"/>
        </w:tabs>
        <w:autoSpaceDE w:val="0"/>
        <w:autoSpaceDN w:val="0"/>
        <w:spacing w:after="0"/>
        <w:ind w:hanging="853"/>
        <w:outlineLvl w:val="6"/>
        <w:rPr>
          <w:rFonts w:eastAsia="Arial" w:cs="Arial"/>
          <w:b/>
          <w:bCs/>
          <w:sz w:val="20"/>
          <w:lang w:eastAsia="en-US" w:bidi="en-US"/>
        </w:rPr>
      </w:pPr>
      <w:r w:rsidRPr="009B16A4">
        <w:rPr>
          <w:rFonts w:eastAsia="Arial" w:cs="Arial"/>
          <w:b/>
          <w:bCs/>
          <w:sz w:val="20"/>
          <w:lang w:eastAsia="en-US" w:bidi="en-US"/>
        </w:rPr>
        <w:t>Dust</w:t>
      </w:r>
      <w:r w:rsidRPr="009B16A4">
        <w:rPr>
          <w:rFonts w:eastAsia="Arial" w:cs="Arial"/>
          <w:b/>
          <w:bCs/>
          <w:spacing w:val="-2"/>
          <w:sz w:val="20"/>
          <w:lang w:eastAsia="en-US" w:bidi="en-US"/>
        </w:rPr>
        <w:t xml:space="preserve"> </w:t>
      </w:r>
      <w:r w:rsidRPr="009B16A4">
        <w:rPr>
          <w:rFonts w:eastAsia="Arial" w:cs="Arial"/>
          <w:b/>
          <w:bCs/>
          <w:sz w:val="20"/>
          <w:lang w:eastAsia="en-US" w:bidi="en-US"/>
        </w:rPr>
        <w:t>Abatement</w:t>
      </w:r>
    </w:p>
    <w:p w14:paraId="73C4A95B"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5AA204BD"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During the performance of the work required by this specifications or any other appurtenant thereto, whether on right-of-way provided by the Employer or elsewhere, the Contractor shall furnish all the labour, equipment, materials, and means required, and shall carry out proper and efficient measures wherever and as often as necessary to reduce the dust nuisance and to prevent dust which has originated from his operations from damaging crops, orchards, cultivated fields and dwellings or causing nuisance to obtain adequate control.</w:t>
      </w:r>
    </w:p>
    <w:p w14:paraId="149CAA18"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59360F9E" w14:textId="77777777" w:rsidR="009B16A4" w:rsidRPr="009B16A4" w:rsidRDefault="009B16A4" w:rsidP="0098609B">
      <w:pPr>
        <w:widowControl w:val="0"/>
        <w:numPr>
          <w:ilvl w:val="1"/>
          <w:numId w:val="386"/>
        </w:numPr>
        <w:tabs>
          <w:tab w:val="left" w:pos="1010"/>
          <w:tab w:val="left" w:pos="1011"/>
        </w:tabs>
        <w:autoSpaceDE w:val="0"/>
        <w:autoSpaceDN w:val="0"/>
        <w:spacing w:after="0"/>
        <w:ind w:hanging="853"/>
        <w:outlineLvl w:val="6"/>
        <w:rPr>
          <w:rFonts w:eastAsia="Arial" w:cs="Arial"/>
          <w:b/>
          <w:bCs/>
          <w:sz w:val="20"/>
          <w:lang w:eastAsia="en-US" w:bidi="en-US"/>
        </w:rPr>
      </w:pPr>
      <w:r w:rsidRPr="009B16A4">
        <w:rPr>
          <w:rFonts w:eastAsia="Arial" w:cs="Arial"/>
          <w:b/>
          <w:bCs/>
          <w:sz w:val="20"/>
          <w:lang w:eastAsia="en-US" w:bidi="en-US"/>
        </w:rPr>
        <w:t>Noise</w:t>
      </w:r>
      <w:r w:rsidRPr="009B16A4">
        <w:rPr>
          <w:rFonts w:eastAsia="Arial" w:cs="Arial"/>
          <w:b/>
          <w:bCs/>
          <w:spacing w:val="-2"/>
          <w:sz w:val="20"/>
          <w:lang w:eastAsia="en-US" w:bidi="en-US"/>
        </w:rPr>
        <w:t xml:space="preserve"> </w:t>
      </w:r>
      <w:r w:rsidRPr="009B16A4">
        <w:rPr>
          <w:rFonts w:eastAsia="Arial" w:cs="Arial"/>
          <w:b/>
          <w:bCs/>
          <w:sz w:val="20"/>
          <w:lang w:eastAsia="en-US" w:bidi="en-US"/>
        </w:rPr>
        <w:t>Abatement</w:t>
      </w:r>
    </w:p>
    <w:p w14:paraId="0A020362"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0A48780F"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The Contractor shall comply with applicable National laws, orders and regulations concerning the prevention, control and abatement of excessive noise.</w:t>
      </w:r>
    </w:p>
    <w:p w14:paraId="1932866F"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425BFF87"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Blasting, the use of jackhammers, pile driving, rock crushing or other operations producing high-intensity impact noise may be not be performed during the night.</w:t>
      </w:r>
    </w:p>
    <w:p w14:paraId="5E66C884"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28274E11" w14:textId="77777777" w:rsidR="009B16A4" w:rsidRPr="009B16A4" w:rsidRDefault="009B16A4" w:rsidP="0098609B">
      <w:pPr>
        <w:widowControl w:val="0"/>
        <w:numPr>
          <w:ilvl w:val="1"/>
          <w:numId w:val="386"/>
        </w:numPr>
        <w:tabs>
          <w:tab w:val="left" w:pos="1010"/>
          <w:tab w:val="left" w:pos="1011"/>
        </w:tabs>
        <w:autoSpaceDE w:val="0"/>
        <w:autoSpaceDN w:val="0"/>
        <w:spacing w:after="0"/>
        <w:ind w:hanging="853"/>
        <w:outlineLvl w:val="6"/>
        <w:rPr>
          <w:rFonts w:eastAsia="Arial" w:cs="Arial"/>
          <w:b/>
          <w:bCs/>
          <w:sz w:val="20"/>
          <w:lang w:eastAsia="en-US" w:bidi="en-US"/>
        </w:rPr>
      </w:pPr>
      <w:r w:rsidRPr="009B16A4">
        <w:rPr>
          <w:rFonts w:eastAsia="Arial" w:cs="Arial"/>
          <w:b/>
          <w:bCs/>
          <w:sz w:val="20"/>
          <w:lang w:eastAsia="en-US" w:bidi="en-US"/>
        </w:rPr>
        <w:t>Light Abatement</w:t>
      </w:r>
    </w:p>
    <w:p w14:paraId="06EA9B0D"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714AF007"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The Contractor shall exercise special care to direct all stationary flood-light to shine downwards at an angle less than horizontal. These floodlights shall also be shielded so as not to be a nuisance to surrounding areas. No lighting shall include a residence in its direct beam.</w:t>
      </w:r>
    </w:p>
    <w:p w14:paraId="62E7201F"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57C82E89"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The Contractor shall be responsible for correcting light problems when they occur as directed by the Resident Engineer.</w:t>
      </w:r>
    </w:p>
    <w:p w14:paraId="35AE1F7A"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73FA5FC3" w14:textId="77777777" w:rsidR="009B16A4" w:rsidRPr="009B16A4" w:rsidRDefault="009B16A4" w:rsidP="0098609B">
      <w:pPr>
        <w:widowControl w:val="0"/>
        <w:numPr>
          <w:ilvl w:val="1"/>
          <w:numId w:val="386"/>
        </w:numPr>
        <w:tabs>
          <w:tab w:val="left" w:pos="1010"/>
          <w:tab w:val="left" w:pos="1011"/>
        </w:tabs>
        <w:autoSpaceDE w:val="0"/>
        <w:autoSpaceDN w:val="0"/>
        <w:spacing w:after="0"/>
        <w:ind w:hanging="853"/>
        <w:outlineLvl w:val="6"/>
        <w:rPr>
          <w:rFonts w:eastAsia="Arial" w:cs="Arial"/>
          <w:b/>
          <w:bCs/>
          <w:sz w:val="20"/>
          <w:lang w:eastAsia="en-US" w:bidi="en-US"/>
        </w:rPr>
      </w:pPr>
      <w:r w:rsidRPr="009B16A4">
        <w:rPr>
          <w:rFonts w:eastAsia="Arial" w:cs="Arial"/>
          <w:b/>
          <w:bCs/>
          <w:sz w:val="20"/>
          <w:lang w:eastAsia="en-US" w:bidi="en-US"/>
        </w:rPr>
        <w:t>Preservation of Historical &amp; Archaeological</w:t>
      </w:r>
      <w:r w:rsidRPr="009B16A4">
        <w:rPr>
          <w:rFonts w:eastAsia="Arial" w:cs="Arial"/>
          <w:b/>
          <w:bCs/>
          <w:spacing w:val="-1"/>
          <w:sz w:val="20"/>
          <w:lang w:eastAsia="en-US" w:bidi="en-US"/>
        </w:rPr>
        <w:t xml:space="preserve"> </w:t>
      </w:r>
      <w:r w:rsidRPr="009B16A4">
        <w:rPr>
          <w:rFonts w:eastAsia="Arial" w:cs="Arial"/>
          <w:b/>
          <w:bCs/>
          <w:sz w:val="20"/>
          <w:lang w:eastAsia="en-US" w:bidi="en-US"/>
        </w:rPr>
        <w:t>Data</w:t>
      </w:r>
    </w:p>
    <w:p w14:paraId="6738B0E0"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04E67717"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Should the Contractor or any of his employees in the performance of his contract discover evidence of possible scientific, prehistoric, or archaeological data he will notify the Resident Engineer immediately, giving the location and nature of the findings. Written confirmation shall be forwarded within 2 days. The Contractor shall exercise care so as not to damage artefacts or fossils uncovered during excavation operation and shall provide such co-operation and assistance as may be necessary to preserve the findings for removal or other disposition by the employer. The Contractor will also report his findings for the Ministry of Forestry, Fisheries and Environmental Affairs and the authority responsible for antiquities.</w:t>
      </w:r>
    </w:p>
    <w:p w14:paraId="18736E8C"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1F64A563"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Where appropriate by reasons of a discovery the Resident Engineer may order delays in the time of performance, or changes in the work, or both. If such delays, or changes or both are ordered, the time of performance and contract price shall be adjusted in accordance with the applicable clause in the conditions of contract.</w:t>
      </w:r>
    </w:p>
    <w:p w14:paraId="7329871A"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1B30DCDE" w14:textId="77777777" w:rsidR="009B16A4" w:rsidRPr="009B16A4" w:rsidRDefault="009B16A4" w:rsidP="0098609B">
      <w:pPr>
        <w:widowControl w:val="0"/>
        <w:autoSpaceDE w:val="0"/>
        <w:autoSpaceDN w:val="0"/>
        <w:spacing w:after="0"/>
        <w:ind w:left="1010" w:right="796"/>
        <w:rPr>
          <w:rFonts w:eastAsia="Arial" w:cs="Arial"/>
          <w:sz w:val="15"/>
          <w:lang w:eastAsia="en-US" w:bidi="en-US"/>
        </w:rPr>
      </w:pPr>
      <w:r w:rsidRPr="009B16A4">
        <w:rPr>
          <w:rFonts w:eastAsia="Arial" w:cs="Arial"/>
          <w:sz w:val="20"/>
          <w:lang w:eastAsia="en-US" w:bidi="en-US"/>
        </w:rPr>
        <w:t>The Contractor shall insert this Clause in all subcontracts that involve the performance of work on the project site.</w:t>
      </w:r>
    </w:p>
    <w:p w14:paraId="3C960432" w14:textId="77777777" w:rsidR="009B16A4" w:rsidRPr="009B16A4" w:rsidRDefault="009B16A4" w:rsidP="0098609B">
      <w:pPr>
        <w:widowControl w:val="0"/>
        <w:numPr>
          <w:ilvl w:val="1"/>
          <w:numId w:val="386"/>
        </w:numPr>
        <w:tabs>
          <w:tab w:val="left" w:pos="1010"/>
          <w:tab w:val="left" w:pos="1011"/>
        </w:tabs>
        <w:autoSpaceDE w:val="0"/>
        <w:autoSpaceDN w:val="0"/>
        <w:spacing w:before="93" w:after="0"/>
        <w:ind w:hanging="853"/>
        <w:outlineLvl w:val="6"/>
        <w:rPr>
          <w:rFonts w:eastAsia="Arial" w:cs="Arial"/>
          <w:b/>
          <w:bCs/>
          <w:sz w:val="20"/>
          <w:lang w:eastAsia="en-US" w:bidi="en-US"/>
        </w:rPr>
      </w:pPr>
      <w:r w:rsidRPr="009B16A4">
        <w:rPr>
          <w:rFonts w:eastAsia="Arial" w:cs="Arial"/>
          <w:b/>
          <w:bCs/>
          <w:sz w:val="20"/>
          <w:lang w:eastAsia="en-US" w:bidi="en-US"/>
        </w:rPr>
        <w:t>Pesticides</w:t>
      </w:r>
    </w:p>
    <w:p w14:paraId="622BB9F2"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42895334"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Pesticides include herbicides, insecticides, fungicides rodenticides, and pesticides, surface disinfectants animal repellent and insect repellent. Should the Contractor find it necessary to use pesticides in work areas of this contract, he shall submit his plan for such use to the Resident Engineer for written approval.</w:t>
      </w:r>
    </w:p>
    <w:p w14:paraId="2949C703"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0E647EC2"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The Contractor shall read and comply with all labelling requirements when using pesticides.</w:t>
      </w:r>
    </w:p>
    <w:p w14:paraId="405F8296" w14:textId="77777777" w:rsidR="009B16A4" w:rsidRPr="009B16A4" w:rsidRDefault="009B16A4" w:rsidP="0098609B">
      <w:pPr>
        <w:widowControl w:val="0"/>
        <w:autoSpaceDE w:val="0"/>
        <w:autoSpaceDN w:val="0"/>
        <w:spacing w:after="0"/>
        <w:ind w:left="1010" w:right="796"/>
        <w:rPr>
          <w:rFonts w:eastAsia="Arial" w:cs="Arial"/>
          <w:sz w:val="19"/>
          <w:lang w:eastAsia="en-US" w:bidi="en-US"/>
        </w:rPr>
      </w:pPr>
    </w:p>
    <w:p w14:paraId="2B21917B" w14:textId="77777777" w:rsidR="009B16A4" w:rsidRPr="009B16A4" w:rsidRDefault="009B16A4" w:rsidP="0098609B">
      <w:pPr>
        <w:widowControl w:val="0"/>
        <w:numPr>
          <w:ilvl w:val="1"/>
          <w:numId w:val="386"/>
        </w:numPr>
        <w:tabs>
          <w:tab w:val="left" w:pos="1010"/>
          <w:tab w:val="left" w:pos="1011"/>
        </w:tabs>
        <w:autoSpaceDE w:val="0"/>
        <w:autoSpaceDN w:val="0"/>
        <w:spacing w:after="0"/>
        <w:ind w:hanging="853"/>
        <w:outlineLvl w:val="6"/>
        <w:rPr>
          <w:rFonts w:eastAsia="Arial" w:cs="Arial"/>
          <w:b/>
          <w:bCs/>
          <w:sz w:val="20"/>
          <w:lang w:eastAsia="en-US" w:bidi="en-US"/>
        </w:rPr>
      </w:pPr>
      <w:r w:rsidRPr="009B16A4">
        <w:rPr>
          <w:rFonts w:eastAsia="Arial" w:cs="Arial"/>
          <w:b/>
          <w:bCs/>
          <w:sz w:val="20"/>
          <w:lang w:eastAsia="en-US" w:bidi="en-US"/>
        </w:rPr>
        <w:t>Clean-Up and Disposal of Waste</w:t>
      </w:r>
      <w:r w:rsidRPr="009B16A4">
        <w:rPr>
          <w:rFonts w:eastAsia="Arial" w:cs="Arial"/>
          <w:b/>
          <w:bCs/>
          <w:spacing w:val="-3"/>
          <w:sz w:val="20"/>
          <w:lang w:eastAsia="en-US" w:bidi="en-US"/>
        </w:rPr>
        <w:t xml:space="preserve"> </w:t>
      </w:r>
      <w:r w:rsidRPr="009B16A4">
        <w:rPr>
          <w:rFonts w:eastAsia="Arial" w:cs="Arial"/>
          <w:b/>
          <w:bCs/>
          <w:sz w:val="20"/>
          <w:lang w:eastAsia="en-US" w:bidi="en-US"/>
        </w:rPr>
        <w:t>Materials</w:t>
      </w:r>
    </w:p>
    <w:p w14:paraId="41D6DF1F" w14:textId="77777777" w:rsidR="009B16A4" w:rsidRPr="009B16A4" w:rsidRDefault="009B16A4" w:rsidP="0098609B">
      <w:pPr>
        <w:widowControl w:val="0"/>
        <w:autoSpaceDE w:val="0"/>
        <w:autoSpaceDN w:val="0"/>
        <w:spacing w:after="0"/>
        <w:ind w:left="1010" w:right="796"/>
        <w:rPr>
          <w:rFonts w:eastAsia="Arial" w:cs="Arial"/>
          <w:b/>
          <w:sz w:val="20"/>
          <w:lang w:eastAsia="en-US" w:bidi="en-US"/>
        </w:rPr>
      </w:pPr>
    </w:p>
    <w:p w14:paraId="6B3A6E05" w14:textId="77777777" w:rsidR="009B16A4" w:rsidRPr="009B16A4" w:rsidRDefault="009B16A4" w:rsidP="0098609B">
      <w:pPr>
        <w:widowControl w:val="0"/>
        <w:numPr>
          <w:ilvl w:val="2"/>
          <w:numId w:val="386"/>
        </w:numPr>
        <w:tabs>
          <w:tab w:val="left" w:pos="1577"/>
          <w:tab w:val="left" w:pos="1578"/>
        </w:tabs>
        <w:autoSpaceDE w:val="0"/>
        <w:autoSpaceDN w:val="0"/>
        <w:spacing w:after="0"/>
        <w:ind w:hanging="568"/>
        <w:rPr>
          <w:rFonts w:eastAsia="Arial" w:cs="Arial"/>
          <w:b/>
          <w:sz w:val="20"/>
          <w:szCs w:val="22"/>
          <w:lang w:eastAsia="en-US" w:bidi="en-US"/>
        </w:rPr>
      </w:pPr>
      <w:r w:rsidRPr="009B16A4">
        <w:rPr>
          <w:rFonts w:eastAsia="Arial" w:cs="Arial"/>
          <w:b/>
          <w:sz w:val="20"/>
          <w:szCs w:val="22"/>
          <w:lang w:eastAsia="en-US" w:bidi="en-US"/>
        </w:rPr>
        <w:t>Clean – Up</w:t>
      </w:r>
    </w:p>
    <w:p w14:paraId="3B9B93C7"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5A810ABD"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The Contractor shall, at all times keep the construction area, including storage areas used free from accumulation of waste material or rubbish.</w:t>
      </w:r>
    </w:p>
    <w:p w14:paraId="2385DF83"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61DC58D0"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All waste water and sewerage from office, residential and mobile camps shall be piped to soak pits or other disposal areas constructed in accordance with local government regulations, and where and when regulations require it the Contractor shall obtain a permit or other appropriate documentation approving the disposal methods used.</w:t>
      </w:r>
    </w:p>
    <w:p w14:paraId="5D48148E"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31496221"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All used fuels, oils, other plant or vehicle fluids, and old tyres and tubes shall be collected to a central disposal area on a daily basis and disposed of in a manner approved by the Resident Engineer.</w:t>
      </w:r>
    </w:p>
    <w:p w14:paraId="67465DF5"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118F7545"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Servicing of plant equipment and vehicles shall whenever possible be carried out at a workshop area. This workshop area shall be equipped with secure storage areas for fuels oils and other fluids and constructed in such a way as to contain any spillage, which may occur, and similar storage where fluids can be stored securely prior to their disposal.</w:t>
      </w:r>
    </w:p>
    <w:p w14:paraId="479295CF"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5D89F373"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When servicing of plant, equipment and vehicles is carried out away from the workshop area it shall be done at locations and in such a manner as to avoid spillage and contamination of streams and other drainage courses. Any spillage shall be cleaned up by either burning in place or collecting the contaminated soils and burning them at the central disposal area, all to the satisfaction of the Resident Engineer.</w:t>
      </w:r>
    </w:p>
    <w:p w14:paraId="104D6709"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04767919"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Prior to the completion of the work, the Contractor shall remove from the vicinity of the work all facilities, buildings, rubbish, unused materials, concrete forms and other like material, belonging to him or used under his directions during construction.</w:t>
      </w:r>
    </w:p>
    <w:p w14:paraId="501069BB"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20B506DF"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All work areas shall be graded and left in a neat manner conforming to the natural appearance of the landscape as provided in these specifications.</w:t>
      </w:r>
    </w:p>
    <w:p w14:paraId="5BD56DFB"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25E90F46"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Any residue deposited on the ground from washing out truck mixers, agitating trucks or any other similar concrete operations shall be buried or cleaned up in a manner acceptable to the Resident Engineer.</w:t>
      </w:r>
    </w:p>
    <w:p w14:paraId="78FBC924"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p>
    <w:p w14:paraId="6E606CAD" w14:textId="77777777" w:rsidR="009B16A4" w:rsidRPr="009B16A4" w:rsidRDefault="009B16A4" w:rsidP="0098609B">
      <w:pPr>
        <w:widowControl w:val="0"/>
        <w:autoSpaceDE w:val="0"/>
        <w:autoSpaceDN w:val="0"/>
        <w:spacing w:after="0"/>
        <w:ind w:left="1010" w:right="796"/>
        <w:rPr>
          <w:rFonts w:eastAsia="Arial" w:cs="Arial"/>
          <w:sz w:val="20"/>
          <w:lang w:eastAsia="en-US" w:bidi="en-US"/>
        </w:rPr>
      </w:pPr>
      <w:r w:rsidRPr="009B16A4">
        <w:rPr>
          <w:rFonts w:eastAsia="Arial" w:cs="Arial"/>
          <w:sz w:val="20"/>
          <w:lang w:eastAsia="en-US" w:bidi="en-US"/>
        </w:rPr>
        <w:t>In the event of the Contractor’s failure to perform the above work, the work may be performed by the Employer at the expense of the Contractor, and his surety or sureties shall be liable therefore.</w:t>
      </w:r>
    </w:p>
    <w:p w14:paraId="043619C5" w14:textId="77777777" w:rsidR="009B16A4" w:rsidRPr="009B16A4" w:rsidRDefault="009B16A4" w:rsidP="0098609B">
      <w:pPr>
        <w:widowControl w:val="0"/>
        <w:autoSpaceDE w:val="0"/>
        <w:autoSpaceDN w:val="0"/>
        <w:spacing w:after="0"/>
        <w:ind w:left="1010" w:right="796"/>
        <w:rPr>
          <w:rFonts w:eastAsia="Arial" w:cs="Arial"/>
          <w:sz w:val="19"/>
          <w:lang w:eastAsia="en-US" w:bidi="en-US"/>
        </w:rPr>
      </w:pPr>
    </w:p>
    <w:p w14:paraId="2A8743DB" w14:textId="77777777" w:rsidR="009B16A4" w:rsidRPr="009B16A4" w:rsidRDefault="009B16A4" w:rsidP="0098609B">
      <w:pPr>
        <w:widowControl w:val="0"/>
        <w:numPr>
          <w:ilvl w:val="2"/>
          <w:numId w:val="386"/>
        </w:numPr>
        <w:tabs>
          <w:tab w:val="left" w:pos="1577"/>
          <w:tab w:val="left" w:pos="1578"/>
        </w:tabs>
        <w:autoSpaceDE w:val="0"/>
        <w:autoSpaceDN w:val="0"/>
        <w:spacing w:before="1" w:after="0"/>
        <w:ind w:hanging="568"/>
        <w:outlineLvl w:val="6"/>
        <w:rPr>
          <w:rFonts w:eastAsia="Arial" w:cs="Arial"/>
          <w:b/>
          <w:bCs/>
          <w:sz w:val="20"/>
          <w:lang w:eastAsia="en-US" w:bidi="en-US"/>
        </w:rPr>
      </w:pPr>
      <w:r w:rsidRPr="009B16A4">
        <w:rPr>
          <w:rFonts w:eastAsia="Arial" w:cs="Arial"/>
          <w:b/>
          <w:bCs/>
          <w:sz w:val="20"/>
          <w:lang w:eastAsia="en-US" w:bidi="en-US"/>
        </w:rPr>
        <w:t>Disposal of Waste Material</w:t>
      </w:r>
    </w:p>
    <w:p w14:paraId="2242DF42" w14:textId="77777777" w:rsidR="009B16A4" w:rsidRPr="009B16A4" w:rsidRDefault="009B16A4" w:rsidP="0098609B">
      <w:pPr>
        <w:widowControl w:val="0"/>
        <w:autoSpaceDE w:val="0"/>
        <w:autoSpaceDN w:val="0"/>
        <w:spacing w:after="0"/>
        <w:ind w:left="1010" w:right="796"/>
        <w:rPr>
          <w:rFonts w:eastAsia="Arial" w:cs="Arial"/>
          <w:b/>
          <w:sz w:val="20"/>
          <w:lang w:eastAsia="en-US" w:bidi="en-US"/>
        </w:rPr>
      </w:pPr>
    </w:p>
    <w:p w14:paraId="7A7BB161" w14:textId="77777777" w:rsidR="009B16A4" w:rsidRPr="009B16A4" w:rsidRDefault="009B16A4" w:rsidP="0098609B">
      <w:pPr>
        <w:widowControl w:val="0"/>
        <w:numPr>
          <w:ilvl w:val="3"/>
          <w:numId w:val="386"/>
        </w:numPr>
        <w:tabs>
          <w:tab w:val="left" w:pos="2143"/>
          <w:tab w:val="left" w:pos="2144"/>
        </w:tabs>
        <w:autoSpaceDE w:val="0"/>
        <w:autoSpaceDN w:val="0"/>
        <w:spacing w:after="0"/>
        <w:rPr>
          <w:rFonts w:eastAsia="Arial" w:cs="Arial"/>
          <w:sz w:val="20"/>
          <w:szCs w:val="22"/>
          <w:lang w:eastAsia="en-US" w:bidi="en-US"/>
        </w:rPr>
      </w:pPr>
      <w:r w:rsidRPr="009B16A4">
        <w:rPr>
          <w:rFonts w:eastAsia="Arial" w:cs="Arial"/>
          <w:sz w:val="20"/>
          <w:szCs w:val="22"/>
          <w:lang w:eastAsia="en-US" w:bidi="en-US"/>
        </w:rPr>
        <w:t>General</w:t>
      </w:r>
    </w:p>
    <w:p w14:paraId="7650BE3C" w14:textId="77777777" w:rsidR="009B16A4" w:rsidRPr="009B16A4" w:rsidRDefault="009B16A4" w:rsidP="0098609B">
      <w:pPr>
        <w:widowControl w:val="0"/>
        <w:autoSpaceDE w:val="0"/>
        <w:autoSpaceDN w:val="0"/>
        <w:spacing w:after="0"/>
        <w:ind w:left="1010" w:right="796"/>
        <w:rPr>
          <w:rFonts w:eastAsia="Arial" w:cs="Arial"/>
          <w:sz w:val="19"/>
          <w:lang w:eastAsia="en-US" w:bidi="en-US"/>
        </w:rPr>
      </w:pPr>
    </w:p>
    <w:p w14:paraId="129F087F" w14:textId="77777777" w:rsidR="009B16A4" w:rsidRPr="009B16A4" w:rsidRDefault="009B16A4" w:rsidP="0098609B">
      <w:pPr>
        <w:widowControl w:val="0"/>
        <w:autoSpaceDE w:val="0"/>
        <w:autoSpaceDN w:val="0"/>
        <w:spacing w:after="0"/>
        <w:ind w:left="1577" w:right="795"/>
        <w:rPr>
          <w:rFonts w:eastAsia="Arial" w:cs="Arial"/>
          <w:sz w:val="20"/>
          <w:lang w:eastAsia="en-US" w:bidi="en-US"/>
        </w:rPr>
      </w:pPr>
      <w:r w:rsidRPr="009B16A4">
        <w:rPr>
          <w:rFonts w:eastAsia="Arial" w:cs="Arial"/>
          <w:sz w:val="20"/>
          <w:lang w:eastAsia="en-US" w:bidi="en-US"/>
        </w:rPr>
        <w:t>Waste materials including, but not restricted to refuse, garbage, sanitary wastes industrial wastes and oil and other petroleum products, shall be disposed of by the Contractor. Disposal of combustible materials shall be by burying, where burial of such materials</w:t>
      </w:r>
      <w:r w:rsidRPr="009B16A4">
        <w:rPr>
          <w:rFonts w:eastAsia="Arial" w:cs="Arial"/>
          <w:spacing w:val="-2"/>
          <w:sz w:val="20"/>
          <w:lang w:eastAsia="en-US" w:bidi="en-US"/>
        </w:rPr>
        <w:t xml:space="preserve"> </w:t>
      </w:r>
      <w:r w:rsidRPr="009B16A4">
        <w:rPr>
          <w:rFonts w:eastAsia="Arial" w:cs="Arial"/>
          <w:sz w:val="20"/>
          <w:lang w:eastAsia="en-US" w:bidi="en-US"/>
        </w:rPr>
        <w:t>is</w:t>
      </w:r>
      <w:r w:rsidRPr="009B16A4">
        <w:rPr>
          <w:rFonts w:eastAsia="Arial" w:cs="Arial"/>
          <w:spacing w:val="-4"/>
          <w:sz w:val="20"/>
          <w:lang w:eastAsia="en-US" w:bidi="en-US"/>
        </w:rPr>
        <w:t xml:space="preserve"> </w:t>
      </w:r>
      <w:r w:rsidRPr="009B16A4">
        <w:rPr>
          <w:rFonts w:eastAsia="Arial" w:cs="Arial"/>
          <w:sz w:val="20"/>
          <w:lang w:eastAsia="en-US" w:bidi="en-US"/>
        </w:rPr>
        <w:t>approved</w:t>
      </w:r>
      <w:r w:rsidRPr="009B16A4">
        <w:rPr>
          <w:rFonts w:eastAsia="Arial" w:cs="Arial"/>
          <w:spacing w:val="-6"/>
          <w:sz w:val="20"/>
          <w:lang w:eastAsia="en-US" w:bidi="en-US"/>
        </w:rPr>
        <w:t xml:space="preserve"> </w:t>
      </w:r>
      <w:r w:rsidRPr="009B16A4">
        <w:rPr>
          <w:rFonts w:eastAsia="Arial" w:cs="Arial"/>
          <w:sz w:val="20"/>
          <w:lang w:eastAsia="en-US" w:bidi="en-US"/>
        </w:rPr>
        <w:t>by</w:t>
      </w:r>
      <w:r w:rsidRPr="009B16A4">
        <w:rPr>
          <w:rFonts w:eastAsia="Arial" w:cs="Arial"/>
          <w:spacing w:val="-5"/>
          <w:sz w:val="20"/>
          <w:lang w:eastAsia="en-US" w:bidi="en-US"/>
        </w:rPr>
        <w:t xml:space="preserve"> </w:t>
      </w:r>
      <w:r w:rsidRPr="009B16A4">
        <w:rPr>
          <w:rFonts w:eastAsia="Arial" w:cs="Arial"/>
          <w:sz w:val="20"/>
          <w:lang w:eastAsia="en-US" w:bidi="en-US"/>
        </w:rPr>
        <w:t>the</w:t>
      </w:r>
      <w:r w:rsidRPr="009B16A4">
        <w:rPr>
          <w:rFonts w:eastAsia="Arial" w:cs="Arial"/>
          <w:spacing w:val="-5"/>
          <w:sz w:val="20"/>
          <w:lang w:eastAsia="en-US" w:bidi="en-US"/>
        </w:rPr>
        <w:t xml:space="preserve"> </w:t>
      </w:r>
      <w:r w:rsidRPr="009B16A4">
        <w:rPr>
          <w:rFonts w:eastAsia="Arial" w:cs="Arial"/>
          <w:sz w:val="20"/>
          <w:lang w:eastAsia="en-US" w:bidi="en-US"/>
        </w:rPr>
        <w:t>Resident</w:t>
      </w:r>
      <w:r w:rsidRPr="009B16A4">
        <w:rPr>
          <w:rFonts w:eastAsia="Arial" w:cs="Arial"/>
          <w:spacing w:val="-3"/>
          <w:sz w:val="20"/>
          <w:lang w:eastAsia="en-US" w:bidi="en-US"/>
        </w:rPr>
        <w:t xml:space="preserve"> </w:t>
      </w:r>
      <w:r w:rsidRPr="009B16A4">
        <w:rPr>
          <w:rFonts w:eastAsia="Arial" w:cs="Arial"/>
          <w:sz w:val="20"/>
          <w:lang w:eastAsia="en-US" w:bidi="en-US"/>
        </w:rPr>
        <w:t>Engineer</w:t>
      </w:r>
      <w:r w:rsidRPr="009B16A4">
        <w:rPr>
          <w:rFonts w:eastAsia="Arial" w:cs="Arial"/>
          <w:spacing w:val="-3"/>
          <w:sz w:val="20"/>
          <w:lang w:eastAsia="en-US" w:bidi="en-US"/>
        </w:rPr>
        <w:t xml:space="preserve"> </w:t>
      </w:r>
      <w:r w:rsidRPr="009B16A4">
        <w:rPr>
          <w:rFonts w:eastAsia="Arial" w:cs="Arial"/>
          <w:sz w:val="20"/>
          <w:lang w:eastAsia="en-US" w:bidi="en-US"/>
        </w:rPr>
        <w:t>by</w:t>
      </w:r>
      <w:r w:rsidRPr="009B16A4">
        <w:rPr>
          <w:rFonts w:eastAsia="Arial" w:cs="Arial"/>
          <w:spacing w:val="-4"/>
          <w:sz w:val="20"/>
          <w:lang w:eastAsia="en-US" w:bidi="en-US"/>
        </w:rPr>
        <w:t xml:space="preserve"> </w:t>
      </w:r>
      <w:r w:rsidRPr="009B16A4">
        <w:rPr>
          <w:rFonts w:eastAsia="Arial" w:cs="Arial"/>
          <w:sz w:val="20"/>
          <w:lang w:eastAsia="en-US" w:bidi="en-US"/>
        </w:rPr>
        <w:t>burning,</w:t>
      </w:r>
      <w:r w:rsidRPr="009B16A4">
        <w:rPr>
          <w:rFonts w:eastAsia="Arial" w:cs="Arial"/>
          <w:spacing w:val="-6"/>
          <w:sz w:val="20"/>
          <w:lang w:eastAsia="en-US" w:bidi="en-US"/>
        </w:rPr>
        <w:t xml:space="preserve"> </w:t>
      </w:r>
      <w:r w:rsidRPr="009B16A4">
        <w:rPr>
          <w:rFonts w:eastAsia="Arial" w:cs="Arial"/>
          <w:sz w:val="20"/>
          <w:lang w:eastAsia="en-US" w:bidi="en-US"/>
        </w:rPr>
        <w:t>where</w:t>
      </w:r>
      <w:r w:rsidRPr="009B16A4">
        <w:rPr>
          <w:rFonts w:eastAsia="Arial" w:cs="Arial"/>
          <w:spacing w:val="-4"/>
          <w:sz w:val="20"/>
          <w:lang w:eastAsia="en-US" w:bidi="en-US"/>
        </w:rPr>
        <w:t xml:space="preserve"> </w:t>
      </w:r>
      <w:r w:rsidRPr="009B16A4">
        <w:rPr>
          <w:rFonts w:eastAsia="Arial" w:cs="Arial"/>
          <w:sz w:val="20"/>
          <w:lang w:eastAsia="en-US" w:bidi="en-US"/>
        </w:rPr>
        <w:t>burning</w:t>
      </w:r>
      <w:r w:rsidRPr="009B16A4">
        <w:rPr>
          <w:rFonts w:eastAsia="Arial" w:cs="Arial"/>
          <w:spacing w:val="-6"/>
          <w:sz w:val="20"/>
          <w:lang w:eastAsia="en-US" w:bidi="en-US"/>
        </w:rPr>
        <w:t xml:space="preserve"> </w:t>
      </w:r>
      <w:r w:rsidRPr="009B16A4">
        <w:rPr>
          <w:rFonts w:eastAsia="Arial" w:cs="Arial"/>
          <w:sz w:val="20"/>
          <w:lang w:eastAsia="en-US" w:bidi="en-US"/>
        </w:rPr>
        <w:t>of</w:t>
      </w:r>
      <w:r w:rsidRPr="009B16A4">
        <w:rPr>
          <w:rFonts w:eastAsia="Arial" w:cs="Arial"/>
          <w:spacing w:val="-5"/>
          <w:sz w:val="20"/>
          <w:lang w:eastAsia="en-US" w:bidi="en-US"/>
        </w:rPr>
        <w:t xml:space="preserve"> </w:t>
      </w:r>
      <w:r w:rsidRPr="009B16A4">
        <w:rPr>
          <w:rFonts w:eastAsia="Arial" w:cs="Arial"/>
          <w:sz w:val="20"/>
          <w:lang w:eastAsia="en-US" w:bidi="en-US"/>
        </w:rPr>
        <w:t>approved materials</w:t>
      </w:r>
      <w:r w:rsidRPr="009B16A4">
        <w:rPr>
          <w:rFonts w:eastAsia="Arial" w:cs="Arial"/>
          <w:spacing w:val="33"/>
          <w:sz w:val="20"/>
          <w:lang w:eastAsia="en-US" w:bidi="en-US"/>
        </w:rPr>
        <w:t xml:space="preserve"> </w:t>
      </w:r>
      <w:r w:rsidRPr="009B16A4">
        <w:rPr>
          <w:rFonts w:eastAsia="Arial" w:cs="Arial"/>
          <w:sz w:val="20"/>
          <w:lang w:eastAsia="en-US" w:bidi="en-US"/>
        </w:rPr>
        <w:t>is</w:t>
      </w:r>
      <w:r w:rsidRPr="009B16A4">
        <w:rPr>
          <w:rFonts w:eastAsia="Arial" w:cs="Arial"/>
          <w:spacing w:val="32"/>
          <w:sz w:val="20"/>
          <w:lang w:eastAsia="en-US" w:bidi="en-US"/>
        </w:rPr>
        <w:t xml:space="preserve"> </w:t>
      </w:r>
      <w:r w:rsidRPr="009B16A4">
        <w:rPr>
          <w:rFonts w:eastAsia="Arial" w:cs="Arial"/>
          <w:sz w:val="20"/>
          <w:lang w:eastAsia="en-US" w:bidi="en-US"/>
        </w:rPr>
        <w:t>permitted;</w:t>
      </w:r>
      <w:r w:rsidRPr="009B16A4">
        <w:rPr>
          <w:rFonts w:eastAsia="Arial" w:cs="Arial"/>
          <w:spacing w:val="33"/>
          <w:sz w:val="20"/>
          <w:lang w:eastAsia="en-US" w:bidi="en-US"/>
        </w:rPr>
        <w:t xml:space="preserve"> </w:t>
      </w:r>
      <w:r w:rsidRPr="009B16A4">
        <w:rPr>
          <w:rFonts w:eastAsia="Arial" w:cs="Arial"/>
          <w:sz w:val="20"/>
          <w:lang w:eastAsia="en-US" w:bidi="en-US"/>
        </w:rPr>
        <w:t>or</w:t>
      </w:r>
      <w:r w:rsidRPr="009B16A4">
        <w:rPr>
          <w:rFonts w:eastAsia="Arial" w:cs="Arial"/>
          <w:spacing w:val="34"/>
          <w:sz w:val="20"/>
          <w:lang w:eastAsia="en-US" w:bidi="en-US"/>
        </w:rPr>
        <w:t xml:space="preserve"> </w:t>
      </w:r>
      <w:r w:rsidRPr="009B16A4">
        <w:rPr>
          <w:rFonts w:eastAsia="Arial" w:cs="Arial"/>
          <w:sz w:val="20"/>
          <w:lang w:eastAsia="en-US" w:bidi="en-US"/>
        </w:rPr>
        <w:t>by</w:t>
      </w:r>
      <w:r w:rsidRPr="009B16A4">
        <w:rPr>
          <w:rFonts w:eastAsia="Arial" w:cs="Arial"/>
          <w:spacing w:val="32"/>
          <w:sz w:val="20"/>
          <w:lang w:eastAsia="en-US" w:bidi="en-US"/>
        </w:rPr>
        <w:t xml:space="preserve"> </w:t>
      </w:r>
      <w:r w:rsidRPr="009B16A4">
        <w:rPr>
          <w:rFonts w:eastAsia="Arial" w:cs="Arial"/>
          <w:sz w:val="20"/>
          <w:lang w:eastAsia="en-US" w:bidi="en-US"/>
        </w:rPr>
        <w:t>removal</w:t>
      </w:r>
      <w:r w:rsidRPr="009B16A4">
        <w:rPr>
          <w:rFonts w:eastAsia="Arial" w:cs="Arial"/>
          <w:spacing w:val="30"/>
          <w:sz w:val="20"/>
          <w:lang w:eastAsia="en-US" w:bidi="en-US"/>
        </w:rPr>
        <w:t xml:space="preserve"> </w:t>
      </w:r>
      <w:r w:rsidRPr="009B16A4">
        <w:rPr>
          <w:rFonts w:eastAsia="Arial" w:cs="Arial"/>
          <w:sz w:val="20"/>
          <w:lang w:eastAsia="en-US" w:bidi="en-US"/>
        </w:rPr>
        <w:t>from</w:t>
      </w:r>
      <w:r w:rsidRPr="009B16A4">
        <w:rPr>
          <w:rFonts w:eastAsia="Arial" w:cs="Arial"/>
          <w:spacing w:val="33"/>
          <w:sz w:val="20"/>
          <w:lang w:eastAsia="en-US" w:bidi="en-US"/>
        </w:rPr>
        <w:t xml:space="preserve"> </w:t>
      </w:r>
      <w:r w:rsidRPr="009B16A4">
        <w:rPr>
          <w:rFonts w:eastAsia="Arial" w:cs="Arial"/>
          <w:sz w:val="20"/>
          <w:lang w:eastAsia="en-US" w:bidi="en-US"/>
        </w:rPr>
        <w:t>the</w:t>
      </w:r>
      <w:r w:rsidRPr="009B16A4">
        <w:rPr>
          <w:rFonts w:eastAsia="Arial" w:cs="Arial"/>
          <w:spacing w:val="31"/>
          <w:sz w:val="20"/>
          <w:lang w:eastAsia="en-US" w:bidi="en-US"/>
        </w:rPr>
        <w:t xml:space="preserve"> </w:t>
      </w:r>
      <w:r w:rsidRPr="009B16A4">
        <w:rPr>
          <w:rFonts w:eastAsia="Arial" w:cs="Arial"/>
          <w:sz w:val="20"/>
          <w:lang w:eastAsia="en-US" w:bidi="en-US"/>
        </w:rPr>
        <w:t>construction</w:t>
      </w:r>
      <w:r w:rsidRPr="009B16A4">
        <w:rPr>
          <w:rFonts w:eastAsia="Arial" w:cs="Arial"/>
          <w:spacing w:val="33"/>
          <w:sz w:val="20"/>
          <w:lang w:eastAsia="en-US" w:bidi="en-US"/>
        </w:rPr>
        <w:t xml:space="preserve"> </w:t>
      </w:r>
      <w:r w:rsidRPr="009B16A4">
        <w:rPr>
          <w:rFonts w:eastAsia="Arial" w:cs="Arial"/>
          <w:sz w:val="20"/>
          <w:lang w:eastAsia="en-US" w:bidi="en-US"/>
        </w:rPr>
        <w:t>area.</w:t>
      </w:r>
      <w:r w:rsidRPr="009B16A4">
        <w:rPr>
          <w:rFonts w:eastAsia="Arial" w:cs="Arial"/>
          <w:spacing w:val="9"/>
          <w:sz w:val="20"/>
          <w:lang w:eastAsia="en-US" w:bidi="en-US"/>
        </w:rPr>
        <w:t xml:space="preserve"> </w:t>
      </w:r>
      <w:r w:rsidRPr="009B16A4">
        <w:rPr>
          <w:rFonts w:eastAsia="Arial" w:cs="Arial"/>
          <w:sz w:val="20"/>
          <w:lang w:eastAsia="en-US" w:bidi="en-US"/>
        </w:rPr>
        <w:t>Disposal</w:t>
      </w:r>
      <w:r w:rsidRPr="009B16A4">
        <w:rPr>
          <w:rFonts w:eastAsia="Arial" w:cs="Arial"/>
          <w:spacing w:val="31"/>
          <w:sz w:val="20"/>
          <w:lang w:eastAsia="en-US" w:bidi="en-US"/>
        </w:rPr>
        <w:t xml:space="preserve"> </w:t>
      </w:r>
      <w:r w:rsidRPr="009B16A4">
        <w:rPr>
          <w:rFonts w:eastAsia="Arial" w:cs="Arial"/>
          <w:sz w:val="20"/>
          <w:lang w:eastAsia="en-US" w:bidi="en-US"/>
        </w:rPr>
        <w:t>of</w:t>
      </w:r>
      <w:r w:rsidRPr="009B16A4">
        <w:rPr>
          <w:rFonts w:eastAsia="Arial" w:cs="Arial"/>
          <w:spacing w:val="33"/>
          <w:sz w:val="20"/>
          <w:lang w:eastAsia="en-US" w:bidi="en-US"/>
        </w:rPr>
        <w:t xml:space="preserve"> </w:t>
      </w:r>
      <w:r w:rsidRPr="009B16A4">
        <w:rPr>
          <w:rFonts w:eastAsia="Arial" w:cs="Arial"/>
          <w:sz w:val="20"/>
          <w:lang w:eastAsia="en-US" w:bidi="en-US"/>
        </w:rPr>
        <w:t>non-combustible</w:t>
      </w:r>
      <w:r w:rsidRPr="009B16A4">
        <w:rPr>
          <w:rFonts w:eastAsia="Arial" w:cs="Arial"/>
          <w:spacing w:val="-8"/>
          <w:sz w:val="20"/>
          <w:lang w:eastAsia="en-US" w:bidi="en-US"/>
        </w:rPr>
        <w:t xml:space="preserve"> </w:t>
      </w:r>
      <w:r w:rsidRPr="009B16A4">
        <w:rPr>
          <w:rFonts w:eastAsia="Arial" w:cs="Arial"/>
          <w:sz w:val="20"/>
          <w:lang w:eastAsia="en-US" w:bidi="en-US"/>
        </w:rPr>
        <w:t>materials</w:t>
      </w:r>
      <w:r w:rsidRPr="009B16A4">
        <w:rPr>
          <w:rFonts w:eastAsia="Arial" w:cs="Arial"/>
          <w:spacing w:val="-7"/>
          <w:sz w:val="20"/>
          <w:lang w:eastAsia="en-US" w:bidi="en-US"/>
        </w:rPr>
        <w:t xml:space="preserve"> </w:t>
      </w:r>
      <w:r w:rsidRPr="009B16A4">
        <w:rPr>
          <w:rFonts w:eastAsia="Arial" w:cs="Arial"/>
          <w:sz w:val="20"/>
          <w:lang w:eastAsia="en-US" w:bidi="en-US"/>
        </w:rPr>
        <w:t>shall</w:t>
      </w:r>
      <w:r w:rsidRPr="009B16A4">
        <w:rPr>
          <w:rFonts w:eastAsia="Arial" w:cs="Arial"/>
          <w:spacing w:val="-6"/>
          <w:sz w:val="20"/>
          <w:lang w:eastAsia="en-US" w:bidi="en-US"/>
        </w:rPr>
        <w:t xml:space="preserve"> </w:t>
      </w:r>
      <w:r w:rsidRPr="009B16A4">
        <w:rPr>
          <w:rFonts w:eastAsia="Arial" w:cs="Arial"/>
          <w:sz w:val="20"/>
          <w:lang w:eastAsia="en-US" w:bidi="en-US"/>
        </w:rPr>
        <w:t>be</w:t>
      </w:r>
      <w:r w:rsidRPr="009B16A4">
        <w:rPr>
          <w:rFonts w:eastAsia="Arial" w:cs="Arial"/>
          <w:spacing w:val="-8"/>
          <w:sz w:val="20"/>
          <w:lang w:eastAsia="en-US" w:bidi="en-US"/>
        </w:rPr>
        <w:t xml:space="preserve"> </w:t>
      </w:r>
      <w:r w:rsidRPr="009B16A4">
        <w:rPr>
          <w:rFonts w:eastAsia="Arial" w:cs="Arial"/>
          <w:sz w:val="20"/>
          <w:lang w:eastAsia="en-US" w:bidi="en-US"/>
        </w:rPr>
        <w:t>by</w:t>
      </w:r>
      <w:r w:rsidRPr="009B16A4">
        <w:rPr>
          <w:rFonts w:eastAsia="Arial" w:cs="Arial"/>
          <w:spacing w:val="-7"/>
          <w:sz w:val="20"/>
          <w:lang w:eastAsia="en-US" w:bidi="en-US"/>
        </w:rPr>
        <w:t xml:space="preserve"> </w:t>
      </w:r>
      <w:r w:rsidRPr="009B16A4">
        <w:rPr>
          <w:rFonts w:eastAsia="Arial" w:cs="Arial"/>
          <w:sz w:val="20"/>
          <w:lang w:eastAsia="en-US" w:bidi="en-US"/>
        </w:rPr>
        <w:t>burying</w:t>
      </w:r>
      <w:r w:rsidRPr="009B16A4">
        <w:rPr>
          <w:rFonts w:eastAsia="Arial" w:cs="Arial"/>
          <w:spacing w:val="-8"/>
          <w:sz w:val="20"/>
          <w:lang w:eastAsia="en-US" w:bidi="en-US"/>
        </w:rPr>
        <w:t xml:space="preserve"> </w:t>
      </w:r>
      <w:r w:rsidRPr="009B16A4">
        <w:rPr>
          <w:rFonts w:eastAsia="Arial" w:cs="Arial"/>
          <w:sz w:val="20"/>
          <w:lang w:eastAsia="en-US" w:bidi="en-US"/>
        </w:rPr>
        <w:t>where</w:t>
      </w:r>
      <w:r w:rsidRPr="009B16A4">
        <w:rPr>
          <w:rFonts w:eastAsia="Arial" w:cs="Arial"/>
          <w:spacing w:val="-5"/>
          <w:sz w:val="20"/>
          <w:lang w:eastAsia="en-US" w:bidi="en-US"/>
        </w:rPr>
        <w:t xml:space="preserve"> </w:t>
      </w:r>
      <w:r w:rsidRPr="009B16A4">
        <w:rPr>
          <w:rFonts w:eastAsia="Arial" w:cs="Arial"/>
          <w:sz w:val="20"/>
          <w:lang w:eastAsia="en-US" w:bidi="en-US"/>
        </w:rPr>
        <w:t>burial</w:t>
      </w:r>
      <w:r w:rsidRPr="009B16A4">
        <w:rPr>
          <w:rFonts w:eastAsia="Arial" w:cs="Arial"/>
          <w:spacing w:val="-6"/>
          <w:sz w:val="20"/>
          <w:lang w:eastAsia="en-US" w:bidi="en-US"/>
        </w:rPr>
        <w:t xml:space="preserve"> </w:t>
      </w:r>
      <w:r w:rsidRPr="009B16A4">
        <w:rPr>
          <w:rFonts w:eastAsia="Arial" w:cs="Arial"/>
          <w:sz w:val="20"/>
          <w:lang w:eastAsia="en-US" w:bidi="en-US"/>
        </w:rPr>
        <w:t>of</w:t>
      </w:r>
      <w:r w:rsidRPr="009B16A4">
        <w:rPr>
          <w:rFonts w:eastAsia="Arial" w:cs="Arial"/>
          <w:spacing w:val="-8"/>
          <w:sz w:val="20"/>
          <w:lang w:eastAsia="en-US" w:bidi="en-US"/>
        </w:rPr>
        <w:t xml:space="preserve"> </w:t>
      </w:r>
      <w:r w:rsidRPr="009B16A4">
        <w:rPr>
          <w:rFonts w:eastAsia="Arial" w:cs="Arial"/>
          <w:sz w:val="20"/>
          <w:lang w:eastAsia="en-US" w:bidi="en-US"/>
        </w:rPr>
        <w:t>such</w:t>
      </w:r>
      <w:r w:rsidRPr="009B16A4">
        <w:rPr>
          <w:rFonts w:eastAsia="Arial" w:cs="Arial"/>
          <w:spacing w:val="-7"/>
          <w:sz w:val="20"/>
          <w:lang w:eastAsia="en-US" w:bidi="en-US"/>
        </w:rPr>
        <w:t xml:space="preserve"> </w:t>
      </w:r>
      <w:r w:rsidRPr="009B16A4">
        <w:rPr>
          <w:rFonts w:eastAsia="Arial" w:cs="Arial"/>
          <w:sz w:val="20"/>
          <w:lang w:eastAsia="en-US" w:bidi="en-US"/>
        </w:rPr>
        <w:t>materials</w:t>
      </w:r>
      <w:r w:rsidRPr="009B16A4">
        <w:rPr>
          <w:rFonts w:eastAsia="Arial" w:cs="Arial"/>
          <w:spacing w:val="-7"/>
          <w:sz w:val="20"/>
          <w:lang w:eastAsia="en-US" w:bidi="en-US"/>
        </w:rPr>
        <w:t xml:space="preserve"> </w:t>
      </w:r>
      <w:r w:rsidRPr="009B16A4">
        <w:rPr>
          <w:rFonts w:eastAsia="Arial" w:cs="Arial"/>
          <w:sz w:val="20"/>
          <w:lang w:eastAsia="en-US" w:bidi="en-US"/>
        </w:rPr>
        <w:t>is</w:t>
      </w:r>
      <w:r w:rsidRPr="009B16A4">
        <w:rPr>
          <w:rFonts w:eastAsia="Arial" w:cs="Arial"/>
          <w:spacing w:val="-7"/>
          <w:sz w:val="20"/>
          <w:lang w:eastAsia="en-US" w:bidi="en-US"/>
        </w:rPr>
        <w:t xml:space="preserve"> </w:t>
      </w:r>
      <w:r w:rsidRPr="009B16A4">
        <w:rPr>
          <w:rFonts w:eastAsia="Arial" w:cs="Arial"/>
          <w:sz w:val="20"/>
          <w:lang w:eastAsia="en-US" w:bidi="en-US"/>
        </w:rPr>
        <w:t>approved</w:t>
      </w:r>
      <w:r w:rsidRPr="009B16A4">
        <w:rPr>
          <w:rFonts w:eastAsia="Arial" w:cs="Arial"/>
          <w:spacing w:val="-8"/>
          <w:sz w:val="20"/>
          <w:lang w:eastAsia="en-US" w:bidi="en-US"/>
        </w:rPr>
        <w:t xml:space="preserve"> </w:t>
      </w:r>
      <w:r w:rsidRPr="009B16A4">
        <w:rPr>
          <w:rFonts w:eastAsia="Arial" w:cs="Arial"/>
          <w:sz w:val="20"/>
          <w:lang w:eastAsia="en-US" w:bidi="en-US"/>
        </w:rPr>
        <w:t>by the Resident Engineer or by removal from the construction area. Waste materials removed from the construction area shall be dumped at an approved</w:t>
      </w:r>
      <w:r w:rsidRPr="009B16A4">
        <w:rPr>
          <w:rFonts w:eastAsia="Arial" w:cs="Arial"/>
          <w:spacing w:val="-15"/>
          <w:sz w:val="20"/>
          <w:lang w:eastAsia="en-US" w:bidi="en-US"/>
        </w:rPr>
        <w:t xml:space="preserve"> </w:t>
      </w:r>
      <w:r w:rsidRPr="009B16A4">
        <w:rPr>
          <w:rFonts w:eastAsia="Arial" w:cs="Arial"/>
          <w:sz w:val="20"/>
          <w:lang w:eastAsia="en-US" w:bidi="en-US"/>
        </w:rPr>
        <w:t>dump</w:t>
      </w:r>
    </w:p>
    <w:p w14:paraId="7A15BDFC" w14:textId="77777777" w:rsidR="009B16A4" w:rsidRPr="009B16A4" w:rsidRDefault="009B16A4" w:rsidP="0098609B">
      <w:pPr>
        <w:widowControl w:val="0"/>
        <w:autoSpaceDE w:val="0"/>
        <w:autoSpaceDN w:val="0"/>
        <w:spacing w:after="0"/>
        <w:ind w:left="1577" w:right="795"/>
        <w:rPr>
          <w:rFonts w:eastAsia="Arial" w:cs="Arial"/>
          <w:sz w:val="19"/>
          <w:lang w:eastAsia="en-US" w:bidi="en-US"/>
        </w:rPr>
      </w:pPr>
    </w:p>
    <w:p w14:paraId="2F266230" w14:textId="77777777" w:rsidR="009B16A4" w:rsidRPr="009B16A4" w:rsidRDefault="009B16A4" w:rsidP="0098609B">
      <w:pPr>
        <w:widowControl w:val="0"/>
        <w:numPr>
          <w:ilvl w:val="3"/>
          <w:numId w:val="386"/>
        </w:numPr>
        <w:tabs>
          <w:tab w:val="left" w:pos="2143"/>
          <w:tab w:val="left" w:pos="2144"/>
        </w:tabs>
        <w:autoSpaceDE w:val="0"/>
        <w:autoSpaceDN w:val="0"/>
        <w:spacing w:after="0"/>
        <w:rPr>
          <w:rFonts w:eastAsia="Arial" w:cs="Arial"/>
          <w:sz w:val="20"/>
          <w:szCs w:val="22"/>
          <w:lang w:eastAsia="en-US" w:bidi="en-US"/>
        </w:rPr>
      </w:pPr>
      <w:r w:rsidRPr="009B16A4">
        <w:rPr>
          <w:rFonts w:eastAsia="Arial" w:cs="Arial"/>
          <w:sz w:val="20"/>
          <w:szCs w:val="22"/>
          <w:lang w:eastAsia="en-US" w:bidi="en-US"/>
        </w:rPr>
        <w:t>Disposal of Material by</w:t>
      </w:r>
      <w:r w:rsidRPr="009B16A4">
        <w:rPr>
          <w:rFonts w:eastAsia="Arial" w:cs="Arial"/>
          <w:spacing w:val="-2"/>
          <w:sz w:val="20"/>
          <w:szCs w:val="22"/>
          <w:lang w:eastAsia="en-US" w:bidi="en-US"/>
        </w:rPr>
        <w:t xml:space="preserve"> </w:t>
      </w:r>
      <w:r w:rsidRPr="009B16A4">
        <w:rPr>
          <w:rFonts w:eastAsia="Arial" w:cs="Arial"/>
          <w:sz w:val="20"/>
          <w:szCs w:val="22"/>
          <w:lang w:eastAsia="en-US" w:bidi="en-US"/>
        </w:rPr>
        <w:t>Burying</w:t>
      </w:r>
    </w:p>
    <w:p w14:paraId="6E9185CE" w14:textId="77777777" w:rsidR="009B16A4" w:rsidRPr="009B16A4" w:rsidRDefault="009B16A4" w:rsidP="0098609B">
      <w:pPr>
        <w:widowControl w:val="0"/>
        <w:autoSpaceDE w:val="0"/>
        <w:autoSpaceDN w:val="0"/>
        <w:spacing w:after="0"/>
        <w:ind w:left="1577" w:right="795"/>
        <w:rPr>
          <w:rFonts w:eastAsia="Arial" w:cs="Arial"/>
          <w:sz w:val="20"/>
          <w:lang w:eastAsia="en-US" w:bidi="en-US"/>
        </w:rPr>
      </w:pPr>
    </w:p>
    <w:p w14:paraId="5FC71CC8" w14:textId="77777777" w:rsidR="009B16A4" w:rsidRPr="009B16A4" w:rsidRDefault="009B16A4" w:rsidP="0098609B">
      <w:pPr>
        <w:widowControl w:val="0"/>
        <w:autoSpaceDE w:val="0"/>
        <w:autoSpaceDN w:val="0"/>
        <w:spacing w:after="0"/>
        <w:ind w:left="1577" w:right="795"/>
        <w:rPr>
          <w:rFonts w:eastAsia="Arial" w:cs="Arial"/>
          <w:sz w:val="20"/>
          <w:lang w:eastAsia="en-US" w:bidi="en-US"/>
        </w:rPr>
      </w:pPr>
      <w:r w:rsidRPr="009B16A4">
        <w:rPr>
          <w:rFonts w:eastAsia="Arial" w:cs="Arial"/>
          <w:sz w:val="20"/>
          <w:lang w:eastAsia="en-US" w:bidi="en-US"/>
        </w:rPr>
        <w:t>Only materials approved by the Resident Engineer may be buried. Burial shall be in pits and the location, size and depth of which shall be approved by the Resident Engineer. The pits shall be covered by at least 0.6 metre of earth material prior to abandonment.</w:t>
      </w:r>
    </w:p>
    <w:p w14:paraId="74A802B0" w14:textId="77777777" w:rsidR="009B16A4" w:rsidRPr="009B16A4" w:rsidRDefault="009B16A4" w:rsidP="0098609B">
      <w:pPr>
        <w:widowControl w:val="0"/>
        <w:autoSpaceDE w:val="0"/>
        <w:autoSpaceDN w:val="0"/>
        <w:spacing w:after="0"/>
        <w:ind w:left="1577" w:right="795"/>
        <w:rPr>
          <w:rFonts w:eastAsia="Arial" w:cs="Arial"/>
          <w:sz w:val="20"/>
          <w:lang w:eastAsia="en-US" w:bidi="en-US"/>
        </w:rPr>
      </w:pPr>
    </w:p>
    <w:p w14:paraId="6C7C1890" w14:textId="77777777" w:rsidR="009B16A4" w:rsidRPr="009B16A4" w:rsidRDefault="009B16A4" w:rsidP="0098609B">
      <w:pPr>
        <w:widowControl w:val="0"/>
        <w:numPr>
          <w:ilvl w:val="3"/>
          <w:numId w:val="386"/>
        </w:numPr>
        <w:tabs>
          <w:tab w:val="left" w:pos="2143"/>
          <w:tab w:val="left" w:pos="2144"/>
        </w:tabs>
        <w:autoSpaceDE w:val="0"/>
        <w:autoSpaceDN w:val="0"/>
        <w:spacing w:before="1" w:after="0"/>
        <w:rPr>
          <w:rFonts w:eastAsia="Arial" w:cs="Arial"/>
          <w:sz w:val="20"/>
          <w:szCs w:val="22"/>
          <w:lang w:eastAsia="en-US" w:bidi="en-US"/>
        </w:rPr>
      </w:pPr>
      <w:r w:rsidRPr="009B16A4">
        <w:rPr>
          <w:rFonts w:eastAsia="Arial" w:cs="Arial"/>
          <w:sz w:val="20"/>
          <w:szCs w:val="22"/>
          <w:lang w:eastAsia="en-US" w:bidi="en-US"/>
        </w:rPr>
        <w:t>Disposal of Material by</w:t>
      </w:r>
      <w:r w:rsidRPr="009B16A4">
        <w:rPr>
          <w:rFonts w:eastAsia="Arial" w:cs="Arial"/>
          <w:spacing w:val="-2"/>
          <w:sz w:val="20"/>
          <w:szCs w:val="22"/>
          <w:lang w:eastAsia="en-US" w:bidi="en-US"/>
        </w:rPr>
        <w:t xml:space="preserve"> </w:t>
      </w:r>
      <w:r w:rsidRPr="009B16A4">
        <w:rPr>
          <w:rFonts w:eastAsia="Arial" w:cs="Arial"/>
          <w:sz w:val="20"/>
          <w:szCs w:val="22"/>
          <w:lang w:eastAsia="en-US" w:bidi="en-US"/>
        </w:rPr>
        <w:t>Burning</w:t>
      </w:r>
    </w:p>
    <w:p w14:paraId="6FC74B9D" w14:textId="77777777" w:rsidR="009B16A4" w:rsidRPr="009B16A4" w:rsidRDefault="009B16A4" w:rsidP="0098609B">
      <w:pPr>
        <w:widowControl w:val="0"/>
        <w:autoSpaceDE w:val="0"/>
        <w:autoSpaceDN w:val="0"/>
        <w:spacing w:after="0"/>
        <w:ind w:left="1577" w:right="795"/>
        <w:rPr>
          <w:rFonts w:eastAsia="Arial" w:cs="Arial"/>
          <w:sz w:val="20"/>
          <w:lang w:eastAsia="en-US" w:bidi="en-US"/>
        </w:rPr>
      </w:pPr>
    </w:p>
    <w:p w14:paraId="4BACB740" w14:textId="77777777" w:rsidR="009B16A4" w:rsidRPr="009B16A4" w:rsidRDefault="009B16A4" w:rsidP="0098609B">
      <w:pPr>
        <w:widowControl w:val="0"/>
        <w:autoSpaceDE w:val="0"/>
        <w:autoSpaceDN w:val="0"/>
        <w:spacing w:after="0"/>
        <w:ind w:left="1577" w:right="795"/>
        <w:rPr>
          <w:rFonts w:eastAsia="Arial" w:cs="Arial"/>
          <w:sz w:val="20"/>
          <w:lang w:eastAsia="en-US" w:bidi="en-US"/>
        </w:rPr>
      </w:pPr>
      <w:r w:rsidRPr="009B16A4">
        <w:rPr>
          <w:rFonts w:eastAsia="Arial" w:cs="Arial"/>
          <w:sz w:val="20"/>
          <w:lang w:eastAsia="en-US" w:bidi="en-US"/>
        </w:rPr>
        <w:t>All materials to be burned shall be piled in designated burning areas in such a manner as will cause the least fire hazards. Burning shall be through and complete and all charred pieces remaining after burning, except for scattered small pieces, shall be removed from the construction area and disposed of as otherwise provided in this Clause.</w:t>
      </w:r>
    </w:p>
    <w:p w14:paraId="3BFEFDC6" w14:textId="77777777" w:rsidR="009B16A4" w:rsidRPr="009B16A4" w:rsidRDefault="009B16A4" w:rsidP="0098609B">
      <w:pPr>
        <w:widowControl w:val="0"/>
        <w:autoSpaceDE w:val="0"/>
        <w:autoSpaceDN w:val="0"/>
        <w:spacing w:after="0"/>
        <w:ind w:left="1577" w:right="795"/>
        <w:rPr>
          <w:rFonts w:eastAsia="Arial" w:cs="Arial"/>
          <w:sz w:val="20"/>
          <w:lang w:eastAsia="en-US" w:bidi="en-US"/>
        </w:rPr>
      </w:pPr>
    </w:p>
    <w:p w14:paraId="405A6182" w14:textId="77777777" w:rsidR="009B16A4" w:rsidRPr="009B16A4" w:rsidRDefault="009B16A4" w:rsidP="0098609B">
      <w:pPr>
        <w:widowControl w:val="0"/>
        <w:autoSpaceDE w:val="0"/>
        <w:autoSpaceDN w:val="0"/>
        <w:spacing w:after="0"/>
        <w:ind w:left="1577" w:right="795"/>
        <w:rPr>
          <w:rFonts w:eastAsia="Arial" w:cs="Arial"/>
          <w:sz w:val="20"/>
          <w:lang w:eastAsia="en-US" w:bidi="en-US"/>
        </w:rPr>
      </w:pPr>
      <w:r w:rsidRPr="009B16A4">
        <w:rPr>
          <w:rFonts w:eastAsia="Arial" w:cs="Arial"/>
          <w:sz w:val="20"/>
          <w:lang w:eastAsia="en-US" w:bidi="en-US"/>
        </w:rPr>
        <w:t>The Contractor shall at all times, take special precautions to prevent fire from spreading beyond the piles being burned and shall be liable for any damage caused by this burning operation. The Contractor shall have available, at all times, suitable equipment and supplies for use in preventing and suppressing fires and shall be subject to all laws and regulations locally applicable for pre-suppression, suppression and prevention of fires.</w:t>
      </w:r>
    </w:p>
    <w:p w14:paraId="665B8420" w14:textId="77777777" w:rsidR="009B16A4" w:rsidRPr="009B16A4" w:rsidRDefault="009B16A4" w:rsidP="0098609B">
      <w:pPr>
        <w:widowControl w:val="0"/>
        <w:autoSpaceDE w:val="0"/>
        <w:autoSpaceDN w:val="0"/>
        <w:spacing w:after="0"/>
        <w:ind w:left="1577" w:right="795"/>
        <w:rPr>
          <w:rFonts w:eastAsia="Arial" w:cs="Arial"/>
          <w:sz w:val="19"/>
          <w:lang w:eastAsia="en-US" w:bidi="en-US"/>
        </w:rPr>
      </w:pPr>
    </w:p>
    <w:p w14:paraId="5FE8BFE7" w14:textId="77777777" w:rsidR="009B16A4" w:rsidRPr="009B16A4" w:rsidRDefault="009B16A4" w:rsidP="0098609B">
      <w:pPr>
        <w:widowControl w:val="0"/>
        <w:numPr>
          <w:ilvl w:val="3"/>
          <w:numId w:val="386"/>
        </w:numPr>
        <w:tabs>
          <w:tab w:val="left" w:pos="2143"/>
          <w:tab w:val="left" w:pos="2144"/>
        </w:tabs>
        <w:autoSpaceDE w:val="0"/>
        <w:autoSpaceDN w:val="0"/>
        <w:spacing w:after="0"/>
        <w:ind w:hanging="546"/>
        <w:rPr>
          <w:rFonts w:eastAsia="Arial" w:cs="Arial"/>
          <w:sz w:val="20"/>
          <w:szCs w:val="22"/>
          <w:lang w:eastAsia="en-US" w:bidi="en-US"/>
        </w:rPr>
      </w:pPr>
      <w:r w:rsidRPr="009B16A4">
        <w:rPr>
          <w:rFonts w:eastAsia="Arial" w:cs="Arial"/>
          <w:sz w:val="20"/>
          <w:szCs w:val="22"/>
          <w:lang w:eastAsia="en-US" w:bidi="en-US"/>
        </w:rPr>
        <w:t>Disposal of Material by</w:t>
      </w:r>
      <w:r w:rsidRPr="009B16A4">
        <w:rPr>
          <w:rFonts w:eastAsia="Arial" w:cs="Arial"/>
          <w:spacing w:val="-4"/>
          <w:sz w:val="20"/>
          <w:szCs w:val="22"/>
          <w:lang w:eastAsia="en-US" w:bidi="en-US"/>
        </w:rPr>
        <w:t xml:space="preserve"> </w:t>
      </w:r>
      <w:r w:rsidRPr="009B16A4">
        <w:rPr>
          <w:rFonts w:eastAsia="Arial" w:cs="Arial"/>
          <w:sz w:val="20"/>
          <w:szCs w:val="22"/>
          <w:lang w:eastAsia="en-US" w:bidi="en-US"/>
        </w:rPr>
        <w:t>Removal</w:t>
      </w:r>
    </w:p>
    <w:p w14:paraId="7F16D98E" w14:textId="77777777" w:rsidR="009B16A4" w:rsidRPr="009B16A4" w:rsidRDefault="009B16A4" w:rsidP="0098609B">
      <w:pPr>
        <w:widowControl w:val="0"/>
        <w:autoSpaceDE w:val="0"/>
        <w:autoSpaceDN w:val="0"/>
        <w:spacing w:after="0"/>
        <w:ind w:left="1577" w:right="795"/>
        <w:rPr>
          <w:rFonts w:eastAsia="Arial" w:cs="Arial"/>
          <w:sz w:val="20"/>
          <w:lang w:eastAsia="en-US" w:bidi="en-US"/>
        </w:rPr>
      </w:pPr>
    </w:p>
    <w:p w14:paraId="2AA51838" w14:textId="77777777" w:rsidR="009B16A4" w:rsidRPr="009B16A4" w:rsidRDefault="009B16A4" w:rsidP="0098609B">
      <w:pPr>
        <w:widowControl w:val="0"/>
        <w:autoSpaceDE w:val="0"/>
        <w:autoSpaceDN w:val="0"/>
        <w:spacing w:after="0"/>
        <w:ind w:left="1577" w:right="795"/>
        <w:rPr>
          <w:rFonts w:eastAsia="Arial" w:cs="Arial"/>
          <w:sz w:val="20"/>
          <w:lang w:eastAsia="en-US" w:bidi="en-US"/>
        </w:rPr>
      </w:pPr>
      <w:r w:rsidRPr="009B16A4">
        <w:rPr>
          <w:rFonts w:eastAsia="Arial" w:cs="Arial"/>
          <w:sz w:val="20"/>
          <w:lang w:eastAsia="en-US" w:bidi="en-US"/>
        </w:rPr>
        <w:t>Material to be disposed of by removal from the construction area shall be removed from the area prior to the completion of the work under these specifications. All materials removed shall become the property of the Contractor.</w:t>
      </w:r>
    </w:p>
    <w:p w14:paraId="1A9EEB19" w14:textId="77777777" w:rsidR="009B16A4" w:rsidRPr="009B16A4" w:rsidRDefault="009B16A4" w:rsidP="0098609B">
      <w:pPr>
        <w:widowControl w:val="0"/>
        <w:autoSpaceDE w:val="0"/>
        <w:autoSpaceDN w:val="0"/>
        <w:spacing w:after="0"/>
        <w:ind w:left="1577" w:right="795"/>
        <w:rPr>
          <w:rFonts w:eastAsia="Arial" w:cs="Arial"/>
          <w:sz w:val="20"/>
          <w:lang w:eastAsia="en-US" w:bidi="en-US"/>
        </w:rPr>
      </w:pPr>
    </w:p>
    <w:p w14:paraId="5DADCDE3" w14:textId="77777777" w:rsidR="009B16A4" w:rsidRPr="009B16A4" w:rsidRDefault="009B16A4" w:rsidP="0098609B">
      <w:pPr>
        <w:widowControl w:val="0"/>
        <w:autoSpaceDE w:val="0"/>
        <w:autoSpaceDN w:val="0"/>
        <w:spacing w:after="0"/>
        <w:ind w:left="1577" w:right="795"/>
        <w:rPr>
          <w:rFonts w:eastAsia="Arial" w:cs="Arial"/>
          <w:sz w:val="20"/>
          <w:lang w:eastAsia="en-US" w:bidi="en-US"/>
        </w:rPr>
      </w:pPr>
      <w:r w:rsidRPr="009B16A4">
        <w:rPr>
          <w:rFonts w:eastAsia="Arial" w:cs="Arial"/>
          <w:sz w:val="20"/>
          <w:lang w:eastAsia="en-US" w:bidi="en-US"/>
        </w:rPr>
        <w:t>Materials to be disposed of by dumping shall be hauled to an approved dump. It shall be the responsibility of the Contractor to make any arrangements of such dumping. Any fees for charges required to be paid for dumping of materials shall be paid by the Contractor and shall be included in the prices tendered in the Bill of Quantities for other work.</w:t>
      </w:r>
    </w:p>
    <w:p w14:paraId="6FC052F5" w14:textId="77777777" w:rsidR="009B16A4" w:rsidRPr="009B16A4" w:rsidRDefault="009B16A4" w:rsidP="0098609B">
      <w:pPr>
        <w:widowControl w:val="0"/>
        <w:autoSpaceDE w:val="0"/>
        <w:autoSpaceDN w:val="0"/>
        <w:spacing w:after="0"/>
        <w:ind w:left="1577" w:right="795"/>
        <w:rPr>
          <w:rFonts w:eastAsia="Arial" w:cs="Arial"/>
          <w:sz w:val="20"/>
          <w:lang w:eastAsia="en-US" w:bidi="en-US"/>
        </w:rPr>
      </w:pPr>
    </w:p>
    <w:p w14:paraId="403B6482" w14:textId="77777777" w:rsidR="009B16A4" w:rsidRPr="009B16A4" w:rsidRDefault="009B16A4" w:rsidP="0098609B">
      <w:pPr>
        <w:widowControl w:val="0"/>
        <w:numPr>
          <w:ilvl w:val="1"/>
          <w:numId w:val="385"/>
        </w:numPr>
        <w:tabs>
          <w:tab w:val="left" w:pos="1010"/>
          <w:tab w:val="left" w:pos="1011"/>
        </w:tabs>
        <w:autoSpaceDE w:val="0"/>
        <w:autoSpaceDN w:val="0"/>
        <w:spacing w:after="0"/>
        <w:ind w:hanging="853"/>
        <w:outlineLvl w:val="6"/>
        <w:rPr>
          <w:rFonts w:eastAsia="Arial" w:cs="Arial"/>
          <w:b/>
          <w:bCs/>
          <w:sz w:val="20"/>
          <w:lang w:eastAsia="en-US" w:bidi="en-US"/>
        </w:rPr>
      </w:pPr>
      <w:r w:rsidRPr="009B16A4">
        <w:rPr>
          <w:rFonts w:eastAsia="Arial" w:cs="Arial"/>
          <w:b/>
          <w:bCs/>
          <w:sz w:val="20"/>
          <w:lang w:eastAsia="en-US" w:bidi="en-US"/>
        </w:rPr>
        <w:t>PROJECT ENVIRONMENTAL MANAGEMENT PLAN</w:t>
      </w:r>
      <w:r w:rsidRPr="009B16A4">
        <w:rPr>
          <w:rFonts w:eastAsia="Arial" w:cs="Arial"/>
          <w:b/>
          <w:bCs/>
          <w:spacing w:val="2"/>
          <w:sz w:val="20"/>
          <w:lang w:eastAsia="en-US" w:bidi="en-US"/>
        </w:rPr>
        <w:t xml:space="preserve"> </w:t>
      </w:r>
      <w:r w:rsidRPr="009B16A4">
        <w:rPr>
          <w:rFonts w:eastAsia="Arial" w:cs="Arial"/>
          <w:b/>
          <w:bCs/>
          <w:sz w:val="20"/>
          <w:lang w:eastAsia="en-US" w:bidi="en-US"/>
        </w:rPr>
        <w:t>(PEMP)</w:t>
      </w:r>
    </w:p>
    <w:p w14:paraId="418BB175" w14:textId="77777777" w:rsidR="009B16A4" w:rsidRPr="009B16A4" w:rsidRDefault="009B16A4" w:rsidP="0098609B">
      <w:pPr>
        <w:widowControl w:val="0"/>
        <w:autoSpaceDE w:val="0"/>
        <w:autoSpaceDN w:val="0"/>
        <w:spacing w:after="0"/>
        <w:ind w:left="1577" w:right="795"/>
        <w:rPr>
          <w:rFonts w:eastAsia="Arial" w:cs="Arial"/>
          <w:sz w:val="20"/>
          <w:lang w:eastAsia="en-US" w:bidi="en-US"/>
        </w:rPr>
      </w:pPr>
    </w:p>
    <w:p w14:paraId="2723B45D" w14:textId="77777777" w:rsidR="009B16A4" w:rsidRPr="009B16A4" w:rsidRDefault="009B16A4" w:rsidP="0098609B">
      <w:pPr>
        <w:widowControl w:val="0"/>
        <w:autoSpaceDE w:val="0"/>
        <w:autoSpaceDN w:val="0"/>
        <w:spacing w:after="0"/>
        <w:ind w:left="142" w:right="795"/>
        <w:rPr>
          <w:rFonts w:eastAsia="Arial" w:cs="Arial"/>
          <w:sz w:val="20"/>
          <w:lang w:eastAsia="en-US" w:bidi="en-US"/>
        </w:rPr>
      </w:pPr>
      <w:r w:rsidRPr="009B16A4">
        <w:rPr>
          <w:rFonts w:eastAsia="Arial" w:cs="Arial"/>
          <w:sz w:val="20"/>
          <w:lang w:eastAsia="en-US" w:bidi="en-US"/>
        </w:rPr>
        <w:t>The Contractor will be deemed to have prepared his tender upon sound environmental practice and the guidelines contained in this section together with the entire contents of the Guidelines to Environmental Impact Assessment issued by the Ministry of Forestry, Fisheries and Environmental Affairs in December 1997 and the heading applicable to this contract in the Environmental Management Plan that follows this Section; as well as Environmental and Social Management Guidelines in the Road Sector issued by the Roads Authority in March 2008.</w:t>
      </w:r>
    </w:p>
    <w:p w14:paraId="1FCB2BFA" w14:textId="77777777" w:rsidR="009B16A4" w:rsidRPr="009B16A4" w:rsidRDefault="009B16A4" w:rsidP="0098609B">
      <w:pPr>
        <w:widowControl w:val="0"/>
        <w:autoSpaceDE w:val="0"/>
        <w:autoSpaceDN w:val="0"/>
        <w:spacing w:after="0"/>
        <w:ind w:left="1577" w:right="795"/>
        <w:rPr>
          <w:rFonts w:eastAsia="Arial" w:cs="Arial"/>
          <w:sz w:val="20"/>
          <w:lang w:eastAsia="en-US" w:bidi="en-US"/>
        </w:rPr>
      </w:pPr>
    </w:p>
    <w:p w14:paraId="5062E7A4" w14:textId="77777777" w:rsidR="009B16A4" w:rsidRPr="009B16A4" w:rsidRDefault="009B16A4" w:rsidP="0098609B">
      <w:pPr>
        <w:widowControl w:val="0"/>
        <w:autoSpaceDE w:val="0"/>
        <w:autoSpaceDN w:val="0"/>
        <w:spacing w:after="0"/>
        <w:ind w:left="142" w:right="795"/>
        <w:rPr>
          <w:rFonts w:eastAsia="Arial" w:cs="Arial"/>
          <w:sz w:val="20"/>
          <w:lang w:eastAsia="en-US" w:bidi="en-US"/>
        </w:rPr>
      </w:pPr>
      <w:r w:rsidRPr="009B16A4">
        <w:rPr>
          <w:rFonts w:eastAsia="Arial" w:cs="Arial"/>
          <w:sz w:val="20"/>
          <w:lang w:eastAsia="en-US" w:bidi="en-US"/>
        </w:rPr>
        <w:t>The PEMP will be read in conjunction with and shall be deemed to include all descriptions of environmental protection and mitigation described elsewhere in the Specification, Design Standards and Conditions of Contract. The PEMP will supplement but not supersede normal Regulatory Controls from Health and Safety Inspectorates and shall be made available to all parties.</w:t>
      </w:r>
    </w:p>
    <w:p w14:paraId="7D5D65E7" w14:textId="77777777" w:rsidR="009B16A4" w:rsidRPr="009B16A4" w:rsidRDefault="009B16A4" w:rsidP="0098609B">
      <w:pPr>
        <w:widowControl w:val="0"/>
        <w:autoSpaceDE w:val="0"/>
        <w:autoSpaceDN w:val="0"/>
        <w:spacing w:after="0"/>
        <w:ind w:left="1577" w:right="795"/>
        <w:rPr>
          <w:rFonts w:eastAsia="Arial" w:cs="Arial"/>
          <w:sz w:val="20"/>
          <w:lang w:eastAsia="en-US" w:bidi="en-US"/>
        </w:rPr>
      </w:pPr>
    </w:p>
    <w:p w14:paraId="031B3B45" w14:textId="77777777" w:rsidR="009B16A4" w:rsidRPr="009B16A4" w:rsidRDefault="009B16A4" w:rsidP="0098609B">
      <w:pPr>
        <w:widowControl w:val="0"/>
        <w:autoSpaceDE w:val="0"/>
        <w:autoSpaceDN w:val="0"/>
        <w:spacing w:after="0"/>
        <w:ind w:left="142" w:right="795"/>
        <w:rPr>
          <w:rFonts w:eastAsia="Arial" w:cs="Arial"/>
          <w:sz w:val="20"/>
          <w:lang w:eastAsia="en-US" w:bidi="en-US"/>
        </w:rPr>
      </w:pPr>
      <w:r w:rsidRPr="009B16A4">
        <w:rPr>
          <w:rFonts w:eastAsia="Arial" w:cs="Arial"/>
          <w:sz w:val="20"/>
          <w:lang w:eastAsia="en-US" w:bidi="en-US"/>
        </w:rPr>
        <w:t>The following is a summary of the guidelines to be incorporated into the PEMP:</w:t>
      </w:r>
    </w:p>
    <w:p w14:paraId="46BD6C5B" w14:textId="77777777" w:rsidR="009B16A4" w:rsidRPr="009B16A4" w:rsidRDefault="009B16A4" w:rsidP="0098609B">
      <w:pPr>
        <w:widowControl w:val="0"/>
        <w:autoSpaceDE w:val="0"/>
        <w:autoSpaceDN w:val="0"/>
        <w:spacing w:after="0"/>
        <w:ind w:left="142" w:right="795"/>
        <w:rPr>
          <w:rFonts w:eastAsia="Arial" w:cs="Arial"/>
          <w:sz w:val="19"/>
          <w:lang w:eastAsia="en-US" w:bidi="en-US"/>
        </w:rPr>
      </w:pPr>
    </w:p>
    <w:p w14:paraId="6BF2B1EE" w14:textId="77777777" w:rsidR="009B16A4" w:rsidRPr="009B16A4" w:rsidRDefault="009B16A4" w:rsidP="0098609B">
      <w:pPr>
        <w:widowControl w:val="0"/>
        <w:numPr>
          <w:ilvl w:val="2"/>
          <w:numId w:val="385"/>
        </w:numPr>
        <w:tabs>
          <w:tab w:val="left" w:pos="1598"/>
          <w:tab w:val="left" w:pos="1599"/>
        </w:tabs>
        <w:autoSpaceDE w:val="0"/>
        <w:autoSpaceDN w:val="0"/>
        <w:spacing w:after="0"/>
        <w:ind w:hanging="589"/>
        <w:outlineLvl w:val="6"/>
        <w:rPr>
          <w:rFonts w:eastAsia="Arial" w:cs="Arial"/>
          <w:b/>
          <w:bCs/>
          <w:sz w:val="20"/>
          <w:lang w:eastAsia="en-US" w:bidi="en-US"/>
        </w:rPr>
      </w:pPr>
      <w:r w:rsidRPr="009B16A4">
        <w:rPr>
          <w:rFonts w:eastAsia="Arial" w:cs="Arial"/>
          <w:b/>
          <w:bCs/>
          <w:sz w:val="20"/>
          <w:lang w:eastAsia="en-US" w:bidi="en-US"/>
        </w:rPr>
        <w:t>Specific</w:t>
      </w:r>
      <w:r w:rsidRPr="009B16A4">
        <w:rPr>
          <w:rFonts w:eastAsia="Arial" w:cs="Arial"/>
          <w:b/>
          <w:bCs/>
          <w:spacing w:val="-2"/>
          <w:sz w:val="20"/>
          <w:lang w:eastAsia="en-US" w:bidi="en-US"/>
        </w:rPr>
        <w:t xml:space="preserve"> </w:t>
      </w:r>
      <w:r w:rsidRPr="009B16A4">
        <w:rPr>
          <w:rFonts w:eastAsia="Arial" w:cs="Arial"/>
          <w:b/>
          <w:bCs/>
          <w:sz w:val="20"/>
          <w:lang w:eastAsia="en-US" w:bidi="en-US"/>
        </w:rPr>
        <w:t>proposals</w:t>
      </w:r>
    </w:p>
    <w:p w14:paraId="58A0E441" w14:textId="77777777" w:rsidR="009B16A4" w:rsidRPr="009B16A4" w:rsidRDefault="009B16A4" w:rsidP="0098609B">
      <w:pPr>
        <w:widowControl w:val="0"/>
        <w:autoSpaceDE w:val="0"/>
        <w:autoSpaceDN w:val="0"/>
        <w:spacing w:after="0"/>
        <w:ind w:left="142" w:right="795"/>
        <w:rPr>
          <w:rFonts w:eastAsia="Arial" w:cs="Arial"/>
          <w:b/>
          <w:sz w:val="20"/>
          <w:lang w:eastAsia="en-US" w:bidi="en-US"/>
        </w:rPr>
      </w:pPr>
    </w:p>
    <w:p w14:paraId="2F6187ED" w14:textId="77777777" w:rsidR="009B16A4" w:rsidRPr="009B16A4" w:rsidRDefault="009B16A4" w:rsidP="0098609B">
      <w:pPr>
        <w:widowControl w:val="0"/>
        <w:numPr>
          <w:ilvl w:val="3"/>
          <w:numId w:val="385"/>
        </w:numPr>
        <w:tabs>
          <w:tab w:val="left" w:pos="2143"/>
          <w:tab w:val="left" w:pos="2144"/>
        </w:tabs>
        <w:autoSpaceDE w:val="0"/>
        <w:autoSpaceDN w:val="0"/>
        <w:spacing w:after="0"/>
        <w:rPr>
          <w:rFonts w:eastAsia="Arial" w:cs="Arial"/>
          <w:sz w:val="20"/>
          <w:szCs w:val="22"/>
          <w:lang w:eastAsia="en-US" w:bidi="en-US"/>
        </w:rPr>
      </w:pPr>
      <w:r w:rsidRPr="009B16A4">
        <w:rPr>
          <w:rFonts w:eastAsia="Arial" w:cs="Arial"/>
          <w:sz w:val="20"/>
          <w:szCs w:val="22"/>
          <w:lang w:eastAsia="en-US" w:bidi="en-US"/>
        </w:rPr>
        <w:t>Drainage</w:t>
      </w:r>
    </w:p>
    <w:p w14:paraId="4BA861AB" w14:textId="77777777" w:rsidR="009B16A4" w:rsidRPr="009B16A4" w:rsidRDefault="009B16A4" w:rsidP="0098609B">
      <w:pPr>
        <w:widowControl w:val="0"/>
        <w:autoSpaceDE w:val="0"/>
        <w:autoSpaceDN w:val="0"/>
        <w:spacing w:after="0"/>
        <w:ind w:left="142" w:right="795"/>
        <w:rPr>
          <w:rFonts w:eastAsia="Arial" w:cs="Arial"/>
          <w:sz w:val="20"/>
          <w:lang w:eastAsia="en-US" w:bidi="en-US"/>
        </w:rPr>
      </w:pPr>
    </w:p>
    <w:p w14:paraId="15B7BD68" w14:textId="77777777" w:rsidR="009B16A4" w:rsidRPr="009B16A4" w:rsidRDefault="009B16A4" w:rsidP="0098609B">
      <w:pPr>
        <w:widowControl w:val="0"/>
        <w:tabs>
          <w:tab w:val="left" w:pos="2319"/>
        </w:tabs>
        <w:autoSpaceDE w:val="0"/>
        <w:autoSpaceDN w:val="0"/>
        <w:spacing w:before="11" w:after="0"/>
        <w:ind w:firstLine="1560"/>
        <w:rPr>
          <w:rFonts w:eastAsia="Arial" w:cs="Arial"/>
          <w:sz w:val="15"/>
          <w:lang w:eastAsia="en-US" w:bidi="en-US"/>
        </w:rPr>
      </w:pPr>
      <w:r w:rsidRPr="009B16A4">
        <w:rPr>
          <w:rFonts w:eastAsia="Arial" w:cs="Arial"/>
          <w:sz w:val="20"/>
          <w:szCs w:val="22"/>
          <w:lang w:eastAsia="en-US" w:bidi="en-US"/>
        </w:rPr>
        <w:t>Drainage and Proper installation of drainage</w:t>
      </w:r>
      <w:r w:rsidRPr="009B16A4">
        <w:rPr>
          <w:rFonts w:eastAsia="Arial" w:cs="Arial"/>
          <w:spacing w:val="-2"/>
          <w:sz w:val="20"/>
          <w:szCs w:val="22"/>
          <w:lang w:eastAsia="en-US" w:bidi="en-US"/>
        </w:rPr>
        <w:t xml:space="preserve"> </w:t>
      </w:r>
      <w:r w:rsidRPr="009B16A4">
        <w:rPr>
          <w:rFonts w:eastAsia="Arial" w:cs="Arial"/>
          <w:sz w:val="20"/>
          <w:szCs w:val="22"/>
          <w:lang w:eastAsia="en-US" w:bidi="en-US"/>
        </w:rPr>
        <w:t xml:space="preserve">structures </w:t>
      </w:r>
    </w:p>
    <w:p w14:paraId="44EA01EB" w14:textId="77777777" w:rsidR="009B16A4" w:rsidRPr="009B16A4" w:rsidRDefault="009B16A4" w:rsidP="0098609B">
      <w:pPr>
        <w:widowControl w:val="0"/>
        <w:numPr>
          <w:ilvl w:val="3"/>
          <w:numId w:val="385"/>
        </w:numPr>
        <w:tabs>
          <w:tab w:val="left" w:pos="2143"/>
          <w:tab w:val="left" w:pos="2144"/>
        </w:tabs>
        <w:autoSpaceDE w:val="0"/>
        <w:autoSpaceDN w:val="0"/>
        <w:spacing w:before="93" w:after="0"/>
        <w:rPr>
          <w:rFonts w:eastAsia="Arial" w:cs="Arial"/>
          <w:sz w:val="20"/>
          <w:szCs w:val="22"/>
          <w:lang w:eastAsia="en-US" w:bidi="en-US"/>
        </w:rPr>
      </w:pPr>
      <w:r w:rsidRPr="009B16A4">
        <w:rPr>
          <w:rFonts w:eastAsia="Arial" w:cs="Arial"/>
          <w:sz w:val="20"/>
          <w:szCs w:val="22"/>
          <w:lang w:eastAsia="en-US" w:bidi="en-US"/>
        </w:rPr>
        <w:t>Soil</w:t>
      </w:r>
      <w:r w:rsidRPr="009B16A4">
        <w:rPr>
          <w:rFonts w:eastAsia="Arial" w:cs="Arial"/>
          <w:spacing w:val="-3"/>
          <w:sz w:val="20"/>
          <w:szCs w:val="22"/>
          <w:lang w:eastAsia="en-US" w:bidi="en-US"/>
        </w:rPr>
        <w:t xml:space="preserve"> </w:t>
      </w:r>
      <w:r w:rsidRPr="009B16A4">
        <w:rPr>
          <w:rFonts w:eastAsia="Arial" w:cs="Arial"/>
          <w:sz w:val="20"/>
          <w:szCs w:val="22"/>
          <w:lang w:eastAsia="en-US" w:bidi="en-US"/>
        </w:rPr>
        <w:t>erosion</w:t>
      </w:r>
    </w:p>
    <w:p w14:paraId="6058649E" w14:textId="77777777" w:rsidR="009B16A4" w:rsidRPr="009B16A4" w:rsidRDefault="009B16A4" w:rsidP="0098609B">
      <w:pPr>
        <w:widowControl w:val="0"/>
        <w:autoSpaceDE w:val="0"/>
        <w:autoSpaceDN w:val="0"/>
        <w:spacing w:after="0"/>
        <w:ind w:left="142" w:right="795"/>
        <w:rPr>
          <w:rFonts w:eastAsia="Arial" w:cs="Arial"/>
          <w:sz w:val="19"/>
          <w:lang w:eastAsia="en-US" w:bidi="en-US"/>
        </w:rPr>
      </w:pPr>
    </w:p>
    <w:p w14:paraId="3A18EFD8" w14:textId="77777777" w:rsidR="009B16A4" w:rsidRPr="009B16A4" w:rsidRDefault="009B16A4" w:rsidP="0098609B">
      <w:pPr>
        <w:widowControl w:val="0"/>
        <w:numPr>
          <w:ilvl w:val="4"/>
          <w:numId w:val="385"/>
        </w:numPr>
        <w:tabs>
          <w:tab w:val="left" w:pos="2319"/>
        </w:tabs>
        <w:autoSpaceDE w:val="0"/>
        <w:autoSpaceDN w:val="0"/>
        <w:spacing w:before="1" w:after="0"/>
        <w:rPr>
          <w:rFonts w:eastAsia="Arial" w:cs="Arial"/>
          <w:sz w:val="20"/>
          <w:szCs w:val="22"/>
          <w:lang w:eastAsia="en-US" w:bidi="en-US"/>
        </w:rPr>
      </w:pPr>
      <w:r w:rsidRPr="009B16A4">
        <w:rPr>
          <w:rFonts w:eastAsia="Arial" w:cs="Arial"/>
          <w:sz w:val="20"/>
          <w:szCs w:val="22"/>
          <w:lang w:eastAsia="en-US" w:bidi="en-US"/>
        </w:rPr>
        <w:t>Controlling and management of excavation</w:t>
      </w:r>
      <w:r w:rsidRPr="009B16A4">
        <w:rPr>
          <w:rFonts w:eastAsia="Arial" w:cs="Arial"/>
          <w:spacing w:val="-3"/>
          <w:sz w:val="20"/>
          <w:szCs w:val="22"/>
          <w:lang w:eastAsia="en-US" w:bidi="en-US"/>
        </w:rPr>
        <w:t xml:space="preserve"> </w:t>
      </w:r>
      <w:r w:rsidRPr="009B16A4">
        <w:rPr>
          <w:rFonts w:eastAsia="Arial" w:cs="Arial"/>
          <w:sz w:val="20"/>
          <w:szCs w:val="22"/>
          <w:lang w:eastAsia="en-US" w:bidi="en-US"/>
        </w:rPr>
        <w:t>activities</w:t>
      </w:r>
    </w:p>
    <w:p w14:paraId="69B60144" w14:textId="77777777" w:rsidR="009B16A4" w:rsidRPr="009B16A4" w:rsidRDefault="009B16A4" w:rsidP="0098609B">
      <w:pPr>
        <w:widowControl w:val="0"/>
        <w:numPr>
          <w:ilvl w:val="4"/>
          <w:numId w:val="385"/>
        </w:numPr>
        <w:tabs>
          <w:tab w:val="left" w:pos="2319"/>
        </w:tabs>
        <w:autoSpaceDE w:val="0"/>
        <w:autoSpaceDN w:val="0"/>
        <w:spacing w:after="0"/>
        <w:ind w:right="801"/>
        <w:rPr>
          <w:rFonts w:eastAsia="Arial" w:cs="Arial"/>
          <w:sz w:val="20"/>
          <w:szCs w:val="22"/>
          <w:lang w:eastAsia="en-US" w:bidi="en-US"/>
        </w:rPr>
      </w:pPr>
      <w:r w:rsidRPr="009B16A4">
        <w:rPr>
          <w:rFonts w:eastAsia="Arial" w:cs="Arial"/>
          <w:sz w:val="20"/>
          <w:szCs w:val="22"/>
          <w:lang w:eastAsia="en-US" w:bidi="en-US"/>
        </w:rPr>
        <w:t>Installation</w:t>
      </w:r>
      <w:r w:rsidRPr="009B16A4">
        <w:rPr>
          <w:rFonts w:eastAsia="Arial" w:cs="Arial"/>
          <w:spacing w:val="-11"/>
          <w:sz w:val="20"/>
          <w:szCs w:val="22"/>
          <w:lang w:eastAsia="en-US" w:bidi="en-US"/>
        </w:rPr>
        <w:t xml:space="preserve"> </w:t>
      </w:r>
      <w:r w:rsidRPr="009B16A4">
        <w:rPr>
          <w:rFonts w:eastAsia="Arial" w:cs="Arial"/>
          <w:sz w:val="20"/>
          <w:szCs w:val="22"/>
          <w:lang w:eastAsia="en-US" w:bidi="en-US"/>
        </w:rPr>
        <w:t>of</w:t>
      </w:r>
      <w:r w:rsidRPr="009B16A4">
        <w:rPr>
          <w:rFonts w:eastAsia="Arial" w:cs="Arial"/>
          <w:spacing w:val="-11"/>
          <w:sz w:val="20"/>
          <w:szCs w:val="22"/>
          <w:lang w:eastAsia="en-US" w:bidi="en-US"/>
        </w:rPr>
        <w:t xml:space="preserve"> </w:t>
      </w:r>
      <w:r w:rsidRPr="009B16A4">
        <w:rPr>
          <w:rFonts w:eastAsia="Arial" w:cs="Arial"/>
          <w:sz w:val="20"/>
          <w:szCs w:val="22"/>
          <w:lang w:eastAsia="en-US" w:bidi="en-US"/>
        </w:rPr>
        <w:t>erosion</w:t>
      </w:r>
      <w:r w:rsidRPr="009B16A4">
        <w:rPr>
          <w:rFonts w:eastAsia="Arial" w:cs="Arial"/>
          <w:spacing w:val="-12"/>
          <w:sz w:val="20"/>
          <w:szCs w:val="22"/>
          <w:lang w:eastAsia="en-US" w:bidi="en-US"/>
        </w:rPr>
        <w:t xml:space="preserve"> </w:t>
      </w:r>
      <w:r w:rsidRPr="009B16A4">
        <w:rPr>
          <w:rFonts w:eastAsia="Arial" w:cs="Arial"/>
          <w:sz w:val="20"/>
          <w:szCs w:val="22"/>
          <w:lang w:eastAsia="en-US" w:bidi="en-US"/>
        </w:rPr>
        <w:t>control</w:t>
      </w:r>
      <w:r w:rsidRPr="009B16A4">
        <w:rPr>
          <w:rFonts w:eastAsia="Arial" w:cs="Arial"/>
          <w:spacing w:val="-14"/>
          <w:sz w:val="20"/>
          <w:szCs w:val="22"/>
          <w:lang w:eastAsia="en-US" w:bidi="en-US"/>
        </w:rPr>
        <w:t xml:space="preserve"> </w:t>
      </w:r>
      <w:r w:rsidRPr="009B16A4">
        <w:rPr>
          <w:rFonts w:eastAsia="Arial" w:cs="Arial"/>
          <w:sz w:val="20"/>
          <w:szCs w:val="22"/>
          <w:lang w:eastAsia="en-US" w:bidi="en-US"/>
        </w:rPr>
        <w:t>measures</w:t>
      </w:r>
      <w:r w:rsidRPr="009B16A4">
        <w:rPr>
          <w:rFonts w:eastAsia="Arial" w:cs="Arial"/>
          <w:spacing w:val="-11"/>
          <w:sz w:val="20"/>
          <w:szCs w:val="22"/>
          <w:lang w:eastAsia="en-US" w:bidi="en-US"/>
        </w:rPr>
        <w:t xml:space="preserve"> </w:t>
      </w:r>
      <w:r w:rsidRPr="009B16A4">
        <w:rPr>
          <w:rFonts w:eastAsia="Arial" w:cs="Arial"/>
          <w:sz w:val="20"/>
          <w:szCs w:val="22"/>
          <w:lang w:eastAsia="en-US" w:bidi="en-US"/>
        </w:rPr>
        <w:t>such</w:t>
      </w:r>
      <w:r w:rsidRPr="009B16A4">
        <w:rPr>
          <w:rFonts w:eastAsia="Arial" w:cs="Arial"/>
          <w:spacing w:val="-9"/>
          <w:sz w:val="20"/>
          <w:szCs w:val="22"/>
          <w:lang w:eastAsia="en-US" w:bidi="en-US"/>
        </w:rPr>
        <w:t xml:space="preserve"> </w:t>
      </w:r>
      <w:r w:rsidRPr="009B16A4">
        <w:rPr>
          <w:rFonts w:eastAsia="Arial" w:cs="Arial"/>
          <w:sz w:val="20"/>
          <w:szCs w:val="22"/>
          <w:lang w:eastAsia="en-US" w:bidi="en-US"/>
        </w:rPr>
        <w:t>as</w:t>
      </w:r>
      <w:r w:rsidRPr="009B16A4">
        <w:rPr>
          <w:rFonts w:eastAsia="Arial" w:cs="Arial"/>
          <w:spacing w:val="-12"/>
          <w:sz w:val="20"/>
          <w:szCs w:val="22"/>
          <w:lang w:eastAsia="en-US" w:bidi="en-US"/>
        </w:rPr>
        <w:t xml:space="preserve"> </w:t>
      </w:r>
      <w:r w:rsidRPr="009B16A4">
        <w:rPr>
          <w:rFonts w:eastAsia="Arial" w:cs="Arial"/>
          <w:sz w:val="20"/>
          <w:szCs w:val="22"/>
          <w:lang w:eastAsia="en-US" w:bidi="en-US"/>
        </w:rPr>
        <w:t>check</w:t>
      </w:r>
      <w:r w:rsidRPr="009B16A4">
        <w:rPr>
          <w:rFonts w:eastAsia="Arial" w:cs="Arial"/>
          <w:spacing w:val="-8"/>
          <w:sz w:val="20"/>
          <w:szCs w:val="22"/>
          <w:lang w:eastAsia="en-US" w:bidi="en-US"/>
        </w:rPr>
        <w:t xml:space="preserve"> </w:t>
      </w:r>
      <w:r w:rsidRPr="009B16A4">
        <w:rPr>
          <w:rFonts w:eastAsia="Arial" w:cs="Arial"/>
          <w:sz w:val="20"/>
          <w:szCs w:val="22"/>
          <w:lang w:eastAsia="en-US" w:bidi="en-US"/>
        </w:rPr>
        <w:t>dams,</w:t>
      </w:r>
      <w:r w:rsidRPr="009B16A4">
        <w:rPr>
          <w:rFonts w:eastAsia="Arial" w:cs="Arial"/>
          <w:spacing w:val="-13"/>
          <w:sz w:val="20"/>
          <w:szCs w:val="22"/>
          <w:lang w:eastAsia="en-US" w:bidi="en-US"/>
        </w:rPr>
        <w:t xml:space="preserve"> </w:t>
      </w:r>
      <w:r w:rsidRPr="009B16A4">
        <w:rPr>
          <w:rFonts w:eastAsia="Arial" w:cs="Arial"/>
          <w:sz w:val="20"/>
          <w:szCs w:val="22"/>
          <w:lang w:eastAsia="en-US" w:bidi="en-US"/>
        </w:rPr>
        <w:t>scour</w:t>
      </w:r>
      <w:r w:rsidRPr="009B16A4">
        <w:rPr>
          <w:rFonts w:eastAsia="Arial" w:cs="Arial"/>
          <w:spacing w:val="-12"/>
          <w:sz w:val="20"/>
          <w:szCs w:val="22"/>
          <w:lang w:eastAsia="en-US" w:bidi="en-US"/>
        </w:rPr>
        <w:t xml:space="preserve"> </w:t>
      </w:r>
      <w:r w:rsidRPr="009B16A4">
        <w:rPr>
          <w:rFonts w:eastAsia="Arial" w:cs="Arial"/>
          <w:sz w:val="20"/>
          <w:szCs w:val="22"/>
          <w:lang w:eastAsia="en-US" w:bidi="en-US"/>
        </w:rPr>
        <w:t>checks</w:t>
      </w:r>
      <w:r w:rsidRPr="009B16A4">
        <w:rPr>
          <w:rFonts w:eastAsia="Arial" w:cs="Arial"/>
          <w:spacing w:val="-10"/>
          <w:sz w:val="20"/>
          <w:szCs w:val="22"/>
          <w:lang w:eastAsia="en-US" w:bidi="en-US"/>
        </w:rPr>
        <w:t xml:space="preserve"> </w:t>
      </w:r>
      <w:r w:rsidRPr="009B16A4">
        <w:rPr>
          <w:rFonts w:eastAsia="Arial" w:cs="Arial"/>
          <w:sz w:val="20"/>
          <w:szCs w:val="22"/>
          <w:lang w:eastAsia="en-US" w:bidi="en-US"/>
        </w:rPr>
        <w:t>and impact</w:t>
      </w:r>
      <w:r w:rsidRPr="009B16A4">
        <w:rPr>
          <w:rFonts w:eastAsia="Arial" w:cs="Arial"/>
          <w:spacing w:val="-1"/>
          <w:sz w:val="20"/>
          <w:szCs w:val="22"/>
          <w:lang w:eastAsia="en-US" w:bidi="en-US"/>
        </w:rPr>
        <w:t xml:space="preserve"> </w:t>
      </w:r>
      <w:r w:rsidRPr="009B16A4">
        <w:rPr>
          <w:rFonts w:eastAsia="Arial" w:cs="Arial"/>
          <w:sz w:val="20"/>
          <w:szCs w:val="22"/>
          <w:lang w:eastAsia="en-US" w:bidi="en-US"/>
        </w:rPr>
        <w:t>dissipaters</w:t>
      </w:r>
    </w:p>
    <w:p w14:paraId="065B78B4" w14:textId="77777777" w:rsidR="009B16A4" w:rsidRPr="009B16A4" w:rsidRDefault="009B16A4" w:rsidP="0098609B">
      <w:pPr>
        <w:widowControl w:val="0"/>
        <w:numPr>
          <w:ilvl w:val="4"/>
          <w:numId w:val="385"/>
        </w:numPr>
        <w:tabs>
          <w:tab w:val="left" w:pos="2319"/>
        </w:tabs>
        <w:autoSpaceDE w:val="0"/>
        <w:autoSpaceDN w:val="0"/>
        <w:spacing w:before="1" w:after="0"/>
        <w:rPr>
          <w:rFonts w:eastAsia="Arial" w:cs="Arial"/>
          <w:sz w:val="20"/>
          <w:szCs w:val="22"/>
          <w:lang w:eastAsia="en-US" w:bidi="en-US"/>
        </w:rPr>
      </w:pPr>
      <w:r w:rsidRPr="009B16A4">
        <w:rPr>
          <w:rFonts w:eastAsia="Arial" w:cs="Arial"/>
          <w:sz w:val="20"/>
          <w:szCs w:val="22"/>
          <w:lang w:eastAsia="en-US" w:bidi="en-US"/>
        </w:rPr>
        <w:t>Landscaping and re-vegetating road embankment and gravel</w:t>
      </w:r>
      <w:r w:rsidRPr="009B16A4">
        <w:rPr>
          <w:rFonts w:eastAsia="Arial" w:cs="Arial"/>
          <w:spacing w:val="-2"/>
          <w:sz w:val="20"/>
          <w:szCs w:val="22"/>
          <w:lang w:eastAsia="en-US" w:bidi="en-US"/>
        </w:rPr>
        <w:t xml:space="preserve"> </w:t>
      </w:r>
      <w:r w:rsidRPr="009B16A4">
        <w:rPr>
          <w:rFonts w:eastAsia="Arial" w:cs="Arial"/>
          <w:sz w:val="20"/>
          <w:szCs w:val="22"/>
          <w:lang w:eastAsia="en-US" w:bidi="en-US"/>
        </w:rPr>
        <w:t>sites</w:t>
      </w:r>
    </w:p>
    <w:p w14:paraId="7E32538D" w14:textId="77777777" w:rsidR="009B16A4" w:rsidRPr="009B16A4" w:rsidRDefault="009B16A4" w:rsidP="0098609B">
      <w:pPr>
        <w:widowControl w:val="0"/>
        <w:autoSpaceDE w:val="0"/>
        <w:autoSpaceDN w:val="0"/>
        <w:spacing w:after="0"/>
        <w:ind w:left="142" w:right="795"/>
        <w:rPr>
          <w:rFonts w:eastAsia="Arial" w:cs="Arial"/>
          <w:sz w:val="19"/>
          <w:lang w:eastAsia="en-US" w:bidi="en-US"/>
        </w:rPr>
      </w:pPr>
    </w:p>
    <w:p w14:paraId="6BBC30F8" w14:textId="77777777" w:rsidR="009B16A4" w:rsidRPr="009B16A4" w:rsidRDefault="009B16A4" w:rsidP="0098609B">
      <w:pPr>
        <w:widowControl w:val="0"/>
        <w:numPr>
          <w:ilvl w:val="3"/>
          <w:numId w:val="385"/>
        </w:numPr>
        <w:tabs>
          <w:tab w:val="left" w:pos="2143"/>
          <w:tab w:val="left" w:pos="2144"/>
        </w:tabs>
        <w:autoSpaceDE w:val="0"/>
        <w:autoSpaceDN w:val="0"/>
        <w:spacing w:after="0"/>
        <w:rPr>
          <w:rFonts w:eastAsia="Arial" w:cs="Arial"/>
          <w:sz w:val="20"/>
          <w:szCs w:val="22"/>
          <w:lang w:eastAsia="en-US" w:bidi="en-US"/>
        </w:rPr>
      </w:pPr>
      <w:r w:rsidRPr="009B16A4">
        <w:rPr>
          <w:rFonts w:eastAsia="Arial" w:cs="Arial"/>
          <w:sz w:val="20"/>
          <w:szCs w:val="22"/>
          <w:lang w:eastAsia="en-US" w:bidi="en-US"/>
        </w:rPr>
        <w:t>Pollution (air, noise,</w:t>
      </w:r>
      <w:r w:rsidRPr="009B16A4">
        <w:rPr>
          <w:rFonts w:eastAsia="Arial" w:cs="Arial"/>
          <w:spacing w:val="-2"/>
          <w:sz w:val="20"/>
          <w:szCs w:val="22"/>
          <w:lang w:eastAsia="en-US" w:bidi="en-US"/>
        </w:rPr>
        <w:t xml:space="preserve"> </w:t>
      </w:r>
      <w:r w:rsidRPr="009B16A4">
        <w:rPr>
          <w:rFonts w:eastAsia="Arial" w:cs="Arial"/>
          <w:sz w:val="20"/>
          <w:szCs w:val="22"/>
          <w:lang w:eastAsia="en-US" w:bidi="en-US"/>
        </w:rPr>
        <w:t>water)</w:t>
      </w:r>
    </w:p>
    <w:p w14:paraId="2DAF97E6" w14:textId="77777777" w:rsidR="009B16A4" w:rsidRPr="009B16A4" w:rsidRDefault="009B16A4" w:rsidP="0098609B">
      <w:pPr>
        <w:widowControl w:val="0"/>
        <w:autoSpaceDE w:val="0"/>
        <w:autoSpaceDN w:val="0"/>
        <w:spacing w:after="0"/>
        <w:ind w:left="142" w:right="795"/>
        <w:rPr>
          <w:rFonts w:eastAsia="Arial" w:cs="Arial"/>
          <w:sz w:val="20"/>
          <w:lang w:eastAsia="en-US" w:bidi="en-US"/>
        </w:rPr>
      </w:pPr>
    </w:p>
    <w:p w14:paraId="44632B7F" w14:textId="77777777" w:rsidR="009B16A4" w:rsidRPr="009B16A4" w:rsidRDefault="009B16A4" w:rsidP="0098609B">
      <w:pPr>
        <w:widowControl w:val="0"/>
        <w:numPr>
          <w:ilvl w:val="4"/>
          <w:numId w:val="385"/>
        </w:numPr>
        <w:tabs>
          <w:tab w:val="left" w:pos="2319"/>
        </w:tabs>
        <w:autoSpaceDE w:val="0"/>
        <w:autoSpaceDN w:val="0"/>
        <w:spacing w:before="1" w:after="0"/>
        <w:rPr>
          <w:rFonts w:eastAsia="Arial" w:cs="Arial"/>
          <w:sz w:val="20"/>
          <w:szCs w:val="22"/>
          <w:lang w:eastAsia="en-US" w:bidi="en-US"/>
        </w:rPr>
      </w:pPr>
      <w:r w:rsidRPr="009B16A4">
        <w:rPr>
          <w:rFonts w:eastAsia="Arial" w:cs="Arial"/>
          <w:sz w:val="20"/>
          <w:szCs w:val="22"/>
          <w:lang w:eastAsia="en-US" w:bidi="en-US"/>
        </w:rPr>
        <w:t>Supervision of construction traffic, including control of speed</w:t>
      </w:r>
    </w:p>
    <w:p w14:paraId="2B8871EB" w14:textId="77777777" w:rsidR="009B16A4" w:rsidRPr="009B16A4" w:rsidRDefault="009B16A4" w:rsidP="0098609B">
      <w:pPr>
        <w:widowControl w:val="0"/>
        <w:numPr>
          <w:ilvl w:val="4"/>
          <w:numId w:val="385"/>
        </w:numPr>
        <w:tabs>
          <w:tab w:val="left" w:pos="2319"/>
        </w:tabs>
        <w:autoSpaceDE w:val="0"/>
        <w:autoSpaceDN w:val="0"/>
        <w:spacing w:after="0"/>
        <w:rPr>
          <w:rFonts w:eastAsia="Arial" w:cs="Arial"/>
          <w:sz w:val="20"/>
          <w:szCs w:val="22"/>
          <w:lang w:eastAsia="en-US" w:bidi="en-US"/>
        </w:rPr>
      </w:pPr>
      <w:r w:rsidRPr="009B16A4">
        <w:rPr>
          <w:rFonts w:eastAsia="Arial" w:cs="Arial"/>
          <w:sz w:val="20"/>
          <w:szCs w:val="22"/>
          <w:lang w:eastAsia="en-US" w:bidi="en-US"/>
        </w:rPr>
        <w:t>Sensitisation of</w:t>
      </w:r>
      <w:r w:rsidRPr="009B16A4">
        <w:rPr>
          <w:rFonts w:eastAsia="Arial" w:cs="Arial"/>
          <w:spacing w:val="-1"/>
          <w:sz w:val="20"/>
          <w:szCs w:val="22"/>
          <w:lang w:eastAsia="en-US" w:bidi="en-US"/>
        </w:rPr>
        <w:t xml:space="preserve"> </w:t>
      </w:r>
      <w:r w:rsidRPr="009B16A4">
        <w:rPr>
          <w:rFonts w:eastAsia="Arial" w:cs="Arial"/>
          <w:sz w:val="20"/>
          <w:szCs w:val="22"/>
          <w:lang w:eastAsia="en-US" w:bidi="en-US"/>
        </w:rPr>
        <w:t>workforce</w:t>
      </w:r>
    </w:p>
    <w:p w14:paraId="2C87027D" w14:textId="77777777" w:rsidR="009B16A4" w:rsidRPr="009B16A4" w:rsidRDefault="009B16A4" w:rsidP="0098609B">
      <w:pPr>
        <w:widowControl w:val="0"/>
        <w:numPr>
          <w:ilvl w:val="4"/>
          <w:numId w:val="385"/>
        </w:numPr>
        <w:tabs>
          <w:tab w:val="left" w:pos="2319"/>
        </w:tabs>
        <w:autoSpaceDE w:val="0"/>
        <w:autoSpaceDN w:val="0"/>
        <w:spacing w:after="0"/>
        <w:rPr>
          <w:rFonts w:eastAsia="Arial" w:cs="Arial"/>
          <w:sz w:val="20"/>
          <w:szCs w:val="22"/>
          <w:lang w:eastAsia="en-US" w:bidi="en-US"/>
        </w:rPr>
      </w:pPr>
      <w:r w:rsidRPr="009B16A4">
        <w:rPr>
          <w:rFonts w:eastAsia="Arial" w:cs="Arial"/>
          <w:sz w:val="20"/>
          <w:szCs w:val="22"/>
          <w:lang w:eastAsia="en-US" w:bidi="en-US"/>
        </w:rPr>
        <w:t>Maintenance of plant and</w:t>
      </w:r>
      <w:r w:rsidRPr="009B16A4">
        <w:rPr>
          <w:rFonts w:eastAsia="Arial" w:cs="Arial"/>
          <w:spacing w:val="-3"/>
          <w:sz w:val="20"/>
          <w:szCs w:val="22"/>
          <w:lang w:eastAsia="en-US" w:bidi="en-US"/>
        </w:rPr>
        <w:t xml:space="preserve"> </w:t>
      </w:r>
      <w:r w:rsidRPr="009B16A4">
        <w:rPr>
          <w:rFonts w:eastAsia="Arial" w:cs="Arial"/>
          <w:sz w:val="20"/>
          <w:szCs w:val="22"/>
          <w:lang w:eastAsia="en-US" w:bidi="en-US"/>
        </w:rPr>
        <w:t>equipment</w:t>
      </w:r>
    </w:p>
    <w:p w14:paraId="52773F24" w14:textId="77777777" w:rsidR="009B16A4" w:rsidRPr="009B16A4" w:rsidRDefault="009B16A4" w:rsidP="0098609B">
      <w:pPr>
        <w:widowControl w:val="0"/>
        <w:numPr>
          <w:ilvl w:val="4"/>
          <w:numId w:val="385"/>
        </w:numPr>
        <w:tabs>
          <w:tab w:val="left" w:pos="2319"/>
        </w:tabs>
        <w:autoSpaceDE w:val="0"/>
        <w:autoSpaceDN w:val="0"/>
        <w:spacing w:before="1" w:after="0"/>
        <w:ind w:right="800"/>
        <w:rPr>
          <w:rFonts w:eastAsia="Arial" w:cs="Arial"/>
          <w:sz w:val="20"/>
          <w:szCs w:val="22"/>
          <w:lang w:eastAsia="en-US" w:bidi="en-US"/>
        </w:rPr>
      </w:pPr>
      <w:r w:rsidRPr="009B16A4">
        <w:rPr>
          <w:rFonts w:eastAsia="Arial" w:cs="Arial"/>
          <w:sz w:val="20"/>
          <w:szCs w:val="22"/>
          <w:lang w:eastAsia="en-US" w:bidi="en-US"/>
        </w:rPr>
        <w:t>Proper disposal of construction debris, proper handling, storage and disposal of</w:t>
      </w:r>
      <w:r w:rsidRPr="009B16A4">
        <w:rPr>
          <w:rFonts w:eastAsia="Arial" w:cs="Arial"/>
          <w:spacing w:val="31"/>
          <w:sz w:val="20"/>
          <w:szCs w:val="22"/>
          <w:lang w:eastAsia="en-US" w:bidi="en-US"/>
        </w:rPr>
        <w:t xml:space="preserve"> </w:t>
      </w:r>
      <w:r w:rsidRPr="009B16A4">
        <w:rPr>
          <w:rFonts w:eastAsia="Arial" w:cs="Arial"/>
          <w:sz w:val="20"/>
          <w:szCs w:val="22"/>
          <w:lang w:eastAsia="en-US" w:bidi="en-US"/>
        </w:rPr>
        <w:t>oil</w:t>
      </w:r>
      <w:r w:rsidRPr="009B16A4">
        <w:rPr>
          <w:rFonts w:eastAsia="Arial" w:cs="Arial"/>
          <w:spacing w:val="30"/>
          <w:sz w:val="20"/>
          <w:szCs w:val="22"/>
          <w:lang w:eastAsia="en-US" w:bidi="en-US"/>
        </w:rPr>
        <w:t xml:space="preserve"> </w:t>
      </w:r>
      <w:r w:rsidRPr="009B16A4">
        <w:rPr>
          <w:rFonts w:eastAsia="Arial" w:cs="Arial"/>
          <w:sz w:val="20"/>
          <w:szCs w:val="22"/>
          <w:lang w:eastAsia="en-US" w:bidi="en-US"/>
        </w:rPr>
        <w:t>and</w:t>
      </w:r>
      <w:r w:rsidRPr="009B16A4">
        <w:rPr>
          <w:rFonts w:eastAsia="Arial" w:cs="Arial"/>
          <w:spacing w:val="31"/>
          <w:sz w:val="20"/>
          <w:szCs w:val="22"/>
          <w:lang w:eastAsia="en-US" w:bidi="en-US"/>
        </w:rPr>
        <w:t xml:space="preserve"> </w:t>
      </w:r>
      <w:r w:rsidRPr="009B16A4">
        <w:rPr>
          <w:rFonts w:eastAsia="Arial" w:cs="Arial"/>
          <w:sz w:val="20"/>
          <w:szCs w:val="22"/>
          <w:lang w:eastAsia="en-US" w:bidi="en-US"/>
        </w:rPr>
        <w:t>oil</w:t>
      </w:r>
      <w:r w:rsidRPr="009B16A4">
        <w:rPr>
          <w:rFonts w:eastAsia="Arial" w:cs="Arial"/>
          <w:spacing w:val="33"/>
          <w:sz w:val="20"/>
          <w:szCs w:val="22"/>
          <w:lang w:eastAsia="en-US" w:bidi="en-US"/>
        </w:rPr>
        <w:t xml:space="preserve"> </w:t>
      </w:r>
      <w:r w:rsidRPr="009B16A4">
        <w:rPr>
          <w:rFonts w:eastAsia="Arial" w:cs="Arial"/>
          <w:sz w:val="20"/>
          <w:szCs w:val="22"/>
          <w:lang w:eastAsia="en-US" w:bidi="en-US"/>
        </w:rPr>
        <w:t>wastes,</w:t>
      </w:r>
      <w:r w:rsidRPr="009B16A4">
        <w:rPr>
          <w:rFonts w:eastAsia="Arial" w:cs="Arial"/>
          <w:spacing w:val="31"/>
          <w:sz w:val="20"/>
          <w:szCs w:val="22"/>
          <w:lang w:eastAsia="en-US" w:bidi="en-US"/>
        </w:rPr>
        <w:t xml:space="preserve"> </w:t>
      </w:r>
      <w:r w:rsidRPr="009B16A4">
        <w:rPr>
          <w:rFonts w:eastAsia="Arial" w:cs="Arial"/>
          <w:sz w:val="20"/>
          <w:szCs w:val="22"/>
          <w:lang w:eastAsia="en-US" w:bidi="en-US"/>
        </w:rPr>
        <w:t>and</w:t>
      </w:r>
      <w:r w:rsidRPr="009B16A4">
        <w:rPr>
          <w:rFonts w:eastAsia="Arial" w:cs="Arial"/>
          <w:spacing w:val="33"/>
          <w:sz w:val="20"/>
          <w:szCs w:val="22"/>
          <w:lang w:eastAsia="en-US" w:bidi="en-US"/>
        </w:rPr>
        <w:t xml:space="preserve"> </w:t>
      </w:r>
      <w:r w:rsidRPr="009B16A4">
        <w:rPr>
          <w:rFonts w:eastAsia="Arial" w:cs="Arial"/>
          <w:sz w:val="20"/>
          <w:szCs w:val="22"/>
          <w:lang w:eastAsia="en-US" w:bidi="en-US"/>
        </w:rPr>
        <w:t>disposal</w:t>
      </w:r>
      <w:r w:rsidRPr="009B16A4">
        <w:rPr>
          <w:rFonts w:eastAsia="Arial" w:cs="Arial"/>
          <w:spacing w:val="30"/>
          <w:sz w:val="20"/>
          <w:szCs w:val="22"/>
          <w:lang w:eastAsia="en-US" w:bidi="en-US"/>
        </w:rPr>
        <w:t xml:space="preserve"> </w:t>
      </w:r>
      <w:r w:rsidRPr="009B16A4">
        <w:rPr>
          <w:rFonts w:eastAsia="Arial" w:cs="Arial"/>
          <w:sz w:val="20"/>
          <w:szCs w:val="22"/>
          <w:lang w:eastAsia="en-US" w:bidi="en-US"/>
        </w:rPr>
        <w:t>of</w:t>
      </w:r>
      <w:r w:rsidRPr="009B16A4">
        <w:rPr>
          <w:rFonts w:eastAsia="Arial" w:cs="Arial"/>
          <w:spacing w:val="33"/>
          <w:sz w:val="20"/>
          <w:szCs w:val="22"/>
          <w:lang w:eastAsia="en-US" w:bidi="en-US"/>
        </w:rPr>
        <w:t xml:space="preserve"> </w:t>
      </w:r>
      <w:r w:rsidRPr="009B16A4">
        <w:rPr>
          <w:rFonts w:eastAsia="Arial" w:cs="Arial"/>
          <w:sz w:val="20"/>
          <w:szCs w:val="22"/>
          <w:lang w:eastAsia="en-US" w:bidi="en-US"/>
        </w:rPr>
        <w:t>wastewater</w:t>
      </w:r>
      <w:r w:rsidRPr="009B16A4">
        <w:rPr>
          <w:rFonts w:eastAsia="Arial" w:cs="Arial"/>
          <w:spacing w:val="32"/>
          <w:sz w:val="20"/>
          <w:szCs w:val="22"/>
          <w:lang w:eastAsia="en-US" w:bidi="en-US"/>
        </w:rPr>
        <w:t xml:space="preserve"> </w:t>
      </w:r>
      <w:r w:rsidRPr="009B16A4">
        <w:rPr>
          <w:rFonts w:eastAsia="Arial" w:cs="Arial"/>
          <w:sz w:val="20"/>
          <w:szCs w:val="22"/>
          <w:lang w:eastAsia="en-US" w:bidi="en-US"/>
        </w:rPr>
        <w:t>/</w:t>
      </w:r>
      <w:r w:rsidRPr="009B16A4">
        <w:rPr>
          <w:rFonts w:eastAsia="Arial" w:cs="Arial"/>
          <w:spacing w:val="34"/>
          <w:sz w:val="20"/>
          <w:szCs w:val="22"/>
          <w:lang w:eastAsia="en-US" w:bidi="en-US"/>
        </w:rPr>
        <w:t xml:space="preserve"> </w:t>
      </w:r>
      <w:r w:rsidRPr="009B16A4">
        <w:rPr>
          <w:rFonts w:eastAsia="Arial" w:cs="Arial"/>
          <w:sz w:val="20"/>
          <w:szCs w:val="22"/>
          <w:lang w:eastAsia="en-US" w:bidi="en-US"/>
        </w:rPr>
        <w:t>sewage</w:t>
      </w:r>
      <w:r w:rsidRPr="009B16A4">
        <w:rPr>
          <w:rFonts w:eastAsia="Arial" w:cs="Arial"/>
          <w:spacing w:val="33"/>
          <w:sz w:val="20"/>
          <w:szCs w:val="22"/>
          <w:lang w:eastAsia="en-US" w:bidi="en-US"/>
        </w:rPr>
        <w:t xml:space="preserve"> </w:t>
      </w:r>
      <w:r w:rsidRPr="009B16A4">
        <w:rPr>
          <w:rFonts w:eastAsia="Arial" w:cs="Arial"/>
          <w:sz w:val="20"/>
          <w:szCs w:val="22"/>
          <w:lang w:eastAsia="en-US" w:bidi="en-US"/>
        </w:rPr>
        <w:t>at</w:t>
      </w:r>
      <w:r w:rsidRPr="009B16A4">
        <w:rPr>
          <w:rFonts w:eastAsia="Arial" w:cs="Arial"/>
          <w:spacing w:val="31"/>
          <w:sz w:val="20"/>
          <w:szCs w:val="22"/>
          <w:lang w:eastAsia="en-US" w:bidi="en-US"/>
        </w:rPr>
        <w:t xml:space="preserve"> </w:t>
      </w:r>
      <w:r w:rsidRPr="009B16A4">
        <w:rPr>
          <w:rFonts w:eastAsia="Arial" w:cs="Arial"/>
          <w:sz w:val="20"/>
          <w:szCs w:val="22"/>
          <w:lang w:eastAsia="en-US" w:bidi="en-US"/>
        </w:rPr>
        <w:t>Contractor’s</w:t>
      </w:r>
    </w:p>
    <w:p w14:paraId="43BE17BA" w14:textId="77777777" w:rsidR="009B16A4" w:rsidRPr="009B16A4" w:rsidRDefault="009B16A4" w:rsidP="0098609B">
      <w:pPr>
        <w:widowControl w:val="0"/>
        <w:numPr>
          <w:ilvl w:val="0"/>
          <w:numId w:val="344"/>
        </w:numPr>
        <w:autoSpaceDE w:val="0"/>
        <w:autoSpaceDN w:val="0"/>
        <w:spacing w:after="0" w:line="228" w:lineRule="exact"/>
        <w:ind w:left="2318"/>
        <w:rPr>
          <w:rFonts w:eastAsia="Arial" w:cs="Arial"/>
          <w:sz w:val="20"/>
          <w:lang w:eastAsia="en-US" w:bidi="en-US"/>
        </w:rPr>
      </w:pPr>
      <w:r w:rsidRPr="009B16A4">
        <w:rPr>
          <w:rFonts w:eastAsia="Arial" w:cs="Arial"/>
          <w:sz w:val="20"/>
          <w:lang w:eastAsia="en-US" w:bidi="en-US"/>
        </w:rPr>
        <w:t>/workmen’s camps</w:t>
      </w:r>
    </w:p>
    <w:p w14:paraId="6EA117A1" w14:textId="77777777" w:rsidR="009B16A4" w:rsidRPr="009B16A4" w:rsidRDefault="009B16A4" w:rsidP="0098609B">
      <w:pPr>
        <w:widowControl w:val="0"/>
        <w:autoSpaceDE w:val="0"/>
        <w:autoSpaceDN w:val="0"/>
        <w:spacing w:after="0"/>
        <w:ind w:left="142" w:right="795"/>
        <w:rPr>
          <w:rFonts w:eastAsia="Arial" w:cs="Arial"/>
          <w:sz w:val="20"/>
          <w:lang w:eastAsia="en-US" w:bidi="en-US"/>
        </w:rPr>
      </w:pPr>
    </w:p>
    <w:p w14:paraId="35146C42" w14:textId="77777777" w:rsidR="009B16A4" w:rsidRPr="009B16A4" w:rsidRDefault="009B16A4" w:rsidP="0098609B">
      <w:pPr>
        <w:widowControl w:val="0"/>
        <w:numPr>
          <w:ilvl w:val="3"/>
          <w:numId w:val="385"/>
        </w:numPr>
        <w:tabs>
          <w:tab w:val="left" w:pos="2143"/>
          <w:tab w:val="left" w:pos="2144"/>
        </w:tabs>
        <w:autoSpaceDE w:val="0"/>
        <w:autoSpaceDN w:val="0"/>
        <w:spacing w:after="0"/>
        <w:rPr>
          <w:rFonts w:eastAsia="Arial" w:cs="Arial"/>
          <w:sz w:val="20"/>
          <w:szCs w:val="22"/>
          <w:lang w:eastAsia="en-US" w:bidi="en-US"/>
        </w:rPr>
      </w:pPr>
      <w:r w:rsidRPr="009B16A4">
        <w:rPr>
          <w:rFonts w:eastAsia="Arial" w:cs="Arial"/>
          <w:sz w:val="20"/>
          <w:szCs w:val="22"/>
          <w:lang w:eastAsia="en-US" w:bidi="en-US"/>
        </w:rPr>
        <w:t>Materials</w:t>
      </w:r>
      <w:r w:rsidRPr="009B16A4">
        <w:rPr>
          <w:rFonts w:eastAsia="Arial" w:cs="Arial"/>
          <w:spacing w:val="-1"/>
          <w:sz w:val="20"/>
          <w:szCs w:val="22"/>
          <w:lang w:eastAsia="en-US" w:bidi="en-US"/>
        </w:rPr>
        <w:t xml:space="preserve"> </w:t>
      </w:r>
      <w:r w:rsidRPr="009B16A4">
        <w:rPr>
          <w:rFonts w:eastAsia="Arial" w:cs="Arial"/>
          <w:sz w:val="20"/>
          <w:szCs w:val="22"/>
          <w:lang w:eastAsia="en-US" w:bidi="en-US"/>
        </w:rPr>
        <w:t>sources</w:t>
      </w:r>
    </w:p>
    <w:p w14:paraId="6B89E1B0" w14:textId="77777777" w:rsidR="009B16A4" w:rsidRPr="009B16A4" w:rsidRDefault="009B16A4" w:rsidP="0098609B">
      <w:pPr>
        <w:widowControl w:val="0"/>
        <w:autoSpaceDE w:val="0"/>
        <w:autoSpaceDN w:val="0"/>
        <w:spacing w:after="0"/>
        <w:ind w:left="142" w:right="795"/>
        <w:rPr>
          <w:rFonts w:eastAsia="Arial" w:cs="Arial"/>
          <w:sz w:val="20"/>
          <w:lang w:eastAsia="en-US" w:bidi="en-US"/>
        </w:rPr>
      </w:pPr>
    </w:p>
    <w:p w14:paraId="23A4023E" w14:textId="77777777" w:rsidR="009B16A4" w:rsidRPr="009B16A4" w:rsidRDefault="009B16A4" w:rsidP="0098609B">
      <w:pPr>
        <w:widowControl w:val="0"/>
        <w:numPr>
          <w:ilvl w:val="4"/>
          <w:numId w:val="385"/>
        </w:numPr>
        <w:tabs>
          <w:tab w:val="left" w:pos="2319"/>
        </w:tabs>
        <w:autoSpaceDE w:val="0"/>
        <w:autoSpaceDN w:val="0"/>
        <w:spacing w:after="0" w:line="229" w:lineRule="exact"/>
        <w:rPr>
          <w:rFonts w:eastAsia="Arial" w:cs="Arial"/>
          <w:sz w:val="20"/>
          <w:szCs w:val="22"/>
          <w:lang w:eastAsia="en-US" w:bidi="en-US"/>
        </w:rPr>
      </w:pPr>
      <w:r w:rsidRPr="009B16A4">
        <w:rPr>
          <w:rFonts w:eastAsia="Arial" w:cs="Arial"/>
          <w:sz w:val="20"/>
          <w:szCs w:val="22"/>
          <w:lang w:eastAsia="en-US" w:bidi="en-US"/>
        </w:rPr>
        <w:t>Planned, controlled and restricted access to all materials</w:t>
      </w:r>
      <w:r w:rsidRPr="009B16A4">
        <w:rPr>
          <w:rFonts w:eastAsia="Arial" w:cs="Arial"/>
          <w:spacing w:val="-6"/>
          <w:sz w:val="20"/>
          <w:szCs w:val="22"/>
          <w:lang w:eastAsia="en-US" w:bidi="en-US"/>
        </w:rPr>
        <w:t xml:space="preserve"> </w:t>
      </w:r>
      <w:r w:rsidRPr="009B16A4">
        <w:rPr>
          <w:rFonts w:eastAsia="Arial" w:cs="Arial"/>
          <w:sz w:val="20"/>
          <w:szCs w:val="22"/>
          <w:lang w:eastAsia="en-US" w:bidi="en-US"/>
        </w:rPr>
        <w:t>sites</w:t>
      </w:r>
    </w:p>
    <w:p w14:paraId="65F6CE2D" w14:textId="77777777" w:rsidR="009B16A4" w:rsidRPr="009B16A4" w:rsidRDefault="009B16A4" w:rsidP="0098609B">
      <w:pPr>
        <w:widowControl w:val="0"/>
        <w:numPr>
          <w:ilvl w:val="4"/>
          <w:numId w:val="385"/>
        </w:numPr>
        <w:tabs>
          <w:tab w:val="left" w:pos="2319"/>
        </w:tabs>
        <w:autoSpaceDE w:val="0"/>
        <w:autoSpaceDN w:val="0"/>
        <w:spacing w:after="0" w:line="229" w:lineRule="exact"/>
        <w:rPr>
          <w:rFonts w:eastAsia="Arial" w:cs="Arial"/>
          <w:sz w:val="20"/>
          <w:szCs w:val="22"/>
          <w:lang w:eastAsia="en-US" w:bidi="en-US"/>
        </w:rPr>
      </w:pPr>
      <w:r w:rsidRPr="009B16A4">
        <w:rPr>
          <w:rFonts w:eastAsia="Arial" w:cs="Arial"/>
          <w:sz w:val="20"/>
          <w:szCs w:val="22"/>
          <w:lang w:eastAsia="en-US" w:bidi="en-US"/>
        </w:rPr>
        <w:t>Proper management of excavation activities</w:t>
      </w:r>
    </w:p>
    <w:p w14:paraId="48508364" w14:textId="77777777" w:rsidR="009B16A4" w:rsidRPr="009B16A4" w:rsidRDefault="009B16A4" w:rsidP="0098609B">
      <w:pPr>
        <w:widowControl w:val="0"/>
        <w:numPr>
          <w:ilvl w:val="4"/>
          <w:numId w:val="385"/>
        </w:numPr>
        <w:tabs>
          <w:tab w:val="left" w:pos="2319"/>
        </w:tabs>
        <w:autoSpaceDE w:val="0"/>
        <w:autoSpaceDN w:val="0"/>
        <w:spacing w:before="1" w:after="0"/>
        <w:ind w:right="794"/>
        <w:rPr>
          <w:rFonts w:eastAsia="Arial" w:cs="Arial"/>
          <w:sz w:val="20"/>
          <w:szCs w:val="22"/>
          <w:lang w:eastAsia="en-US" w:bidi="en-US"/>
        </w:rPr>
      </w:pPr>
      <w:r w:rsidRPr="009B16A4">
        <w:rPr>
          <w:rFonts w:eastAsia="Arial" w:cs="Arial"/>
          <w:sz w:val="20"/>
          <w:szCs w:val="22"/>
          <w:lang w:eastAsia="en-US" w:bidi="en-US"/>
        </w:rPr>
        <w:t>Landscaping, terracing where necessary, and grassing and re-vegetation of materials</w:t>
      </w:r>
      <w:r w:rsidRPr="009B16A4">
        <w:rPr>
          <w:rFonts w:eastAsia="Arial" w:cs="Arial"/>
          <w:spacing w:val="-1"/>
          <w:sz w:val="20"/>
          <w:szCs w:val="22"/>
          <w:lang w:eastAsia="en-US" w:bidi="en-US"/>
        </w:rPr>
        <w:t xml:space="preserve"> </w:t>
      </w:r>
      <w:r w:rsidRPr="009B16A4">
        <w:rPr>
          <w:rFonts w:eastAsia="Arial" w:cs="Arial"/>
          <w:sz w:val="20"/>
          <w:szCs w:val="22"/>
          <w:lang w:eastAsia="en-US" w:bidi="en-US"/>
        </w:rPr>
        <w:t>sites</w:t>
      </w:r>
    </w:p>
    <w:p w14:paraId="53CD7482" w14:textId="77777777" w:rsidR="009B16A4" w:rsidRPr="009B16A4" w:rsidRDefault="009B16A4" w:rsidP="0098609B">
      <w:pPr>
        <w:widowControl w:val="0"/>
        <w:numPr>
          <w:ilvl w:val="4"/>
          <w:numId w:val="385"/>
        </w:numPr>
        <w:tabs>
          <w:tab w:val="left" w:pos="2319"/>
        </w:tabs>
        <w:autoSpaceDE w:val="0"/>
        <w:autoSpaceDN w:val="0"/>
        <w:spacing w:after="0"/>
        <w:rPr>
          <w:rFonts w:eastAsia="Arial" w:cs="Arial"/>
          <w:sz w:val="20"/>
          <w:szCs w:val="22"/>
          <w:lang w:eastAsia="en-US" w:bidi="en-US"/>
        </w:rPr>
      </w:pPr>
      <w:r w:rsidRPr="009B16A4">
        <w:rPr>
          <w:rFonts w:eastAsia="Arial" w:cs="Arial"/>
          <w:sz w:val="20"/>
          <w:szCs w:val="22"/>
          <w:lang w:eastAsia="en-US" w:bidi="en-US"/>
        </w:rPr>
        <w:t>Compensation of individuals/ communities as required for use of</w:t>
      </w:r>
      <w:r w:rsidRPr="009B16A4">
        <w:rPr>
          <w:rFonts w:eastAsia="Arial" w:cs="Arial"/>
          <w:spacing w:val="-3"/>
          <w:sz w:val="20"/>
          <w:szCs w:val="22"/>
          <w:lang w:eastAsia="en-US" w:bidi="en-US"/>
        </w:rPr>
        <w:t xml:space="preserve"> </w:t>
      </w:r>
      <w:r w:rsidRPr="009B16A4">
        <w:rPr>
          <w:rFonts w:eastAsia="Arial" w:cs="Arial"/>
          <w:sz w:val="20"/>
          <w:szCs w:val="22"/>
          <w:lang w:eastAsia="en-US" w:bidi="en-US"/>
        </w:rPr>
        <w:t>material</w:t>
      </w:r>
    </w:p>
    <w:p w14:paraId="0BFB8F9F" w14:textId="77777777" w:rsidR="009B16A4" w:rsidRPr="009B16A4" w:rsidRDefault="009B16A4" w:rsidP="0098609B">
      <w:pPr>
        <w:widowControl w:val="0"/>
        <w:numPr>
          <w:ilvl w:val="4"/>
          <w:numId w:val="385"/>
        </w:numPr>
        <w:tabs>
          <w:tab w:val="left" w:pos="2319"/>
        </w:tabs>
        <w:autoSpaceDE w:val="0"/>
        <w:autoSpaceDN w:val="0"/>
        <w:spacing w:before="1" w:after="0"/>
        <w:rPr>
          <w:rFonts w:eastAsia="Arial" w:cs="Arial"/>
          <w:sz w:val="20"/>
          <w:szCs w:val="22"/>
          <w:lang w:eastAsia="en-US" w:bidi="en-US"/>
        </w:rPr>
      </w:pPr>
      <w:r w:rsidRPr="009B16A4">
        <w:rPr>
          <w:rFonts w:eastAsia="Arial" w:cs="Arial"/>
          <w:sz w:val="20"/>
          <w:szCs w:val="22"/>
          <w:lang w:eastAsia="en-US" w:bidi="en-US"/>
        </w:rPr>
        <w:t>Controlled blasting of hard stone</w:t>
      </w:r>
      <w:r w:rsidRPr="009B16A4">
        <w:rPr>
          <w:rFonts w:eastAsia="Arial" w:cs="Arial"/>
          <w:spacing w:val="-1"/>
          <w:sz w:val="20"/>
          <w:szCs w:val="22"/>
          <w:lang w:eastAsia="en-US" w:bidi="en-US"/>
        </w:rPr>
        <w:t xml:space="preserve"> </w:t>
      </w:r>
      <w:r w:rsidRPr="009B16A4">
        <w:rPr>
          <w:rFonts w:eastAsia="Arial" w:cs="Arial"/>
          <w:sz w:val="20"/>
          <w:szCs w:val="22"/>
          <w:lang w:eastAsia="en-US" w:bidi="en-US"/>
        </w:rPr>
        <w:t>material</w:t>
      </w:r>
    </w:p>
    <w:p w14:paraId="4CC18BEC" w14:textId="77777777" w:rsidR="009B16A4" w:rsidRPr="009B16A4" w:rsidRDefault="009B16A4" w:rsidP="0098609B">
      <w:pPr>
        <w:widowControl w:val="0"/>
        <w:autoSpaceDE w:val="0"/>
        <w:autoSpaceDN w:val="0"/>
        <w:spacing w:after="0"/>
        <w:ind w:left="142" w:right="795"/>
        <w:rPr>
          <w:rFonts w:eastAsia="Arial" w:cs="Arial"/>
          <w:sz w:val="19"/>
          <w:lang w:eastAsia="en-US" w:bidi="en-US"/>
        </w:rPr>
      </w:pPr>
    </w:p>
    <w:p w14:paraId="3821A950" w14:textId="77777777" w:rsidR="009B16A4" w:rsidRPr="009B16A4" w:rsidRDefault="009B16A4" w:rsidP="0098609B">
      <w:pPr>
        <w:widowControl w:val="0"/>
        <w:numPr>
          <w:ilvl w:val="3"/>
          <w:numId w:val="385"/>
        </w:numPr>
        <w:tabs>
          <w:tab w:val="left" w:pos="2143"/>
          <w:tab w:val="left" w:pos="2144"/>
        </w:tabs>
        <w:autoSpaceDE w:val="0"/>
        <w:autoSpaceDN w:val="0"/>
        <w:spacing w:after="0"/>
        <w:rPr>
          <w:rFonts w:eastAsia="Arial" w:cs="Arial"/>
          <w:sz w:val="20"/>
          <w:szCs w:val="22"/>
          <w:lang w:eastAsia="en-US" w:bidi="en-US"/>
        </w:rPr>
      </w:pPr>
      <w:r w:rsidRPr="009B16A4">
        <w:rPr>
          <w:rFonts w:eastAsia="Arial" w:cs="Arial"/>
          <w:sz w:val="20"/>
          <w:szCs w:val="22"/>
          <w:lang w:eastAsia="en-US" w:bidi="en-US"/>
        </w:rPr>
        <w:t>Water</w:t>
      </w:r>
      <w:r w:rsidRPr="009B16A4">
        <w:rPr>
          <w:rFonts w:eastAsia="Arial" w:cs="Arial"/>
          <w:spacing w:val="-2"/>
          <w:sz w:val="20"/>
          <w:szCs w:val="22"/>
          <w:lang w:eastAsia="en-US" w:bidi="en-US"/>
        </w:rPr>
        <w:t xml:space="preserve"> </w:t>
      </w:r>
      <w:r w:rsidRPr="009B16A4">
        <w:rPr>
          <w:rFonts w:eastAsia="Arial" w:cs="Arial"/>
          <w:sz w:val="20"/>
          <w:szCs w:val="22"/>
          <w:lang w:eastAsia="en-US" w:bidi="en-US"/>
        </w:rPr>
        <w:t>Sources</w:t>
      </w:r>
    </w:p>
    <w:p w14:paraId="7E692DF6" w14:textId="77777777" w:rsidR="009B16A4" w:rsidRPr="009B16A4" w:rsidRDefault="009B16A4" w:rsidP="0098609B">
      <w:pPr>
        <w:widowControl w:val="0"/>
        <w:autoSpaceDE w:val="0"/>
        <w:autoSpaceDN w:val="0"/>
        <w:spacing w:after="0"/>
        <w:ind w:left="142" w:right="795"/>
        <w:rPr>
          <w:rFonts w:eastAsia="Arial" w:cs="Arial"/>
          <w:sz w:val="20"/>
          <w:lang w:eastAsia="en-US" w:bidi="en-US"/>
        </w:rPr>
      </w:pPr>
    </w:p>
    <w:p w14:paraId="241536A5" w14:textId="77777777" w:rsidR="009B16A4" w:rsidRPr="009B16A4" w:rsidRDefault="009B16A4" w:rsidP="0098609B">
      <w:pPr>
        <w:widowControl w:val="0"/>
        <w:numPr>
          <w:ilvl w:val="4"/>
          <w:numId w:val="385"/>
        </w:numPr>
        <w:tabs>
          <w:tab w:val="left" w:pos="2319"/>
        </w:tabs>
        <w:autoSpaceDE w:val="0"/>
        <w:autoSpaceDN w:val="0"/>
        <w:spacing w:before="1" w:after="0"/>
        <w:rPr>
          <w:rFonts w:eastAsia="Arial" w:cs="Arial"/>
          <w:sz w:val="20"/>
          <w:szCs w:val="22"/>
          <w:lang w:eastAsia="en-US" w:bidi="en-US"/>
        </w:rPr>
      </w:pPr>
      <w:r w:rsidRPr="009B16A4">
        <w:rPr>
          <w:rFonts w:eastAsia="Arial" w:cs="Arial"/>
          <w:sz w:val="20"/>
          <w:szCs w:val="22"/>
          <w:lang w:eastAsia="en-US" w:bidi="en-US"/>
        </w:rPr>
        <w:t>Consultation with communities during identification of</w:t>
      </w:r>
      <w:r w:rsidRPr="009B16A4">
        <w:rPr>
          <w:rFonts w:eastAsia="Arial" w:cs="Arial"/>
          <w:spacing w:val="-2"/>
          <w:sz w:val="20"/>
          <w:szCs w:val="22"/>
          <w:lang w:eastAsia="en-US" w:bidi="en-US"/>
        </w:rPr>
        <w:t xml:space="preserve"> </w:t>
      </w:r>
      <w:r w:rsidRPr="009B16A4">
        <w:rPr>
          <w:rFonts w:eastAsia="Arial" w:cs="Arial"/>
          <w:sz w:val="20"/>
          <w:szCs w:val="22"/>
          <w:lang w:eastAsia="en-US" w:bidi="en-US"/>
        </w:rPr>
        <w:t>sources</w:t>
      </w:r>
    </w:p>
    <w:p w14:paraId="5CDE3095" w14:textId="77777777" w:rsidR="009B16A4" w:rsidRPr="009B16A4" w:rsidRDefault="009B16A4" w:rsidP="0098609B">
      <w:pPr>
        <w:widowControl w:val="0"/>
        <w:numPr>
          <w:ilvl w:val="4"/>
          <w:numId w:val="385"/>
        </w:numPr>
        <w:tabs>
          <w:tab w:val="left" w:pos="2319"/>
        </w:tabs>
        <w:autoSpaceDE w:val="0"/>
        <w:autoSpaceDN w:val="0"/>
        <w:spacing w:after="0"/>
        <w:rPr>
          <w:rFonts w:eastAsia="Arial" w:cs="Arial"/>
          <w:sz w:val="20"/>
          <w:szCs w:val="22"/>
          <w:lang w:eastAsia="en-US" w:bidi="en-US"/>
        </w:rPr>
      </w:pPr>
      <w:r w:rsidRPr="009B16A4">
        <w:rPr>
          <w:rFonts w:eastAsia="Arial" w:cs="Arial"/>
          <w:sz w:val="20"/>
          <w:szCs w:val="22"/>
          <w:lang w:eastAsia="en-US" w:bidi="en-US"/>
        </w:rPr>
        <w:t>Management of water</w:t>
      </w:r>
      <w:r w:rsidRPr="009B16A4">
        <w:rPr>
          <w:rFonts w:eastAsia="Arial" w:cs="Arial"/>
          <w:spacing w:val="1"/>
          <w:sz w:val="20"/>
          <w:szCs w:val="22"/>
          <w:lang w:eastAsia="en-US" w:bidi="en-US"/>
        </w:rPr>
        <w:t xml:space="preserve"> </w:t>
      </w:r>
      <w:r w:rsidRPr="009B16A4">
        <w:rPr>
          <w:rFonts w:eastAsia="Arial" w:cs="Arial"/>
          <w:sz w:val="20"/>
          <w:szCs w:val="22"/>
          <w:lang w:eastAsia="en-US" w:bidi="en-US"/>
        </w:rPr>
        <w:t>usage</w:t>
      </w:r>
    </w:p>
    <w:p w14:paraId="52FA9965" w14:textId="77777777" w:rsidR="009B16A4" w:rsidRPr="009B16A4" w:rsidRDefault="009B16A4" w:rsidP="0098609B">
      <w:pPr>
        <w:widowControl w:val="0"/>
        <w:autoSpaceDE w:val="0"/>
        <w:autoSpaceDN w:val="0"/>
        <w:spacing w:after="0"/>
        <w:ind w:left="142" w:right="795"/>
        <w:rPr>
          <w:rFonts w:eastAsia="Arial" w:cs="Arial"/>
          <w:sz w:val="19"/>
          <w:lang w:eastAsia="en-US" w:bidi="en-US"/>
        </w:rPr>
      </w:pPr>
    </w:p>
    <w:p w14:paraId="72DBACA7" w14:textId="77777777" w:rsidR="009B16A4" w:rsidRPr="009B16A4" w:rsidRDefault="009B16A4" w:rsidP="0098609B">
      <w:pPr>
        <w:widowControl w:val="0"/>
        <w:numPr>
          <w:ilvl w:val="3"/>
          <w:numId w:val="385"/>
        </w:numPr>
        <w:tabs>
          <w:tab w:val="left" w:pos="2143"/>
          <w:tab w:val="left" w:pos="2144"/>
        </w:tabs>
        <w:autoSpaceDE w:val="0"/>
        <w:autoSpaceDN w:val="0"/>
        <w:spacing w:after="0"/>
        <w:rPr>
          <w:rFonts w:eastAsia="Arial" w:cs="Arial"/>
          <w:sz w:val="20"/>
          <w:szCs w:val="22"/>
          <w:lang w:eastAsia="en-US" w:bidi="en-US"/>
        </w:rPr>
      </w:pPr>
      <w:r w:rsidRPr="009B16A4">
        <w:rPr>
          <w:rFonts w:eastAsia="Arial" w:cs="Arial"/>
          <w:sz w:val="20"/>
          <w:szCs w:val="22"/>
          <w:lang w:eastAsia="en-US" w:bidi="en-US"/>
        </w:rPr>
        <w:t>Deviations</w:t>
      </w:r>
    </w:p>
    <w:p w14:paraId="707B7142" w14:textId="77777777" w:rsidR="009B16A4" w:rsidRPr="009B16A4" w:rsidRDefault="009B16A4" w:rsidP="0098609B">
      <w:pPr>
        <w:widowControl w:val="0"/>
        <w:autoSpaceDE w:val="0"/>
        <w:autoSpaceDN w:val="0"/>
        <w:spacing w:after="0"/>
        <w:ind w:left="142" w:right="795"/>
        <w:rPr>
          <w:rFonts w:eastAsia="Arial" w:cs="Arial"/>
          <w:sz w:val="20"/>
          <w:lang w:eastAsia="en-US" w:bidi="en-US"/>
        </w:rPr>
      </w:pPr>
    </w:p>
    <w:p w14:paraId="4AB4F513" w14:textId="77777777" w:rsidR="009B16A4" w:rsidRPr="009B16A4" w:rsidRDefault="009B16A4" w:rsidP="0098609B">
      <w:pPr>
        <w:widowControl w:val="0"/>
        <w:numPr>
          <w:ilvl w:val="4"/>
          <w:numId w:val="385"/>
        </w:numPr>
        <w:tabs>
          <w:tab w:val="left" w:pos="2319"/>
        </w:tabs>
        <w:autoSpaceDE w:val="0"/>
        <w:autoSpaceDN w:val="0"/>
        <w:spacing w:after="0"/>
        <w:rPr>
          <w:rFonts w:eastAsia="Arial" w:cs="Arial"/>
          <w:sz w:val="20"/>
          <w:szCs w:val="22"/>
          <w:lang w:eastAsia="en-US" w:bidi="en-US"/>
        </w:rPr>
      </w:pPr>
      <w:r w:rsidRPr="009B16A4">
        <w:rPr>
          <w:rFonts w:eastAsia="Arial" w:cs="Arial"/>
          <w:sz w:val="20"/>
          <w:szCs w:val="22"/>
          <w:lang w:eastAsia="en-US" w:bidi="en-US"/>
        </w:rPr>
        <w:t>Planning of</w:t>
      </w:r>
      <w:r w:rsidRPr="009B16A4">
        <w:rPr>
          <w:rFonts w:eastAsia="Arial" w:cs="Arial"/>
          <w:spacing w:val="1"/>
          <w:sz w:val="20"/>
          <w:szCs w:val="22"/>
          <w:lang w:eastAsia="en-US" w:bidi="en-US"/>
        </w:rPr>
        <w:t xml:space="preserve"> </w:t>
      </w:r>
      <w:r w:rsidRPr="009B16A4">
        <w:rPr>
          <w:rFonts w:eastAsia="Arial" w:cs="Arial"/>
          <w:sz w:val="20"/>
          <w:szCs w:val="22"/>
          <w:lang w:eastAsia="en-US" w:bidi="en-US"/>
        </w:rPr>
        <w:t>deviations</w:t>
      </w:r>
    </w:p>
    <w:p w14:paraId="1B2ABCBC" w14:textId="77777777" w:rsidR="009B16A4" w:rsidRPr="009B16A4" w:rsidRDefault="009B16A4" w:rsidP="0098609B">
      <w:pPr>
        <w:widowControl w:val="0"/>
        <w:numPr>
          <w:ilvl w:val="4"/>
          <w:numId w:val="385"/>
        </w:numPr>
        <w:tabs>
          <w:tab w:val="left" w:pos="2319"/>
        </w:tabs>
        <w:autoSpaceDE w:val="0"/>
        <w:autoSpaceDN w:val="0"/>
        <w:spacing w:before="1" w:after="0"/>
        <w:rPr>
          <w:rFonts w:eastAsia="Arial" w:cs="Arial"/>
          <w:sz w:val="20"/>
          <w:szCs w:val="22"/>
          <w:lang w:eastAsia="en-US" w:bidi="en-US"/>
        </w:rPr>
      </w:pPr>
      <w:r w:rsidRPr="009B16A4">
        <w:rPr>
          <w:rFonts w:eastAsia="Arial" w:cs="Arial"/>
          <w:sz w:val="20"/>
          <w:szCs w:val="22"/>
          <w:lang w:eastAsia="en-US" w:bidi="en-US"/>
        </w:rPr>
        <w:t>Reinstating deviations (and old tracks) to original</w:t>
      </w:r>
      <w:r w:rsidRPr="009B16A4">
        <w:rPr>
          <w:rFonts w:eastAsia="Arial" w:cs="Arial"/>
          <w:spacing w:val="-4"/>
          <w:sz w:val="20"/>
          <w:szCs w:val="22"/>
          <w:lang w:eastAsia="en-US" w:bidi="en-US"/>
        </w:rPr>
        <w:t xml:space="preserve"> </w:t>
      </w:r>
      <w:r w:rsidRPr="009B16A4">
        <w:rPr>
          <w:rFonts w:eastAsia="Arial" w:cs="Arial"/>
          <w:sz w:val="20"/>
          <w:szCs w:val="22"/>
          <w:lang w:eastAsia="en-US" w:bidi="en-US"/>
        </w:rPr>
        <w:t>condition</w:t>
      </w:r>
    </w:p>
    <w:p w14:paraId="5197422D" w14:textId="77777777" w:rsidR="009B16A4" w:rsidRPr="009B16A4" w:rsidRDefault="009B16A4" w:rsidP="0098609B">
      <w:pPr>
        <w:widowControl w:val="0"/>
        <w:autoSpaceDE w:val="0"/>
        <w:autoSpaceDN w:val="0"/>
        <w:spacing w:after="0"/>
        <w:ind w:left="142" w:right="795"/>
        <w:rPr>
          <w:rFonts w:eastAsia="Arial" w:cs="Arial"/>
          <w:sz w:val="20"/>
          <w:lang w:eastAsia="en-US" w:bidi="en-US"/>
        </w:rPr>
      </w:pPr>
    </w:p>
    <w:p w14:paraId="32D295EF" w14:textId="77777777" w:rsidR="009B16A4" w:rsidRPr="009B16A4" w:rsidRDefault="009B16A4" w:rsidP="0098609B">
      <w:pPr>
        <w:widowControl w:val="0"/>
        <w:numPr>
          <w:ilvl w:val="3"/>
          <w:numId w:val="385"/>
        </w:numPr>
        <w:tabs>
          <w:tab w:val="left" w:pos="2143"/>
          <w:tab w:val="left" w:pos="2144"/>
        </w:tabs>
        <w:autoSpaceDE w:val="0"/>
        <w:autoSpaceDN w:val="0"/>
        <w:spacing w:after="0"/>
        <w:rPr>
          <w:rFonts w:eastAsia="Arial" w:cs="Arial"/>
          <w:sz w:val="20"/>
          <w:szCs w:val="22"/>
          <w:lang w:eastAsia="en-US" w:bidi="en-US"/>
        </w:rPr>
      </w:pPr>
      <w:r w:rsidRPr="009B16A4">
        <w:rPr>
          <w:rFonts w:eastAsia="Arial" w:cs="Arial"/>
          <w:sz w:val="20"/>
          <w:szCs w:val="22"/>
          <w:lang w:eastAsia="en-US" w:bidi="en-US"/>
        </w:rPr>
        <w:t>Vegetation</w:t>
      </w:r>
    </w:p>
    <w:p w14:paraId="53CEC6A4" w14:textId="77777777" w:rsidR="009B16A4" w:rsidRPr="009B16A4" w:rsidRDefault="009B16A4" w:rsidP="0098609B">
      <w:pPr>
        <w:widowControl w:val="0"/>
        <w:autoSpaceDE w:val="0"/>
        <w:autoSpaceDN w:val="0"/>
        <w:spacing w:after="0"/>
        <w:ind w:left="142" w:right="795"/>
        <w:rPr>
          <w:rFonts w:eastAsia="Arial" w:cs="Arial"/>
          <w:sz w:val="19"/>
          <w:lang w:eastAsia="en-US" w:bidi="en-US"/>
        </w:rPr>
      </w:pPr>
    </w:p>
    <w:p w14:paraId="3EA77318" w14:textId="77777777" w:rsidR="009B16A4" w:rsidRPr="009B16A4" w:rsidRDefault="009B16A4" w:rsidP="0098609B">
      <w:pPr>
        <w:widowControl w:val="0"/>
        <w:numPr>
          <w:ilvl w:val="4"/>
          <w:numId w:val="385"/>
        </w:numPr>
        <w:tabs>
          <w:tab w:val="left" w:pos="2319"/>
        </w:tabs>
        <w:autoSpaceDE w:val="0"/>
        <w:autoSpaceDN w:val="0"/>
        <w:spacing w:after="0"/>
        <w:rPr>
          <w:rFonts w:eastAsia="Arial" w:cs="Arial"/>
          <w:sz w:val="20"/>
          <w:szCs w:val="22"/>
          <w:lang w:eastAsia="en-US" w:bidi="en-US"/>
        </w:rPr>
      </w:pPr>
      <w:r w:rsidRPr="009B16A4">
        <w:rPr>
          <w:rFonts w:eastAsia="Arial" w:cs="Arial"/>
          <w:sz w:val="20"/>
          <w:szCs w:val="22"/>
          <w:lang w:eastAsia="en-US" w:bidi="en-US"/>
        </w:rPr>
        <w:t>Prohibition of use of</w:t>
      </w:r>
      <w:r w:rsidRPr="009B16A4">
        <w:rPr>
          <w:rFonts w:eastAsia="Arial" w:cs="Arial"/>
          <w:spacing w:val="-3"/>
          <w:sz w:val="20"/>
          <w:szCs w:val="22"/>
          <w:lang w:eastAsia="en-US" w:bidi="en-US"/>
        </w:rPr>
        <w:t xml:space="preserve"> </w:t>
      </w:r>
      <w:r w:rsidRPr="009B16A4">
        <w:rPr>
          <w:rFonts w:eastAsia="Arial" w:cs="Arial"/>
          <w:sz w:val="20"/>
          <w:szCs w:val="22"/>
          <w:lang w:eastAsia="en-US" w:bidi="en-US"/>
        </w:rPr>
        <w:t>herbicides</w:t>
      </w:r>
    </w:p>
    <w:p w14:paraId="38F740AD" w14:textId="77777777" w:rsidR="009B16A4" w:rsidRPr="009B16A4" w:rsidRDefault="009B16A4" w:rsidP="0098609B">
      <w:pPr>
        <w:widowControl w:val="0"/>
        <w:numPr>
          <w:ilvl w:val="4"/>
          <w:numId w:val="385"/>
        </w:numPr>
        <w:tabs>
          <w:tab w:val="left" w:pos="2319"/>
        </w:tabs>
        <w:autoSpaceDE w:val="0"/>
        <w:autoSpaceDN w:val="0"/>
        <w:spacing w:before="1" w:after="0"/>
        <w:ind w:right="805"/>
        <w:rPr>
          <w:rFonts w:eastAsia="Arial" w:cs="Arial"/>
          <w:sz w:val="20"/>
          <w:szCs w:val="22"/>
          <w:lang w:eastAsia="en-US" w:bidi="en-US"/>
        </w:rPr>
      </w:pPr>
      <w:r w:rsidRPr="009B16A4">
        <w:rPr>
          <w:rFonts w:eastAsia="Arial" w:cs="Arial"/>
          <w:sz w:val="20"/>
          <w:szCs w:val="22"/>
          <w:lang w:eastAsia="en-US" w:bidi="en-US"/>
        </w:rPr>
        <w:t>Landscaping and planting all disturbed areas (pits, deviations, embankments, camps</w:t>
      </w:r>
      <w:r w:rsidRPr="009B16A4">
        <w:rPr>
          <w:rFonts w:eastAsia="Arial" w:cs="Arial"/>
          <w:spacing w:val="-1"/>
          <w:sz w:val="20"/>
          <w:szCs w:val="22"/>
          <w:lang w:eastAsia="en-US" w:bidi="en-US"/>
        </w:rPr>
        <w:t xml:space="preserve"> </w:t>
      </w:r>
      <w:r w:rsidRPr="009B16A4">
        <w:rPr>
          <w:rFonts w:eastAsia="Arial" w:cs="Arial"/>
          <w:sz w:val="20"/>
          <w:szCs w:val="22"/>
          <w:lang w:eastAsia="en-US" w:bidi="en-US"/>
        </w:rPr>
        <w:t>sites)</w:t>
      </w:r>
    </w:p>
    <w:p w14:paraId="00790857" w14:textId="77777777" w:rsidR="009B16A4" w:rsidRPr="009B16A4" w:rsidRDefault="009B16A4" w:rsidP="0098609B">
      <w:pPr>
        <w:widowControl w:val="0"/>
        <w:numPr>
          <w:ilvl w:val="4"/>
          <w:numId w:val="385"/>
        </w:numPr>
        <w:tabs>
          <w:tab w:val="left" w:pos="2319"/>
        </w:tabs>
        <w:autoSpaceDE w:val="0"/>
        <w:autoSpaceDN w:val="0"/>
        <w:spacing w:before="1" w:after="0"/>
        <w:ind w:right="805"/>
        <w:rPr>
          <w:rFonts w:eastAsia="Arial" w:cs="Arial"/>
          <w:sz w:val="20"/>
          <w:szCs w:val="22"/>
          <w:lang w:eastAsia="en-US" w:bidi="en-US"/>
        </w:rPr>
      </w:pPr>
      <w:r w:rsidRPr="009B16A4">
        <w:rPr>
          <w:rFonts w:eastAsia="Arial" w:cs="Arial"/>
          <w:sz w:val="20"/>
          <w:szCs w:val="22"/>
          <w:lang w:eastAsia="en-US" w:bidi="en-US"/>
        </w:rPr>
        <w:t>Planting of trees at main towns/trading centres along road for aesthetics and as pollution</w:t>
      </w:r>
      <w:r w:rsidRPr="009B16A4">
        <w:rPr>
          <w:rFonts w:eastAsia="Arial" w:cs="Arial"/>
          <w:spacing w:val="-1"/>
          <w:sz w:val="20"/>
          <w:szCs w:val="22"/>
          <w:lang w:eastAsia="en-US" w:bidi="en-US"/>
        </w:rPr>
        <w:t xml:space="preserve"> </w:t>
      </w:r>
      <w:r w:rsidRPr="009B16A4">
        <w:rPr>
          <w:rFonts w:eastAsia="Arial" w:cs="Arial"/>
          <w:sz w:val="20"/>
          <w:szCs w:val="22"/>
          <w:lang w:eastAsia="en-US" w:bidi="en-US"/>
        </w:rPr>
        <w:t>screens.</w:t>
      </w:r>
    </w:p>
    <w:p w14:paraId="3E419CC4" w14:textId="77777777" w:rsidR="009B16A4" w:rsidRPr="009B16A4" w:rsidRDefault="009B16A4" w:rsidP="0098609B">
      <w:pPr>
        <w:widowControl w:val="0"/>
        <w:autoSpaceDE w:val="0"/>
        <w:autoSpaceDN w:val="0"/>
        <w:spacing w:after="0"/>
        <w:ind w:left="142" w:right="795"/>
        <w:rPr>
          <w:rFonts w:eastAsia="Arial" w:cs="Arial"/>
          <w:sz w:val="19"/>
          <w:lang w:eastAsia="en-US" w:bidi="en-US"/>
        </w:rPr>
      </w:pPr>
    </w:p>
    <w:p w14:paraId="7627D6A7" w14:textId="77777777" w:rsidR="009B16A4" w:rsidRPr="009B16A4" w:rsidRDefault="009B16A4" w:rsidP="0098609B">
      <w:pPr>
        <w:widowControl w:val="0"/>
        <w:numPr>
          <w:ilvl w:val="3"/>
          <w:numId w:val="385"/>
        </w:numPr>
        <w:tabs>
          <w:tab w:val="left" w:pos="2143"/>
          <w:tab w:val="left" w:pos="2144"/>
        </w:tabs>
        <w:autoSpaceDE w:val="0"/>
        <w:autoSpaceDN w:val="0"/>
        <w:spacing w:after="0"/>
        <w:rPr>
          <w:rFonts w:eastAsia="Arial" w:cs="Arial"/>
          <w:sz w:val="20"/>
          <w:szCs w:val="22"/>
          <w:lang w:eastAsia="en-US" w:bidi="en-US"/>
        </w:rPr>
      </w:pPr>
      <w:r w:rsidRPr="009B16A4">
        <w:rPr>
          <w:rFonts w:eastAsia="Arial" w:cs="Arial"/>
          <w:sz w:val="20"/>
          <w:szCs w:val="22"/>
          <w:lang w:eastAsia="en-US" w:bidi="en-US"/>
        </w:rPr>
        <w:t>Demobilisation/</w:t>
      </w:r>
      <w:r w:rsidRPr="009B16A4">
        <w:rPr>
          <w:rFonts w:eastAsia="Arial" w:cs="Arial"/>
          <w:spacing w:val="-2"/>
          <w:sz w:val="20"/>
          <w:szCs w:val="22"/>
          <w:lang w:eastAsia="en-US" w:bidi="en-US"/>
        </w:rPr>
        <w:t xml:space="preserve"> </w:t>
      </w:r>
      <w:r w:rsidRPr="009B16A4">
        <w:rPr>
          <w:rFonts w:eastAsia="Arial" w:cs="Arial"/>
          <w:sz w:val="20"/>
          <w:szCs w:val="22"/>
          <w:lang w:eastAsia="en-US" w:bidi="en-US"/>
        </w:rPr>
        <w:t>Decommissioning</w:t>
      </w:r>
    </w:p>
    <w:p w14:paraId="7162CCF6" w14:textId="77777777" w:rsidR="009B16A4" w:rsidRPr="009B16A4" w:rsidRDefault="009B16A4" w:rsidP="0098609B">
      <w:pPr>
        <w:widowControl w:val="0"/>
        <w:autoSpaceDE w:val="0"/>
        <w:autoSpaceDN w:val="0"/>
        <w:spacing w:after="0"/>
        <w:ind w:left="142" w:right="795"/>
        <w:rPr>
          <w:rFonts w:eastAsia="Arial" w:cs="Arial"/>
          <w:sz w:val="20"/>
          <w:lang w:eastAsia="en-US" w:bidi="en-US"/>
        </w:rPr>
      </w:pPr>
    </w:p>
    <w:p w14:paraId="765DE2CA" w14:textId="77777777" w:rsidR="009B16A4" w:rsidRPr="009B16A4" w:rsidRDefault="009B16A4" w:rsidP="0098609B">
      <w:pPr>
        <w:widowControl w:val="0"/>
        <w:numPr>
          <w:ilvl w:val="4"/>
          <w:numId w:val="385"/>
        </w:numPr>
        <w:tabs>
          <w:tab w:val="left" w:pos="2319"/>
        </w:tabs>
        <w:autoSpaceDE w:val="0"/>
        <w:autoSpaceDN w:val="0"/>
        <w:spacing w:after="0"/>
        <w:ind w:right="797"/>
        <w:rPr>
          <w:rFonts w:eastAsia="Arial" w:cs="Arial"/>
          <w:sz w:val="20"/>
          <w:szCs w:val="22"/>
          <w:lang w:eastAsia="en-US" w:bidi="en-US"/>
        </w:rPr>
      </w:pPr>
      <w:r w:rsidRPr="009B16A4">
        <w:rPr>
          <w:rFonts w:eastAsia="Arial" w:cs="Arial"/>
          <w:sz w:val="20"/>
          <w:szCs w:val="22"/>
          <w:lang w:eastAsia="en-US" w:bidi="en-US"/>
        </w:rPr>
        <w:t>Proper removal and disposal of construction buildings and structures required for the contractors’/workmen’s camp, and construction wastes including oil, solid</w:t>
      </w:r>
      <w:r w:rsidRPr="009B16A4">
        <w:rPr>
          <w:rFonts w:eastAsia="Arial" w:cs="Arial"/>
          <w:spacing w:val="-14"/>
          <w:sz w:val="20"/>
          <w:szCs w:val="22"/>
          <w:lang w:eastAsia="en-US" w:bidi="en-US"/>
        </w:rPr>
        <w:t xml:space="preserve"> </w:t>
      </w:r>
      <w:r w:rsidRPr="009B16A4">
        <w:rPr>
          <w:rFonts w:eastAsia="Arial" w:cs="Arial"/>
          <w:sz w:val="20"/>
          <w:szCs w:val="22"/>
          <w:lang w:eastAsia="en-US" w:bidi="en-US"/>
        </w:rPr>
        <w:t>wastes,</w:t>
      </w:r>
      <w:r w:rsidRPr="009B16A4">
        <w:rPr>
          <w:rFonts w:eastAsia="Arial" w:cs="Arial"/>
          <w:spacing w:val="-16"/>
          <w:sz w:val="20"/>
          <w:szCs w:val="22"/>
          <w:lang w:eastAsia="en-US" w:bidi="en-US"/>
        </w:rPr>
        <w:t xml:space="preserve"> </w:t>
      </w:r>
      <w:r w:rsidRPr="009B16A4">
        <w:rPr>
          <w:rFonts w:eastAsia="Arial" w:cs="Arial"/>
          <w:sz w:val="20"/>
          <w:szCs w:val="22"/>
          <w:lang w:eastAsia="en-US" w:bidi="en-US"/>
        </w:rPr>
        <w:t>and</w:t>
      </w:r>
      <w:r w:rsidRPr="009B16A4">
        <w:rPr>
          <w:rFonts w:eastAsia="Arial" w:cs="Arial"/>
          <w:spacing w:val="-15"/>
          <w:sz w:val="20"/>
          <w:szCs w:val="22"/>
          <w:lang w:eastAsia="en-US" w:bidi="en-US"/>
        </w:rPr>
        <w:t xml:space="preserve"> </w:t>
      </w:r>
      <w:r w:rsidRPr="009B16A4">
        <w:rPr>
          <w:rFonts w:eastAsia="Arial" w:cs="Arial"/>
          <w:sz w:val="20"/>
          <w:szCs w:val="22"/>
          <w:lang w:eastAsia="en-US" w:bidi="en-US"/>
        </w:rPr>
        <w:t>debris</w:t>
      </w:r>
      <w:r w:rsidRPr="009B16A4">
        <w:rPr>
          <w:rFonts w:eastAsia="Arial" w:cs="Arial"/>
          <w:spacing w:val="28"/>
          <w:sz w:val="20"/>
          <w:szCs w:val="22"/>
          <w:lang w:eastAsia="en-US" w:bidi="en-US"/>
        </w:rPr>
        <w:t xml:space="preserve"> </w:t>
      </w:r>
      <w:r w:rsidRPr="009B16A4">
        <w:rPr>
          <w:rFonts w:eastAsia="Arial" w:cs="Arial"/>
          <w:sz w:val="20"/>
          <w:szCs w:val="22"/>
          <w:lang w:eastAsia="en-US" w:bidi="en-US"/>
        </w:rPr>
        <w:t>after</w:t>
      </w:r>
      <w:r w:rsidRPr="009B16A4">
        <w:rPr>
          <w:rFonts w:eastAsia="Arial" w:cs="Arial"/>
          <w:spacing w:val="24"/>
          <w:sz w:val="20"/>
          <w:szCs w:val="22"/>
          <w:lang w:eastAsia="en-US" w:bidi="en-US"/>
        </w:rPr>
        <w:t xml:space="preserve"> </w:t>
      </w:r>
      <w:r w:rsidRPr="009B16A4">
        <w:rPr>
          <w:rFonts w:eastAsia="Arial" w:cs="Arial"/>
          <w:sz w:val="20"/>
          <w:szCs w:val="22"/>
          <w:lang w:eastAsia="en-US" w:bidi="en-US"/>
        </w:rPr>
        <w:t>construction</w:t>
      </w:r>
      <w:r w:rsidRPr="009B16A4">
        <w:rPr>
          <w:rFonts w:eastAsia="Arial" w:cs="Arial"/>
          <w:spacing w:val="-16"/>
          <w:sz w:val="20"/>
          <w:szCs w:val="22"/>
          <w:lang w:eastAsia="en-US" w:bidi="en-US"/>
        </w:rPr>
        <w:t xml:space="preserve"> </w:t>
      </w:r>
      <w:r w:rsidRPr="009B16A4">
        <w:rPr>
          <w:rFonts w:eastAsia="Arial" w:cs="Arial"/>
          <w:sz w:val="20"/>
          <w:szCs w:val="22"/>
          <w:lang w:eastAsia="en-US" w:bidi="en-US"/>
        </w:rPr>
        <w:t>works</w:t>
      </w:r>
      <w:r w:rsidRPr="009B16A4">
        <w:rPr>
          <w:rFonts w:eastAsia="Arial" w:cs="Arial"/>
          <w:spacing w:val="-15"/>
          <w:sz w:val="20"/>
          <w:szCs w:val="22"/>
          <w:lang w:eastAsia="en-US" w:bidi="en-US"/>
        </w:rPr>
        <w:t xml:space="preserve"> </w:t>
      </w:r>
      <w:r w:rsidRPr="009B16A4">
        <w:rPr>
          <w:rFonts w:eastAsia="Arial" w:cs="Arial"/>
          <w:sz w:val="20"/>
          <w:szCs w:val="22"/>
          <w:lang w:eastAsia="en-US" w:bidi="en-US"/>
        </w:rPr>
        <w:t>are</w:t>
      </w:r>
      <w:r w:rsidRPr="009B16A4">
        <w:rPr>
          <w:rFonts w:eastAsia="Arial" w:cs="Arial"/>
          <w:spacing w:val="-16"/>
          <w:sz w:val="20"/>
          <w:szCs w:val="22"/>
          <w:lang w:eastAsia="en-US" w:bidi="en-US"/>
        </w:rPr>
        <w:t xml:space="preserve"> </w:t>
      </w:r>
      <w:r w:rsidRPr="009B16A4">
        <w:rPr>
          <w:rFonts w:eastAsia="Arial" w:cs="Arial"/>
          <w:sz w:val="20"/>
          <w:szCs w:val="22"/>
          <w:lang w:eastAsia="en-US" w:bidi="en-US"/>
        </w:rPr>
        <w:t>complete,</w:t>
      </w:r>
      <w:r w:rsidRPr="009B16A4">
        <w:rPr>
          <w:rFonts w:eastAsia="Arial" w:cs="Arial"/>
          <w:spacing w:val="-13"/>
          <w:sz w:val="20"/>
          <w:szCs w:val="22"/>
          <w:lang w:eastAsia="en-US" w:bidi="en-US"/>
        </w:rPr>
        <w:t xml:space="preserve"> </w:t>
      </w:r>
      <w:r w:rsidRPr="009B16A4">
        <w:rPr>
          <w:rFonts w:eastAsia="Arial" w:cs="Arial"/>
          <w:sz w:val="20"/>
          <w:szCs w:val="22"/>
          <w:lang w:eastAsia="en-US" w:bidi="en-US"/>
        </w:rPr>
        <w:t>and</w:t>
      </w:r>
      <w:r w:rsidRPr="009B16A4">
        <w:rPr>
          <w:rFonts w:eastAsia="Arial" w:cs="Arial"/>
          <w:spacing w:val="-14"/>
          <w:sz w:val="20"/>
          <w:szCs w:val="22"/>
          <w:lang w:eastAsia="en-US" w:bidi="en-US"/>
        </w:rPr>
        <w:t xml:space="preserve"> </w:t>
      </w:r>
      <w:r w:rsidRPr="009B16A4">
        <w:rPr>
          <w:rFonts w:eastAsia="Arial" w:cs="Arial"/>
          <w:sz w:val="20"/>
          <w:szCs w:val="22"/>
          <w:lang w:eastAsia="en-US" w:bidi="en-US"/>
        </w:rPr>
        <w:t>restoration to original condition where</w:t>
      </w:r>
      <w:r w:rsidRPr="009B16A4">
        <w:rPr>
          <w:rFonts w:eastAsia="Arial" w:cs="Arial"/>
          <w:spacing w:val="-2"/>
          <w:sz w:val="20"/>
          <w:szCs w:val="22"/>
          <w:lang w:eastAsia="en-US" w:bidi="en-US"/>
        </w:rPr>
        <w:t xml:space="preserve"> </w:t>
      </w:r>
      <w:r w:rsidRPr="009B16A4">
        <w:rPr>
          <w:rFonts w:eastAsia="Arial" w:cs="Arial"/>
          <w:sz w:val="20"/>
          <w:szCs w:val="22"/>
          <w:lang w:eastAsia="en-US" w:bidi="en-US"/>
        </w:rPr>
        <w:t>applicable.</w:t>
      </w:r>
    </w:p>
    <w:p w14:paraId="0AD24F1B" w14:textId="77777777" w:rsidR="009B16A4" w:rsidRPr="009B16A4" w:rsidRDefault="009B16A4" w:rsidP="0098609B">
      <w:pPr>
        <w:widowControl w:val="0"/>
        <w:autoSpaceDE w:val="0"/>
        <w:autoSpaceDN w:val="0"/>
        <w:spacing w:after="0"/>
        <w:ind w:left="142" w:right="795"/>
        <w:rPr>
          <w:rFonts w:eastAsia="Arial" w:cs="Arial"/>
          <w:sz w:val="20"/>
          <w:lang w:eastAsia="en-US" w:bidi="en-US"/>
        </w:rPr>
      </w:pPr>
    </w:p>
    <w:p w14:paraId="41316BB1" w14:textId="77777777" w:rsidR="009B16A4" w:rsidRPr="009B16A4" w:rsidRDefault="009B16A4" w:rsidP="0098609B">
      <w:pPr>
        <w:widowControl w:val="0"/>
        <w:numPr>
          <w:ilvl w:val="3"/>
          <w:numId w:val="385"/>
        </w:numPr>
        <w:tabs>
          <w:tab w:val="left" w:pos="2143"/>
          <w:tab w:val="left" w:pos="2144"/>
        </w:tabs>
        <w:autoSpaceDE w:val="0"/>
        <w:autoSpaceDN w:val="0"/>
        <w:spacing w:after="0"/>
        <w:rPr>
          <w:rFonts w:eastAsia="Arial" w:cs="Arial"/>
          <w:sz w:val="20"/>
          <w:szCs w:val="22"/>
          <w:lang w:eastAsia="en-US" w:bidi="en-US"/>
        </w:rPr>
      </w:pPr>
      <w:r w:rsidRPr="009B16A4">
        <w:rPr>
          <w:rFonts w:eastAsia="Arial" w:cs="Arial"/>
          <w:sz w:val="20"/>
          <w:szCs w:val="22"/>
          <w:lang w:eastAsia="en-US" w:bidi="en-US"/>
        </w:rPr>
        <w:t>Land/property and</w:t>
      </w:r>
      <w:r w:rsidRPr="009B16A4">
        <w:rPr>
          <w:rFonts w:eastAsia="Arial" w:cs="Arial"/>
          <w:spacing w:val="1"/>
          <w:sz w:val="20"/>
          <w:szCs w:val="22"/>
          <w:lang w:eastAsia="en-US" w:bidi="en-US"/>
        </w:rPr>
        <w:t xml:space="preserve"> </w:t>
      </w:r>
      <w:r w:rsidRPr="009B16A4">
        <w:rPr>
          <w:rFonts w:eastAsia="Arial" w:cs="Arial"/>
          <w:sz w:val="20"/>
          <w:szCs w:val="22"/>
          <w:lang w:eastAsia="en-US" w:bidi="en-US"/>
        </w:rPr>
        <w:t>crops</w:t>
      </w:r>
    </w:p>
    <w:p w14:paraId="1FFD3793" w14:textId="77777777" w:rsidR="009B16A4" w:rsidRPr="009B16A4" w:rsidRDefault="009B16A4" w:rsidP="0098609B">
      <w:pPr>
        <w:widowControl w:val="0"/>
        <w:autoSpaceDE w:val="0"/>
        <w:autoSpaceDN w:val="0"/>
        <w:spacing w:after="0"/>
        <w:ind w:left="142" w:right="795"/>
        <w:rPr>
          <w:rFonts w:eastAsia="Arial" w:cs="Arial"/>
          <w:sz w:val="20"/>
          <w:lang w:eastAsia="en-US" w:bidi="en-US"/>
        </w:rPr>
      </w:pPr>
    </w:p>
    <w:p w14:paraId="5049C6D0" w14:textId="77777777" w:rsidR="009B16A4" w:rsidRPr="009B16A4" w:rsidRDefault="009B16A4" w:rsidP="0098609B">
      <w:pPr>
        <w:widowControl w:val="0"/>
        <w:numPr>
          <w:ilvl w:val="4"/>
          <w:numId w:val="385"/>
        </w:numPr>
        <w:tabs>
          <w:tab w:val="left" w:pos="2319"/>
        </w:tabs>
        <w:autoSpaceDE w:val="0"/>
        <w:autoSpaceDN w:val="0"/>
        <w:spacing w:after="0"/>
        <w:ind w:right="802"/>
        <w:rPr>
          <w:rFonts w:eastAsia="Arial" w:cs="Arial"/>
          <w:sz w:val="20"/>
          <w:szCs w:val="22"/>
          <w:lang w:eastAsia="en-US" w:bidi="en-US"/>
        </w:rPr>
      </w:pPr>
      <w:r w:rsidRPr="009B16A4">
        <w:rPr>
          <w:rFonts w:eastAsia="Arial" w:cs="Arial"/>
          <w:sz w:val="20"/>
          <w:szCs w:val="22"/>
          <w:lang w:eastAsia="en-US" w:bidi="en-US"/>
        </w:rPr>
        <w:t>Notification to people about non – compensation for annual crops within road reserve</w:t>
      </w:r>
    </w:p>
    <w:p w14:paraId="395CED2F" w14:textId="77777777" w:rsidR="009B16A4" w:rsidRPr="009B16A4" w:rsidRDefault="009B16A4" w:rsidP="0098609B">
      <w:pPr>
        <w:widowControl w:val="0"/>
        <w:numPr>
          <w:ilvl w:val="4"/>
          <w:numId w:val="385"/>
        </w:numPr>
        <w:tabs>
          <w:tab w:val="left" w:pos="2319"/>
        </w:tabs>
        <w:autoSpaceDE w:val="0"/>
        <w:autoSpaceDN w:val="0"/>
        <w:spacing w:after="0"/>
        <w:ind w:right="802"/>
        <w:rPr>
          <w:rFonts w:eastAsia="Arial" w:cs="Arial"/>
          <w:sz w:val="20"/>
          <w:szCs w:val="22"/>
          <w:lang w:eastAsia="en-US" w:bidi="en-US"/>
        </w:rPr>
      </w:pPr>
      <w:r w:rsidRPr="009B16A4">
        <w:rPr>
          <w:rFonts w:eastAsia="Arial" w:cs="Arial"/>
          <w:sz w:val="20"/>
          <w:szCs w:val="22"/>
          <w:lang w:eastAsia="en-US" w:bidi="en-US"/>
        </w:rPr>
        <w:t>Evaluate land/property loss due to deviations, materials sites and Contractor’s camp</w:t>
      </w:r>
    </w:p>
    <w:p w14:paraId="3D03F2D3" w14:textId="77777777" w:rsidR="009B16A4" w:rsidRPr="009B16A4" w:rsidRDefault="009B16A4" w:rsidP="0098609B">
      <w:pPr>
        <w:widowControl w:val="0"/>
        <w:numPr>
          <w:ilvl w:val="4"/>
          <w:numId w:val="385"/>
        </w:numPr>
        <w:tabs>
          <w:tab w:val="left" w:pos="2319"/>
        </w:tabs>
        <w:autoSpaceDE w:val="0"/>
        <w:autoSpaceDN w:val="0"/>
        <w:spacing w:after="0"/>
        <w:ind w:right="802"/>
        <w:rPr>
          <w:rFonts w:eastAsia="Arial" w:cs="Arial"/>
          <w:sz w:val="20"/>
          <w:szCs w:val="22"/>
          <w:lang w:eastAsia="en-US" w:bidi="en-US"/>
        </w:rPr>
      </w:pPr>
      <w:r w:rsidRPr="009B16A4">
        <w:rPr>
          <w:rFonts w:eastAsia="Arial" w:cs="Arial"/>
          <w:sz w:val="20"/>
          <w:szCs w:val="22"/>
          <w:lang w:eastAsia="en-US" w:bidi="en-US"/>
        </w:rPr>
        <w:t>Compensation to be paid for land, crops and all property on land temporarily acquired for road construction works (camps and deviations) and for all crops outside road reserve that are removed/destroyed for clearing of carriageway, gravel pits and deviations</w:t>
      </w:r>
    </w:p>
    <w:p w14:paraId="5B875ED2" w14:textId="77777777" w:rsidR="009B16A4" w:rsidRPr="009B16A4" w:rsidRDefault="009B16A4" w:rsidP="0098609B">
      <w:pPr>
        <w:widowControl w:val="0"/>
        <w:tabs>
          <w:tab w:val="left" w:pos="2319"/>
        </w:tabs>
        <w:autoSpaceDE w:val="0"/>
        <w:autoSpaceDN w:val="0"/>
        <w:spacing w:after="0"/>
        <w:ind w:left="2318" w:right="802"/>
        <w:rPr>
          <w:rFonts w:eastAsia="Arial" w:cs="Arial"/>
          <w:sz w:val="20"/>
          <w:szCs w:val="22"/>
          <w:lang w:eastAsia="en-US" w:bidi="en-US"/>
        </w:rPr>
      </w:pPr>
    </w:p>
    <w:p w14:paraId="734D73C8" w14:textId="77777777" w:rsidR="009B16A4" w:rsidRPr="009B16A4" w:rsidRDefault="009B16A4" w:rsidP="0098609B">
      <w:pPr>
        <w:widowControl w:val="0"/>
        <w:numPr>
          <w:ilvl w:val="3"/>
          <w:numId w:val="385"/>
        </w:numPr>
        <w:tabs>
          <w:tab w:val="left" w:pos="2143"/>
          <w:tab w:val="left" w:pos="2144"/>
        </w:tabs>
        <w:autoSpaceDE w:val="0"/>
        <w:autoSpaceDN w:val="0"/>
        <w:spacing w:before="1" w:after="0"/>
        <w:rPr>
          <w:rFonts w:eastAsia="Arial" w:cs="Arial"/>
          <w:sz w:val="20"/>
          <w:szCs w:val="22"/>
          <w:lang w:eastAsia="en-US" w:bidi="en-US"/>
        </w:rPr>
      </w:pPr>
      <w:r w:rsidRPr="009B16A4">
        <w:rPr>
          <w:rFonts w:eastAsia="Arial" w:cs="Arial"/>
          <w:sz w:val="20"/>
          <w:szCs w:val="22"/>
          <w:lang w:eastAsia="en-US" w:bidi="en-US"/>
        </w:rPr>
        <w:t>Public Health and Occupational</w:t>
      </w:r>
      <w:r w:rsidRPr="009B16A4">
        <w:rPr>
          <w:rFonts w:eastAsia="Arial" w:cs="Arial"/>
          <w:spacing w:val="-3"/>
          <w:sz w:val="20"/>
          <w:szCs w:val="22"/>
          <w:lang w:eastAsia="en-US" w:bidi="en-US"/>
        </w:rPr>
        <w:t xml:space="preserve"> </w:t>
      </w:r>
      <w:r w:rsidRPr="009B16A4">
        <w:rPr>
          <w:rFonts w:eastAsia="Arial" w:cs="Arial"/>
          <w:sz w:val="20"/>
          <w:szCs w:val="22"/>
          <w:lang w:eastAsia="en-US" w:bidi="en-US"/>
        </w:rPr>
        <w:t>Safety</w:t>
      </w:r>
    </w:p>
    <w:p w14:paraId="7D5FA328" w14:textId="77777777" w:rsidR="009B16A4" w:rsidRPr="009B16A4" w:rsidRDefault="009B16A4" w:rsidP="0098609B">
      <w:pPr>
        <w:widowControl w:val="0"/>
        <w:autoSpaceDE w:val="0"/>
        <w:autoSpaceDN w:val="0"/>
        <w:spacing w:before="93" w:after="0"/>
        <w:ind w:left="2318" w:right="890"/>
        <w:rPr>
          <w:rFonts w:eastAsia="Arial" w:cs="Arial"/>
          <w:sz w:val="20"/>
          <w:lang w:eastAsia="en-US" w:bidi="en-US"/>
        </w:rPr>
      </w:pPr>
    </w:p>
    <w:p w14:paraId="59033E20" w14:textId="77777777" w:rsidR="009B16A4" w:rsidRPr="009B16A4" w:rsidRDefault="009B16A4" w:rsidP="0098609B">
      <w:pPr>
        <w:widowControl w:val="0"/>
        <w:numPr>
          <w:ilvl w:val="4"/>
          <w:numId w:val="385"/>
        </w:numPr>
        <w:tabs>
          <w:tab w:val="left" w:pos="2319"/>
        </w:tabs>
        <w:autoSpaceDE w:val="0"/>
        <w:autoSpaceDN w:val="0"/>
        <w:spacing w:after="0"/>
        <w:ind w:right="800"/>
        <w:rPr>
          <w:rFonts w:eastAsia="Arial" w:cs="Arial"/>
          <w:sz w:val="20"/>
          <w:szCs w:val="22"/>
          <w:lang w:eastAsia="en-US" w:bidi="en-US"/>
        </w:rPr>
      </w:pPr>
      <w:r w:rsidRPr="009B16A4">
        <w:rPr>
          <w:rFonts w:eastAsia="Arial" w:cs="Arial"/>
          <w:sz w:val="20"/>
          <w:szCs w:val="22"/>
          <w:lang w:eastAsia="en-US" w:bidi="en-US"/>
        </w:rPr>
        <w:t>Provision</w:t>
      </w:r>
      <w:r w:rsidRPr="009B16A4">
        <w:rPr>
          <w:rFonts w:eastAsia="Arial" w:cs="Arial"/>
          <w:spacing w:val="-13"/>
          <w:sz w:val="20"/>
          <w:szCs w:val="22"/>
          <w:lang w:eastAsia="en-US" w:bidi="en-US"/>
        </w:rPr>
        <w:t xml:space="preserve"> </w:t>
      </w:r>
      <w:r w:rsidRPr="009B16A4">
        <w:rPr>
          <w:rFonts w:eastAsia="Arial" w:cs="Arial"/>
          <w:sz w:val="20"/>
          <w:szCs w:val="22"/>
          <w:lang w:eastAsia="en-US" w:bidi="en-US"/>
        </w:rPr>
        <w:t>of</w:t>
      </w:r>
      <w:r w:rsidRPr="009B16A4">
        <w:rPr>
          <w:rFonts w:eastAsia="Arial" w:cs="Arial"/>
          <w:spacing w:val="-11"/>
          <w:sz w:val="20"/>
          <w:szCs w:val="22"/>
          <w:lang w:eastAsia="en-US" w:bidi="en-US"/>
        </w:rPr>
        <w:t xml:space="preserve"> </w:t>
      </w:r>
      <w:r w:rsidRPr="009B16A4">
        <w:rPr>
          <w:rFonts w:eastAsia="Arial" w:cs="Arial"/>
          <w:sz w:val="20"/>
          <w:szCs w:val="22"/>
          <w:lang w:eastAsia="en-US" w:bidi="en-US"/>
        </w:rPr>
        <w:t>water</w:t>
      </w:r>
      <w:r w:rsidRPr="009B16A4">
        <w:rPr>
          <w:rFonts w:eastAsia="Arial" w:cs="Arial"/>
          <w:spacing w:val="-11"/>
          <w:sz w:val="20"/>
          <w:szCs w:val="22"/>
          <w:lang w:eastAsia="en-US" w:bidi="en-US"/>
        </w:rPr>
        <w:t xml:space="preserve"> </w:t>
      </w:r>
      <w:r w:rsidRPr="009B16A4">
        <w:rPr>
          <w:rFonts w:eastAsia="Arial" w:cs="Arial"/>
          <w:sz w:val="20"/>
          <w:szCs w:val="22"/>
          <w:lang w:eastAsia="en-US" w:bidi="en-US"/>
        </w:rPr>
        <w:t>supply</w:t>
      </w:r>
      <w:r w:rsidRPr="009B16A4">
        <w:rPr>
          <w:rFonts w:eastAsia="Arial" w:cs="Arial"/>
          <w:spacing w:val="-11"/>
          <w:sz w:val="20"/>
          <w:szCs w:val="22"/>
          <w:lang w:eastAsia="en-US" w:bidi="en-US"/>
        </w:rPr>
        <w:t xml:space="preserve"> </w:t>
      </w:r>
      <w:r w:rsidRPr="009B16A4">
        <w:rPr>
          <w:rFonts w:eastAsia="Arial" w:cs="Arial"/>
          <w:sz w:val="20"/>
          <w:szCs w:val="22"/>
          <w:lang w:eastAsia="en-US" w:bidi="en-US"/>
        </w:rPr>
        <w:t>for</w:t>
      </w:r>
      <w:r w:rsidRPr="009B16A4">
        <w:rPr>
          <w:rFonts w:eastAsia="Arial" w:cs="Arial"/>
          <w:spacing w:val="-11"/>
          <w:sz w:val="20"/>
          <w:szCs w:val="22"/>
          <w:lang w:eastAsia="en-US" w:bidi="en-US"/>
        </w:rPr>
        <w:t xml:space="preserve"> </w:t>
      </w:r>
      <w:r w:rsidRPr="009B16A4">
        <w:rPr>
          <w:rFonts w:eastAsia="Arial" w:cs="Arial"/>
          <w:sz w:val="20"/>
          <w:szCs w:val="22"/>
          <w:lang w:eastAsia="en-US" w:bidi="en-US"/>
        </w:rPr>
        <w:t>the</w:t>
      </w:r>
      <w:r w:rsidRPr="009B16A4">
        <w:rPr>
          <w:rFonts w:eastAsia="Arial" w:cs="Arial"/>
          <w:spacing w:val="-13"/>
          <w:sz w:val="20"/>
          <w:szCs w:val="22"/>
          <w:lang w:eastAsia="en-US" w:bidi="en-US"/>
        </w:rPr>
        <w:t xml:space="preserve"> </w:t>
      </w:r>
      <w:r w:rsidRPr="009B16A4">
        <w:rPr>
          <w:rFonts w:eastAsia="Arial" w:cs="Arial"/>
          <w:sz w:val="20"/>
          <w:szCs w:val="22"/>
          <w:lang w:eastAsia="en-US" w:bidi="en-US"/>
        </w:rPr>
        <w:t>workforce,</w:t>
      </w:r>
      <w:r w:rsidRPr="009B16A4">
        <w:rPr>
          <w:rFonts w:eastAsia="Arial" w:cs="Arial"/>
          <w:spacing w:val="-10"/>
          <w:sz w:val="20"/>
          <w:szCs w:val="22"/>
          <w:lang w:eastAsia="en-US" w:bidi="en-US"/>
        </w:rPr>
        <w:t xml:space="preserve"> </w:t>
      </w:r>
      <w:r w:rsidRPr="009B16A4">
        <w:rPr>
          <w:rFonts w:eastAsia="Arial" w:cs="Arial"/>
          <w:sz w:val="20"/>
          <w:szCs w:val="22"/>
          <w:lang w:eastAsia="en-US" w:bidi="en-US"/>
        </w:rPr>
        <w:t>and</w:t>
      </w:r>
      <w:r w:rsidRPr="009B16A4">
        <w:rPr>
          <w:rFonts w:eastAsia="Arial" w:cs="Arial"/>
          <w:spacing w:val="-11"/>
          <w:sz w:val="20"/>
          <w:szCs w:val="22"/>
          <w:lang w:eastAsia="en-US" w:bidi="en-US"/>
        </w:rPr>
        <w:t xml:space="preserve"> </w:t>
      </w:r>
      <w:r w:rsidRPr="009B16A4">
        <w:rPr>
          <w:rFonts w:eastAsia="Arial" w:cs="Arial"/>
          <w:sz w:val="20"/>
          <w:szCs w:val="22"/>
          <w:lang w:eastAsia="en-US" w:bidi="en-US"/>
        </w:rPr>
        <w:t>proper</w:t>
      </w:r>
      <w:r w:rsidRPr="009B16A4">
        <w:rPr>
          <w:rFonts w:eastAsia="Arial" w:cs="Arial"/>
          <w:spacing w:val="-9"/>
          <w:sz w:val="20"/>
          <w:szCs w:val="22"/>
          <w:lang w:eastAsia="en-US" w:bidi="en-US"/>
        </w:rPr>
        <w:t xml:space="preserve"> </w:t>
      </w:r>
      <w:r w:rsidRPr="009B16A4">
        <w:rPr>
          <w:rFonts w:eastAsia="Arial" w:cs="Arial"/>
          <w:sz w:val="20"/>
          <w:szCs w:val="22"/>
          <w:lang w:eastAsia="en-US" w:bidi="en-US"/>
        </w:rPr>
        <w:t>facilities</w:t>
      </w:r>
      <w:r w:rsidRPr="009B16A4">
        <w:rPr>
          <w:rFonts w:eastAsia="Arial" w:cs="Arial"/>
          <w:spacing w:val="-11"/>
          <w:sz w:val="20"/>
          <w:szCs w:val="22"/>
          <w:lang w:eastAsia="en-US" w:bidi="en-US"/>
        </w:rPr>
        <w:t xml:space="preserve"> </w:t>
      </w:r>
      <w:r w:rsidRPr="009B16A4">
        <w:rPr>
          <w:rFonts w:eastAsia="Arial" w:cs="Arial"/>
          <w:sz w:val="20"/>
          <w:szCs w:val="22"/>
          <w:lang w:eastAsia="en-US" w:bidi="en-US"/>
        </w:rPr>
        <w:t>for</w:t>
      </w:r>
      <w:r w:rsidRPr="009B16A4">
        <w:rPr>
          <w:rFonts w:eastAsia="Arial" w:cs="Arial"/>
          <w:spacing w:val="-12"/>
          <w:sz w:val="20"/>
          <w:szCs w:val="22"/>
          <w:lang w:eastAsia="en-US" w:bidi="en-US"/>
        </w:rPr>
        <w:t xml:space="preserve"> </w:t>
      </w:r>
      <w:r w:rsidRPr="009B16A4">
        <w:rPr>
          <w:rFonts w:eastAsia="Arial" w:cs="Arial"/>
          <w:sz w:val="20"/>
          <w:szCs w:val="22"/>
          <w:lang w:eastAsia="en-US" w:bidi="en-US"/>
        </w:rPr>
        <w:t>the</w:t>
      </w:r>
      <w:r w:rsidRPr="009B16A4">
        <w:rPr>
          <w:rFonts w:eastAsia="Arial" w:cs="Arial"/>
          <w:spacing w:val="-12"/>
          <w:sz w:val="20"/>
          <w:szCs w:val="22"/>
          <w:lang w:eastAsia="en-US" w:bidi="en-US"/>
        </w:rPr>
        <w:t xml:space="preserve"> </w:t>
      </w:r>
      <w:r w:rsidRPr="009B16A4">
        <w:rPr>
          <w:rFonts w:eastAsia="Arial" w:cs="Arial"/>
          <w:sz w:val="20"/>
          <w:szCs w:val="22"/>
          <w:lang w:eastAsia="en-US" w:bidi="en-US"/>
        </w:rPr>
        <w:t>disposal of solid and sanitary</w:t>
      </w:r>
      <w:r w:rsidRPr="009B16A4">
        <w:rPr>
          <w:rFonts w:eastAsia="Arial" w:cs="Arial"/>
          <w:spacing w:val="-1"/>
          <w:sz w:val="20"/>
          <w:szCs w:val="22"/>
          <w:lang w:eastAsia="en-US" w:bidi="en-US"/>
        </w:rPr>
        <w:t xml:space="preserve"> </w:t>
      </w:r>
      <w:r w:rsidRPr="009B16A4">
        <w:rPr>
          <w:rFonts w:eastAsia="Arial" w:cs="Arial"/>
          <w:sz w:val="20"/>
          <w:szCs w:val="22"/>
          <w:lang w:eastAsia="en-US" w:bidi="en-US"/>
        </w:rPr>
        <w:t>waste</w:t>
      </w:r>
    </w:p>
    <w:p w14:paraId="6C73308F" w14:textId="77777777" w:rsidR="009B16A4" w:rsidRPr="009B16A4" w:rsidRDefault="009B16A4" w:rsidP="0098609B">
      <w:pPr>
        <w:widowControl w:val="0"/>
        <w:numPr>
          <w:ilvl w:val="4"/>
          <w:numId w:val="385"/>
        </w:numPr>
        <w:tabs>
          <w:tab w:val="left" w:pos="2319"/>
        </w:tabs>
        <w:autoSpaceDE w:val="0"/>
        <w:autoSpaceDN w:val="0"/>
        <w:spacing w:before="1" w:after="0" w:line="229" w:lineRule="exact"/>
        <w:rPr>
          <w:rFonts w:eastAsia="Arial" w:cs="Arial"/>
          <w:sz w:val="20"/>
          <w:szCs w:val="22"/>
          <w:lang w:eastAsia="en-US" w:bidi="en-US"/>
        </w:rPr>
      </w:pPr>
      <w:r w:rsidRPr="009B16A4">
        <w:rPr>
          <w:rFonts w:eastAsia="Arial" w:cs="Arial"/>
          <w:sz w:val="20"/>
          <w:szCs w:val="22"/>
          <w:lang w:eastAsia="en-US" w:bidi="en-US"/>
        </w:rPr>
        <w:t>Provision of protective gear to</w:t>
      </w:r>
      <w:r w:rsidRPr="009B16A4">
        <w:rPr>
          <w:rFonts w:eastAsia="Arial" w:cs="Arial"/>
          <w:spacing w:val="-1"/>
          <w:sz w:val="20"/>
          <w:szCs w:val="22"/>
          <w:lang w:eastAsia="en-US" w:bidi="en-US"/>
        </w:rPr>
        <w:t xml:space="preserve"> </w:t>
      </w:r>
      <w:r w:rsidRPr="009B16A4">
        <w:rPr>
          <w:rFonts w:eastAsia="Arial" w:cs="Arial"/>
          <w:sz w:val="20"/>
          <w:szCs w:val="22"/>
          <w:lang w:eastAsia="en-US" w:bidi="en-US"/>
        </w:rPr>
        <w:t>workforce</w:t>
      </w:r>
    </w:p>
    <w:p w14:paraId="1A1ABD1C" w14:textId="77777777" w:rsidR="009B16A4" w:rsidRPr="009B16A4" w:rsidRDefault="009B16A4" w:rsidP="0098609B">
      <w:pPr>
        <w:widowControl w:val="0"/>
        <w:numPr>
          <w:ilvl w:val="4"/>
          <w:numId w:val="385"/>
        </w:numPr>
        <w:tabs>
          <w:tab w:val="left" w:pos="2319"/>
        </w:tabs>
        <w:autoSpaceDE w:val="0"/>
        <w:autoSpaceDN w:val="0"/>
        <w:spacing w:after="0" w:line="229" w:lineRule="exact"/>
        <w:rPr>
          <w:rFonts w:eastAsia="Arial" w:cs="Arial"/>
          <w:sz w:val="20"/>
          <w:szCs w:val="22"/>
          <w:lang w:eastAsia="en-US" w:bidi="en-US"/>
        </w:rPr>
      </w:pPr>
      <w:r w:rsidRPr="009B16A4">
        <w:rPr>
          <w:rFonts w:eastAsia="Arial" w:cs="Arial"/>
          <w:sz w:val="20"/>
          <w:szCs w:val="22"/>
          <w:lang w:eastAsia="en-US" w:bidi="en-US"/>
        </w:rPr>
        <w:t>Provision of a first aid kit on</w:t>
      </w:r>
      <w:r w:rsidRPr="009B16A4">
        <w:rPr>
          <w:rFonts w:eastAsia="Arial" w:cs="Arial"/>
          <w:spacing w:val="-1"/>
          <w:sz w:val="20"/>
          <w:szCs w:val="22"/>
          <w:lang w:eastAsia="en-US" w:bidi="en-US"/>
        </w:rPr>
        <w:t xml:space="preserve"> </w:t>
      </w:r>
      <w:r w:rsidRPr="009B16A4">
        <w:rPr>
          <w:rFonts w:eastAsia="Arial" w:cs="Arial"/>
          <w:sz w:val="20"/>
          <w:szCs w:val="22"/>
          <w:lang w:eastAsia="en-US" w:bidi="en-US"/>
        </w:rPr>
        <w:t>site</w:t>
      </w:r>
    </w:p>
    <w:p w14:paraId="0ED5A907" w14:textId="77777777" w:rsidR="009B16A4" w:rsidRPr="009B16A4" w:rsidRDefault="009B16A4" w:rsidP="0098609B">
      <w:pPr>
        <w:widowControl w:val="0"/>
        <w:autoSpaceDE w:val="0"/>
        <w:autoSpaceDN w:val="0"/>
        <w:spacing w:before="93" w:after="0"/>
        <w:ind w:left="2318" w:right="890"/>
        <w:rPr>
          <w:rFonts w:eastAsia="Arial" w:cs="Arial"/>
          <w:sz w:val="20"/>
          <w:lang w:eastAsia="en-US" w:bidi="en-US"/>
        </w:rPr>
      </w:pPr>
    </w:p>
    <w:p w14:paraId="35C21A74" w14:textId="77777777" w:rsidR="009B16A4" w:rsidRPr="009B16A4" w:rsidRDefault="009B16A4" w:rsidP="0098609B">
      <w:pPr>
        <w:widowControl w:val="0"/>
        <w:numPr>
          <w:ilvl w:val="3"/>
          <w:numId w:val="385"/>
        </w:numPr>
        <w:tabs>
          <w:tab w:val="left" w:pos="2143"/>
          <w:tab w:val="left" w:pos="2144"/>
        </w:tabs>
        <w:autoSpaceDE w:val="0"/>
        <w:autoSpaceDN w:val="0"/>
        <w:spacing w:after="0"/>
        <w:rPr>
          <w:rFonts w:eastAsia="Arial" w:cs="Arial"/>
          <w:sz w:val="20"/>
          <w:szCs w:val="22"/>
          <w:lang w:eastAsia="en-US" w:bidi="en-US"/>
        </w:rPr>
      </w:pPr>
      <w:r w:rsidRPr="009B16A4">
        <w:rPr>
          <w:rFonts w:eastAsia="Arial" w:cs="Arial"/>
          <w:sz w:val="20"/>
          <w:szCs w:val="22"/>
          <w:lang w:eastAsia="en-US" w:bidi="en-US"/>
        </w:rPr>
        <w:t>Road Safety</w:t>
      </w:r>
    </w:p>
    <w:p w14:paraId="727DB4B8" w14:textId="77777777" w:rsidR="009B16A4" w:rsidRPr="009B16A4" w:rsidRDefault="009B16A4" w:rsidP="0098609B">
      <w:pPr>
        <w:widowControl w:val="0"/>
        <w:autoSpaceDE w:val="0"/>
        <w:autoSpaceDN w:val="0"/>
        <w:spacing w:before="93" w:after="0"/>
        <w:ind w:left="2318" w:right="890"/>
        <w:rPr>
          <w:rFonts w:eastAsia="Arial" w:cs="Arial"/>
          <w:sz w:val="20"/>
          <w:lang w:eastAsia="en-US" w:bidi="en-US"/>
        </w:rPr>
      </w:pPr>
    </w:p>
    <w:p w14:paraId="5B8AFC37" w14:textId="77777777" w:rsidR="009B16A4" w:rsidRPr="009B16A4" w:rsidRDefault="009B16A4" w:rsidP="0098609B">
      <w:pPr>
        <w:widowControl w:val="0"/>
        <w:numPr>
          <w:ilvl w:val="4"/>
          <w:numId w:val="385"/>
        </w:numPr>
        <w:tabs>
          <w:tab w:val="left" w:pos="2319"/>
        </w:tabs>
        <w:autoSpaceDE w:val="0"/>
        <w:autoSpaceDN w:val="0"/>
        <w:spacing w:after="0"/>
        <w:rPr>
          <w:rFonts w:eastAsia="Arial" w:cs="Arial"/>
          <w:sz w:val="20"/>
          <w:szCs w:val="22"/>
          <w:lang w:eastAsia="en-US" w:bidi="en-US"/>
        </w:rPr>
      </w:pPr>
      <w:r w:rsidRPr="009B16A4">
        <w:rPr>
          <w:rFonts w:eastAsia="Arial" w:cs="Arial"/>
          <w:sz w:val="20"/>
          <w:szCs w:val="22"/>
          <w:lang w:eastAsia="en-US" w:bidi="en-US"/>
        </w:rPr>
        <w:t>Supervision of construction traffic and management of construction</w:t>
      </w:r>
      <w:r w:rsidRPr="009B16A4">
        <w:rPr>
          <w:rFonts w:eastAsia="Arial" w:cs="Arial"/>
          <w:spacing w:val="-1"/>
          <w:sz w:val="20"/>
          <w:szCs w:val="22"/>
          <w:lang w:eastAsia="en-US" w:bidi="en-US"/>
        </w:rPr>
        <w:t xml:space="preserve"> </w:t>
      </w:r>
      <w:r w:rsidRPr="009B16A4">
        <w:rPr>
          <w:rFonts w:eastAsia="Arial" w:cs="Arial"/>
          <w:sz w:val="20"/>
          <w:szCs w:val="22"/>
          <w:lang w:eastAsia="en-US" w:bidi="en-US"/>
        </w:rPr>
        <w:t>activities</w:t>
      </w:r>
    </w:p>
    <w:p w14:paraId="7DFAB01B" w14:textId="77777777" w:rsidR="009B16A4" w:rsidRPr="009B16A4" w:rsidRDefault="009B16A4" w:rsidP="0098609B">
      <w:pPr>
        <w:widowControl w:val="0"/>
        <w:numPr>
          <w:ilvl w:val="4"/>
          <w:numId w:val="385"/>
        </w:numPr>
        <w:tabs>
          <w:tab w:val="left" w:pos="2319"/>
        </w:tabs>
        <w:autoSpaceDE w:val="0"/>
        <w:autoSpaceDN w:val="0"/>
        <w:spacing w:after="0" w:line="229" w:lineRule="exact"/>
        <w:rPr>
          <w:rFonts w:eastAsia="Arial" w:cs="Arial"/>
          <w:sz w:val="20"/>
          <w:szCs w:val="22"/>
          <w:lang w:eastAsia="en-US" w:bidi="en-US"/>
        </w:rPr>
      </w:pPr>
      <w:r w:rsidRPr="009B16A4">
        <w:rPr>
          <w:rFonts w:eastAsia="Arial" w:cs="Arial"/>
          <w:sz w:val="20"/>
          <w:szCs w:val="22"/>
          <w:lang w:eastAsia="en-US" w:bidi="en-US"/>
        </w:rPr>
        <w:t>Provision of safe access/egress to work</w:t>
      </w:r>
      <w:r w:rsidRPr="009B16A4">
        <w:rPr>
          <w:rFonts w:eastAsia="Arial" w:cs="Arial"/>
          <w:spacing w:val="-1"/>
          <w:sz w:val="20"/>
          <w:szCs w:val="22"/>
          <w:lang w:eastAsia="en-US" w:bidi="en-US"/>
        </w:rPr>
        <w:t xml:space="preserve"> </w:t>
      </w:r>
      <w:r w:rsidRPr="009B16A4">
        <w:rPr>
          <w:rFonts w:eastAsia="Arial" w:cs="Arial"/>
          <w:sz w:val="20"/>
          <w:szCs w:val="22"/>
          <w:lang w:eastAsia="en-US" w:bidi="en-US"/>
        </w:rPr>
        <w:t>sites</w:t>
      </w:r>
    </w:p>
    <w:p w14:paraId="1542EBC1" w14:textId="77777777" w:rsidR="009B16A4" w:rsidRPr="009B16A4" w:rsidRDefault="009B16A4" w:rsidP="0098609B">
      <w:pPr>
        <w:widowControl w:val="0"/>
        <w:numPr>
          <w:ilvl w:val="4"/>
          <w:numId w:val="385"/>
        </w:numPr>
        <w:tabs>
          <w:tab w:val="left" w:pos="2319"/>
        </w:tabs>
        <w:autoSpaceDE w:val="0"/>
        <w:autoSpaceDN w:val="0"/>
        <w:spacing w:after="0" w:line="229" w:lineRule="exact"/>
        <w:rPr>
          <w:rFonts w:eastAsia="Arial" w:cs="Arial"/>
          <w:sz w:val="20"/>
          <w:szCs w:val="22"/>
          <w:lang w:eastAsia="en-US" w:bidi="en-US"/>
        </w:rPr>
      </w:pPr>
      <w:r w:rsidRPr="009B16A4">
        <w:rPr>
          <w:rFonts w:eastAsia="Arial" w:cs="Arial"/>
          <w:sz w:val="20"/>
          <w:szCs w:val="22"/>
          <w:lang w:eastAsia="en-US" w:bidi="en-US"/>
        </w:rPr>
        <w:t>Warning signs are</w:t>
      </w:r>
      <w:r w:rsidRPr="009B16A4">
        <w:rPr>
          <w:rFonts w:eastAsia="Arial" w:cs="Arial"/>
          <w:spacing w:val="-1"/>
          <w:sz w:val="20"/>
          <w:szCs w:val="22"/>
          <w:lang w:eastAsia="en-US" w:bidi="en-US"/>
        </w:rPr>
        <w:t xml:space="preserve"> </w:t>
      </w:r>
      <w:r w:rsidRPr="009B16A4">
        <w:rPr>
          <w:rFonts w:eastAsia="Arial" w:cs="Arial"/>
          <w:sz w:val="20"/>
          <w:szCs w:val="22"/>
          <w:lang w:eastAsia="en-US" w:bidi="en-US"/>
        </w:rPr>
        <w:t>erected.</w:t>
      </w:r>
    </w:p>
    <w:p w14:paraId="435B0CFA" w14:textId="77777777" w:rsidR="009B16A4" w:rsidRPr="009B16A4" w:rsidRDefault="009B16A4" w:rsidP="0098609B">
      <w:pPr>
        <w:widowControl w:val="0"/>
        <w:autoSpaceDE w:val="0"/>
        <w:autoSpaceDN w:val="0"/>
        <w:spacing w:before="93" w:after="0"/>
        <w:ind w:left="2318" w:right="890"/>
        <w:rPr>
          <w:rFonts w:eastAsia="Arial" w:cs="Arial"/>
          <w:sz w:val="20"/>
          <w:lang w:eastAsia="en-US" w:bidi="en-US"/>
        </w:rPr>
      </w:pPr>
    </w:p>
    <w:p w14:paraId="170D9FB3" w14:textId="77777777" w:rsidR="009B16A4" w:rsidRPr="009B16A4" w:rsidRDefault="009B16A4" w:rsidP="0098609B">
      <w:pPr>
        <w:widowControl w:val="0"/>
        <w:numPr>
          <w:ilvl w:val="3"/>
          <w:numId w:val="385"/>
        </w:numPr>
        <w:tabs>
          <w:tab w:val="left" w:pos="2143"/>
          <w:tab w:val="left" w:pos="2144"/>
        </w:tabs>
        <w:autoSpaceDE w:val="0"/>
        <w:autoSpaceDN w:val="0"/>
        <w:spacing w:after="0"/>
        <w:rPr>
          <w:rFonts w:eastAsia="Arial" w:cs="Arial"/>
          <w:sz w:val="20"/>
          <w:szCs w:val="22"/>
          <w:lang w:eastAsia="en-US" w:bidi="en-US"/>
        </w:rPr>
      </w:pPr>
      <w:r w:rsidRPr="009B16A4">
        <w:rPr>
          <w:rFonts w:eastAsia="Arial" w:cs="Arial"/>
          <w:sz w:val="20"/>
          <w:szCs w:val="22"/>
          <w:lang w:eastAsia="en-US" w:bidi="en-US"/>
        </w:rPr>
        <w:t>Site of cultural, historical and traditional</w:t>
      </w:r>
      <w:r w:rsidRPr="009B16A4">
        <w:rPr>
          <w:rFonts w:eastAsia="Arial" w:cs="Arial"/>
          <w:spacing w:val="-4"/>
          <w:sz w:val="20"/>
          <w:szCs w:val="22"/>
          <w:lang w:eastAsia="en-US" w:bidi="en-US"/>
        </w:rPr>
        <w:t xml:space="preserve"> </w:t>
      </w:r>
      <w:r w:rsidRPr="009B16A4">
        <w:rPr>
          <w:rFonts w:eastAsia="Arial" w:cs="Arial"/>
          <w:sz w:val="20"/>
          <w:szCs w:val="22"/>
          <w:lang w:eastAsia="en-US" w:bidi="en-US"/>
        </w:rPr>
        <w:t>value</w:t>
      </w:r>
    </w:p>
    <w:p w14:paraId="00B45772" w14:textId="77777777" w:rsidR="009B16A4" w:rsidRPr="009B16A4" w:rsidRDefault="009B16A4" w:rsidP="0098609B">
      <w:pPr>
        <w:widowControl w:val="0"/>
        <w:autoSpaceDE w:val="0"/>
        <w:autoSpaceDN w:val="0"/>
        <w:spacing w:before="93" w:after="0"/>
        <w:ind w:left="2318" w:right="890"/>
        <w:rPr>
          <w:rFonts w:eastAsia="Arial" w:cs="Arial"/>
          <w:sz w:val="20"/>
          <w:lang w:eastAsia="en-US" w:bidi="en-US"/>
        </w:rPr>
      </w:pPr>
    </w:p>
    <w:p w14:paraId="218B537C" w14:textId="77777777" w:rsidR="009B16A4" w:rsidRPr="009B16A4" w:rsidRDefault="009B16A4" w:rsidP="0098609B">
      <w:pPr>
        <w:widowControl w:val="0"/>
        <w:numPr>
          <w:ilvl w:val="4"/>
          <w:numId w:val="385"/>
        </w:numPr>
        <w:tabs>
          <w:tab w:val="left" w:pos="2319"/>
        </w:tabs>
        <w:autoSpaceDE w:val="0"/>
        <w:autoSpaceDN w:val="0"/>
        <w:spacing w:before="1" w:after="0"/>
        <w:ind w:right="796"/>
        <w:rPr>
          <w:rFonts w:eastAsia="Arial" w:cs="Arial"/>
          <w:sz w:val="20"/>
          <w:szCs w:val="22"/>
          <w:lang w:eastAsia="en-US" w:bidi="en-US"/>
        </w:rPr>
      </w:pPr>
      <w:r w:rsidRPr="009B16A4">
        <w:rPr>
          <w:rFonts w:eastAsia="Arial" w:cs="Arial"/>
          <w:sz w:val="20"/>
          <w:szCs w:val="22"/>
          <w:lang w:eastAsia="en-US" w:bidi="en-US"/>
        </w:rPr>
        <w:t>All findings to be reported to the Resident Engineer, RA Ministry responsible for antiquities and Department of Environmental</w:t>
      </w:r>
      <w:r w:rsidRPr="009B16A4">
        <w:rPr>
          <w:rFonts w:eastAsia="Arial" w:cs="Arial"/>
          <w:spacing w:val="-6"/>
          <w:sz w:val="20"/>
          <w:szCs w:val="22"/>
          <w:lang w:eastAsia="en-US" w:bidi="en-US"/>
        </w:rPr>
        <w:t xml:space="preserve"> </w:t>
      </w:r>
      <w:r w:rsidRPr="009B16A4">
        <w:rPr>
          <w:rFonts w:eastAsia="Arial" w:cs="Arial"/>
          <w:sz w:val="20"/>
          <w:szCs w:val="22"/>
          <w:lang w:eastAsia="en-US" w:bidi="en-US"/>
        </w:rPr>
        <w:t>Affairs.</w:t>
      </w:r>
    </w:p>
    <w:p w14:paraId="790E6FD2" w14:textId="77777777" w:rsidR="009B16A4" w:rsidRPr="009B16A4" w:rsidRDefault="009B16A4" w:rsidP="0098609B">
      <w:pPr>
        <w:widowControl w:val="0"/>
        <w:numPr>
          <w:ilvl w:val="4"/>
          <w:numId w:val="385"/>
        </w:numPr>
        <w:tabs>
          <w:tab w:val="left" w:pos="2319"/>
        </w:tabs>
        <w:autoSpaceDE w:val="0"/>
        <w:autoSpaceDN w:val="0"/>
        <w:spacing w:after="0" w:line="228" w:lineRule="exact"/>
        <w:rPr>
          <w:rFonts w:eastAsia="Arial" w:cs="Arial"/>
          <w:sz w:val="20"/>
          <w:szCs w:val="22"/>
          <w:lang w:eastAsia="en-US" w:bidi="en-US"/>
        </w:rPr>
      </w:pPr>
      <w:r w:rsidRPr="009B16A4">
        <w:rPr>
          <w:rFonts w:eastAsia="Arial" w:cs="Arial"/>
          <w:sz w:val="20"/>
          <w:szCs w:val="22"/>
          <w:lang w:eastAsia="en-US" w:bidi="en-US"/>
        </w:rPr>
        <w:t>All graves are</w:t>
      </w:r>
      <w:r w:rsidRPr="009B16A4">
        <w:rPr>
          <w:rFonts w:eastAsia="Arial" w:cs="Arial"/>
          <w:spacing w:val="-4"/>
          <w:sz w:val="20"/>
          <w:szCs w:val="22"/>
          <w:lang w:eastAsia="en-US" w:bidi="en-US"/>
        </w:rPr>
        <w:t xml:space="preserve"> </w:t>
      </w:r>
      <w:r w:rsidRPr="009B16A4">
        <w:rPr>
          <w:rFonts w:eastAsia="Arial" w:cs="Arial"/>
          <w:sz w:val="20"/>
          <w:szCs w:val="22"/>
          <w:lang w:eastAsia="en-US" w:bidi="en-US"/>
        </w:rPr>
        <w:t>avoided.</w:t>
      </w:r>
    </w:p>
    <w:p w14:paraId="39E4C456" w14:textId="77777777" w:rsidR="009B16A4" w:rsidRPr="009B16A4" w:rsidRDefault="009B16A4" w:rsidP="0098609B">
      <w:pPr>
        <w:widowControl w:val="0"/>
        <w:autoSpaceDE w:val="0"/>
        <w:autoSpaceDN w:val="0"/>
        <w:spacing w:before="93" w:after="0"/>
        <w:ind w:left="2318" w:right="890"/>
        <w:rPr>
          <w:rFonts w:eastAsia="Arial" w:cs="Arial"/>
          <w:sz w:val="20"/>
          <w:lang w:eastAsia="en-US" w:bidi="en-US"/>
        </w:rPr>
      </w:pPr>
    </w:p>
    <w:p w14:paraId="184CEED6" w14:textId="77777777" w:rsidR="009B16A4" w:rsidRPr="009B16A4" w:rsidRDefault="009B16A4" w:rsidP="0098609B">
      <w:pPr>
        <w:widowControl w:val="0"/>
        <w:numPr>
          <w:ilvl w:val="2"/>
          <w:numId w:val="385"/>
        </w:numPr>
        <w:tabs>
          <w:tab w:val="left" w:pos="1598"/>
          <w:tab w:val="left" w:pos="1599"/>
        </w:tabs>
        <w:autoSpaceDE w:val="0"/>
        <w:autoSpaceDN w:val="0"/>
        <w:spacing w:after="0"/>
        <w:ind w:hanging="589"/>
        <w:outlineLvl w:val="6"/>
        <w:rPr>
          <w:rFonts w:eastAsia="Arial" w:cs="Arial"/>
          <w:b/>
          <w:bCs/>
          <w:sz w:val="20"/>
          <w:lang w:eastAsia="en-US" w:bidi="en-US"/>
        </w:rPr>
      </w:pPr>
      <w:r w:rsidRPr="009B16A4">
        <w:rPr>
          <w:rFonts w:eastAsia="Arial" w:cs="Arial"/>
          <w:b/>
          <w:bCs/>
          <w:sz w:val="20"/>
          <w:lang w:eastAsia="en-US" w:bidi="en-US"/>
        </w:rPr>
        <w:t>Planning and</w:t>
      </w:r>
      <w:r w:rsidRPr="009B16A4">
        <w:rPr>
          <w:rFonts w:eastAsia="Arial" w:cs="Arial"/>
          <w:b/>
          <w:bCs/>
          <w:spacing w:val="-1"/>
          <w:sz w:val="20"/>
          <w:lang w:eastAsia="en-US" w:bidi="en-US"/>
        </w:rPr>
        <w:t xml:space="preserve"> </w:t>
      </w:r>
      <w:r w:rsidRPr="009B16A4">
        <w:rPr>
          <w:rFonts w:eastAsia="Arial" w:cs="Arial"/>
          <w:b/>
          <w:bCs/>
          <w:sz w:val="20"/>
          <w:lang w:eastAsia="en-US" w:bidi="en-US"/>
        </w:rPr>
        <w:t>prevention</w:t>
      </w:r>
    </w:p>
    <w:p w14:paraId="5A73482E" w14:textId="77777777" w:rsidR="009B16A4" w:rsidRPr="009B16A4" w:rsidRDefault="009B16A4" w:rsidP="0098609B">
      <w:pPr>
        <w:widowControl w:val="0"/>
        <w:autoSpaceDE w:val="0"/>
        <w:autoSpaceDN w:val="0"/>
        <w:spacing w:before="93" w:after="0"/>
        <w:ind w:left="2318" w:right="890"/>
        <w:rPr>
          <w:rFonts w:eastAsia="Arial" w:cs="Arial"/>
          <w:b/>
          <w:sz w:val="20"/>
          <w:lang w:eastAsia="en-US" w:bidi="en-US"/>
        </w:rPr>
      </w:pPr>
    </w:p>
    <w:p w14:paraId="13A4EEA5" w14:textId="77777777" w:rsidR="009B16A4" w:rsidRPr="009B16A4" w:rsidRDefault="009B16A4" w:rsidP="0098609B">
      <w:pPr>
        <w:widowControl w:val="0"/>
        <w:numPr>
          <w:ilvl w:val="3"/>
          <w:numId w:val="385"/>
        </w:numPr>
        <w:tabs>
          <w:tab w:val="left" w:pos="2143"/>
          <w:tab w:val="left" w:pos="2144"/>
        </w:tabs>
        <w:autoSpaceDE w:val="0"/>
        <w:autoSpaceDN w:val="0"/>
        <w:spacing w:after="0"/>
        <w:ind w:right="801" w:hanging="545"/>
        <w:rPr>
          <w:rFonts w:eastAsia="Arial" w:cs="Arial"/>
          <w:sz w:val="20"/>
          <w:szCs w:val="22"/>
          <w:lang w:eastAsia="en-US" w:bidi="en-US"/>
        </w:rPr>
      </w:pPr>
      <w:r w:rsidRPr="009B16A4">
        <w:rPr>
          <w:rFonts w:eastAsia="Arial" w:cs="Arial"/>
          <w:sz w:val="20"/>
          <w:szCs w:val="22"/>
          <w:lang w:eastAsia="en-US" w:bidi="en-US"/>
        </w:rPr>
        <w:t>Frequency of Environmental site meetings to be chaired by the Environmental Control Officer and attended by relevant</w:t>
      </w:r>
      <w:r w:rsidRPr="009B16A4">
        <w:rPr>
          <w:rFonts w:eastAsia="Arial" w:cs="Arial"/>
          <w:spacing w:val="-1"/>
          <w:sz w:val="20"/>
          <w:szCs w:val="22"/>
          <w:lang w:eastAsia="en-US" w:bidi="en-US"/>
        </w:rPr>
        <w:t xml:space="preserve"> </w:t>
      </w:r>
      <w:r w:rsidRPr="009B16A4">
        <w:rPr>
          <w:rFonts w:eastAsia="Arial" w:cs="Arial"/>
          <w:sz w:val="20"/>
          <w:szCs w:val="22"/>
          <w:lang w:eastAsia="en-US" w:bidi="en-US"/>
        </w:rPr>
        <w:t>parties.</w:t>
      </w:r>
    </w:p>
    <w:p w14:paraId="3963F2EE" w14:textId="77777777" w:rsidR="009B16A4" w:rsidRPr="009B16A4" w:rsidRDefault="009B16A4" w:rsidP="0098609B">
      <w:pPr>
        <w:widowControl w:val="0"/>
        <w:numPr>
          <w:ilvl w:val="3"/>
          <w:numId w:val="385"/>
        </w:numPr>
        <w:tabs>
          <w:tab w:val="left" w:pos="2143"/>
          <w:tab w:val="left" w:pos="2144"/>
        </w:tabs>
        <w:autoSpaceDE w:val="0"/>
        <w:autoSpaceDN w:val="0"/>
        <w:spacing w:after="0" w:line="228" w:lineRule="exact"/>
        <w:ind w:hanging="546"/>
        <w:rPr>
          <w:rFonts w:eastAsia="Arial" w:cs="Arial"/>
          <w:sz w:val="20"/>
          <w:szCs w:val="22"/>
          <w:lang w:eastAsia="en-US" w:bidi="en-US"/>
        </w:rPr>
      </w:pPr>
      <w:r w:rsidRPr="009B16A4">
        <w:rPr>
          <w:rFonts w:eastAsia="Arial" w:cs="Arial"/>
          <w:sz w:val="20"/>
          <w:szCs w:val="22"/>
          <w:lang w:eastAsia="en-US" w:bidi="en-US"/>
        </w:rPr>
        <w:t>Adoption of time scale and planning for all relevant</w:t>
      </w:r>
      <w:r w:rsidRPr="009B16A4">
        <w:rPr>
          <w:rFonts w:eastAsia="Arial" w:cs="Arial"/>
          <w:spacing w:val="-9"/>
          <w:sz w:val="20"/>
          <w:szCs w:val="22"/>
          <w:lang w:eastAsia="en-US" w:bidi="en-US"/>
        </w:rPr>
        <w:t xml:space="preserve"> </w:t>
      </w:r>
      <w:r w:rsidRPr="009B16A4">
        <w:rPr>
          <w:rFonts w:eastAsia="Arial" w:cs="Arial"/>
          <w:sz w:val="20"/>
          <w:szCs w:val="22"/>
          <w:lang w:eastAsia="en-US" w:bidi="en-US"/>
        </w:rPr>
        <w:t>measures</w:t>
      </w:r>
    </w:p>
    <w:p w14:paraId="4A6B56C6" w14:textId="77777777" w:rsidR="009B16A4" w:rsidRPr="009B16A4" w:rsidRDefault="009B16A4" w:rsidP="0098609B">
      <w:pPr>
        <w:widowControl w:val="0"/>
        <w:numPr>
          <w:ilvl w:val="3"/>
          <w:numId w:val="385"/>
        </w:numPr>
        <w:tabs>
          <w:tab w:val="left" w:pos="2143"/>
          <w:tab w:val="left" w:pos="2144"/>
        </w:tabs>
        <w:autoSpaceDE w:val="0"/>
        <w:autoSpaceDN w:val="0"/>
        <w:spacing w:before="1" w:after="0"/>
        <w:ind w:hanging="546"/>
        <w:rPr>
          <w:rFonts w:eastAsia="Arial" w:cs="Arial"/>
          <w:sz w:val="20"/>
          <w:szCs w:val="22"/>
          <w:lang w:eastAsia="en-US" w:bidi="en-US"/>
        </w:rPr>
      </w:pPr>
      <w:r w:rsidRPr="009B16A4">
        <w:rPr>
          <w:rFonts w:eastAsia="Arial" w:cs="Arial"/>
          <w:sz w:val="20"/>
          <w:szCs w:val="22"/>
          <w:lang w:eastAsia="en-US" w:bidi="en-US"/>
        </w:rPr>
        <w:t>Procedure for correction of bad</w:t>
      </w:r>
      <w:r w:rsidRPr="009B16A4">
        <w:rPr>
          <w:rFonts w:eastAsia="Arial" w:cs="Arial"/>
          <w:spacing w:val="-2"/>
          <w:sz w:val="20"/>
          <w:szCs w:val="22"/>
          <w:lang w:eastAsia="en-US" w:bidi="en-US"/>
        </w:rPr>
        <w:t xml:space="preserve"> </w:t>
      </w:r>
      <w:r w:rsidRPr="009B16A4">
        <w:rPr>
          <w:rFonts w:eastAsia="Arial" w:cs="Arial"/>
          <w:sz w:val="20"/>
          <w:szCs w:val="22"/>
          <w:lang w:eastAsia="en-US" w:bidi="en-US"/>
        </w:rPr>
        <w:t>practice</w:t>
      </w:r>
    </w:p>
    <w:p w14:paraId="12ECBA42" w14:textId="77777777" w:rsidR="009B16A4" w:rsidRPr="009B16A4" w:rsidRDefault="009B16A4" w:rsidP="0098609B">
      <w:pPr>
        <w:widowControl w:val="0"/>
        <w:numPr>
          <w:ilvl w:val="3"/>
          <w:numId w:val="385"/>
        </w:numPr>
        <w:tabs>
          <w:tab w:val="left" w:pos="2143"/>
          <w:tab w:val="left" w:pos="2144"/>
        </w:tabs>
        <w:autoSpaceDE w:val="0"/>
        <w:autoSpaceDN w:val="0"/>
        <w:spacing w:after="0"/>
        <w:ind w:hanging="546"/>
        <w:rPr>
          <w:rFonts w:eastAsia="Arial" w:cs="Arial"/>
          <w:sz w:val="20"/>
          <w:szCs w:val="22"/>
          <w:lang w:eastAsia="en-US" w:bidi="en-US"/>
        </w:rPr>
      </w:pPr>
      <w:r w:rsidRPr="009B16A4">
        <w:rPr>
          <w:rFonts w:eastAsia="Arial" w:cs="Arial"/>
          <w:sz w:val="20"/>
          <w:szCs w:val="22"/>
          <w:lang w:eastAsia="en-US" w:bidi="en-US"/>
        </w:rPr>
        <w:t>Reinstatement of borrow pits</w:t>
      </w:r>
    </w:p>
    <w:p w14:paraId="1EB21EAA" w14:textId="77777777" w:rsidR="009B16A4" w:rsidRPr="009B16A4" w:rsidRDefault="009B16A4" w:rsidP="0098609B">
      <w:pPr>
        <w:widowControl w:val="0"/>
        <w:autoSpaceDE w:val="0"/>
        <w:autoSpaceDN w:val="0"/>
        <w:spacing w:before="93" w:after="0"/>
        <w:ind w:left="2318" w:right="890"/>
        <w:rPr>
          <w:rFonts w:eastAsia="Arial" w:cs="Arial"/>
          <w:sz w:val="20"/>
          <w:lang w:eastAsia="en-US" w:bidi="en-US"/>
        </w:rPr>
      </w:pPr>
    </w:p>
    <w:p w14:paraId="324F2B70" w14:textId="77777777" w:rsidR="009B16A4" w:rsidRPr="009B16A4" w:rsidRDefault="009B16A4" w:rsidP="0098609B">
      <w:pPr>
        <w:widowControl w:val="0"/>
        <w:numPr>
          <w:ilvl w:val="2"/>
          <w:numId w:val="385"/>
        </w:numPr>
        <w:tabs>
          <w:tab w:val="left" w:pos="1598"/>
          <w:tab w:val="left" w:pos="1599"/>
        </w:tabs>
        <w:autoSpaceDE w:val="0"/>
        <w:autoSpaceDN w:val="0"/>
        <w:spacing w:after="0"/>
        <w:ind w:hanging="589"/>
        <w:outlineLvl w:val="6"/>
        <w:rPr>
          <w:rFonts w:eastAsia="Arial" w:cs="Arial"/>
          <w:b/>
          <w:bCs/>
          <w:sz w:val="20"/>
          <w:lang w:eastAsia="en-US" w:bidi="en-US"/>
        </w:rPr>
      </w:pPr>
      <w:r w:rsidRPr="009B16A4">
        <w:rPr>
          <w:rFonts w:eastAsia="Arial" w:cs="Arial"/>
          <w:b/>
          <w:bCs/>
          <w:sz w:val="20"/>
          <w:lang w:eastAsia="en-US" w:bidi="en-US"/>
        </w:rPr>
        <w:t>Borrow</w:t>
      </w:r>
      <w:r w:rsidRPr="009B16A4">
        <w:rPr>
          <w:rFonts w:eastAsia="Arial" w:cs="Arial"/>
          <w:b/>
          <w:bCs/>
          <w:spacing w:val="-7"/>
          <w:sz w:val="20"/>
          <w:lang w:eastAsia="en-US" w:bidi="en-US"/>
        </w:rPr>
        <w:t xml:space="preserve"> </w:t>
      </w:r>
      <w:r w:rsidRPr="009B16A4">
        <w:rPr>
          <w:rFonts w:eastAsia="Arial" w:cs="Arial"/>
          <w:b/>
          <w:bCs/>
          <w:sz w:val="20"/>
          <w:lang w:eastAsia="en-US" w:bidi="en-US"/>
        </w:rPr>
        <w:t>areas</w:t>
      </w:r>
    </w:p>
    <w:p w14:paraId="22422CB3" w14:textId="77777777" w:rsidR="009B16A4" w:rsidRPr="009B16A4" w:rsidRDefault="009B16A4" w:rsidP="009B16A4">
      <w:pPr>
        <w:widowControl w:val="0"/>
        <w:autoSpaceDE w:val="0"/>
        <w:autoSpaceDN w:val="0"/>
        <w:spacing w:before="93" w:after="0"/>
        <w:ind w:left="2318" w:right="890"/>
        <w:jc w:val="left"/>
        <w:rPr>
          <w:rFonts w:eastAsia="Arial" w:cs="Arial"/>
          <w:b/>
          <w:sz w:val="19"/>
          <w:lang w:eastAsia="en-US" w:bidi="en-US"/>
        </w:rPr>
      </w:pPr>
    </w:p>
    <w:p w14:paraId="5FB98DAA" w14:textId="77777777" w:rsidR="009B16A4" w:rsidRPr="009B16A4" w:rsidRDefault="009B16A4" w:rsidP="009B16A4">
      <w:pPr>
        <w:widowControl w:val="0"/>
        <w:autoSpaceDE w:val="0"/>
        <w:autoSpaceDN w:val="0"/>
        <w:spacing w:after="0"/>
        <w:ind w:left="1598" w:right="890"/>
        <w:jc w:val="left"/>
        <w:rPr>
          <w:rFonts w:eastAsia="Arial" w:cs="Arial"/>
          <w:sz w:val="20"/>
          <w:lang w:eastAsia="en-US" w:bidi="en-US"/>
        </w:rPr>
      </w:pPr>
      <w:r w:rsidRPr="009B16A4">
        <w:rPr>
          <w:rFonts w:eastAsia="Arial" w:cs="Arial"/>
          <w:sz w:val="20"/>
          <w:lang w:eastAsia="en-US" w:bidi="en-US"/>
        </w:rPr>
        <w:t>Borrow areas shall be reinstated in compliance with the following minimum specifications in the table</w:t>
      </w:r>
      <w:r w:rsidRPr="009B16A4">
        <w:rPr>
          <w:rFonts w:eastAsia="Arial" w:cs="Arial"/>
          <w:spacing w:val="2"/>
          <w:sz w:val="20"/>
          <w:lang w:eastAsia="en-US" w:bidi="en-US"/>
        </w:rPr>
        <w:t xml:space="preserve"> </w:t>
      </w:r>
      <w:r w:rsidRPr="009B16A4">
        <w:rPr>
          <w:rFonts w:eastAsia="Arial" w:cs="Arial"/>
          <w:sz w:val="20"/>
          <w:lang w:eastAsia="en-US" w:bidi="en-US"/>
        </w:rPr>
        <w:t>below:</w:t>
      </w:r>
    </w:p>
    <w:p w14:paraId="6C7CAD43" w14:textId="77777777" w:rsidR="009B16A4" w:rsidRPr="009B16A4" w:rsidRDefault="009B16A4" w:rsidP="009B16A4">
      <w:pPr>
        <w:widowControl w:val="0"/>
        <w:autoSpaceDE w:val="0"/>
        <w:autoSpaceDN w:val="0"/>
        <w:spacing w:after="0"/>
        <w:ind w:left="1598" w:right="890"/>
        <w:jc w:val="left"/>
        <w:rPr>
          <w:rFonts w:eastAsia="Arial" w:cs="Arial"/>
          <w:sz w:val="20"/>
          <w:lang w:eastAsia="en-US" w:bidi="en-US"/>
        </w:rPr>
      </w:pPr>
    </w:p>
    <w:tbl>
      <w:tblPr>
        <w:tblW w:w="7344" w:type="dxa"/>
        <w:tblInd w:w="1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4"/>
      </w:tblGrid>
      <w:tr w:rsidR="009B16A4" w:rsidRPr="009B16A4" w14:paraId="2A7F3E7C" w14:textId="77777777" w:rsidTr="007E6FA0">
        <w:trPr>
          <w:trHeight w:val="230"/>
        </w:trPr>
        <w:tc>
          <w:tcPr>
            <w:tcW w:w="7344" w:type="dxa"/>
          </w:tcPr>
          <w:p w14:paraId="060FE2DF" w14:textId="77777777" w:rsidR="009B16A4" w:rsidRPr="009B16A4" w:rsidRDefault="009B16A4" w:rsidP="009B16A4">
            <w:pPr>
              <w:widowControl w:val="0"/>
              <w:autoSpaceDE w:val="0"/>
              <w:autoSpaceDN w:val="0"/>
              <w:spacing w:after="0"/>
              <w:ind w:left="141"/>
              <w:jc w:val="left"/>
              <w:rPr>
                <w:rFonts w:eastAsia="Arial" w:cs="Arial"/>
                <w:b/>
                <w:sz w:val="20"/>
                <w:szCs w:val="22"/>
                <w:lang w:eastAsia="en-US" w:bidi="en-US"/>
              </w:rPr>
            </w:pPr>
            <w:r w:rsidRPr="009B16A4">
              <w:rPr>
                <w:rFonts w:eastAsia="Arial" w:cs="Arial"/>
                <w:b/>
                <w:sz w:val="20"/>
                <w:szCs w:val="22"/>
                <w:lang w:eastAsia="en-US" w:bidi="en-US"/>
              </w:rPr>
              <w:t>PIT AND QUARRY REINSTATEMENT SPECIFICATION</w:t>
            </w:r>
          </w:p>
        </w:tc>
      </w:tr>
      <w:tr w:rsidR="009B16A4" w:rsidRPr="009B16A4" w14:paraId="2CB04746" w14:textId="77777777" w:rsidTr="007E6FA0">
        <w:trPr>
          <w:trHeight w:val="460"/>
        </w:trPr>
        <w:tc>
          <w:tcPr>
            <w:tcW w:w="7344" w:type="dxa"/>
          </w:tcPr>
          <w:p w14:paraId="6E8CDABC" w14:textId="77777777" w:rsidR="009B16A4" w:rsidRPr="009B16A4" w:rsidRDefault="009B16A4" w:rsidP="009B16A4">
            <w:pPr>
              <w:widowControl w:val="0"/>
              <w:tabs>
                <w:tab w:val="left" w:pos="539"/>
              </w:tabs>
              <w:autoSpaceDE w:val="0"/>
              <w:autoSpaceDN w:val="0"/>
              <w:spacing w:after="0"/>
              <w:ind w:left="539" w:right="501" w:hanging="399"/>
              <w:jc w:val="left"/>
              <w:rPr>
                <w:rFonts w:eastAsia="Arial" w:cs="Arial"/>
                <w:sz w:val="20"/>
                <w:szCs w:val="22"/>
                <w:lang w:eastAsia="en-US" w:bidi="en-US"/>
              </w:rPr>
            </w:pPr>
            <w:r w:rsidRPr="009B16A4">
              <w:rPr>
                <w:rFonts w:eastAsia="Arial" w:cs="Arial"/>
                <w:sz w:val="20"/>
                <w:szCs w:val="22"/>
                <w:lang w:eastAsia="en-US" w:bidi="en-US"/>
              </w:rPr>
              <w:t>1.</w:t>
            </w:r>
            <w:r w:rsidRPr="009B16A4">
              <w:rPr>
                <w:rFonts w:eastAsia="Arial" w:cs="Arial"/>
                <w:sz w:val="20"/>
                <w:szCs w:val="22"/>
                <w:lang w:eastAsia="en-US" w:bidi="en-US"/>
              </w:rPr>
              <w:tab/>
              <w:t>At the completion of operations, the Contractor shall rehabilitate used, exhausted and obsolete pits and</w:t>
            </w:r>
            <w:r w:rsidRPr="009B16A4">
              <w:rPr>
                <w:rFonts w:eastAsia="Arial" w:cs="Arial"/>
                <w:spacing w:val="-3"/>
                <w:sz w:val="20"/>
                <w:szCs w:val="22"/>
                <w:lang w:eastAsia="en-US" w:bidi="en-US"/>
              </w:rPr>
              <w:t xml:space="preserve"> </w:t>
            </w:r>
            <w:r w:rsidRPr="009B16A4">
              <w:rPr>
                <w:rFonts w:eastAsia="Arial" w:cs="Arial"/>
                <w:sz w:val="20"/>
                <w:szCs w:val="22"/>
                <w:lang w:eastAsia="en-US" w:bidi="en-US"/>
              </w:rPr>
              <w:t>quarries.</w:t>
            </w:r>
          </w:p>
        </w:tc>
      </w:tr>
      <w:tr w:rsidR="009B16A4" w:rsidRPr="009B16A4" w14:paraId="1A51E524" w14:textId="77777777" w:rsidTr="007E6FA0">
        <w:trPr>
          <w:trHeight w:val="457"/>
        </w:trPr>
        <w:tc>
          <w:tcPr>
            <w:tcW w:w="7344" w:type="dxa"/>
          </w:tcPr>
          <w:p w14:paraId="01AB0E58" w14:textId="77777777" w:rsidR="009B16A4" w:rsidRPr="009B16A4" w:rsidRDefault="009B16A4" w:rsidP="009B16A4">
            <w:pPr>
              <w:widowControl w:val="0"/>
              <w:tabs>
                <w:tab w:val="left" w:pos="539"/>
                <w:tab w:val="left" w:pos="6772"/>
              </w:tabs>
              <w:autoSpaceDE w:val="0"/>
              <w:autoSpaceDN w:val="0"/>
              <w:spacing w:after="0"/>
              <w:ind w:left="539" w:right="488" w:hanging="399"/>
              <w:jc w:val="left"/>
              <w:rPr>
                <w:rFonts w:eastAsia="Arial" w:cs="Arial"/>
                <w:sz w:val="20"/>
                <w:szCs w:val="22"/>
                <w:lang w:eastAsia="en-US" w:bidi="en-US"/>
              </w:rPr>
            </w:pPr>
            <w:r w:rsidRPr="009B16A4">
              <w:rPr>
                <w:rFonts w:eastAsia="Arial" w:cs="Arial"/>
                <w:sz w:val="20"/>
                <w:szCs w:val="22"/>
                <w:lang w:eastAsia="en-US" w:bidi="en-US"/>
              </w:rPr>
              <w:t>2.</w:t>
            </w:r>
            <w:r w:rsidRPr="009B16A4">
              <w:rPr>
                <w:rFonts w:eastAsia="Arial" w:cs="Arial"/>
                <w:sz w:val="20"/>
                <w:szCs w:val="22"/>
                <w:lang w:eastAsia="en-US" w:bidi="en-US"/>
              </w:rPr>
              <w:tab/>
              <w:t>The</w:t>
            </w:r>
            <w:r w:rsidRPr="009B16A4">
              <w:rPr>
                <w:rFonts w:eastAsia="Arial" w:cs="Arial"/>
                <w:spacing w:val="-10"/>
                <w:sz w:val="20"/>
                <w:szCs w:val="22"/>
                <w:lang w:eastAsia="en-US" w:bidi="en-US"/>
              </w:rPr>
              <w:t xml:space="preserve"> </w:t>
            </w:r>
            <w:r w:rsidRPr="009B16A4">
              <w:rPr>
                <w:rFonts w:eastAsia="Arial" w:cs="Arial"/>
                <w:sz w:val="20"/>
                <w:szCs w:val="22"/>
                <w:lang w:eastAsia="en-US" w:bidi="en-US"/>
              </w:rPr>
              <w:t>sides</w:t>
            </w:r>
            <w:r w:rsidRPr="009B16A4">
              <w:rPr>
                <w:rFonts w:eastAsia="Arial" w:cs="Arial"/>
                <w:spacing w:val="-8"/>
                <w:sz w:val="20"/>
                <w:szCs w:val="22"/>
                <w:lang w:eastAsia="en-US" w:bidi="en-US"/>
              </w:rPr>
              <w:t xml:space="preserve"> </w:t>
            </w:r>
            <w:r w:rsidRPr="009B16A4">
              <w:rPr>
                <w:rFonts w:eastAsia="Arial" w:cs="Arial"/>
                <w:sz w:val="20"/>
                <w:szCs w:val="22"/>
                <w:lang w:eastAsia="en-US" w:bidi="en-US"/>
              </w:rPr>
              <w:t>and</w:t>
            </w:r>
            <w:r w:rsidRPr="009B16A4">
              <w:rPr>
                <w:rFonts w:eastAsia="Arial" w:cs="Arial"/>
                <w:spacing w:val="-9"/>
                <w:sz w:val="20"/>
                <w:szCs w:val="22"/>
                <w:lang w:eastAsia="en-US" w:bidi="en-US"/>
              </w:rPr>
              <w:t xml:space="preserve"> </w:t>
            </w:r>
            <w:r w:rsidRPr="009B16A4">
              <w:rPr>
                <w:rFonts w:eastAsia="Arial" w:cs="Arial"/>
                <w:sz w:val="20"/>
                <w:szCs w:val="22"/>
                <w:lang w:eastAsia="en-US" w:bidi="en-US"/>
              </w:rPr>
              <w:t>floors</w:t>
            </w:r>
            <w:r w:rsidRPr="009B16A4">
              <w:rPr>
                <w:rFonts w:eastAsia="Arial" w:cs="Arial"/>
                <w:spacing w:val="-7"/>
                <w:sz w:val="20"/>
                <w:szCs w:val="22"/>
                <w:lang w:eastAsia="en-US" w:bidi="en-US"/>
              </w:rPr>
              <w:t xml:space="preserve"> </w:t>
            </w:r>
            <w:r w:rsidRPr="009B16A4">
              <w:rPr>
                <w:rFonts w:eastAsia="Arial" w:cs="Arial"/>
                <w:sz w:val="20"/>
                <w:szCs w:val="22"/>
                <w:lang w:eastAsia="en-US" w:bidi="en-US"/>
              </w:rPr>
              <w:t>of</w:t>
            </w:r>
            <w:r w:rsidRPr="009B16A4">
              <w:rPr>
                <w:rFonts w:eastAsia="Arial" w:cs="Arial"/>
                <w:spacing w:val="-10"/>
                <w:sz w:val="20"/>
                <w:szCs w:val="22"/>
                <w:lang w:eastAsia="en-US" w:bidi="en-US"/>
              </w:rPr>
              <w:t xml:space="preserve"> </w:t>
            </w:r>
            <w:r w:rsidRPr="009B16A4">
              <w:rPr>
                <w:rFonts w:eastAsia="Arial" w:cs="Arial"/>
                <w:sz w:val="20"/>
                <w:szCs w:val="22"/>
                <w:lang w:eastAsia="en-US" w:bidi="en-US"/>
              </w:rPr>
              <w:t>pits</w:t>
            </w:r>
            <w:r w:rsidRPr="009B16A4">
              <w:rPr>
                <w:rFonts w:eastAsia="Arial" w:cs="Arial"/>
                <w:spacing w:val="-8"/>
                <w:sz w:val="20"/>
                <w:szCs w:val="22"/>
                <w:lang w:eastAsia="en-US" w:bidi="en-US"/>
              </w:rPr>
              <w:t xml:space="preserve"> </w:t>
            </w:r>
            <w:r w:rsidRPr="009B16A4">
              <w:rPr>
                <w:rFonts w:eastAsia="Arial" w:cs="Arial"/>
                <w:sz w:val="20"/>
                <w:szCs w:val="22"/>
                <w:lang w:eastAsia="en-US" w:bidi="en-US"/>
              </w:rPr>
              <w:t>shall</w:t>
            </w:r>
            <w:r w:rsidRPr="009B16A4">
              <w:rPr>
                <w:rFonts w:eastAsia="Arial" w:cs="Arial"/>
                <w:spacing w:val="-8"/>
                <w:sz w:val="20"/>
                <w:szCs w:val="22"/>
                <w:lang w:eastAsia="en-US" w:bidi="en-US"/>
              </w:rPr>
              <w:t xml:space="preserve"> </w:t>
            </w:r>
            <w:r w:rsidRPr="009B16A4">
              <w:rPr>
                <w:rFonts w:eastAsia="Arial" w:cs="Arial"/>
                <w:sz w:val="20"/>
                <w:szCs w:val="22"/>
                <w:lang w:eastAsia="en-US" w:bidi="en-US"/>
              </w:rPr>
              <w:t>be</w:t>
            </w:r>
            <w:r w:rsidRPr="009B16A4">
              <w:rPr>
                <w:rFonts w:eastAsia="Arial" w:cs="Arial"/>
                <w:spacing w:val="-10"/>
                <w:sz w:val="20"/>
                <w:szCs w:val="22"/>
                <w:lang w:eastAsia="en-US" w:bidi="en-US"/>
              </w:rPr>
              <w:t xml:space="preserve"> </w:t>
            </w:r>
            <w:r w:rsidRPr="009B16A4">
              <w:rPr>
                <w:rFonts w:eastAsia="Arial" w:cs="Arial"/>
                <w:sz w:val="20"/>
                <w:szCs w:val="22"/>
                <w:lang w:eastAsia="en-US" w:bidi="en-US"/>
              </w:rPr>
              <w:t>formed</w:t>
            </w:r>
            <w:r w:rsidRPr="009B16A4">
              <w:rPr>
                <w:rFonts w:eastAsia="Arial" w:cs="Arial"/>
                <w:spacing w:val="-7"/>
                <w:sz w:val="20"/>
                <w:szCs w:val="22"/>
                <w:lang w:eastAsia="en-US" w:bidi="en-US"/>
              </w:rPr>
              <w:t xml:space="preserve"> </w:t>
            </w:r>
            <w:r w:rsidRPr="009B16A4">
              <w:rPr>
                <w:rFonts w:eastAsia="Arial" w:cs="Arial"/>
                <w:sz w:val="20"/>
                <w:szCs w:val="22"/>
                <w:lang w:eastAsia="en-US" w:bidi="en-US"/>
              </w:rPr>
              <w:t>to</w:t>
            </w:r>
            <w:r w:rsidRPr="009B16A4">
              <w:rPr>
                <w:rFonts w:eastAsia="Arial" w:cs="Arial"/>
                <w:spacing w:val="-10"/>
                <w:sz w:val="20"/>
                <w:szCs w:val="22"/>
                <w:lang w:eastAsia="en-US" w:bidi="en-US"/>
              </w:rPr>
              <w:t xml:space="preserve"> </w:t>
            </w:r>
            <w:r w:rsidRPr="009B16A4">
              <w:rPr>
                <w:rFonts w:eastAsia="Arial" w:cs="Arial"/>
                <w:sz w:val="20"/>
                <w:szCs w:val="22"/>
                <w:lang w:eastAsia="en-US" w:bidi="en-US"/>
              </w:rPr>
              <w:t>a</w:t>
            </w:r>
            <w:r w:rsidRPr="009B16A4">
              <w:rPr>
                <w:rFonts w:eastAsia="Arial" w:cs="Arial"/>
                <w:spacing w:val="-7"/>
                <w:sz w:val="20"/>
                <w:szCs w:val="22"/>
                <w:lang w:eastAsia="en-US" w:bidi="en-US"/>
              </w:rPr>
              <w:t xml:space="preserve"> </w:t>
            </w:r>
            <w:r w:rsidRPr="009B16A4">
              <w:rPr>
                <w:rFonts w:eastAsia="Arial" w:cs="Arial"/>
                <w:sz w:val="20"/>
                <w:szCs w:val="22"/>
                <w:lang w:eastAsia="en-US" w:bidi="en-US"/>
              </w:rPr>
              <w:t>flowing</w:t>
            </w:r>
            <w:r w:rsidRPr="009B16A4">
              <w:rPr>
                <w:rFonts w:eastAsia="Arial" w:cs="Arial"/>
                <w:spacing w:val="-7"/>
                <w:sz w:val="20"/>
                <w:szCs w:val="22"/>
                <w:lang w:eastAsia="en-US" w:bidi="en-US"/>
              </w:rPr>
              <w:t xml:space="preserve"> </w:t>
            </w:r>
            <w:r w:rsidRPr="009B16A4">
              <w:rPr>
                <w:rFonts w:eastAsia="Arial" w:cs="Arial"/>
                <w:sz w:val="20"/>
                <w:szCs w:val="22"/>
                <w:lang w:eastAsia="en-US" w:bidi="en-US"/>
              </w:rPr>
              <w:t>finish</w:t>
            </w:r>
            <w:r w:rsidRPr="009B16A4">
              <w:rPr>
                <w:rFonts w:eastAsia="Arial" w:cs="Arial"/>
                <w:spacing w:val="-9"/>
                <w:sz w:val="20"/>
                <w:szCs w:val="22"/>
                <w:lang w:eastAsia="en-US" w:bidi="en-US"/>
              </w:rPr>
              <w:t xml:space="preserve"> </w:t>
            </w:r>
            <w:r w:rsidRPr="009B16A4">
              <w:rPr>
                <w:rFonts w:eastAsia="Arial" w:cs="Arial"/>
                <w:sz w:val="20"/>
                <w:szCs w:val="22"/>
                <w:lang w:eastAsia="en-US" w:bidi="en-US"/>
              </w:rPr>
              <w:t>with</w:t>
            </w:r>
            <w:r w:rsidRPr="009B16A4">
              <w:rPr>
                <w:rFonts w:eastAsia="Arial" w:cs="Arial"/>
                <w:spacing w:val="-9"/>
                <w:sz w:val="20"/>
                <w:szCs w:val="22"/>
                <w:lang w:eastAsia="en-US" w:bidi="en-US"/>
              </w:rPr>
              <w:t xml:space="preserve"> </w:t>
            </w:r>
            <w:r w:rsidRPr="009B16A4">
              <w:rPr>
                <w:rFonts w:eastAsia="Arial" w:cs="Arial"/>
                <w:sz w:val="20"/>
                <w:szCs w:val="22"/>
                <w:lang w:eastAsia="en-US" w:bidi="en-US"/>
              </w:rPr>
              <w:t>side</w:t>
            </w:r>
            <w:r w:rsidRPr="009B16A4">
              <w:rPr>
                <w:rFonts w:eastAsia="Arial" w:cs="Arial"/>
                <w:spacing w:val="-9"/>
                <w:sz w:val="20"/>
                <w:szCs w:val="22"/>
                <w:lang w:eastAsia="en-US" w:bidi="en-US"/>
              </w:rPr>
              <w:t xml:space="preserve"> </w:t>
            </w:r>
            <w:r w:rsidRPr="009B16A4">
              <w:rPr>
                <w:rFonts w:eastAsia="Arial" w:cs="Arial"/>
                <w:sz w:val="20"/>
                <w:szCs w:val="22"/>
                <w:lang w:eastAsia="en-US" w:bidi="en-US"/>
              </w:rPr>
              <w:t>slopes not steeper than 1 vertical to 6</w:t>
            </w:r>
            <w:r w:rsidRPr="009B16A4">
              <w:rPr>
                <w:rFonts w:eastAsia="Arial" w:cs="Arial"/>
                <w:spacing w:val="-8"/>
                <w:sz w:val="20"/>
                <w:szCs w:val="22"/>
                <w:lang w:eastAsia="en-US" w:bidi="en-US"/>
              </w:rPr>
              <w:t xml:space="preserve"> </w:t>
            </w:r>
            <w:r w:rsidRPr="009B16A4">
              <w:rPr>
                <w:rFonts w:eastAsia="Arial" w:cs="Arial"/>
                <w:sz w:val="20"/>
                <w:szCs w:val="22"/>
                <w:lang w:eastAsia="en-US" w:bidi="en-US"/>
              </w:rPr>
              <w:t>horizontals.</w:t>
            </w:r>
          </w:p>
        </w:tc>
      </w:tr>
      <w:tr w:rsidR="009B16A4" w:rsidRPr="009B16A4" w14:paraId="5B47BC2C" w14:textId="77777777" w:rsidTr="007E6FA0">
        <w:trPr>
          <w:trHeight w:val="916"/>
        </w:trPr>
        <w:tc>
          <w:tcPr>
            <w:tcW w:w="7344" w:type="dxa"/>
          </w:tcPr>
          <w:p w14:paraId="52D05F22" w14:textId="77777777" w:rsidR="009B16A4" w:rsidRPr="009B16A4" w:rsidRDefault="009B16A4" w:rsidP="009B16A4">
            <w:pPr>
              <w:widowControl w:val="0"/>
              <w:autoSpaceDE w:val="0"/>
              <w:autoSpaceDN w:val="0"/>
              <w:spacing w:after="0"/>
              <w:ind w:left="539" w:right="487" w:hanging="399"/>
              <w:rPr>
                <w:rFonts w:eastAsia="Arial" w:cs="Arial"/>
                <w:sz w:val="20"/>
                <w:szCs w:val="22"/>
                <w:lang w:eastAsia="en-US" w:bidi="en-US"/>
              </w:rPr>
            </w:pPr>
            <w:r w:rsidRPr="009B16A4">
              <w:rPr>
                <w:rFonts w:eastAsia="Arial" w:cs="Arial"/>
                <w:sz w:val="20"/>
                <w:szCs w:val="22"/>
                <w:lang w:eastAsia="en-US" w:bidi="en-US"/>
              </w:rPr>
              <w:t>3. During pit reshaping any material carried to the pit shall be spread uniformly over the entire shaped surface. The Contractor shall ensure that non – biodegradable and inert waste is removed and disposed of in licenced sites.</w:t>
            </w:r>
          </w:p>
          <w:p w14:paraId="1EDE9004" w14:textId="77777777" w:rsidR="009B16A4" w:rsidRPr="009B16A4" w:rsidRDefault="009B16A4" w:rsidP="009B16A4">
            <w:pPr>
              <w:widowControl w:val="0"/>
              <w:autoSpaceDE w:val="0"/>
              <w:autoSpaceDN w:val="0"/>
              <w:spacing w:after="0"/>
              <w:ind w:left="539"/>
              <w:rPr>
                <w:rFonts w:eastAsia="Arial" w:cs="Arial"/>
                <w:sz w:val="20"/>
                <w:szCs w:val="22"/>
                <w:lang w:eastAsia="en-US" w:bidi="en-US"/>
              </w:rPr>
            </w:pPr>
            <w:r w:rsidRPr="009B16A4">
              <w:rPr>
                <w:rFonts w:eastAsia="Arial" w:cs="Arial"/>
                <w:sz w:val="20"/>
                <w:szCs w:val="22"/>
                <w:lang w:eastAsia="en-US" w:bidi="en-US"/>
              </w:rPr>
              <w:t>The same will apply to toxic waste.</w:t>
            </w:r>
          </w:p>
        </w:tc>
      </w:tr>
      <w:tr w:rsidR="009B16A4" w:rsidRPr="009B16A4" w14:paraId="3C2EF626" w14:textId="77777777" w:rsidTr="007E6FA0">
        <w:trPr>
          <w:trHeight w:val="460"/>
        </w:trPr>
        <w:tc>
          <w:tcPr>
            <w:tcW w:w="7344" w:type="dxa"/>
          </w:tcPr>
          <w:p w14:paraId="6A0AD234" w14:textId="77777777" w:rsidR="009B16A4" w:rsidRPr="009B16A4" w:rsidRDefault="009B16A4" w:rsidP="009B16A4">
            <w:pPr>
              <w:widowControl w:val="0"/>
              <w:tabs>
                <w:tab w:val="left" w:pos="539"/>
              </w:tabs>
              <w:autoSpaceDE w:val="0"/>
              <w:autoSpaceDN w:val="0"/>
              <w:spacing w:after="0"/>
              <w:ind w:left="539" w:right="501" w:hanging="399"/>
              <w:jc w:val="left"/>
              <w:rPr>
                <w:rFonts w:eastAsia="Arial" w:cs="Arial"/>
                <w:sz w:val="20"/>
                <w:szCs w:val="22"/>
                <w:lang w:eastAsia="en-US" w:bidi="en-US"/>
              </w:rPr>
            </w:pPr>
            <w:r w:rsidRPr="009B16A4">
              <w:rPr>
                <w:rFonts w:eastAsia="Arial" w:cs="Arial"/>
                <w:sz w:val="20"/>
                <w:szCs w:val="22"/>
                <w:lang w:eastAsia="en-US" w:bidi="en-US"/>
              </w:rPr>
              <w:t>4.</w:t>
            </w:r>
            <w:r w:rsidRPr="009B16A4">
              <w:rPr>
                <w:rFonts w:eastAsia="Arial" w:cs="Arial"/>
                <w:sz w:val="20"/>
                <w:szCs w:val="22"/>
                <w:lang w:eastAsia="en-US" w:bidi="en-US"/>
              </w:rPr>
              <w:tab/>
              <w:t>Topsoil shall be spread over the shaped batters, filled areas and bare areas of the pits to a reasonable</w:t>
            </w:r>
            <w:r w:rsidRPr="009B16A4">
              <w:rPr>
                <w:rFonts w:eastAsia="Arial" w:cs="Arial"/>
                <w:spacing w:val="-2"/>
                <w:sz w:val="20"/>
                <w:szCs w:val="22"/>
                <w:lang w:eastAsia="en-US" w:bidi="en-US"/>
              </w:rPr>
              <w:t xml:space="preserve"> </w:t>
            </w:r>
            <w:r w:rsidRPr="009B16A4">
              <w:rPr>
                <w:rFonts w:eastAsia="Arial" w:cs="Arial"/>
                <w:sz w:val="20"/>
                <w:szCs w:val="22"/>
                <w:lang w:eastAsia="en-US" w:bidi="en-US"/>
              </w:rPr>
              <w:t>depth.</w:t>
            </w:r>
          </w:p>
        </w:tc>
      </w:tr>
      <w:tr w:rsidR="009B16A4" w:rsidRPr="009B16A4" w14:paraId="7C3E0153" w14:textId="77777777" w:rsidTr="007E6FA0">
        <w:trPr>
          <w:trHeight w:val="457"/>
        </w:trPr>
        <w:tc>
          <w:tcPr>
            <w:tcW w:w="7344" w:type="dxa"/>
          </w:tcPr>
          <w:p w14:paraId="70A5E0CD" w14:textId="77777777" w:rsidR="009B16A4" w:rsidRPr="009B16A4" w:rsidRDefault="009B16A4" w:rsidP="009B16A4">
            <w:pPr>
              <w:widowControl w:val="0"/>
              <w:tabs>
                <w:tab w:val="left" w:pos="539"/>
              </w:tabs>
              <w:autoSpaceDE w:val="0"/>
              <w:autoSpaceDN w:val="0"/>
              <w:spacing w:after="0"/>
              <w:ind w:left="141"/>
              <w:jc w:val="left"/>
              <w:rPr>
                <w:rFonts w:eastAsia="Arial" w:cs="Arial"/>
                <w:sz w:val="20"/>
                <w:szCs w:val="22"/>
                <w:lang w:eastAsia="en-US" w:bidi="en-US"/>
              </w:rPr>
            </w:pPr>
            <w:r w:rsidRPr="009B16A4">
              <w:rPr>
                <w:rFonts w:eastAsia="Arial" w:cs="Arial"/>
                <w:sz w:val="20"/>
                <w:szCs w:val="22"/>
                <w:lang w:eastAsia="en-US" w:bidi="en-US"/>
              </w:rPr>
              <w:t>5.</w:t>
            </w:r>
            <w:r w:rsidRPr="009B16A4">
              <w:rPr>
                <w:rFonts w:eastAsia="Arial" w:cs="Arial"/>
                <w:sz w:val="20"/>
                <w:szCs w:val="22"/>
                <w:lang w:eastAsia="en-US" w:bidi="en-US"/>
              </w:rPr>
              <w:tab/>
              <w:t>Following the spreading of topsoil, the entire pit shall be ripped along</w:t>
            </w:r>
            <w:r w:rsidRPr="009B16A4">
              <w:rPr>
                <w:rFonts w:eastAsia="Arial" w:cs="Arial"/>
                <w:spacing w:val="47"/>
                <w:sz w:val="20"/>
                <w:szCs w:val="22"/>
                <w:lang w:eastAsia="en-US" w:bidi="en-US"/>
              </w:rPr>
              <w:t xml:space="preserve"> </w:t>
            </w:r>
            <w:r w:rsidRPr="009B16A4">
              <w:rPr>
                <w:rFonts w:eastAsia="Arial" w:cs="Arial"/>
                <w:spacing w:val="2"/>
                <w:sz w:val="20"/>
                <w:szCs w:val="22"/>
                <w:lang w:eastAsia="en-US" w:bidi="en-US"/>
              </w:rPr>
              <w:t>the</w:t>
            </w:r>
          </w:p>
          <w:p w14:paraId="26ADFFE0" w14:textId="77777777" w:rsidR="009B16A4" w:rsidRPr="009B16A4" w:rsidRDefault="009B16A4" w:rsidP="009B16A4">
            <w:pPr>
              <w:widowControl w:val="0"/>
              <w:autoSpaceDE w:val="0"/>
              <w:autoSpaceDN w:val="0"/>
              <w:spacing w:after="0"/>
              <w:ind w:left="539"/>
              <w:jc w:val="left"/>
              <w:rPr>
                <w:rFonts w:eastAsia="Arial" w:cs="Arial"/>
                <w:sz w:val="20"/>
                <w:szCs w:val="22"/>
                <w:lang w:eastAsia="en-US" w:bidi="en-US"/>
              </w:rPr>
            </w:pPr>
            <w:r w:rsidRPr="009B16A4">
              <w:rPr>
                <w:rFonts w:eastAsia="Arial" w:cs="Arial"/>
                <w:sz w:val="20"/>
                <w:szCs w:val="22"/>
                <w:lang w:eastAsia="en-US" w:bidi="en-US"/>
              </w:rPr>
              <w:t>contours to a depth of 500mm and at not more than 500mm spacing.</w:t>
            </w:r>
          </w:p>
        </w:tc>
      </w:tr>
    </w:tbl>
    <w:p w14:paraId="71C5BBE5" w14:textId="77777777" w:rsidR="009B16A4" w:rsidRPr="009B16A4" w:rsidRDefault="009B16A4" w:rsidP="009B16A4">
      <w:pPr>
        <w:widowControl w:val="0"/>
        <w:autoSpaceDE w:val="0"/>
        <w:autoSpaceDN w:val="0"/>
        <w:spacing w:after="0"/>
        <w:ind w:left="1598" w:right="890"/>
        <w:jc w:val="left"/>
        <w:rPr>
          <w:rFonts w:eastAsia="Arial" w:cs="Arial"/>
          <w:sz w:val="20"/>
          <w:lang w:eastAsia="en-US" w:bidi="en-US"/>
        </w:rPr>
      </w:pPr>
    </w:p>
    <w:p w14:paraId="49C62C03" w14:textId="77777777" w:rsidR="009B16A4" w:rsidRPr="009B16A4" w:rsidRDefault="009B16A4" w:rsidP="009B16A4">
      <w:pPr>
        <w:widowControl w:val="0"/>
        <w:autoSpaceDE w:val="0"/>
        <w:autoSpaceDN w:val="0"/>
        <w:spacing w:after="0"/>
        <w:ind w:left="1598" w:right="890"/>
        <w:jc w:val="left"/>
        <w:rPr>
          <w:rFonts w:eastAsia="Arial" w:cs="Arial"/>
          <w:sz w:val="20"/>
          <w:lang w:eastAsia="en-US" w:bidi="en-US"/>
        </w:rPr>
      </w:pPr>
    </w:p>
    <w:tbl>
      <w:tblPr>
        <w:tblW w:w="7344" w:type="dxa"/>
        <w:tblInd w:w="1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4"/>
      </w:tblGrid>
      <w:tr w:rsidR="009B16A4" w:rsidRPr="009B16A4" w14:paraId="79950AC8" w14:textId="77777777" w:rsidTr="007E6FA0">
        <w:trPr>
          <w:trHeight w:val="230"/>
        </w:trPr>
        <w:tc>
          <w:tcPr>
            <w:tcW w:w="7344" w:type="dxa"/>
          </w:tcPr>
          <w:p w14:paraId="5293579D" w14:textId="77777777" w:rsidR="009B16A4" w:rsidRPr="009B16A4" w:rsidRDefault="009B16A4" w:rsidP="009B16A4">
            <w:pPr>
              <w:widowControl w:val="0"/>
              <w:autoSpaceDE w:val="0"/>
              <w:autoSpaceDN w:val="0"/>
              <w:spacing w:after="0" w:line="210" w:lineRule="exact"/>
              <w:ind w:left="141"/>
              <w:jc w:val="left"/>
              <w:rPr>
                <w:rFonts w:eastAsia="Arial" w:cs="Arial"/>
                <w:b/>
                <w:sz w:val="20"/>
                <w:szCs w:val="22"/>
                <w:lang w:eastAsia="en-US" w:bidi="en-US"/>
              </w:rPr>
            </w:pPr>
            <w:r w:rsidRPr="009B16A4">
              <w:rPr>
                <w:rFonts w:eastAsia="Arial" w:cs="Arial"/>
                <w:b/>
                <w:sz w:val="20"/>
                <w:szCs w:val="22"/>
                <w:lang w:eastAsia="en-US" w:bidi="en-US"/>
              </w:rPr>
              <w:t>REVEGETATION SPECIFICATION</w:t>
            </w:r>
          </w:p>
        </w:tc>
      </w:tr>
      <w:tr w:rsidR="009B16A4" w:rsidRPr="009B16A4" w14:paraId="4E9F0011" w14:textId="77777777" w:rsidTr="007E6FA0">
        <w:trPr>
          <w:trHeight w:val="460"/>
        </w:trPr>
        <w:tc>
          <w:tcPr>
            <w:tcW w:w="7344" w:type="dxa"/>
          </w:tcPr>
          <w:p w14:paraId="65CB984F" w14:textId="77777777" w:rsidR="009B16A4" w:rsidRPr="009B16A4" w:rsidRDefault="009B16A4" w:rsidP="009B16A4">
            <w:pPr>
              <w:widowControl w:val="0"/>
              <w:tabs>
                <w:tab w:val="left" w:pos="539"/>
              </w:tabs>
              <w:autoSpaceDE w:val="0"/>
              <w:autoSpaceDN w:val="0"/>
              <w:spacing w:before="3" w:after="0" w:line="230" w:lineRule="exact"/>
              <w:ind w:left="539" w:right="501" w:hanging="399"/>
              <w:jc w:val="left"/>
              <w:rPr>
                <w:rFonts w:eastAsia="Arial" w:cs="Arial"/>
                <w:sz w:val="20"/>
                <w:szCs w:val="22"/>
                <w:lang w:eastAsia="en-US" w:bidi="en-US"/>
              </w:rPr>
            </w:pPr>
            <w:r w:rsidRPr="009B16A4">
              <w:rPr>
                <w:rFonts w:eastAsia="Arial" w:cs="Arial"/>
                <w:sz w:val="20"/>
                <w:szCs w:val="22"/>
                <w:lang w:eastAsia="en-US" w:bidi="en-US"/>
              </w:rPr>
              <w:t>1.</w:t>
            </w:r>
            <w:r w:rsidRPr="009B16A4">
              <w:rPr>
                <w:rFonts w:eastAsia="Arial" w:cs="Arial"/>
                <w:sz w:val="20"/>
                <w:szCs w:val="22"/>
                <w:lang w:eastAsia="en-US" w:bidi="en-US"/>
              </w:rPr>
              <w:tab/>
              <w:t>Planting and direct seeding shall be carried out after the topsoil has been placed, shaped and prepared for planting and seeding</w:t>
            </w:r>
            <w:r w:rsidRPr="009B16A4">
              <w:rPr>
                <w:rFonts w:eastAsia="Arial" w:cs="Arial"/>
                <w:spacing w:val="-4"/>
                <w:sz w:val="20"/>
                <w:szCs w:val="22"/>
                <w:lang w:eastAsia="en-US" w:bidi="en-US"/>
              </w:rPr>
              <w:t xml:space="preserve"> </w:t>
            </w:r>
            <w:r w:rsidRPr="009B16A4">
              <w:rPr>
                <w:rFonts w:eastAsia="Arial" w:cs="Arial"/>
                <w:sz w:val="20"/>
                <w:szCs w:val="22"/>
                <w:lang w:eastAsia="en-US" w:bidi="en-US"/>
              </w:rPr>
              <w:t>operations</w:t>
            </w:r>
          </w:p>
        </w:tc>
      </w:tr>
      <w:tr w:rsidR="009B16A4" w:rsidRPr="009B16A4" w14:paraId="559AE4E5" w14:textId="77777777" w:rsidTr="007E6FA0">
        <w:trPr>
          <w:trHeight w:val="918"/>
        </w:trPr>
        <w:tc>
          <w:tcPr>
            <w:tcW w:w="7344" w:type="dxa"/>
          </w:tcPr>
          <w:p w14:paraId="44D25F32" w14:textId="77777777" w:rsidR="009B16A4" w:rsidRPr="009B16A4" w:rsidRDefault="009B16A4" w:rsidP="009B16A4">
            <w:pPr>
              <w:widowControl w:val="0"/>
              <w:autoSpaceDE w:val="0"/>
              <w:autoSpaceDN w:val="0"/>
              <w:spacing w:after="0" w:line="230" w:lineRule="exact"/>
              <w:ind w:left="539" w:right="495" w:hanging="399"/>
              <w:rPr>
                <w:rFonts w:eastAsia="Arial" w:cs="Arial"/>
                <w:sz w:val="20"/>
                <w:szCs w:val="22"/>
                <w:lang w:eastAsia="en-US" w:bidi="en-US"/>
              </w:rPr>
            </w:pPr>
            <w:r w:rsidRPr="009B16A4">
              <w:rPr>
                <w:rFonts w:eastAsia="Arial" w:cs="Arial"/>
                <w:sz w:val="20"/>
                <w:szCs w:val="22"/>
                <w:lang w:eastAsia="en-US" w:bidi="en-US"/>
              </w:rPr>
              <w:t>2. The Contractor shall prepare a plant and seed species list that is representative of the native vegetation (trees, and understorey species) in adjacent areas and the list is to be included in the Environmental Management Plan.</w:t>
            </w:r>
          </w:p>
        </w:tc>
      </w:tr>
      <w:tr w:rsidR="009B16A4" w:rsidRPr="009B16A4" w14:paraId="3E78A563" w14:textId="77777777" w:rsidTr="007E6FA0">
        <w:trPr>
          <w:trHeight w:val="689"/>
        </w:trPr>
        <w:tc>
          <w:tcPr>
            <w:tcW w:w="7344" w:type="dxa"/>
          </w:tcPr>
          <w:p w14:paraId="324BF5F7" w14:textId="77777777" w:rsidR="009B16A4" w:rsidRPr="009B16A4" w:rsidRDefault="009B16A4" w:rsidP="009B16A4">
            <w:pPr>
              <w:widowControl w:val="0"/>
              <w:autoSpaceDE w:val="0"/>
              <w:autoSpaceDN w:val="0"/>
              <w:spacing w:after="0" w:line="228" w:lineRule="exact"/>
              <w:ind w:left="539" w:hanging="399"/>
              <w:jc w:val="left"/>
              <w:rPr>
                <w:rFonts w:eastAsia="Arial" w:cs="Arial"/>
                <w:sz w:val="20"/>
                <w:szCs w:val="22"/>
                <w:lang w:eastAsia="en-US" w:bidi="en-US"/>
              </w:rPr>
            </w:pPr>
            <w:r w:rsidRPr="009B16A4">
              <w:rPr>
                <w:rFonts w:eastAsia="Arial" w:cs="Arial"/>
                <w:sz w:val="20"/>
                <w:szCs w:val="22"/>
                <w:lang w:eastAsia="en-US" w:bidi="en-US"/>
              </w:rPr>
              <w:t>3. The plant and seed list shall describe the plant size and spacing of all plants,</w:t>
            </w:r>
          </w:p>
          <w:p w14:paraId="2727D73A" w14:textId="77777777" w:rsidR="009B16A4" w:rsidRPr="009B16A4" w:rsidRDefault="009B16A4" w:rsidP="009B16A4">
            <w:pPr>
              <w:widowControl w:val="0"/>
              <w:autoSpaceDE w:val="0"/>
              <w:autoSpaceDN w:val="0"/>
              <w:spacing w:before="5" w:after="0" w:line="228" w:lineRule="exact"/>
              <w:ind w:left="539" w:right="501"/>
              <w:jc w:val="left"/>
              <w:rPr>
                <w:rFonts w:eastAsia="Arial" w:cs="Arial"/>
                <w:sz w:val="20"/>
                <w:szCs w:val="22"/>
                <w:lang w:eastAsia="en-US" w:bidi="en-US"/>
              </w:rPr>
            </w:pPr>
            <w:r w:rsidRPr="009B16A4">
              <w:rPr>
                <w:rFonts w:eastAsia="Arial" w:cs="Arial"/>
                <w:sz w:val="20"/>
                <w:szCs w:val="22"/>
                <w:lang w:eastAsia="en-US" w:bidi="en-US"/>
              </w:rPr>
              <w:t>the quantities by seed species in a seed mix and the seeding rate (kg per hectare) to be used in any revegetation of the area to be rehabilitated.</w:t>
            </w:r>
          </w:p>
        </w:tc>
      </w:tr>
    </w:tbl>
    <w:p w14:paraId="356D8E39" w14:textId="77777777" w:rsidR="009B16A4" w:rsidRPr="009B16A4" w:rsidRDefault="009B16A4" w:rsidP="009B16A4">
      <w:pPr>
        <w:widowControl w:val="0"/>
        <w:autoSpaceDE w:val="0"/>
        <w:autoSpaceDN w:val="0"/>
        <w:spacing w:after="0"/>
        <w:jc w:val="left"/>
        <w:rPr>
          <w:rFonts w:eastAsia="Arial" w:cs="Arial"/>
          <w:sz w:val="24"/>
          <w:lang w:eastAsia="en-US" w:bidi="en-US"/>
        </w:rPr>
      </w:pPr>
    </w:p>
    <w:tbl>
      <w:tblPr>
        <w:tblW w:w="7344" w:type="dxa"/>
        <w:tblInd w:w="1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4"/>
      </w:tblGrid>
      <w:tr w:rsidR="009B16A4" w:rsidRPr="009B16A4" w14:paraId="641B4FBB" w14:textId="77777777" w:rsidTr="007E6FA0">
        <w:trPr>
          <w:trHeight w:val="230"/>
        </w:trPr>
        <w:tc>
          <w:tcPr>
            <w:tcW w:w="7344" w:type="dxa"/>
          </w:tcPr>
          <w:p w14:paraId="46F5F095" w14:textId="77777777" w:rsidR="009B16A4" w:rsidRPr="009B16A4" w:rsidRDefault="009B16A4" w:rsidP="009B16A4">
            <w:pPr>
              <w:widowControl w:val="0"/>
              <w:autoSpaceDE w:val="0"/>
              <w:autoSpaceDN w:val="0"/>
              <w:spacing w:after="0" w:line="210" w:lineRule="exact"/>
              <w:ind w:left="141"/>
              <w:jc w:val="left"/>
              <w:rPr>
                <w:rFonts w:eastAsia="Arial" w:cs="Arial"/>
                <w:b/>
                <w:sz w:val="20"/>
                <w:szCs w:val="22"/>
                <w:lang w:eastAsia="en-US" w:bidi="en-US"/>
              </w:rPr>
            </w:pPr>
            <w:r w:rsidRPr="009B16A4">
              <w:rPr>
                <w:rFonts w:eastAsia="Arial" w:cs="Arial"/>
                <w:b/>
                <w:sz w:val="20"/>
                <w:szCs w:val="22"/>
                <w:lang w:eastAsia="en-US" w:bidi="en-US"/>
              </w:rPr>
              <w:t>REVEGETATION SPECIFICATION</w:t>
            </w:r>
          </w:p>
        </w:tc>
      </w:tr>
      <w:tr w:rsidR="009B16A4" w:rsidRPr="009B16A4" w14:paraId="3F76D55E" w14:textId="77777777" w:rsidTr="007E6FA0">
        <w:trPr>
          <w:trHeight w:val="460"/>
        </w:trPr>
        <w:tc>
          <w:tcPr>
            <w:tcW w:w="7344" w:type="dxa"/>
          </w:tcPr>
          <w:p w14:paraId="06CE9D57" w14:textId="77777777" w:rsidR="009B16A4" w:rsidRPr="009B16A4" w:rsidRDefault="009B16A4" w:rsidP="009B16A4">
            <w:pPr>
              <w:widowControl w:val="0"/>
              <w:tabs>
                <w:tab w:val="left" w:pos="539"/>
              </w:tabs>
              <w:autoSpaceDE w:val="0"/>
              <w:autoSpaceDN w:val="0"/>
              <w:spacing w:before="3" w:after="0" w:line="230" w:lineRule="exact"/>
              <w:ind w:left="539" w:right="489" w:hanging="399"/>
              <w:jc w:val="left"/>
              <w:rPr>
                <w:rFonts w:eastAsia="Arial" w:cs="Arial"/>
                <w:sz w:val="20"/>
                <w:szCs w:val="22"/>
                <w:lang w:eastAsia="en-US" w:bidi="en-US"/>
              </w:rPr>
            </w:pPr>
            <w:r w:rsidRPr="009B16A4">
              <w:rPr>
                <w:rFonts w:eastAsia="Arial" w:cs="Arial"/>
                <w:sz w:val="20"/>
                <w:szCs w:val="22"/>
                <w:lang w:eastAsia="en-US" w:bidi="en-US"/>
              </w:rPr>
              <w:t>4.</w:t>
            </w:r>
            <w:r w:rsidRPr="009B16A4">
              <w:rPr>
                <w:rFonts w:eastAsia="Arial" w:cs="Arial"/>
                <w:sz w:val="20"/>
                <w:szCs w:val="22"/>
                <w:lang w:eastAsia="en-US" w:bidi="en-US"/>
              </w:rPr>
              <w:tab/>
              <w:t>The</w:t>
            </w:r>
            <w:r w:rsidRPr="009B16A4">
              <w:rPr>
                <w:rFonts w:eastAsia="Arial" w:cs="Arial"/>
                <w:spacing w:val="-16"/>
                <w:sz w:val="20"/>
                <w:szCs w:val="22"/>
                <w:lang w:eastAsia="en-US" w:bidi="en-US"/>
              </w:rPr>
              <w:t xml:space="preserve"> </w:t>
            </w:r>
            <w:r w:rsidRPr="009B16A4">
              <w:rPr>
                <w:rFonts w:eastAsia="Arial" w:cs="Arial"/>
                <w:sz w:val="20"/>
                <w:szCs w:val="22"/>
                <w:lang w:eastAsia="en-US" w:bidi="en-US"/>
              </w:rPr>
              <w:t>Contractor</w:t>
            </w:r>
            <w:r w:rsidRPr="009B16A4">
              <w:rPr>
                <w:rFonts w:eastAsia="Arial" w:cs="Arial"/>
                <w:spacing w:val="-13"/>
                <w:sz w:val="20"/>
                <w:szCs w:val="22"/>
                <w:lang w:eastAsia="en-US" w:bidi="en-US"/>
              </w:rPr>
              <w:t xml:space="preserve"> </w:t>
            </w:r>
            <w:r w:rsidRPr="009B16A4">
              <w:rPr>
                <w:rFonts w:eastAsia="Arial" w:cs="Arial"/>
                <w:sz w:val="20"/>
                <w:szCs w:val="22"/>
                <w:lang w:eastAsia="en-US" w:bidi="en-US"/>
              </w:rPr>
              <w:t>shall</w:t>
            </w:r>
            <w:r w:rsidRPr="009B16A4">
              <w:rPr>
                <w:rFonts w:eastAsia="Arial" w:cs="Arial"/>
                <w:spacing w:val="-16"/>
                <w:sz w:val="20"/>
                <w:szCs w:val="22"/>
                <w:lang w:eastAsia="en-US" w:bidi="en-US"/>
              </w:rPr>
              <w:t xml:space="preserve"> </w:t>
            </w:r>
            <w:r w:rsidRPr="009B16A4">
              <w:rPr>
                <w:rFonts w:eastAsia="Arial" w:cs="Arial"/>
                <w:sz w:val="20"/>
                <w:szCs w:val="22"/>
                <w:lang w:eastAsia="en-US" w:bidi="en-US"/>
              </w:rPr>
              <w:t>supply</w:t>
            </w:r>
            <w:r w:rsidRPr="009B16A4">
              <w:rPr>
                <w:rFonts w:eastAsia="Arial" w:cs="Arial"/>
                <w:spacing w:val="-10"/>
                <w:sz w:val="20"/>
                <w:szCs w:val="22"/>
                <w:lang w:eastAsia="en-US" w:bidi="en-US"/>
              </w:rPr>
              <w:t xml:space="preserve"> </w:t>
            </w:r>
            <w:r w:rsidRPr="009B16A4">
              <w:rPr>
                <w:rFonts w:eastAsia="Arial" w:cs="Arial"/>
                <w:sz w:val="20"/>
                <w:szCs w:val="22"/>
                <w:lang w:eastAsia="en-US" w:bidi="en-US"/>
              </w:rPr>
              <w:t>and</w:t>
            </w:r>
            <w:r w:rsidRPr="009B16A4">
              <w:rPr>
                <w:rFonts w:eastAsia="Arial" w:cs="Arial"/>
                <w:spacing w:val="-15"/>
                <w:sz w:val="20"/>
                <w:szCs w:val="22"/>
                <w:lang w:eastAsia="en-US" w:bidi="en-US"/>
              </w:rPr>
              <w:t xml:space="preserve"> </w:t>
            </w:r>
            <w:r w:rsidRPr="009B16A4">
              <w:rPr>
                <w:rFonts w:eastAsia="Arial" w:cs="Arial"/>
                <w:sz w:val="20"/>
                <w:szCs w:val="22"/>
                <w:lang w:eastAsia="en-US" w:bidi="en-US"/>
              </w:rPr>
              <w:t>hand-plant</w:t>
            </w:r>
            <w:r w:rsidRPr="009B16A4">
              <w:rPr>
                <w:rFonts w:eastAsia="Arial" w:cs="Arial"/>
                <w:spacing w:val="-14"/>
                <w:sz w:val="20"/>
                <w:szCs w:val="22"/>
                <w:lang w:eastAsia="en-US" w:bidi="en-US"/>
              </w:rPr>
              <w:t xml:space="preserve"> </w:t>
            </w:r>
            <w:r w:rsidRPr="009B16A4">
              <w:rPr>
                <w:rFonts w:eastAsia="Arial" w:cs="Arial"/>
                <w:sz w:val="20"/>
                <w:szCs w:val="22"/>
                <w:lang w:eastAsia="en-US" w:bidi="en-US"/>
              </w:rPr>
              <w:t>tube</w:t>
            </w:r>
            <w:r w:rsidRPr="009B16A4">
              <w:rPr>
                <w:rFonts w:eastAsia="Arial" w:cs="Arial"/>
                <w:spacing w:val="-14"/>
                <w:sz w:val="20"/>
                <w:szCs w:val="22"/>
                <w:lang w:eastAsia="en-US" w:bidi="en-US"/>
              </w:rPr>
              <w:t xml:space="preserve"> </w:t>
            </w:r>
            <w:r w:rsidRPr="009B16A4">
              <w:rPr>
                <w:rFonts w:eastAsia="Arial" w:cs="Arial"/>
                <w:sz w:val="20"/>
                <w:szCs w:val="22"/>
                <w:lang w:eastAsia="en-US" w:bidi="en-US"/>
              </w:rPr>
              <w:t>stock</w:t>
            </w:r>
            <w:r w:rsidRPr="009B16A4">
              <w:rPr>
                <w:rFonts w:eastAsia="Arial" w:cs="Arial"/>
                <w:spacing w:val="-14"/>
                <w:sz w:val="20"/>
                <w:szCs w:val="22"/>
                <w:lang w:eastAsia="en-US" w:bidi="en-US"/>
              </w:rPr>
              <w:t xml:space="preserve"> </w:t>
            </w:r>
            <w:r w:rsidRPr="009B16A4">
              <w:rPr>
                <w:rFonts w:eastAsia="Arial" w:cs="Arial"/>
                <w:sz w:val="20"/>
                <w:szCs w:val="22"/>
                <w:lang w:eastAsia="en-US" w:bidi="en-US"/>
              </w:rPr>
              <w:t>in</w:t>
            </w:r>
            <w:r w:rsidRPr="009B16A4">
              <w:rPr>
                <w:rFonts w:eastAsia="Arial" w:cs="Arial"/>
                <w:spacing w:val="-13"/>
                <w:sz w:val="20"/>
                <w:szCs w:val="22"/>
                <w:lang w:eastAsia="en-US" w:bidi="en-US"/>
              </w:rPr>
              <w:t xml:space="preserve"> </w:t>
            </w:r>
            <w:r w:rsidRPr="009B16A4">
              <w:rPr>
                <w:rFonts w:eastAsia="Arial" w:cs="Arial"/>
                <w:sz w:val="20"/>
                <w:szCs w:val="22"/>
                <w:lang w:eastAsia="en-US" w:bidi="en-US"/>
              </w:rPr>
              <w:t>good</w:t>
            </w:r>
            <w:r w:rsidRPr="009B16A4">
              <w:rPr>
                <w:rFonts w:eastAsia="Arial" w:cs="Arial"/>
                <w:spacing w:val="-15"/>
                <w:sz w:val="20"/>
                <w:szCs w:val="22"/>
                <w:lang w:eastAsia="en-US" w:bidi="en-US"/>
              </w:rPr>
              <w:t xml:space="preserve"> </w:t>
            </w:r>
            <w:r w:rsidRPr="009B16A4">
              <w:rPr>
                <w:rFonts w:eastAsia="Arial" w:cs="Arial"/>
                <w:sz w:val="20"/>
                <w:szCs w:val="22"/>
                <w:lang w:eastAsia="en-US" w:bidi="en-US"/>
              </w:rPr>
              <w:t>condition</w:t>
            </w:r>
            <w:r w:rsidRPr="009B16A4">
              <w:rPr>
                <w:rFonts w:eastAsia="Arial" w:cs="Arial"/>
                <w:spacing w:val="-12"/>
                <w:sz w:val="20"/>
                <w:szCs w:val="22"/>
                <w:lang w:eastAsia="en-US" w:bidi="en-US"/>
              </w:rPr>
              <w:t xml:space="preserve"> </w:t>
            </w:r>
            <w:r w:rsidRPr="009B16A4">
              <w:rPr>
                <w:rFonts w:eastAsia="Arial" w:cs="Arial"/>
                <w:sz w:val="20"/>
                <w:szCs w:val="22"/>
                <w:lang w:eastAsia="en-US" w:bidi="en-US"/>
              </w:rPr>
              <w:t>using the species and spacing chosen in the plant</w:t>
            </w:r>
            <w:r w:rsidRPr="009B16A4">
              <w:rPr>
                <w:rFonts w:eastAsia="Arial" w:cs="Arial"/>
                <w:spacing w:val="-9"/>
                <w:sz w:val="20"/>
                <w:szCs w:val="22"/>
                <w:lang w:eastAsia="en-US" w:bidi="en-US"/>
              </w:rPr>
              <w:t xml:space="preserve"> </w:t>
            </w:r>
            <w:r w:rsidRPr="009B16A4">
              <w:rPr>
                <w:rFonts w:eastAsia="Arial" w:cs="Arial"/>
                <w:sz w:val="20"/>
                <w:szCs w:val="22"/>
                <w:lang w:eastAsia="en-US" w:bidi="en-US"/>
              </w:rPr>
              <w:t>list.</w:t>
            </w:r>
          </w:p>
        </w:tc>
      </w:tr>
      <w:tr w:rsidR="009B16A4" w:rsidRPr="009B16A4" w14:paraId="3E5E6B60" w14:textId="77777777" w:rsidTr="007E6FA0">
        <w:trPr>
          <w:trHeight w:val="685"/>
        </w:trPr>
        <w:tc>
          <w:tcPr>
            <w:tcW w:w="7344" w:type="dxa"/>
          </w:tcPr>
          <w:p w14:paraId="4CE44AEB" w14:textId="77777777" w:rsidR="009B16A4" w:rsidRPr="009B16A4" w:rsidRDefault="009B16A4" w:rsidP="009B16A4">
            <w:pPr>
              <w:widowControl w:val="0"/>
              <w:tabs>
                <w:tab w:val="left" w:pos="539"/>
              </w:tabs>
              <w:autoSpaceDE w:val="0"/>
              <w:autoSpaceDN w:val="0"/>
              <w:spacing w:after="0" w:line="227" w:lineRule="exact"/>
              <w:ind w:left="539" w:hanging="399"/>
              <w:jc w:val="left"/>
              <w:rPr>
                <w:rFonts w:eastAsia="Arial" w:cs="Arial"/>
                <w:sz w:val="20"/>
                <w:szCs w:val="22"/>
                <w:lang w:eastAsia="en-US" w:bidi="en-US"/>
              </w:rPr>
            </w:pPr>
            <w:r w:rsidRPr="009B16A4">
              <w:rPr>
                <w:rFonts w:eastAsia="Arial" w:cs="Arial"/>
                <w:sz w:val="20"/>
                <w:szCs w:val="22"/>
                <w:lang w:eastAsia="en-US" w:bidi="en-US"/>
              </w:rPr>
              <w:t>5.</w:t>
            </w:r>
            <w:r w:rsidRPr="009B16A4">
              <w:rPr>
                <w:rFonts w:eastAsia="Arial" w:cs="Arial"/>
                <w:sz w:val="20"/>
                <w:szCs w:val="22"/>
                <w:lang w:eastAsia="en-US" w:bidi="en-US"/>
              </w:rPr>
              <w:tab/>
              <w:t>The</w:t>
            </w:r>
            <w:r w:rsidRPr="009B16A4">
              <w:rPr>
                <w:rFonts w:eastAsia="Arial" w:cs="Arial"/>
                <w:spacing w:val="-7"/>
                <w:sz w:val="20"/>
                <w:szCs w:val="22"/>
                <w:lang w:eastAsia="en-US" w:bidi="en-US"/>
              </w:rPr>
              <w:t xml:space="preserve"> </w:t>
            </w:r>
            <w:r w:rsidRPr="009B16A4">
              <w:rPr>
                <w:rFonts w:eastAsia="Arial" w:cs="Arial"/>
                <w:sz w:val="20"/>
                <w:szCs w:val="22"/>
                <w:lang w:eastAsia="en-US" w:bidi="en-US"/>
              </w:rPr>
              <w:t>Contractor</w:t>
            </w:r>
            <w:r w:rsidRPr="009B16A4">
              <w:rPr>
                <w:rFonts w:eastAsia="Arial" w:cs="Arial"/>
                <w:spacing w:val="-6"/>
                <w:sz w:val="20"/>
                <w:szCs w:val="22"/>
                <w:lang w:eastAsia="en-US" w:bidi="en-US"/>
              </w:rPr>
              <w:t xml:space="preserve"> </w:t>
            </w:r>
            <w:r w:rsidRPr="009B16A4">
              <w:rPr>
                <w:rFonts w:eastAsia="Arial" w:cs="Arial"/>
                <w:sz w:val="20"/>
                <w:szCs w:val="22"/>
                <w:lang w:eastAsia="en-US" w:bidi="en-US"/>
              </w:rPr>
              <w:t>shall</w:t>
            </w:r>
            <w:r w:rsidRPr="009B16A4">
              <w:rPr>
                <w:rFonts w:eastAsia="Arial" w:cs="Arial"/>
                <w:spacing w:val="-8"/>
                <w:sz w:val="20"/>
                <w:szCs w:val="22"/>
                <w:lang w:eastAsia="en-US" w:bidi="en-US"/>
              </w:rPr>
              <w:t xml:space="preserve"> </w:t>
            </w:r>
            <w:r w:rsidRPr="009B16A4">
              <w:rPr>
                <w:rFonts w:eastAsia="Arial" w:cs="Arial"/>
                <w:sz w:val="20"/>
                <w:szCs w:val="22"/>
                <w:lang w:eastAsia="en-US" w:bidi="en-US"/>
              </w:rPr>
              <w:t>supply</w:t>
            </w:r>
            <w:r w:rsidRPr="009B16A4">
              <w:rPr>
                <w:rFonts w:eastAsia="Arial" w:cs="Arial"/>
                <w:spacing w:val="-3"/>
                <w:sz w:val="20"/>
                <w:szCs w:val="22"/>
                <w:lang w:eastAsia="en-US" w:bidi="en-US"/>
              </w:rPr>
              <w:t xml:space="preserve"> </w:t>
            </w:r>
            <w:r w:rsidRPr="009B16A4">
              <w:rPr>
                <w:rFonts w:eastAsia="Arial" w:cs="Arial"/>
                <w:sz w:val="20"/>
                <w:szCs w:val="22"/>
                <w:lang w:eastAsia="en-US" w:bidi="en-US"/>
              </w:rPr>
              <w:t>and</w:t>
            </w:r>
            <w:r w:rsidRPr="009B16A4">
              <w:rPr>
                <w:rFonts w:eastAsia="Arial" w:cs="Arial"/>
                <w:spacing w:val="-7"/>
                <w:sz w:val="20"/>
                <w:szCs w:val="22"/>
                <w:lang w:eastAsia="en-US" w:bidi="en-US"/>
              </w:rPr>
              <w:t xml:space="preserve"> </w:t>
            </w:r>
            <w:r w:rsidRPr="009B16A4">
              <w:rPr>
                <w:rFonts w:eastAsia="Arial" w:cs="Arial"/>
                <w:sz w:val="20"/>
                <w:szCs w:val="22"/>
                <w:lang w:eastAsia="en-US" w:bidi="en-US"/>
              </w:rPr>
              <w:t>direct</w:t>
            </w:r>
            <w:r w:rsidRPr="009B16A4">
              <w:rPr>
                <w:rFonts w:eastAsia="Arial" w:cs="Arial"/>
                <w:spacing w:val="-7"/>
                <w:sz w:val="20"/>
                <w:szCs w:val="22"/>
                <w:lang w:eastAsia="en-US" w:bidi="en-US"/>
              </w:rPr>
              <w:t xml:space="preserve"> </w:t>
            </w:r>
            <w:r w:rsidRPr="009B16A4">
              <w:rPr>
                <w:rFonts w:eastAsia="Arial" w:cs="Arial"/>
                <w:sz w:val="20"/>
                <w:szCs w:val="22"/>
                <w:lang w:eastAsia="en-US" w:bidi="en-US"/>
              </w:rPr>
              <w:t>seed</w:t>
            </w:r>
            <w:r w:rsidRPr="009B16A4">
              <w:rPr>
                <w:rFonts w:eastAsia="Arial" w:cs="Arial"/>
                <w:spacing w:val="-6"/>
                <w:sz w:val="20"/>
                <w:szCs w:val="22"/>
                <w:lang w:eastAsia="en-US" w:bidi="en-US"/>
              </w:rPr>
              <w:t xml:space="preserve"> </w:t>
            </w:r>
            <w:r w:rsidRPr="009B16A4">
              <w:rPr>
                <w:rFonts w:eastAsia="Arial" w:cs="Arial"/>
                <w:sz w:val="20"/>
                <w:szCs w:val="22"/>
                <w:lang w:eastAsia="en-US" w:bidi="en-US"/>
              </w:rPr>
              <w:t>the</w:t>
            </w:r>
            <w:r w:rsidRPr="009B16A4">
              <w:rPr>
                <w:rFonts w:eastAsia="Arial" w:cs="Arial"/>
                <w:spacing w:val="-7"/>
                <w:sz w:val="20"/>
                <w:szCs w:val="22"/>
                <w:lang w:eastAsia="en-US" w:bidi="en-US"/>
              </w:rPr>
              <w:t xml:space="preserve"> </w:t>
            </w:r>
            <w:r w:rsidRPr="009B16A4">
              <w:rPr>
                <w:rFonts w:eastAsia="Arial" w:cs="Arial"/>
                <w:sz w:val="20"/>
                <w:szCs w:val="22"/>
                <w:lang w:eastAsia="en-US" w:bidi="en-US"/>
              </w:rPr>
              <w:t>areas</w:t>
            </w:r>
            <w:r w:rsidRPr="009B16A4">
              <w:rPr>
                <w:rFonts w:eastAsia="Arial" w:cs="Arial"/>
                <w:spacing w:val="-6"/>
                <w:sz w:val="20"/>
                <w:szCs w:val="22"/>
                <w:lang w:eastAsia="en-US" w:bidi="en-US"/>
              </w:rPr>
              <w:t xml:space="preserve"> </w:t>
            </w:r>
            <w:r w:rsidRPr="009B16A4">
              <w:rPr>
                <w:rFonts w:eastAsia="Arial" w:cs="Arial"/>
                <w:sz w:val="20"/>
                <w:szCs w:val="22"/>
                <w:lang w:eastAsia="en-US" w:bidi="en-US"/>
              </w:rPr>
              <w:t>to</w:t>
            </w:r>
            <w:r w:rsidRPr="009B16A4">
              <w:rPr>
                <w:rFonts w:eastAsia="Arial" w:cs="Arial"/>
                <w:spacing w:val="-7"/>
                <w:sz w:val="20"/>
                <w:szCs w:val="22"/>
                <w:lang w:eastAsia="en-US" w:bidi="en-US"/>
              </w:rPr>
              <w:t xml:space="preserve"> </w:t>
            </w:r>
            <w:r w:rsidRPr="009B16A4">
              <w:rPr>
                <w:rFonts w:eastAsia="Arial" w:cs="Arial"/>
                <w:sz w:val="20"/>
                <w:szCs w:val="22"/>
                <w:lang w:eastAsia="en-US" w:bidi="en-US"/>
              </w:rPr>
              <w:t>be</w:t>
            </w:r>
            <w:r w:rsidRPr="009B16A4">
              <w:rPr>
                <w:rFonts w:eastAsia="Arial" w:cs="Arial"/>
                <w:spacing w:val="-7"/>
                <w:sz w:val="20"/>
                <w:szCs w:val="22"/>
                <w:lang w:eastAsia="en-US" w:bidi="en-US"/>
              </w:rPr>
              <w:t xml:space="preserve"> </w:t>
            </w:r>
            <w:r w:rsidRPr="009B16A4">
              <w:rPr>
                <w:rFonts w:eastAsia="Arial" w:cs="Arial"/>
                <w:sz w:val="20"/>
                <w:szCs w:val="22"/>
                <w:lang w:eastAsia="en-US" w:bidi="en-US"/>
              </w:rPr>
              <w:t>seeded</w:t>
            </w:r>
            <w:r w:rsidRPr="009B16A4">
              <w:rPr>
                <w:rFonts w:eastAsia="Arial" w:cs="Arial"/>
                <w:spacing w:val="-5"/>
                <w:sz w:val="20"/>
                <w:szCs w:val="22"/>
                <w:lang w:eastAsia="en-US" w:bidi="en-US"/>
              </w:rPr>
              <w:t xml:space="preserve"> </w:t>
            </w:r>
            <w:r w:rsidRPr="009B16A4">
              <w:rPr>
                <w:rFonts w:eastAsia="Arial" w:cs="Arial"/>
                <w:sz w:val="20"/>
                <w:szCs w:val="22"/>
                <w:lang w:eastAsia="en-US" w:bidi="en-US"/>
              </w:rPr>
              <w:t>using</w:t>
            </w:r>
            <w:r w:rsidRPr="009B16A4">
              <w:rPr>
                <w:rFonts w:eastAsia="Arial" w:cs="Arial"/>
                <w:spacing w:val="-4"/>
                <w:sz w:val="20"/>
                <w:szCs w:val="22"/>
                <w:lang w:eastAsia="en-US" w:bidi="en-US"/>
              </w:rPr>
              <w:t xml:space="preserve"> </w:t>
            </w:r>
            <w:r w:rsidRPr="009B16A4">
              <w:rPr>
                <w:rFonts w:eastAsia="Arial" w:cs="Arial"/>
                <w:sz w:val="20"/>
                <w:szCs w:val="22"/>
                <w:lang w:eastAsia="en-US" w:bidi="en-US"/>
              </w:rPr>
              <w:t>the</w:t>
            </w:r>
          </w:p>
          <w:p w14:paraId="6D1AF60E" w14:textId="77777777" w:rsidR="009B16A4" w:rsidRPr="009B16A4" w:rsidRDefault="009B16A4" w:rsidP="009B16A4">
            <w:pPr>
              <w:widowControl w:val="0"/>
              <w:autoSpaceDE w:val="0"/>
              <w:autoSpaceDN w:val="0"/>
              <w:spacing w:before="5" w:after="0" w:line="228" w:lineRule="exact"/>
              <w:ind w:left="539" w:right="197"/>
              <w:jc w:val="left"/>
              <w:rPr>
                <w:rFonts w:eastAsia="Arial" w:cs="Arial"/>
                <w:sz w:val="20"/>
                <w:szCs w:val="22"/>
                <w:lang w:eastAsia="en-US" w:bidi="en-US"/>
              </w:rPr>
            </w:pPr>
            <w:r w:rsidRPr="009B16A4">
              <w:rPr>
                <w:rFonts w:eastAsia="Arial" w:cs="Arial"/>
                <w:sz w:val="20"/>
                <w:szCs w:val="22"/>
                <w:lang w:eastAsia="en-US" w:bidi="en-US"/>
              </w:rPr>
              <w:t>seed species mix and seeding rate (kg per hectare) as described in the plant list.</w:t>
            </w:r>
          </w:p>
        </w:tc>
      </w:tr>
      <w:tr w:rsidR="009B16A4" w:rsidRPr="009B16A4" w14:paraId="008C135D" w14:textId="77777777" w:rsidTr="007E6FA0">
        <w:trPr>
          <w:trHeight w:val="458"/>
        </w:trPr>
        <w:tc>
          <w:tcPr>
            <w:tcW w:w="7344" w:type="dxa"/>
          </w:tcPr>
          <w:p w14:paraId="474A181E" w14:textId="77777777" w:rsidR="009B16A4" w:rsidRPr="009B16A4" w:rsidRDefault="009B16A4" w:rsidP="009B16A4">
            <w:pPr>
              <w:widowControl w:val="0"/>
              <w:tabs>
                <w:tab w:val="left" w:pos="539"/>
              </w:tabs>
              <w:autoSpaceDE w:val="0"/>
              <w:autoSpaceDN w:val="0"/>
              <w:spacing w:before="1" w:after="0" w:line="230" w:lineRule="exact"/>
              <w:ind w:left="539" w:right="494" w:hanging="399"/>
              <w:jc w:val="left"/>
              <w:rPr>
                <w:rFonts w:eastAsia="Arial" w:cs="Arial"/>
                <w:sz w:val="20"/>
                <w:szCs w:val="22"/>
                <w:lang w:eastAsia="en-US" w:bidi="en-US"/>
              </w:rPr>
            </w:pPr>
            <w:r w:rsidRPr="009B16A4">
              <w:rPr>
                <w:rFonts w:eastAsia="Arial" w:cs="Arial"/>
                <w:sz w:val="20"/>
                <w:szCs w:val="22"/>
                <w:lang w:eastAsia="en-US" w:bidi="en-US"/>
              </w:rPr>
              <w:t>6.</w:t>
            </w:r>
            <w:r w:rsidRPr="009B16A4">
              <w:rPr>
                <w:rFonts w:eastAsia="Arial" w:cs="Arial"/>
                <w:sz w:val="20"/>
                <w:szCs w:val="22"/>
                <w:lang w:eastAsia="en-US" w:bidi="en-US"/>
              </w:rPr>
              <w:tab/>
              <w:t>All planting, seeding and or weed control operations shall be undertaken in accordance with basic principles of REVEGETATION AND</w:t>
            </w:r>
            <w:r w:rsidRPr="009B16A4">
              <w:rPr>
                <w:rFonts w:eastAsia="Arial" w:cs="Arial"/>
                <w:spacing w:val="-19"/>
                <w:sz w:val="20"/>
                <w:szCs w:val="22"/>
                <w:lang w:eastAsia="en-US" w:bidi="en-US"/>
              </w:rPr>
              <w:t xml:space="preserve"> </w:t>
            </w:r>
            <w:r w:rsidRPr="009B16A4">
              <w:rPr>
                <w:rFonts w:eastAsia="Arial" w:cs="Arial"/>
                <w:sz w:val="20"/>
                <w:szCs w:val="22"/>
                <w:lang w:eastAsia="en-US" w:bidi="en-US"/>
              </w:rPr>
              <w:t>LANDSCAPING.</w:t>
            </w:r>
          </w:p>
        </w:tc>
      </w:tr>
      <w:tr w:rsidR="009B16A4" w:rsidRPr="009B16A4" w14:paraId="6DCCB471" w14:textId="77777777" w:rsidTr="007E6FA0">
        <w:trPr>
          <w:trHeight w:val="457"/>
        </w:trPr>
        <w:tc>
          <w:tcPr>
            <w:tcW w:w="7344" w:type="dxa"/>
          </w:tcPr>
          <w:p w14:paraId="18CF8FCF" w14:textId="77777777" w:rsidR="009B16A4" w:rsidRPr="009B16A4" w:rsidRDefault="009B16A4" w:rsidP="009B16A4">
            <w:pPr>
              <w:widowControl w:val="0"/>
              <w:tabs>
                <w:tab w:val="left" w:pos="539"/>
              </w:tabs>
              <w:autoSpaceDE w:val="0"/>
              <w:autoSpaceDN w:val="0"/>
              <w:spacing w:after="0" w:line="230" w:lineRule="exact"/>
              <w:ind w:left="539" w:right="501" w:hanging="399"/>
              <w:jc w:val="left"/>
              <w:rPr>
                <w:rFonts w:eastAsia="Arial" w:cs="Arial"/>
                <w:sz w:val="20"/>
                <w:szCs w:val="22"/>
                <w:lang w:eastAsia="en-US" w:bidi="en-US"/>
              </w:rPr>
            </w:pPr>
            <w:r w:rsidRPr="009B16A4">
              <w:rPr>
                <w:rFonts w:eastAsia="Arial" w:cs="Arial"/>
                <w:sz w:val="20"/>
                <w:szCs w:val="22"/>
                <w:lang w:eastAsia="en-US" w:bidi="en-US"/>
              </w:rPr>
              <w:t>7.</w:t>
            </w:r>
            <w:r w:rsidRPr="009B16A4">
              <w:rPr>
                <w:rFonts w:eastAsia="Arial" w:cs="Arial"/>
                <w:sz w:val="20"/>
                <w:szCs w:val="22"/>
                <w:lang w:eastAsia="en-US" w:bidi="en-US"/>
              </w:rPr>
              <w:tab/>
              <w:t>The completion criteria for revegetation shall be in accordance with the Environmental Management</w:t>
            </w:r>
            <w:r w:rsidRPr="009B16A4">
              <w:rPr>
                <w:rFonts w:eastAsia="Arial" w:cs="Arial"/>
                <w:spacing w:val="-4"/>
                <w:sz w:val="20"/>
                <w:szCs w:val="22"/>
                <w:lang w:eastAsia="en-US" w:bidi="en-US"/>
              </w:rPr>
              <w:t xml:space="preserve"> </w:t>
            </w:r>
            <w:r w:rsidRPr="009B16A4">
              <w:rPr>
                <w:rFonts w:eastAsia="Arial" w:cs="Arial"/>
                <w:sz w:val="20"/>
                <w:szCs w:val="22"/>
                <w:lang w:eastAsia="en-US" w:bidi="en-US"/>
              </w:rPr>
              <w:t>Plan.</w:t>
            </w:r>
          </w:p>
        </w:tc>
      </w:tr>
    </w:tbl>
    <w:p w14:paraId="613339E3" w14:textId="77777777" w:rsidR="009B16A4" w:rsidRPr="009B16A4" w:rsidRDefault="009B16A4" w:rsidP="009B16A4">
      <w:pPr>
        <w:widowControl w:val="0"/>
        <w:autoSpaceDE w:val="0"/>
        <w:autoSpaceDN w:val="0"/>
        <w:spacing w:before="93" w:after="0"/>
        <w:ind w:left="2318" w:right="890"/>
        <w:jc w:val="left"/>
        <w:rPr>
          <w:rFonts w:eastAsia="Arial" w:cs="Arial"/>
          <w:sz w:val="11"/>
          <w:lang w:eastAsia="en-US" w:bidi="en-US"/>
        </w:rPr>
      </w:pPr>
    </w:p>
    <w:p w14:paraId="0540B22E" w14:textId="77777777" w:rsidR="009B16A4" w:rsidRPr="009B16A4" w:rsidRDefault="009B16A4" w:rsidP="009B16A4">
      <w:pPr>
        <w:widowControl w:val="0"/>
        <w:tabs>
          <w:tab w:val="left" w:pos="1010"/>
        </w:tabs>
        <w:autoSpaceDE w:val="0"/>
        <w:autoSpaceDN w:val="0"/>
        <w:spacing w:before="93" w:after="0"/>
        <w:ind w:left="158"/>
        <w:jc w:val="left"/>
        <w:outlineLvl w:val="6"/>
        <w:rPr>
          <w:rFonts w:eastAsia="Arial" w:cs="Arial"/>
          <w:b/>
          <w:bCs/>
          <w:sz w:val="20"/>
          <w:lang w:eastAsia="en-US" w:bidi="en-US"/>
        </w:rPr>
      </w:pPr>
      <w:r w:rsidRPr="009B16A4">
        <w:rPr>
          <w:rFonts w:eastAsia="Arial" w:cs="Arial"/>
          <w:b/>
          <w:bCs/>
          <w:sz w:val="20"/>
          <w:lang w:eastAsia="en-US" w:bidi="en-US"/>
        </w:rPr>
        <w:t>4.0</w:t>
      </w:r>
      <w:r w:rsidRPr="009B16A4">
        <w:rPr>
          <w:rFonts w:eastAsia="Arial" w:cs="Arial"/>
          <w:b/>
          <w:bCs/>
          <w:sz w:val="20"/>
          <w:lang w:eastAsia="en-US" w:bidi="en-US"/>
        </w:rPr>
        <w:tab/>
        <w:t>ENVIRONMENTAL</w:t>
      </w:r>
      <w:r w:rsidRPr="009B16A4">
        <w:rPr>
          <w:rFonts w:eastAsia="Arial" w:cs="Arial"/>
          <w:b/>
          <w:bCs/>
          <w:spacing w:val="-1"/>
          <w:sz w:val="20"/>
          <w:lang w:eastAsia="en-US" w:bidi="en-US"/>
        </w:rPr>
        <w:t xml:space="preserve"> </w:t>
      </w:r>
      <w:r w:rsidRPr="009B16A4">
        <w:rPr>
          <w:rFonts w:eastAsia="Arial" w:cs="Arial"/>
          <w:b/>
          <w:bCs/>
          <w:sz w:val="20"/>
          <w:lang w:eastAsia="en-US" w:bidi="en-US"/>
        </w:rPr>
        <w:t>TRAINING</w:t>
      </w:r>
    </w:p>
    <w:p w14:paraId="1E0033BA" w14:textId="77777777" w:rsidR="009B16A4" w:rsidRPr="009B16A4" w:rsidRDefault="009B16A4" w:rsidP="009B16A4">
      <w:pPr>
        <w:widowControl w:val="0"/>
        <w:autoSpaceDE w:val="0"/>
        <w:autoSpaceDN w:val="0"/>
        <w:spacing w:before="1" w:after="0"/>
        <w:jc w:val="left"/>
        <w:rPr>
          <w:rFonts w:eastAsia="Arial" w:cs="Arial"/>
          <w:b/>
          <w:sz w:val="20"/>
          <w:lang w:eastAsia="en-US" w:bidi="en-US"/>
        </w:rPr>
      </w:pPr>
    </w:p>
    <w:p w14:paraId="08CD3613" w14:textId="77777777" w:rsidR="009B16A4" w:rsidRPr="009B16A4" w:rsidRDefault="009B16A4" w:rsidP="009B16A4">
      <w:pPr>
        <w:widowControl w:val="0"/>
        <w:autoSpaceDE w:val="0"/>
        <w:autoSpaceDN w:val="0"/>
        <w:spacing w:after="0"/>
        <w:ind w:left="142" w:right="85"/>
        <w:rPr>
          <w:rFonts w:eastAsia="Arial" w:cs="Arial"/>
          <w:sz w:val="20"/>
          <w:lang w:eastAsia="en-US" w:bidi="en-US"/>
        </w:rPr>
      </w:pPr>
      <w:r w:rsidRPr="009B16A4">
        <w:rPr>
          <w:rFonts w:eastAsia="Arial" w:cs="Arial"/>
          <w:sz w:val="20"/>
          <w:lang w:eastAsia="en-US" w:bidi="en-US"/>
        </w:rPr>
        <w:t>The</w:t>
      </w:r>
      <w:r w:rsidRPr="009B16A4">
        <w:rPr>
          <w:rFonts w:eastAsia="Arial" w:cs="Arial"/>
          <w:spacing w:val="-15"/>
          <w:sz w:val="20"/>
          <w:lang w:eastAsia="en-US" w:bidi="en-US"/>
        </w:rPr>
        <w:t xml:space="preserve"> </w:t>
      </w:r>
      <w:r w:rsidRPr="009B16A4">
        <w:rPr>
          <w:rFonts w:eastAsia="Arial" w:cs="Arial"/>
          <w:sz w:val="20"/>
          <w:lang w:eastAsia="en-US" w:bidi="en-US"/>
        </w:rPr>
        <w:t>ECO</w:t>
      </w:r>
      <w:r w:rsidRPr="009B16A4">
        <w:rPr>
          <w:rFonts w:eastAsia="Arial" w:cs="Arial"/>
          <w:spacing w:val="-12"/>
          <w:sz w:val="20"/>
          <w:lang w:eastAsia="en-US" w:bidi="en-US"/>
        </w:rPr>
        <w:t xml:space="preserve"> </w:t>
      </w:r>
      <w:r w:rsidRPr="009B16A4">
        <w:rPr>
          <w:rFonts w:eastAsia="Arial" w:cs="Arial"/>
          <w:sz w:val="20"/>
          <w:lang w:eastAsia="en-US" w:bidi="en-US"/>
        </w:rPr>
        <w:t>will</w:t>
      </w:r>
      <w:r w:rsidRPr="009B16A4">
        <w:rPr>
          <w:rFonts w:eastAsia="Arial" w:cs="Arial"/>
          <w:spacing w:val="-13"/>
          <w:sz w:val="20"/>
          <w:lang w:eastAsia="en-US" w:bidi="en-US"/>
        </w:rPr>
        <w:t xml:space="preserve"> </w:t>
      </w:r>
      <w:r w:rsidRPr="009B16A4">
        <w:rPr>
          <w:rFonts w:eastAsia="Arial" w:cs="Arial"/>
          <w:sz w:val="20"/>
          <w:lang w:eastAsia="en-US" w:bidi="en-US"/>
        </w:rPr>
        <w:t>be</w:t>
      </w:r>
      <w:r w:rsidRPr="009B16A4">
        <w:rPr>
          <w:rFonts w:eastAsia="Arial" w:cs="Arial"/>
          <w:spacing w:val="-12"/>
          <w:sz w:val="20"/>
          <w:lang w:eastAsia="en-US" w:bidi="en-US"/>
        </w:rPr>
        <w:t xml:space="preserve"> </w:t>
      </w:r>
      <w:r w:rsidRPr="009B16A4">
        <w:rPr>
          <w:rFonts w:eastAsia="Arial" w:cs="Arial"/>
          <w:sz w:val="20"/>
          <w:lang w:eastAsia="en-US" w:bidi="en-US"/>
        </w:rPr>
        <w:t>responsible</w:t>
      </w:r>
      <w:r w:rsidRPr="009B16A4">
        <w:rPr>
          <w:rFonts w:eastAsia="Arial" w:cs="Arial"/>
          <w:spacing w:val="-14"/>
          <w:sz w:val="20"/>
          <w:lang w:eastAsia="en-US" w:bidi="en-US"/>
        </w:rPr>
        <w:t xml:space="preserve"> </w:t>
      </w:r>
      <w:r w:rsidRPr="009B16A4">
        <w:rPr>
          <w:rFonts w:eastAsia="Arial" w:cs="Arial"/>
          <w:sz w:val="20"/>
          <w:lang w:eastAsia="en-US" w:bidi="en-US"/>
        </w:rPr>
        <w:t>for</w:t>
      </w:r>
      <w:r w:rsidRPr="009B16A4">
        <w:rPr>
          <w:rFonts w:eastAsia="Arial" w:cs="Arial"/>
          <w:spacing w:val="-12"/>
          <w:sz w:val="20"/>
          <w:lang w:eastAsia="en-US" w:bidi="en-US"/>
        </w:rPr>
        <w:t xml:space="preserve"> </w:t>
      </w:r>
      <w:r w:rsidRPr="009B16A4">
        <w:rPr>
          <w:rFonts w:eastAsia="Arial" w:cs="Arial"/>
          <w:sz w:val="20"/>
          <w:lang w:eastAsia="en-US" w:bidi="en-US"/>
        </w:rPr>
        <w:t>organising</w:t>
      </w:r>
      <w:r w:rsidRPr="009B16A4">
        <w:rPr>
          <w:rFonts w:eastAsia="Arial" w:cs="Arial"/>
          <w:spacing w:val="-14"/>
          <w:sz w:val="20"/>
          <w:lang w:eastAsia="en-US" w:bidi="en-US"/>
        </w:rPr>
        <w:t xml:space="preserve"> </w:t>
      </w:r>
      <w:r w:rsidRPr="009B16A4">
        <w:rPr>
          <w:rFonts w:eastAsia="Arial" w:cs="Arial"/>
          <w:sz w:val="20"/>
          <w:lang w:eastAsia="en-US" w:bidi="en-US"/>
        </w:rPr>
        <w:t>the</w:t>
      </w:r>
      <w:r w:rsidRPr="009B16A4">
        <w:rPr>
          <w:rFonts w:eastAsia="Arial" w:cs="Arial"/>
          <w:spacing w:val="-15"/>
          <w:sz w:val="20"/>
          <w:lang w:eastAsia="en-US" w:bidi="en-US"/>
        </w:rPr>
        <w:t xml:space="preserve"> </w:t>
      </w:r>
      <w:r w:rsidRPr="009B16A4">
        <w:rPr>
          <w:rFonts w:eastAsia="Arial" w:cs="Arial"/>
          <w:sz w:val="20"/>
          <w:lang w:eastAsia="en-US" w:bidi="en-US"/>
        </w:rPr>
        <w:t>environmental</w:t>
      </w:r>
      <w:r w:rsidRPr="009B16A4">
        <w:rPr>
          <w:rFonts w:eastAsia="Arial" w:cs="Arial"/>
          <w:spacing w:val="-12"/>
          <w:sz w:val="20"/>
          <w:lang w:eastAsia="en-US" w:bidi="en-US"/>
        </w:rPr>
        <w:t xml:space="preserve"> </w:t>
      </w:r>
      <w:r w:rsidRPr="009B16A4">
        <w:rPr>
          <w:rFonts w:eastAsia="Arial" w:cs="Arial"/>
          <w:sz w:val="20"/>
          <w:lang w:eastAsia="en-US" w:bidi="en-US"/>
        </w:rPr>
        <w:t>training</w:t>
      </w:r>
      <w:r w:rsidRPr="009B16A4">
        <w:rPr>
          <w:rFonts w:eastAsia="Arial" w:cs="Arial"/>
          <w:spacing w:val="-14"/>
          <w:sz w:val="20"/>
          <w:lang w:eastAsia="en-US" w:bidi="en-US"/>
        </w:rPr>
        <w:t xml:space="preserve"> </w:t>
      </w:r>
      <w:r w:rsidRPr="009B16A4">
        <w:rPr>
          <w:rFonts w:eastAsia="Arial" w:cs="Arial"/>
          <w:sz w:val="20"/>
          <w:lang w:eastAsia="en-US" w:bidi="en-US"/>
        </w:rPr>
        <w:t>of</w:t>
      </w:r>
      <w:r w:rsidRPr="009B16A4">
        <w:rPr>
          <w:rFonts w:eastAsia="Arial" w:cs="Arial"/>
          <w:spacing w:val="-15"/>
          <w:sz w:val="20"/>
          <w:lang w:eastAsia="en-US" w:bidi="en-US"/>
        </w:rPr>
        <w:t xml:space="preserve"> </w:t>
      </w:r>
      <w:r w:rsidRPr="009B16A4">
        <w:rPr>
          <w:rFonts w:eastAsia="Arial" w:cs="Arial"/>
          <w:sz w:val="20"/>
          <w:lang w:eastAsia="en-US" w:bidi="en-US"/>
        </w:rPr>
        <w:t>all</w:t>
      </w:r>
      <w:r w:rsidRPr="009B16A4">
        <w:rPr>
          <w:rFonts w:eastAsia="Arial" w:cs="Arial"/>
          <w:spacing w:val="-12"/>
          <w:sz w:val="20"/>
          <w:lang w:eastAsia="en-US" w:bidi="en-US"/>
        </w:rPr>
        <w:t xml:space="preserve"> </w:t>
      </w:r>
      <w:r w:rsidRPr="009B16A4">
        <w:rPr>
          <w:rFonts w:eastAsia="Arial" w:cs="Arial"/>
          <w:sz w:val="20"/>
          <w:lang w:eastAsia="en-US" w:bidi="en-US"/>
        </w:rPr>
        <w:t>the</w:t>
      </w:r>
      <w:r w:rsidRPr="009B16A4">
        <w:rPr>
          <w:rFonts w:eastAsia="Arial" w:cs="Arial"/>
          <w:spacing w:val="-13"/>
          <w:sz w:val="20"/>
          <w:lang w:eastAsia="en-US" w:bidi="en-US"/>
        </w:rPr>
        <w:t xml:space="preserve"> </w:t>
      </w:r>
      <w:r w:rsidRPr="009B16A4">
        <w:rPr>
          <w:rFonts w:eastAsia="Arial" w:cs="Arial"/>
          <w:sz w:val="20"/>
          <w:lang w:eastAsia="en-US" w:bidi="en-US"/>
        </w:rPr>
        <w:t>Engineer’s</w:t>
      </w:r>
      <w:r w:rsidRPr="009B16A4">
        <w:rPr>
          <w:rFonts w:eastAsia="Arial" w:cs="Arial"/>
          <w:spacing w:val="-12"/>
          <w:sz w:val="20"/>
          <w:lang w:eastAsia="en-US" w:bidi="en-US"/>
        </w:rPr>
        <w:t xml:space="preserve"> </w:t>
      </w:r>
      <w:r w:rsidRPr="009B16A4">
        <w:rPr>
          <w:rFonts w:eastAsia="Arial" w:cs="Arial"/>
          <w:sz w:val="20"/>
          <w:lang w:eastAsia="en-US" w:bidi="en-US"/>
        </w:rPr>
        <w:t>and Contractor’s staff. It is suggested that this training is coupled with the safety training that the Contractor should include in his own site management plan. The Contractor shall ensure that the Resident Engineer is informed of all staff that will work on the site and their general responsibilities</w:t>
      </w:r>
      <w:r w:rsidRPr="009B16A4">
        <w:rPr>
          <w:rFonts w:eastAsia="Arial" w:cs="Arial"/>
          <w:spacing w:val="-7"/>
          <w:sz w:val="20"/>
          <w:lang w:eastAsia="en-US" w:bidi="en-US"/>
        </w:rPr>
        <w:t xml:space="preserve"> </w:t>
      </w:r>
      <w:r w:rsidRPr="009B16A4">
        <w:rPr>
          <w:rFonts w:eastAsia="Arial" w:cs="Arial"/>
          <w:sz w:val="20"/>
          <w:lang w:eastAsia="en-US" w:bidi="en-US"/>
        </w:rPr>
        <w:t>and</w:t>
      </w:r>
      <w:r w:rsidRPr="009B16A4">
        <w:rPr>
          <w:rFonts w:eastAsia="Arial" w:cs="Arial"/>
          <w:spacing w:val="-8"/>
          <w:sz w:val="20"/>
          <w:lang w:eastAsia="en-US" w:bidi="en-US"/>
        </w:rPr>
        <w:t xml:space="preserve"> </w:t>
      </w:r>
      <w:r w:rsidRPr="009B16A4">
        <w:rPr>
          <w:rFonts w:eastAsia="Arial" w:cs="Arial"/>
          <w:sz w:val="20"/>
          <w:lang w:eastAsia="en-US" w:bidi="en-US"/>
        </w:rPr>
        <w:t>shall</w:t>
      </w:r>
      <w:r w:rsidRPr="009B16A4">
        <w:rPr>
          <w:rFonts w:eastAsia="Arial" w:cs="Arial"/>
          <w:spacing w:val="-9"/>
          <w:sz w:val="20"/>
          <w:lang w:eastAsia="en-US" w:bidi="en-US"/>
        </w:rPr>
        <w:t xml:space="preserve"> </w:t>
      </w:r>
      <w:r w:rsidRPr="009B16A4">
        <w:rPr>
          <w:rFonts w:eastAsia="Arial" w:cs="Arial"/>
          <w:sz w:val="20"/>
          <w:lang w:eastAsia="en-US" w:bidi="en-US"/>
        </w:rPr>
        <w:t>make</w:t>
      </w:r>
      <w:r w:rsidRPr="009B16A4">
        <w:rPr>
          <w:rFonts w:eastAsia="Arial" w:cs="Arial"/>
          <w:spacing w:val="-8"/>
          <w:sz w:val="20"/>
          <w:lang w:eastAsia="en-US" w:bidi="en-US"/>
        </w:rPr>
        <w:t xml:space="preserve"> </w:t>
      </w:r>
      <w:r w:rsidRPr="009B16A4">
        <w:rPr>
          <w:rFonts w:eastAsia="Arial" w:cs="Arial"/>
          <w:sz w:val="20"/>
          <w:lang w:eastAsia="en-US" w:bidi="en-US"/>
        </w:rPr>
        <w:t>sure</w:t>
      </w:r>
      <w:r w:rsidRPr="009B16A4">
        <w:rPr>
          <w:rFonts w:eastAsia="Arial" w:cs="Arial"/>
          <w:spacing w:val="-7"/>
          <w:sz w:val="20"/>
          <w:lang w:eastAsia="en-US" w:bidi="en-US"/>
        </w:rPr>
        <w:t xml:space="preserve"> </w:t>
      </w:r>
      <w:r w:rsidRPr="009B16A4">
        <w:rPr>
          <w:rFonts w:eastAsia="Arial" w:cs="Arial"/>
          <w:sz w:val="20"/>
          <w:lang w:eastAsia="en-US" w:bidi="en-US"/>
        </w:rPr>
        <w:t>that</w:t>
      </w:r>
      <w:r w:rsidRPr="009B16A4">
        <w:rPr>
          <w:rFonts w:eastAsia="Arial" w:cs="Arial"/>
          <w:spacing w:val="-7"/>
          <w:sz w:val="20"/>
          <w:lang w:eastAsia="en-US" w:bidi="en-US"/>
        </w:rPr>
        <w:t xml:space="preserve"> </w:t>
      </w:r>
      <w:r w:rsidRPr="009B16A4">
        <w:rPr>
          <w:rFonts w:eastAsia="Arial" w:cs="Arial"/>
          <w:sz w:val="20"/>
          <w:lang w:eastAsia="en-US" w:bidi="en-US"/>
        </w:rPr>
        <w:t>they</w:t>
      </w:r>
      <w:r w:rsidRPr="009B16A4">
        <w:rPr>
          <w:rFonts w:eastAsia="Arial" w:cs="Arial"/>
          <w:spacing w:val="-7"/>
          <w:sz w:val="20"/>
          <w:lang w:eastAsia="en-US" w:bidi="en-US"/>
        </w:rPr>
        <w:t xml:space="preserve"> </w:t>
      </w:r>
      <w:r w:rsidRPr="009B16A4">
        <w:rPr>
          <w:rFonts w:eastAsia="Arial" w:cs="Arial"/>
          <w:sz w:val="20"/>
          <w:lang w:eastAsia="en-US" w:bidi="en-US"/>
        </w:rPr>
        <w:t>are</w:t>
      </w:r>
      <w:r w:rsidRPr="009B16A4">
        <w:rPr>
          <w:rFonts w:eastAsia="Arial" w:cs="Arial"/>
          <w:spacing w:val="-7"/>
          <w:sz w:val="20"/>
          <w:lang w:eastAsia="en-US" w:bidi="en-US"/>
        </w:rPr>
        <w:t xml:space="preserve"> </w:t>
      </w:r>
      <w:r w:rsidRPr="009B16A4">
        <w:rPr>
          <w:rFonts w:eastAsia="Arial" w:cs="Arial"/>
          <w:sz w:val="20"/>
          <w:lang w:eastAsia="en-US" w:bidi="en-US"/>
        </w:rPr>
        <w:t>available</w:t>
      </w:r>
      <w:r w:rsidRPr="009B16A4">
        <w:rPr>
          <w:rFonts w:eastAsia="Arial" w:cs="Arial"/>
          <w:spacing w:val="-8"/>
          <w:sz w:val="20"/>
          <w:lang w:eastAsia="en-US" w:bidi="en-US"/>
        </w:rPr>
        <w:t xml:space="preserve"> </w:t>
      </w:r>
      <w:r w:rsidRPr="009B16A4">
        <w:rPr>
          <w:rFonts w:eastAsia="Arial" w:cs="Arial"/>
          <w:sz w:val="20"/>
          <w:lang w:eastAsia="en-US" w:bidi="en-US"/>
        </w:rPr>
        <w:t>to</w:t>
      </w:r>
      <w:r w:rsidRPr="009B16A4">
        <w:rPr>
          <w:rFonts w:eastAsia="Arial" w:cs="Arial"/>
          <w:spacing w:val="-8"/>
          <w:sz w:val="20"/>
          <w:lang w:eastAsia="en-US" w:bidi="en-US"/>
        </w:rPr>
        <w:t xml:space="preserve"> </w:t>
      </w:r>
      <w:r w:rsidRPr="009B16A4">
        <w:rPr>
          <w:rFonts w:eastAsia="Arial" w:cs="Arial"/>
          <w:sz w:val="20"/>
          <w:lang w:eastAsia="en-US" w:bidi="en-US"/>
        </w:rPr>
        <w:t>attend</w:t>
      </w:r>
      <w:r w:rsidRPr="009B16A4">
        <w:rPr>
          <w:rFonts w:eastAsia="Arial" w:cs="Arial"/>
          <w:spacing w:val="-8"/>
          <w:sz w:val="20"/>
          <w:lang w:eastAsia="en-US" w:bidi="en-US"/>
        </w:rPr>
        <w:t xml:space="preserve"> </w:t>
      </w:r>
      <w:r w:rsidRPr="009B16A4">
        <w:rPr>
          <w:rFonts w:eastAsia="Arial" w:cs="Arial"/>
          <w:sz w:val="20"/>
          <w:lang w:eastAsia="en-US" w:bidi="en-US"/>
        </w:rPr>
        <w:t>suitable</w:t>
      </w:r>
      <w:r w:rsidRPr="009B16A4">
        <w:rPr>
          <w:rFonts w:eastAsia="Arial" w:cs="Arial"/>
          <w:spacing w:val="-7"/>
          <w:sz w:val="20"/>
          <w:lang w:eastAsia="en-US" w:bidi="en-US"/>
        </w:rPr>
        <w:t xml:space="preserve"> </w:t>
      </w:r>
      <w:r w:rsidRPr="009B16A4">
        <w:rPr>
          <w:rFonts w:eastAsia="Arial" w:cs="Arial"/>
          <w:sz w:val="20"/>
          <w:lang w:eastAsia="en-US" w:bidi="en-US"/>
        </w:rPr>
        <w:t>briefing</w:t>
      </w:r>
      <w:r w:rsidRPr="009B16A4">
        <w:rPr>
          <w:rFonts w:eastAsia="Arial" w:cs="Arial"/>
          <w:spacing w:val="-8"/>
          <w:sz w:val="20"/>
          <w:lang w:eastAsia="en-US" w:bidi="en-US"/>
        </w:rPr>
        <w:t xml:space="preserve"> </w:t>
      </w:r>
      <w:r w:rsidRPr="009B16A4">
        <w:rPr>
          <w:rFonts w:eastAsia="Arial" w:cs="Arial"/>
          <w:sz w:val="20"/>
          <w:lang w:eastAsia="en-US" w:bidi="en-US"/>
        </w:rPr>
        <w:t>sessions arranged</w:t>
      </w:r>
      <w:r w:rsidRPr="009B16A4">
        <w:rPr>
          <w:rFonts w:eastAsia="Arial" w:cs="Arial"/>
          <w:spacing w:val="-6"/>
          <w:sz w:val="20"/>
          <w:lang w:eastAsia="en-US" w:bidi="en-US"/>
        </w:rPr>
        <w:t xml:space="preserve"> </w:t>
      </w:r>
      <w:r w:rsidRPr="009B16A4">
        <w:rPr>
          <w:rFonts w:eastAsia="Arial" w:cs="Arial"/>
          <w:sz w:val="20"/>
          <w:lang w:eastAsia="en-US" w:bidi="en-US"/>
        </w:rPr>
        <w:t>by</w:t>
      </w:r>
      <w:r w:rsidRPr="009B16A4">
        <w:rPr>
          <w:rFonts w:eastAsia="Arial" w:cs="Arial"/>
          <w:spacing w:val="-2"/>
          <w:sz w:val="20"/>
          <w:lang w:eastAsia="en-US" w:bidi="en-US"/>
        </w:rPr>
        <w:t xml:space="preserve"> </w:t>
      </w:r>
      <w:r w:rsidRPr="009B16A4">
        <w:rPr>
          <w:rFonts w:eastAsia="Arial" w:cs="Arial"/>
          <w:sz w:val="20"/>
          <w:lang w:eastAsia="en-US" w:bidi="en-US"/>
        </w:rPr>
        <w:t>the</w:t>
      </w:r>
      <w:r w:rsidRPr="009B16A4">
        <w:rPr>
          <w:rFonts w:eastAsia="Arial" w:cs="Arial"/>
          <w:spacing w:val="-3"/>
          <w:sz w:val="20"/>
          <w:lang w:eastAsia="en-US" w:bidi="en-US"/>
        </w:rPr>
        <w:t xml:space="preserve"> </w:t>
      </w:r>
      <w:r w:rsidRPr="009B16A4">
        <w:rPr>
          <w:rFonts w:eastAsia="Arial" w:cs="Arial"/>
          <w:sz w:val="20"/>
          <w:lang w:eastAsia="en-US" w:bidi="en-US"/>
        </w:rPr>
        <w:t>ECO</w:t>
      </w:r>
      <w:r w:rsidRPr="009B16A4">
        <w:rPr>
          <w:rFonts w:eastAsia="Arial" w:cs="Arial"/>
          <w:spacing w:val="-2"/>
          <w:sz w:val="20"/>
          <w:lang w:eastAsia="en-US" w:bidi="en-US"/>
        </w:rPr>
        <w:t xml:space="preserve"> </w:t>
      </w:r>
      <w:r w:rsidRPr="009B16A4">
        <w:rPr>
          <w:rFonts w:eastAsia="Arial" w:cs="Arial"/>
          <w:sz w:val="20"/>
          <w:lang w:eastAsia="en-US" w:bidi="en-US"/>
        </w:rPr>
        <w:t>on</w:t>
      </w:r>
      <w:r w:rsidRPr="009B16A4">
        <w:rPr>
          <w:rFonts w:eastAsia="Arial" w:cs="Arial"/>
          <w:spacing w:val="-4"/>
          <w:sz w:val="20"/>
          <w:lang w:eastAsia="en-US" w:bidi="en-US"/>
        </w:rPr>
        <w:t xml:space="preserve"> </w:t>
      </w:r>
      <w:r w:rsidRPr="009B16A4">
        <w:rPr>
          <w:rFonts w:eastAsia="Arial" w:cs="Arial"/>
          <w:sz w:val="20"/>
          <w:lang w:eastAsia="en-US" w:bidi="en-US"/>
        </w:rPr>
        <w:t>the</w:t>
      </w:r>
      <w:r w:rsidRPr="009B16A4">
        <w:rPr>
          <w:rFonts w:eastAsia="Arial" w:cs="Arial"/>
          <w:spacing w:val="-4"/>
          <w:sz w:val="20"/>
          <w:lang w:eastAsia="en-US" w:bidi="en-US"/>
        </w:rPr>
        <w:t xml:space="preserve"> </w:t>
      </w:r>
      <w:r w:rsidRPr="009B16A4">
        <w:rPr>
          <w:rFonts w:eastAsia="Arial" w:cs="Arial"/>
          <w:sz w:val="20"/>
          <w:lang w:eastAsia="en-US" w:bidi="en-US"/>
        </w:rPr>
        <w:t>environmental</w:t>
      </w:r>
      <w:r w:rsidRPr="009B16A4">
        <w:rPr>
          <w:rFonts w:eastAsia="Arial" w:cs="Arial"/>
          <w:spacing w:val="-3"/>
          <w:sz w:val="20"/>
          <w:lang w:eastAsia="en-US" w:bidi="en-US"/>
        </w:rPr>
        <w:t xml:space="preserve"> </w:t>
      </w:r>
      <w:r w:rsidRPr="009B16A4">
        <w:rPr>
          <w:rFonts w:eastAsia="Arial" w:cs="Arial"/>
          <w:sz w:val="20"/>
          <w:lang w:eastAsia="en-US" w:bidi="en-US"/>
        </w:rPr>
        <w:t>mitigation</w:t>
      </w:r>
      <w:r w:rsidRPr="009B16A4">
        <w:rPr>
          <w:rFonts w:eastAsia="Arial" w:cs="Arial"/>
          <w:spacing w:val="-1"/>
          <w:sz w:val="20"/>
          <w:lang w:eastAsia="en-US" w:bidi="en-US"/>
        </w:rPr>
        <w:t xml:space="preserve"> </w:t>
      </w:r>
      <w:r w:rsidRPr="009B16A4">
        <w:rPr>
          <w:rFonts w:eastAsia="Arial" w:cs="Arial"/>
          <w:sz w:val="20"/>
          <w:lang w:eastAsia="en-US" w:bidi="en-US"/>
        </w:rPr>
        <w:t>measures</w:t>
      </w:r>
      <w:r w:rsidRPr="009B16A4">
        <w:rPr>
          <w:rFonts w:eastAsia="Arial" w:cs="Arial"/>
          <w:spacing w:val="-4"/>
          <w:sz w:val="20"/>
          <w:lang w:eastAsia="en-US" w:bidi="en-US"/>
        </w:rPr>
        <w:t xml:space="preserve"> </w:t>
      </w:r>
      <w:r w:rsidRPr="009B16A4">
        <w:rPr>
          <w:rFonts w:eastAsia="Arial" w:cs="Arial"/>
          <w:sz w:val="20"/>
          <w:lang w:eastAsia="en-US" w:bidi="en-US"/>
        </w:rPr>
        <w:t>that</w:t>
      </w:r>
      <w:r w:rsidRPr="009B16A4">
        <w:rPr>
          <w:rFonts w:eastAsia="Arial" w:cs="Arial"/>
          <w:spacing w:val="-3"/>
          <w:sz w:val="20"/>
          <w:lang w:eastAsia="en-US" w:bidi="en-US"/>
        </w:rPr>
        <w:t xml:space="preserve"> </w:t>
      </w:r>
      <w:r w:rsidRPr="009B16A4">
        <w:rPr>
          <w:rFonts w:eastAsia="Arial" w:cs="Arial"/>
          <w:sz w:val="20"/>
          <w:lang w:eastAsia="en-US" w:bidi="en-US"/>
        </w:rPr>
        <w:t>are</w:t>
      </w:r>
      <w:r w:rsidRPr="009B16A4">
        <w:rPr>
          <w:rFonts w:eastAsia="Arial" w:cs="Arial"/>
          <w:spacing w:val="-3"/>
          <w:sz w:val="20"/>
          <w:lang w:eastAsia="en-US" w:bidi="en-US"/>
        </w:rPr>
        <w:t xml:space="preserve"> </w:t>
      </w:r>
      <w:r w:rsidRPr="009B16A4">
        <w:rPr>
          <w:rFonts w:eastAsia="Arial" w:cs="Arial"/>
          <w:sz w:val="20"/>
          <w:lang w:eastAsia="en-US" w:bidi="en-US"/>
        </w:rPr>
        <w:t>to</w:t>
      </w:r>
      <w:r w:rsidRPr="009B16A4">
        <w:rPr>
          <w:rFonts w:eastAsia="Arial" w:cs="Arial"/>
          <w:spacing w:val="-3"/>
          <w:sz w:val="20"/>
          <w:lang w:eastAsia="en-US" w:bidi="en-US"/>
        </w:rPr>
        <w:t xml:space="preserve"> </w:t>
      </w:r>
      <w:r w:rsidRPr="009B16A4">
        <w:rPr>
          <w:rFonts w:eastAsia="Arial" w:cs="Arial"/>
          <w:sz w:val="20"/>
          <w:lang w:eastAsia="en-US" w:bidi="en-US"/>
        </w:rPr>
        <w:t>be</w:t>
      </w:r>
      <w:r w:rsidRPr="009B16A4">
        <w:rPr>
          <w:rFonts w:eastAsia="Arial" w:cs="Arial"/>
          <w:spacing w:val="-3"/>
          <w:sz w:val="20"/>
          <w:lang w:eastAsia="en-US" w:bidi="en-US"/>
        </w:rPr>
        <w:t xml:space="preserve"> </w:t>
      </w:r>
      <w:r w:rsidRPr="009B16A4">
        <w:rPr>
          <w:rFonts w:eastAsia="Arial" w:cs="Arial"/>
          <w:sz w:val="20"/>
          <w:lang w:eastAsia="en-US" w:bidi="en-US"/>
        </w:rPr>
        <w:t>in</w:t>
      </w:r>
      <w:r w:rsidRPr="009B16A4">
        <w:rPr>
          <w:rFonts w:eastAsia="Arial" w:cs="Arial"/>
          <w:spacing w:val="-1"/>
          <w:sz w:val="20"/>
          <w:lang w:eastAsia="en-US" w:bidi="en-US"/>
        </w:rPr>
        <w:t xml:space="preserve"> </w:t>
      </w:r>
      <w:r w:rsidRPr="009B16A4">
        <w:rPr>
          <w:rFonts w:eastAsia="Arial" w:cs="Arial"/>
          <w:sz w:val="20"/>
          <w:lang w:eastAsia="en-US" w:bidi="en-US"/>
        </w:rPr>
        <w:t>place</w:t>
      </w:r>
      <w:r w:rsidRPr="009B16A4">
        <w:rPr>
          <w:rFonts w:eastAsia="Arial" w:cs="Arial"/>
          <w:spacing w:val="-3"/>
          <w:sz w:val="20"/>
          <w:lang w:eastAsia="en-US" w:bidi="en-US"/>
        </w:rPr>
        <w:t xml:space="preserve"> </w:t>
      </w:r>
      <w:r w:rsidRPr="009B16A4">
        <w:rPr>
          <w:rFonts w:eastAsia="Arial" w:cs="Arial"/>
          <w:sz w:val="20"/>
          <w:lang w:eastAsia="en-US" w:bidi="en-US"/>
        </w:rPr>
        <w:t>on</w:t>
      </w:r>
      <w:r w:rsidRPr="009B16A4">
        <w:rPr>
          <w:rFonts w:eastAsia="Arial" w:cs="Arial"/>
          <w:spacing w:val="-3"/>
          <w:sz w:val="20"/>
          <w:lang w:eastAsia="en-US" w:bidi="en-US"/>
        </w:rPr>
        <w:t xml:space="preserve"> </w:t>
      </w:r>
      <w:r w:rsidRPr="009B16A4">
        <w:rPr>
          <w:rFonts w:eastAsia="Arial" w:cs="Arial"/>
          <w:sz w:val="20"/>
          <w:lang w:eastAsia="en-US" w:bidi="en-US"/>
        </w:rPr>
        <w:t>the site.</w:t>
      </w:r>
    </w:p>
    <w:p w14:paraId="43A01FAA" w14:textId="77777777" w:rsidR="009B16A4" w:rsidRPr="009B16A4" w:rsidRDefault="009B16A4" w:rsidP="009B16A4">
      <w:pPr>
        <w:widowControl w:val="0"/>
        <w:autoSpaceDE w:val="0"/>
        <w:autoSpaceDN w:val="0"/>
        <w:spacing w:before="11" w:after="0"/>
        <w:jc w:val="left"/>
        <w:rPr>
          <w:rFonts w:eastAsia="Arial" w:cs="Arial"/>
          <w:sz w:val="19"/>
          <w:lang w:eastAsia="en-US" w:bidi="en-US"/>
        </w:rPr>
      </w:pPr>
    </w:p>
    <w:p w14:paraId="70EB8F67" w14:textId="77777777" w:rsidR="009B16A4" w:rsidRPr="009B16A4" w:rsidRDefault="009B16A4" w:rsidP="009B16A4">
      <w:pPr>
        <w:widowControl w:val="0"/>
        <w:autoSpaceDE w:val="0"/>
        <w:autoSpaceDN w:val="0"/>
        <w:spacing w:after="0"/>
        <w:ind w:left="142" w:right="85"/>
        <w:rPr>
          <w:rFonts w:eastAsia="Arial" w:cs="Arial"/>
          <w:sz w:val="20"/>
          <w:lang w:eastAsia="en-US" w:bidi="en-US"/>
        </w:rPr>
      </w:pPr>
      <w:r w:rsidRPr="009B16A4">
        <w:rPr>
          <w:rFonts w:eastAsia="Arial" w:cs="Arial"/>
          <w:sz w:val="20"/>
          <w:lang w:eastAsia="en-US" w:bidi="en-US"/>
        </w:rPr>
        <w:t>The Contractor shall provide the ECO with a suitable room for the briefing and such administrative support and facilities as shall be ordered by the ECO.</w:t>
      </w:r>
    </w:p>
    <w:p w14:paraId="17E949AC" w14:textId="77777777" w:rsidR="009B16A4" w:rsidRPr="009B16A4" w:rsidRDefault="009B16A4" w:rsidP="009B16A4">
      <w:pPr>
        <w:widowControl w:val="0"/>
        <w:autoSpaceDE w:val="0"/>
        <w:autoSpaceDN w:val="0"/>
        <w:spacing w:after="0"/>
        <w:ind w:left="1010" w:right="797"/>
        <w:jc w:val="left"/>
        <w:rPr>
          <w:rFonts w:eastAsia="Arial" w:cs="Arial"/>
          <w:sz w:val="20"/>
          <w:lang w:eastAsia="en-US" w:bidi="en-US"/>
        </w:rPr>
      </w:pPr>
    </w:p>
    <w:p w14:paraId="6BBC0AA6" w14:textId="77777777" w:rsidR="009B16A4" w:rsidRPr="009B16A4" w:rsidRDefault="009B16A4" w:rsidP="009B16A4">
      <w:pPr>
        <w:widowControl w:val="0"/>
        <w:tabs>
          <w:tab w:val="left" w:pos="1010"/>
        </w:tabs>
        <w:autoSpaceDE w:val="0"/>
        <w:autoSpaceDN w:val="0"/>
        <w:spacing w:after="0"/>
        <w:ind w:left="158"/>
        <w:jc w:val="left"/>
        <w:outlineLvl w:val="6"/>
        <w:rPr>
          <w:rFonts w:eastAsia="Arial" w:cs="Arial"/>
          <w:b/>
          <w:bCs/>
          <w:sz w:val="20"/>
          <w:lang w:eastAsia="en-US" w:bidi="en-US"/>
        </w:rPr>
      </w:pPr>
      <w:r w:rsidRPr="009B16A4">
        <w:rPr>
          <w:rFonts w:eastAsia="Arial" w:cs="Arial"/>
          <w:b/>
          <w:bCs/>
          <w:sz w:val="20"/>
          <w:lang w:eastAsia="en-US" w:bidi="en-US"/>
        </w:rPr>
        <w:t>5.0</w:t>
      </w:r>
      <w:r w:rsidRPr="009B16A4">
        <w:rPr>
          <w:rFonts w:eastAsia="Arial" w:cs="Arial"/>
          <w:b/>
          <w:bCs/>
          <w:sz w:val="20"/>
          <w:lang w:eastAsia="en-US" w:bidi="en-US"/>
        </w:rPr>
        <w:tab/>
        <w:t>MEDICAL AND HIV/AIDS PREVENTION</w:t>
      </w:r>
      <w:r w:rsidRPr="009B16A4">
        <w:rPr>
          <w:rFonts w:eastAsia="Arial" w:cs="Arial"/>
          <w:b/>
          <w:bCs/>
          <w:spacing w:val="4"/>
          <w:sz w:val="20"/>
          <w:lang w:eastAsia="en-US" w:bidi="en-US"/>
        </w:rPr>
        <w:t xml:space="preserve"> </w:t>
      </w:r>
      <w:r w:rsidRPr="009B16A4">
        <w:rPr>
          <w:rFonts w:eastAsia="Arial" w:cs="Arial"/>
          <w:b/>
          <w:bCs/>
          <w:sz w:val="20"/>
          <w:lang w:eastAsia="en-US" w:bidi="en-US"/>
        </w:rPr>
        <w:t>PROGRAMMES</w:t>
      </w:r>
    </w:p>
    <w:p w14:paraId="27F160DE" w14:textId="77777777" w:rsidR="009B16A4" w:rsidRPr="009B16A4" w:rsidRDefault="009B16A4" w:rsidP="009B16A4">
      <w:pPr>
        <w:widowControl w:val="0"/>
        <w:autoSpaceDE w:val="0"/>
        <w:autoSpaceDN w:val="0"/>
        <w:spacing w:after="0"/>
        <w:ind w:left="1010" w:right="797"/>
        <w:jc w:val="left"/>
        <w:rPr>
          <w:rFonts w:eastAsia="Arial" w:cs="Arial"/>
          <w:b/>
          <w:sz w:val="19"/>
          <w:lang w:eastAsia="en-US" w:bidi="en-US"/>
        </w:rPr>
      </w:pPr>
    </w:p>
    <w:p w14:paraId="721DE11D" w14:textId="77777777" w:rsidR="009B16A4" w:rsidRPr="009B16A4" w:rsidRDefault="009B16A4" w:rsidP="009B16A4">
      <w:pPr>
        <w:widowControl w:val="0"/>
        <w:autoSpaceDE w:val="0"/>
        <w:autoSpaceDN w:val="0"/>
        <w:spacing w:after="0"/>
        <w:ind w:left="142" w:right="85"/>
        <w:rPr>
          <w:rFonts w:eastAsia="Arial" w:cs="Arial"/>
          <w:sz w:val="20"/>
          <w:lang w:eastAsia="en-US" w:bidi="en-US"/>
        </w:rPr>
      </w:pPr>
      <w:r w:rsidRPr="009B16A4">
        <w:rPr>
          <w:rFonts w:eastAsia="Arial" w:cs="Arial"/>
          <w:sz w:val="20"/>
          <w:lang w:eastAsia="en-US" w:bidi="en-US"/>
        </w:rPr>
        <w:t>To assist in the general health and well-being of both all the site staff and the residents in the community local to the works, the Roads Authority will organize and coordinate appropriate awareness training as well as health screening (other than accident prevention and medical aid facilities provided by the Contractor).</w:t>
      </w:r>
    </w:p>
    <w:p w14:paraId="7F5205C6" w14:textId="77777777" w:rsidR="009B16A4" w:rsidRPr="009B16A4" w:rsidRDefault="009B16A4" w:rsidP="009B16A4">
      <w:pPr>
        <w:widowControl w:val="0"/>
        <w:autoSpaceDE w:val="0"/>
        <w:autoSpaceDN w:val="0"/>
        <w:spacing w:after="0"/>
        <w:ind w:left="1010" w:right="796"/>
        <w:jc w:val="left"/>
        <w:rPr>
          <w:rFonts w:eastAsia="Arial" w:cs="Arial"/>
          <w:sz w:val="20"/>
          <w:lang w:eastAsia="en-US" w:bidi="en-US"/>
        </w:rPr>
      </w:pPr>
    </w:p>
    <w:p w14:paraId="08B48108" w14:textId="77777777" w:rsidR="009B16A4" w:rsidRPr="009B16A4" w:rsidRDefault="009B16A4" w:rsidP="009B16A4">
      <w:pPr>
        <w:widowControl w:val="0"/>
        <w:autoSpaceDE w:val="0"/>
        <w:autoSpaceDN w:val="0"/>
        <w:spacing w:after="0"/>
        <w:ind w:left="142" w:right="85"/>
        <w:rPr>
          <w:rFonts w:eastAsia="Arial" w:cs="Arial"/>
          <w:sz w:val="20"/>
          <w:lang w:eastAsia="en-US" w:bidi="en-US"/>
        </w:rPr>
      </w:pPr>
      <w:r w:rsidRPr="009B16A4">
        <w:rPr>
          <w:rFonts w:eastAsia="Arial" w:cs="Arial"/>
          <w:sz w:val="20"/>
          <w:lang w:eastAsia="en-US" w:bidi="en-US"/>
        </w:rPr>
        <w:t>The Contractor shall ensure that the Resident Engineer is informed when any new staff commence work on the site such that health and HIV awareness and counselling can be provided either in group sessions or on an individual basis. The Contractor shall ensure that staff are available for briefing by the RA’s staff and shall make available suitable rooms, administrative support and provide any facilities or supplies against an order from the RA. The Contractor shall ensure that condoms provided as part of the HIV/STD control programme are readily available to all staff.</w:t>
      </w:r>
    </w:p>
    <w:p w14:paraId="0FC6CC60" w14:textId="77777777" w:rsidR="009B16A4" w:rsidRPr="009B16A4" w:rsidRDefault="009B16A4" w:rsidP="009B16A4">
      <w:pPr>
        <w:widowControl w:val="0"/>
        <w:autoSpaceDE w:val="0"/>
        <w:autoSpaceDN w:val="0"/>
        <w:spacing w:after="0"/>
        <w:ind w:left="142" w:right="85"/>
        <w:rPr>
          <w:rFonts w:eastAsia="Arial" w:cs="Arial"/>
          <w:sz w:val="20"/>
          <w:lang w:eastAsia="en-US" w:bidi="en-US"/>
        </w:rPr>
      </w:pPr>
    </w:p>
    <w:p w14:paraId="589B48C1" w14:textId="77777777" w:rsidR="009B16A4" w:rsidRPr="009B16A4" w:rsidRDefault="009B16A4" w:rsidP="009B16A4">
      <w:pPr>
        <w:widowControl w:val="0"/>
        <w:autoSpaceDE w:val="0"/>
        <w:autoSpaceDN w:val="0"/>
        <w:spacing w:after="0"/>
        <w:ind w:left="142" w:right="85"/>
        <w:rPr>
          <w:rFonts w:eastAsia="Arial" w:cs="Arial"/>
          <w:sz w:val="20"/>
          <w:lang w:eastAsia="en-US" w:bidi="en-US"/>
        </w:rPr>
      </w:pPr>
      <w:r w:rsidRPr="009B16A4">
        <w:rPr>
          <w:rFonts w:eastAsia="Arial" w:cs="Arial"/>
          <w:sz w:val="20"/>
          <w:lang w:eastAsia="en-US" w:bidi="en-US"/>
        </w:rPr>
        <w:t>The RA will also arrange for the health screening of site workers in local medical facilities and the Contractor shall cooperate fully in these programmes by making staff available. The Contractor shall ensure that the Resident Engineer and local medical officials are informed promptly of any workers suffering from the symptoms of infectious disease so appropriate help and treatment can be arranged promptly.</w:t>
      </w:r>
    </w:p>
    <w:p w14:paraId="5842F1B3" w14:textId="77777777" w:rsidR="009B16A4" w:rsidRPr="009B16A4" w:rsidRDefault="009B16A4" w:rsidP="009B16A4">
      <w:pPr>
        <w:widowControl w:val="0"/>
        <w:autoSpaceDE w:val="0"/>
        <w:autoSpaceDN w:val="0"/>
        <w:spacing w:after="0"/>
        <w:ind w:left="1010" w:right="796"/>
        <w:jc w:val="left"/>
        <w:rPr>
          <w:rFonts w:eastAsia="Arial" w:cs="Arial"/>
          <w:sz w:val="20"/>
          <w:lang w:eastAsia="en-US" w:bidi="en-US"/>
        </w:rPr>
      </w:pPr>
    </w:p>
    <w:p w14:paraId="1B3F34D9" w14:textId="77777777" w:rsidR="009B16A4" w:rsidRPr="009B16A4" w:rsidRDefault="009B16A4" w:rsidP="009B16A4">
      <w:pPr>
        <w:widowControl w:val="0"/>
        <w:tabs>
          <w:tab w:val="left" w:pos="1010"/>
        </w:tabs>
        <w:autoSpaceDE w:val="0"/>
        <w:autoSpaceDN w:val="0"/>
        <w:spacing w:after="0"/>
        <w:ind w:left="158"/>
        <w:jc w:val="left"/>
        <w:outlineLvl w:val="6"/>
        <w:rPr>
          <w:rFonts w:eastAsia="Arial" w:cs="Arial"/>
          <w:b/>
          <w:bCs/>
          <w:sz w:val="20"/>
          <w:lang w:eastAsia="en-US" w:bidi="en-US"/>
        </w:rPr>
      </w:pPr>
      <w:r w:rsidRPr="009B16A4">
        <w:rPr>
          <w:rFonts w:eastAsia="Arial" w:cs="Arial"/>
          <w:b/>
          <w:bCs/>
          <w:sz w:val="20"/>
          <w:lang w:eastAsia="en-US" w:bidi="en-US"/>
        </w:rPr>
        <w:t>6.0</w:t>
      </w:r>
      <w:r w:rsidRPr="009B16A4">
        <w:rPr>
          <w:rFonts w:eastAsia="Arial" w:cs="Arial"/>
          <w:b/>
          <w:bCs/>
          <w:sz w:val="20"/>
          <w:lang w:eastAsia="en-US" w:bidi="en-US"/>
        </w:rPr>
        <w:tab/>
        <w:t>ROAD SAFETY</w:t>
      </w:r>
      <w:r w:rsidRPr="009B16A4">
        <w:rPr>
          <w:rFonts w:eastAsia="Arial" w:cs="Arial"/>
          <w:b/>
          <w:bCs/>
          <w:spacing w:val="-3"/>
          <w:sz w:val="20"/>
          <w:lang w:eastAsia="en-US" w:bidi="en-US"/>
        </w:rPr>
        <w:t xml:space="preserve"> </w:t>
      </w:r>
      <w:r w:rsidRPr="009B16A4">
        <w:rPr>
          <w:rFonts w:eastAsia="Arial" w:cs="Arial"/>
          <w:b/>
          <w:bCs/>
          <w:sz w:val="20"/>
          <w:lang w:eastAsia="en-US" w:bidi="en-US"/>
        </w:rPr>
        <w:t>TRAINING</w:t>
      </w:r>
    </w:p>
    <w:p w14:paraId="62DB33FC" w14:textId="77777777" w:rsidR="009B16A4" w:rsidRPr="009B16A4" w:rsidRDefault="009B16A4" w:rsidP="009B16A4">
      <w:pPr>
        <w:widowControl w:val="0"/>
        <w:autoSpaceDE w:val="0"/>
        <w:autoSpaceDN w:val="0"/>
        <w:spacing w:after="0"/>
        <w:ind w:left="1010" w:right="796"/>
        <w:jc w:val="left"/>
        <w:rPr>
          <w:rFonts w:eastAsia="Arial" w:cs="Arial"/>
          <w:sz w:val="20"/>
          <w:lang w:eastAsia="en-US" w:bidi="en-US"/>
        </w:rPr>
      </w:pPr>
    </w:p>
    <w:p w14:paraId="0E662B82" w14:textId="77777777" w:rsidR="009B16A4" w:rsidRPr="009B16A4" w:rsidRDefault="009B16A4" w:rsidP="009B16A4">
      <w:pPr>
        <w:widowControl w:val="0"/>
        <w:autoSpaceDE w:val="0"/>
        <w:autoSpaceDN w:val="0"/>
        <w:spacing w:after="0"/>
        <w:ind w:left="142" w:right="85"/>
        <w:rPr>
          <w:rFonts w:eastAsia="Arial" w:cs="Arial"/>
          <w:sz w:val="20"/>
          <w:lang w:eastAsia="en-US" w:bidi="en-US"/>
        </w:rPr>
      </w:pPr>
      <w:r w:rsidRPr="009B16A4">
        <w:rPr>
          <w:rFonts w:eastAsia="Arial" w:cs="Arial"/>
          <w:sz w:val="20"/>
          <w:lang w:eastAsia="en-US" w:bidi="en-US"/>
        </w:rPr>
        <w:t>The RA will be arranging road safety training and awareness sessions in local schools and community centres. The Contractor will assist the RA when requested with administrative support and where ordered the provision of supplies for these courses and programmes.</w:t>
      </w:r>
    </w:p>
    <w:p w14:paraId="009FCF5B" w14:textId="77777777" w:rsidR="009B16A4" w:rsidRPr="009B16A4" w:rsidRDefault="009B16A4" w:rsidP="009B16A4">
      <w:pPr>
        <w:widowControl w:val="0"/>
        <w:autoSpaceDE w:val="0"/>
        <w:autoSpaceDN w:val="0"/>
        <w:spacing w:after="0"/>
        <w:ind w:left="1010" w:right="796"/>
        <w:jc w:val="left"/>
        <w:rPr>
          <w:rFonts w:eastAsia="Arial" w:cs="Arial"/>
          <w:sz w:val="20"/>
          <w:lang w:eastAsia="en-US" w:bidi="en-US"/>
        </w:rPr>
      </w:pPr>
    </w:p>
    <w:p w14:paraId="0DE28138" w14:textId="77777777" w:rsidR="009B16A4" w:rsidRPr="009B16A4" w:rsidRDefault="009B16A4" w:rsidP="009B16A4">
      <w:pPr>
        <w:widowControl w:val="0"/>
        <w:tabs>
          <w:tab w:val="left" w:pos="1010"/>
        </w:tabs>
        <w:autoSpaceDE w:val="0"/>
        <w:autoSpaceDN w:val="0"/>
        <w:spacing w:after="0"/>
        <w:ind w:left="158"/>
        <w:jc w:val="left"/>
        <w:outlineLvl w:val="6"/>
        <w:rPr>
          <w:rFonts w:eastAsia="Arial" w:cs="Arial"/>
          <w:b/>
          <w:bCs/>
          <w:sz w:val="20"/>
          <w:lang w:eastAsia="en-US" w:bidi="en-US"/>
        </w:rPr>
      </w:pPr>
      <w:r w:rsidRPr="009B16A4">
        <w:rPr>
          <w:rFonts w:eastAsia="Arial" w:cs="Arial"/>
          <w:b/>
          <w:bCs/>
          <w:sz w:val="20"/>
          <w:lang w:eastAsia="en-US" w:bidi="en-US"/>
        </w:rPr>
        <w:t>7.0</w:t>
      </w:r>
      <w:r w:rsidRPr="009B16A4">
        <w:rPr>
          <w:rFonts w:eastAsia="Arial" w:cs="Arial"/>
          <w:b/>
          <w:bCs/>
          <w:sz w:val="20"/>
          <w:lang w:eastAsia="en-US" w:bidi="en-US"/>
        </w:rPr>
        <w:tab/>
        <w:t>RESPONSIBLE AUTHORITIES</w:t>
      </w:r>
    </w:p>
    <w:p w14:paraId="45840CCC" w14:textId="77777777" w:rsidR="009B16A4" w:rsidRPr="009B16A4" w:rsidRDefault="009B16A4" w:rsidP="009B16A4">
      <w:pPr>
        <w:widowControl w:val="0"/>
        <w:autoSpaceDE w:val="0"/>
        <w:autoSpaceDN w:val="0"/>
        <w:spacing w:after="0"/>
        <w:ind w:left="142" w:right="85"/>
        <w:rPr>
          <w:rFonts w:eastAsia="Arial" w:cs="Arial"/>
          <w:sz w:val="20"/>
          <w:lang w:eastAsia="en-US" w:bidi="en-US"/>
        </w:rPr>
      </w:pPr>
    </w:p>
    <w:p w14:paraId="75EBD013" w14:textId="77777777" w:rsidR="009B16A4" w:rsidRPr="009B16A4" w:rsidRDefault="009B16A4" w:rsidP="009B16A4">
      <w:pPr>
        <w:widowControl w:val="0"/>
        <w:autoSpaceDE w:val="0"/>
        <w:autoSpaceDN w:val="0"/>
        <w:spacing w:after="0"/>
        <w:ind w:left="142" w:right="85"/>
        <w:rPr>
          <w:rFonts w:eastAsia="Arial" w:cs="Arial"/>
          <w:sz w:val="20"/>
          <w:lang w:eastAsia="en-US" w:bidi="en-US"/>
        </w:rPr>
      </w:pPr>
      <w:r w:rsidRPr="009B16A4">
        <w:rPr>
          <w:rFonts w:eastAsia="Arial" w:cs="Arial"/>
          <w:sz w:val="20"/>
          <w:lang w:eastAsia="en-US" w:bidi="en-US"/>
        </w:rPr>
        <w:t>The Contractor is advised that the following authorities have an interest in the environmental and social protective measures associated with this road construction project.</w:t>
      </w:r>
    </w:p>
    <w:p w14:paraId="729A68E1" w14:textId="77777777" w:rsidR="009B16A4" w:rsidRPr="009B16A4" w:rsidRDefault="009B16A4" w:rsidP="009B16A4">
      <w:pPr>
        <w:widowControl w:val="0"/>
        <w:numPr>
          <w:ilvl w:val="0"/>
          <w:numId w:val="345"/>
        </w:numPr>
        <w:autoSpaceDE w:val="0"/>
        <w:autoSpaceDN w:val="0"/>
        <w:spacing w:after="0"/>
        <w:ind w:right="85" w:firstLine="2"/>
        <w:contextualSpacing/>
        <w:rPr>
          <w:rFonts w:eastAsia="Arial" w:cs="Arial"/>
          <w:sz w:val="20"/>
          <w:lang w:eastAsia="en-US" w:bidi="en-US"/>
        </w:rPr>
      </w:pPr>
      <w:r w:rsidRPr="009B16A4">
        <w:rPr>
          <w:rFonts w:eastAsia="Arial" w:cs="Arial"/>
          <w:sz w:val="20"/>
          <w:lang w:eastAsia="en-US" w:bidi="en-US"/>
        </w:rPr>
        <w:t>Environmental Affairs Department Public Health Department</w:t>
      </w:r>
    </w:p>
    <w:p w14:paraId="28B662DF" w14:textId="77777777" w:rsidR="009B16A4" w:rsidRPr="009B16A4" w:rsidRDefault="009B16A4" w:rsidP="009B16A4">
      <w:pPr>
        <w:widowControl w:val="0"/>
        <w:numPr>
          <w:ilvl w:val="0"/>
          <w:numId w:val="345"/>
        </w:numPr>
        <w:autoSpaceDE w:val="0"/>
        <w:autoSpaceDN w:val="0"/>
        <w:spacing w:after="0"/>
        <w:ind w:right="85" w:firstLine="2"/>
        <w:contextualSpacing/>
        <w:rPr>
          <w:rFonts w:eastAsia="Arial" w:cs="Arial"/>
          <w:sz w:val="20"/>
          <w:lang w:eastAsia="en-US" w:bidi="en-US"/>
        </w:rPr>
      </w:pPr>
      <w:r w:rsidRPr="009B16A4">
        <w:rPr>
          <w:rFonts w:eastAsia="Arial" w:cs="Arial"/>
          <w:sz w:val="20"/>
          <w:lang w:eastAsia="en-US" w:bidi="en-US"/>
        </w:rPr>
        <w:t>Health and Safety Office</w:t>
      </w:r>
    </w:p>
    <w:p w14:paraId="77FBC479" w14:textId="77777777" w:rsidR="009B16A4" w:rsidRPr="009B16A4" w:rsidRDefault="009B16A4" w:rsidP="009B16A4">
      <w:pPr>
        <w:widowControl w:val="0"/>
        <w:numPr>
          <w:ilvl w:val="0"/>
          <w:numId w:val="345"/>
        </w:numPr>
        <w:autoSpaceDE w:val="0"/>
        <w:autoSpaceDN w:val="0"/>
        <w:spacing w:after="0"/>
        <w:ind w:right="85" w:firstLine="2"/>
        <w:contextualSpacing/>
        <w:rPr>
          <w:rFonts w:eastAsia="Arial" w:cs="Arial"/>
          <w:sz w:val="20"/>
          <w:lang w:eastAsia="en-US" w:bidi="en-US"/>
        </w:rPr>
      </w:pPr>
      <w:r w:rsidRPr="009B16A4">
        <w:rPr>
          <w:rFonts w:eastAsia="Arial" w:cs="Arial"/>
          <w:sz w:val="20"/>
          <w:lang w:eastAsia="en-US" w:bidi="en-US"/>
        </w:rPr>
        <w:t>Each District Assembly of Districts through which the road traverses.</w:t>
      </w:r>
    </w:p>
    <w:p w14:paraId="10AD5065" w14:textId="77777777" w:rsidR="009B16A4" w:rsidRPr="009B16A4" w:rsidRDefault="009B16A4" w:rsidP="009B16A4">
      <w:pPr>
        <w:widowControl w:val="0"/>
        <w:autoSpaceDE w:val="0"/>
        <w:autoSpaceDN w:val="0"/>
        <w:spacing w:before="10" w:after="0"/>
        <w:ind w:left="284"/>
        <w:jc w:val="left"/>
        <w:rPr>
          <w:rFonts w:eastAsia="Arial" w:cs="Arial"/>
          <w:sz w:val="15"/>
          <w:lang w:eastAsia="en-US" w:bidi="en-US"/>
        </w:rPr>
      </w:pPr>
    </w:p>
    <w:p w14:paraId="63F1DEAC" w14:textId="77777777" w:rsidR="009B16A4" w:rsidRPr="009B16A4" w:rsidRDefault="009B16A4" w:rsidP="009B16A4">
      <w:pPr>
        <w:widowControl w:val="0"/>
        <w:tabs>
          <w:tab w:val="left" w:pos="1010"/>
        </w:tabs>
        <w:autoSpaceDE w:val="0"/>
        <w:autoSpaceDN w:val="0"/>
        <w:spacing w:before="93" w:after="0"/>
        <w:ind w:left="158"/>
        <w:jc w:val="left"/>
        <w:outlineLvl w:val="6"/>
        <w:rPr>
          <w:rFonts w:eastAsia="Arial" w:cs="Arial"/>
          <w:b/>
          <w:bCs/>
          <w:sz w:val="20"/>
          <w:lang w:eastAsia="en-US" w:bidi="en-US"/>
        </w:rPr>
      </w:pPr>
      <w:r w:rsidRPr="009B16A4">
        <w:rPr>
          <w:rFonts w:eastAsia="Arial" w:cs="Arial"/>
          <w:b/>
          <w:bCs/>
          <w:sz w:val="20"/>
          <w:lang w:eastAsia="en-US" w:bidi="en-US"/>
        </w:rPr>
        <w:t>8.0</w:t>
      </w:r>
      <w:r w:rsidRPr="009B16A4">
        <w:rPr>
          <w:rFonts w:eastAsia="Arial" w:cs="Arial"/>
          <w:b/>
          <w:bCs/>
          <w:sz w:val="20"/>
          <w:lang w:eastAsia="en-US" w:bidi="en-US"/>
        </w:rPr>
        <w:tab/>
        <w:t>SITE CLEARANCE</w:t>
      </w:r>
    </w:p>
    <w:p w14:paraId="50F85E3A" w14:textId="77777777" w:rsidR="009B16A4" w:rsidRPr="009B16A4" w:rsidRDefault="009B16A4" w:rsidP="009B16A4">
      <w:pPr>
        <w:widowControl w:val="0"/>
        <w:autoSpaceDE w:val="0"/>
        <w:autoSpaceDN w:val="0"/>
        <w:spacing w:before="10" w:after="0"/>
        <w:jc w:val="left"/>
        <w:rPr>
          <w:rFonts w:eastAsia="Arial" w:cs="Arial"/>
          <w:b/>
          <w:sz w:val="19"/>
          <w:lang w:eastAsia="en-US" w:bidi="en-US"/>
        </w:rPr>
      </w:pPr>
    </w:p>
    <w:p w14:paraId="6343A691" w14:textId="77777777" w:rsidR="009B16A4" w:rsidRPr="009B16A4" w:rsidRDefault="009B16A4" w:rsidP="009B16A4">
      <w:pPr>
        <w:widowControl w:val="0"/>
        <w:autoSpaceDE w:val="0"/>
        <w:autoSpaceDN w:val="0"/>
        <w:spacing w:after="0"/>
        <w:ind w:left="142" w:right="85"/>
        <w:rPr>
          <w:rFonts w:eastAsia="Arial" w:cs="Arial"/>
          <w:sz w:val="20"/>
          <w:lang w:eastAsia="en-US" w:bidi="en-US"/>
        </w:rPr>
      </w:pPr>
      <w:r w:rsidRPr="009B16A4">
        <w:rPr>
          <w:rFonts w:eastAsia="Arial" w:cs="Arial"/>
          <w:sz w:val="20"/>
          <w:lang w:eastAsia="en-US" w:bidi="en-US"/>
        </w:rPr>
        <w:t>No trees are to be cut or removed unless required to be cleared or removed for construction works.</w:t>
      </w:r>
      <w:r w:rsidRPr="009B16A4">
        <w:rPr>
          <w:rFonts w:eastAsia="Arial" w:cs="Arial"/>
          <w:spacing w:val="-5"/>
          <w:sz w:val="20"/>
          <w:lang w:eastAsia="en-US" w:bidi="en-US"/>
        </w:rPr>
        <w:t xml:space="preserve"> </w:t>
      </w:r>
      <w:r w:rsidRPr="009B16A4">
        <w:rPr>
          <w:rFonts w:eastAsia="Arial" w:cs="Arial"/>
          <w:sz w:val="20"/>
          <w:lang w:eastAsia="en-US" w:bidi="en-US"/>
        </w:rPr>
        <w:t>Where</w:t>
      </w:r>
      <w:r w:rsidRPr="009B16A4">
        <w:rPr>
          <w:rFonts w:eastAsia="Arial" w:cs="Arial"/>
          <w:spacing w:val="-5"/>
          <w:sz w:val="20"/>
          <w:lang w:eastAsia="en-US" w:bidi="en-US"/>
        </w:rPr>
        <w:t xml:space="preserve"> </w:t>
      </w:r>
      <w:r w:rsidRPr="009B16A4">
        <w:rPr>
          <w:rFonts w:eastAsia="Arial" w:cs="Arial"/>
          <w:sz w:val="20"/>
          <w:lang w:eastAsia="en-US" w:bidi="en-US"/>
        </w:rPr>
        <w:t>there</w:t>
      </w:r>
      <w:r w:rsidRPr="009B16A4">
        <w:rPr>
          <w:rFonts w:eastAsia="Arial" w:cs="Arial"/>
          <w:spacing w:val="-3"/>
          <w:sz w:val="20"/>
          <w:lang w:eastAsia="en-US" w:bidi="en-US"/>
        </w:rPr>
        <w:t xml:space="preserve"> </w:t>
      </w:r>
      <w:r w:rsidRPr="009B16A4">
        <w:rPr>
          <w:rFonts w:eastAsia="Arial" w:cs="Arial"/>
          <w:sz w:val="20"/>
          <w:lang w:eastAsia="en-US" w:bidi="en-US"/>
        </w:rPr>
        <w:t>are</w:t>
      </w:r>
      <w:r w:rsidRPr="009B16A4">
        <w:rPr>
          <w:rFonts w:eastAsia="Arial" w:cs="Arial"/>
          <w:spacing w:val="-3"/>
          <w:sz w:val="20"/>
          <w:lang w:eastAsia="en-US" w:bidi="en-US"/>
        </w:rPr>
        <w:t xml:space="preserve"> </w:t>
      </w:r>
      <w:r w:rsidRPr="009B16A4">
        <w:rPr>
          <w:rFonts w:eastAsia="Arial" w:cs="Arial"/>
          <w:sz w:val="20"/>
          <w:lang w:eastAsia="en-US" w:bidi="en-US"/>
        </w:rPr>
        <w:t>branches</w:t>
      </w:r>
      <w:r w:rsidRPr="009B16A4">
        <w:rPr>
          <w:rFonts w:eastAsia="Arial" w:cs="Arial"/>
          <w:spacing w:val="-3"/>
          <w:sz w:val="20"/>
          <w:lang w:eastAsia="en-US" w:bidi="en-US"/>
        </w:rPr>
        <w:t xml:space="preserve"> </w:t>
      </w:r>
      <w:r w:rsidRPr="009B16A4">
        <w:rPr>
          <w:rFonts w:eastAsia="Arial" w:cs="Arial"/>
          <w:sz w:val="20"/>
          <w:lang w:eastAsia="en-US" w:bidi="en-US"/>
        </w:rPr>
        <w:t>overhanging</w:t>
      </w:r>
      <w:r w:rsidRPr="009B16A4">
        <w:rPr>
          <w:rFonts w:eastAsia="Arial" w:cs="Arial"/>
          <w:spacing w:val="-6"/>
          <w:sz w:val="20"/>
          <w:lang w:eastAsia="en-US" w:bidi="en-US"/>
        </w:rPr>
        <w:t xml:space="preserve"> </w:t>
      </w:r>
      <w:r w:rsidRPr="009B16A4">
        <w:rPr>
          <w:rFonts w:eastAsia="Arial" w:cs="Arial"/>
          <w:sz w:val="20"/>
          <w:lang w:eastAsia="en-US" w:bidi="en-US"/>
        </w:rPr>
        <w:t>roads</w:t>
      </w:r>
      <w:r w:rsidRPr="009B16A4">
        <w:rPr>
          <w:rFonts w:eastAsia="Arial" w:cs="Arial"/>
          <w:spacing w:val="-2"/>
          <w:sz w:val="20"/>
          <w:lang w:eastAsia="en-US" w:bidi="en-US"/>
        </w:rPr>
        <w:t xml:space="preserve"> </w:t>
      </w:r>
      <w:r w:rsidRPr="009B16A4">
        <w:rPr>
          <w:rFonts w:eastAsia="Arial" w:cs="Arial"/>
          <w:sz w:val="20"/>
          <w:lang w:eastAsia="en-US" w:bidi="en-US"/>
        </w:rPr>
        <w:t>or</w:t>
      </w:r>
      <w:r w:rsidRPr="009B16A4">
        <w:rPr>
          <w:rFonts w:eastAsia="Arial" w:cs="Arial"/>
          <w:spacing w:val="-5"/>
          <w:sz w:val="20"/>
          <w:lang w:eastAsia="en-US" w:bidi="en-US"/>
        </w:rPr>
        <w:t xml:space="preserve"> </w:t>
      </w:r>
      <w:r w:rsidRPr="009B16A4">
        <w:rPr>
          <w:rFonts w:eastAsia="Arial" w:cs="Arial"/>
          <w:sz w:val="20"/>
          <w:lang w:eastAsia="en-US" w:bidi="en-US"/>
        </w:rPr>
        <w:t>traffic</w:t>
      </w:r>
      <w:r w:rsidRPr="009B16A4">
        <w:rPr>
          <w:rFonts w:eastAsia="Arial" w:cs="Arial"/>
          <w:spacing w:val="-1"/>
          <w:sz w:val="20"/>
          <w:lang w:eastAsia="en-US" w:bidi="en-US"/>
        </w:rPr>
        <w:t xml:space="preserve"> </w:t>
      </w:r>
      <w:r w:rsidRPr="009B16A4">
        <w:rPr>
          <w:rFonts w:eastAsia="Arial" w:cs="Arial"/>
          <w:sz w:val="20"/>
          <w:lang w:eastAsia="en-US" w:bidi="en-US"/>
        </w:rPr>
        <w:t>diversion</w:t>
      </w:r>
      <w:r w:rsidRPr="009B16A4">
        <w:rPr>
          <w:rFonts w:eastAsia="Arial" w:cs="Arial"/>
          <w:spacing w:val="-4"/>
          <w:sz w:val="20"/>
          <w:lang w:eastAsia="en-US" w:bidi="en-US"/>
        </w:rPr>
        <w:t xml:space="preserve"> </w:t>
      </w:r>
      <w:r w:rsidRPr="009B16A4">
        <w:rPr>
          <w:rFonts w:eastAsia="Arial" w:cs="Arial"/>
          <w:sz w:val="20"/>
          <w:lang w:eastAsia="en-US" w:bidi="en-US"/>
        </w:rPr>
        <w:t>routes</w:t>
      </w:r>
      <w:r w:rsidRPr="009B16A4">
        <w:rPr>
          <w:rFonts w:eastAsia="Arial" w:cs="Arial"/>
          <w:spacing w:val="-5"/>
          <w:sz w:val="20"/>
          <w:lang w:eastAsia="en-US" w:bidi="en-US"/>
        </w:rPr>
        <w:t xml:space="preserve"> </w:t>
      </w:r>
      <w:r w:rsidRPr="009B16A4">
        <w:rPr>
          <w:rFonts w:eastAsia="Arial" w:cs="Arial"/>
          <w:sz w:val="20"/>
          <w:lang w:eastAsia="en-US" w:bidi="en-US"/>
        </w:rPr>
        <w:t>the</w:t>
      </w:r>
      <w:r w:rsidRPr="009B16A4">
        <w:rPr>
          <w:rFonts w:eastAsia="Arial" w:cs="Arial"/>
          <w:spacing w:val="-3"/>
          <w:sz w:val="20"/>
          <w:lang w:eastAsia="en-US" w:bidi="en-US"/>
        </w:rPr>
        <w:t xml:space="preserve"> </w:t>
      </w:r>
      <w:r w:rsidRPr="009B16A4">
        <w:rPr>
          <w:rFonts w:eastAsia="Arial" w:cs="Arial"/>
          <w:sz w:val="20"/>
          <w:lang w:eastAsia="en-US" w:bidi="en-US"/>
        </w:rPr>
        <w:t>Contractor shall agree with the SR the cutting back necessary to provide for clear vehicle access. The Branch cutting shall then be carried carefully using saws to leave a clean-cut face with no damages or</w:t>
      </w:r>
      <w:r w:rsidRPr="009B16A4">
        <w:rPr>
          <w:rFonts w:eastAsia="Arial" w:cs="Arial"/>
          <w:spacing w:val="-2"/>
          <w:sz w:val="20"/>
          <w:lang w:eastAsia="en-US" w:bidi="en-US"/>
        </w:rPr>
        <w:t xml:space="preserve"> </w:t>
      </w:r>
      <w:r w:rsidRPr="009B16A4">
        <w:rPr>
          <w:rFonts w:eastAsia="Arial" w:cs="Arial"/>
          <w:sz w:val="20"/>
          <w:lang w:eastAsia="en-US" w:bidi="en-US"/>
        </w:rPr>
        <w:t>snags.</w:t>
      </w:r>
    </w:p>
    <w:p w14:paraId="3559FE2A" w14:textId="77777777" w:rsidR="009B16A4" w:rsidRPr="009B16A4" w:rsidRDefault="009B16A4" w:rsidP="009B16A4">
      <w:pPr>
        <w:widowControl w:val="0"/>
        <w:autoSpaceDE w:val="0"/>
        <w:autoSpaceDN w:val="0"/>
        <w:spacing w:after="0"/>
        <w:jc w:val="left"/>
        <w:rPr>
          <w:rFonts w:eastAsia="Arial" w:cs="Arial"/>
          <w:sz w:val="20"/>
          <w:lang w:eastAsia="en-US" w:bidi="en-US"/>
        </w:rPr>
      </w:pPr>
    </w:p>
    <w:p w14:paraId="587863E7" w14:textId="77777777" w:rsidR="009B16A4" w:rsidRPr="009B16A4" w:rsidRDefault="009B16A4" w:rsidP="009B16A4">
      <w:pPr>
        <w:widowControl w:val="0"/>
        <w:numPr>
          <w:ilvl w:val="2"/>
          <w:numId w:val="384"/>
        </w:numPr>
        <w:tabs>
          <w:tab w:val="left" w:pos="1010"/>
          <w:tab w:val="left" w:pos="1011"/>
        </w:tabs>
        <w:autoSpaceDE w:val="0"/>
        <w:autoSpaceDN w:val="0"/>
        <w:spacing w:after="0"/>
        <w:ind w:hanging="853"/>
        <w:jc w:val="left"/>
        <w:outlineLvl w:val="6"/>
        <w:rPr>
          <w:rFonts w:eastAsia="Arial" w:cs="Arial"/>
          <w:b/>
          <w:bCs/>
          <w:sz w:val="20"/>
          <w:lang w:eastAsia="en-US" w:bidi="en-US"/>
        </w:rPr>
      </w:pPr>
      <w:r w:rsidRPr="009B16A4">
        <w:rPr>
          <w:rFonts w:eastAsia="Arial" w:cs="Arial"/>
          <w:b/>
          <w:bCs/>
          <w:sz w:val="20"/>
          <w:lang w:eastAsia="en-US" w:bidi="en-US"/>
        </w:rPr>
        <w:t>FINISHING OF VERGES AND OTHER WORKS</w:t>
      </w:r>
      <w:r w:rsidRPr="009B16A4">
        <w:rPr>
          <w:rFonts w:eastAsia="Arial" w:cs="Arial"/>
          <w:b/>
          <w:bCs/>
          <w:spacing w:val="-2"/>
          <w:sz w:val="20"/>
          <w:lang w:eastAsia="en-US" w:bidi="en-US"/>
        </w:rPr>
        <w:t xml:space="preserve"> </w:t>
      </w:r>
      <w:r w:rsidRPr="009B16A4">
        <w:rPr>
          <w:rFonts w:eastAsia="Arial" w:cs="Arial"/>
          <w:b/>
          <w:bCs/>
          <w:sz w:val="20"/>
          <w:lang w:eastAsia="en-US" w:bidi="en-US"/>
        </w:rPr>
        <w:t>AREA</w:t>
      </w:r>
    </w:p>
    <w:p w14:paraId="1D9D7C2C" w14:textId="77777777" w:rsidR="009B16A4" w:rsidRPr="009B16A4" w:rsidRDefault="009B16A4" w:rsidP="009B16A4">
      <w:pPr>
        <w:widowControl w:val="0"/>
        <w:autoSpaceDE w:val="0"/>
        <w:autoSpaceDN w:val="0"/>
        <w:spacing w:before="1" w:after="0"/>
        <w:jc w:val="left"/>
        <w:rPr>
          <w:rFonts w:eastAsia="Arial" w:cs="Arial"/>
          <w:b/>
          <w:sz w:val="20"/>
          <w:lang w:eastAsia="en-US" w:bidi="en-US"/>
        </w:rPr>
      </w:pPr>
    </w:p>
    <w:p w14:paraId="3DB16300" w14:textId="77777777" w:rsidR="009B16A4" w:rsidRPr="009B16A4" w:rsidRDefault="009B16A4" w:rsidP="009B16A4">
      <w:pPr>
        <w:widowControl w:val="0"/>
        <w:autoSpaceDE w:val="0"/>
        <w:autoSpaceDN w:val="0"/>
        <w:spacing w:after="0"/>
        <w:ind w:left="142" w:right="85"/>
        <w:rPr>
          <w:rFonts w:eastAsia="Arial" w:cs="Arial"/>
          <w:sz w:val="20"/>
          <w:lang w:eastAsia="en-US" w:bidi="en-US"/>
        </w:rPr>
      </w:pPr>
      <w:r w:rsidRPr="009B16A4">
        <w:rPr>
          <w:rFonts w:eastAsia="Arial" w:cs="Arial"/>
          <w:sz w:val="20"/>
          <w:lang w:eastAsia="en-US" w:bidi="en-US"/>
        </w:rPr>
        <w:t>Verges,</w:t>
      </w:r>
      <w:r w:rsidRPr="009B16A4">
        <w:rPr>
          <w:rFonts w:eastAsia="Arial" w:cs="Arial"/>
          <w:spacing w:val="-5"/>
          <w:sz w:val="20"/>
          <w:lang w:eastAsia="en-US" w:bidi="en-US"/>
        </w:rPr>
        <w:t xml:space="preserve"> </w:t>
      </w:r>
      <w:r w:rsidRPr="009B16A4">
        <w:rPr>
          <w:rFonts w:eastAsia="Arial" w:cs="Arial"/>
          <w:sz w:val="20"/>
          <w:lang w:eastAsia="en-US" w:bidi="en-US"/>
        </w:rPr>
        <w:t>routes</w:t>
      </w:r>
      <w:r w:rsidRPr="009B16A4">
        <w:rPr>
          <w:rFonts w:eastAsia="Arial" w:cs="Arial"/>
          <w:spacing w:val="-4"/>
          <w:sz w:val="20"/>
          <w:lang w:eastAsia="en-US" w:bidi="en-US"/>
        </w:rPr>
        <w:t xml:space="preserve"> </w:t>
      </w:r>
      <w:r w:rsidRPr="009B16A4">
        <w:rPr>
          <w:rFonts w:eastAsia="Arial" w:cs="Arial"/>
          <w:sz w:val="20"/>
          <w:lang w:eastAsia="en-US" w:bidi="en-US"/>
        </w:rPr>
        <w:t>of</w:t>
      </w:r>
      <w:r w:rsidRPr="009B16A4">
        <w:rPr>
          <w:rFonts w:eastAsia="Arial" w:cs="Arial"/>
          <w:spacing w:val="-4"/>
          <w:sz w:val="20"/>
          <w:lang w:eastAsia="en-US" w:bidi="en-US"/>
        </w:rPr>
        <w:t xml:space="preserve"> </w:t>
      </w:r>
      <w:r w:rsidRPr="009B16A4">
        <w:rPr>
          <w:rFonts w:eastAsia="Arial" w:cs="Arial"/>
          <w:sz w:val="20"/>
          <w:lang w:eastAsia="en-US" w:bidi="en-US"/>
        </w:rPr>
        <w:t>diversion</w:t>
      </w:r>
      <w:r w:rsidRPr="009B16A4">
        <w:rPr>
          <w:rFonts w:eastAsia="Arial" w:cs="Arial"/>
          <w:spacing w:val="-3"/>
          <w:sz w:val="20"/>
          <w:lang w:eastAsia="en-US" w:bidi="en-US"/>
        </w:rPr>
        <w:t xml:space="preserve"> </w:t>
      </w:r>
      <w:r w:rsidRPr="009B16A4">
        <w:rPr>
          <w:rFonts w:eastAsia="Arial" w:cs="Arial"/>
          <w:sz w:val="20"/>
          <w:lang w:eastAsia="en-US" w:bidi="en-US"/>
        </w:rPr>
        <w:t>roads,</w:t>
      </w:r>
      <w:r w:rsidRPr="009B16A4">
        <w:rPr>
          <w:rFonts w:eastAsia="Arial" w:cs="Arial"/>
          <w:spacing w:val="-5"/>
          <w:sz w:val="20"/>
          <w:lang w:eastAsia="en-US" w:bidi="en-US"/>
        </w:rPr>
        <w:t xml:space="preserve"> </w:t>
      </w:r>
      <w:r w:rsidRPr="009B16A4">
        <w:rPr>
          <w:rFonts w:eastAsia="Arial" w:cs="Arial"/>
          <w:sz w:val="20"/>
          <w:lang w:eastAsia="en-US" w:bidi="en-US"/>
        </w:rPr>
        <w:t>site</w:t>
      </w:r>
      <w:r w:rsidRPr="009B16A4">
        <w:rPr>
          <w:rFonts w:eastAsia="Arial" w:cs="Arial"/>
          <w:spacing w:val="-5"/>
          <w:sz w:val="20"/>
          <w:lang w:eastAsia="en-US" w:bidi="en-US"/>
        </w:rPr>
        <w:t xml:space="preserve"> </w:t>
      </w:r>
      <w:r w:rsidRPr="009B16A4">
        <w:rPr>
          <w:rFonts w:eastAsia="Arial" w:cs="Arial"/>
          <w:sz w:val="20"/>
          <w:lang w:eastAsia="en-US" w:bidi="en-US"/>
        </w:rPr>
        <w:t>camps</w:t>
      </w:r>
      <w:r w:rsidRPr="009B16A4">
        <w:rPr>
          <w:rFonts w:eastAsia="Arial" w:cs="Arial"/>
          <w:spacing w:val="-5"/>
          <w:sz w:val="20"/>
          <w:lang w:eastAsia="en-US" w:bidi="en-US"/>
        </w:rPr>
        <w:t xml:space="preserve"> </w:t>
      </w:r>
      <w:r w:rsidRPr="009B16A4">
        <w:rPr>
          <w:rFonts w:eastAsia="Arial" w:cs="Arial"/>
          <w:sz w:val="20"/>
          <w:lang w:eastAsia="en-US" w:bidi="en-US"/>
        </w:rPr>
        <w:t>and</w:t>
      </w:r>
      <w:r w:rsidRPr="009B16A4">
        <w:rPr>
          <w:rFonts w:eastAsia="Arial" w:cs="Arial"/>
          <w:spacing w:val="-5"/>
          <w:sz w:val="20"/>
          <w:lang w:eastAsia="en-US" w:bidi="en-US"/>
        </w:rPr>
        <w:t xml:space="preserve"> </w:t>
      </w:r>
      <w:r w:rsidRPr="009B16A4">
        <w:rPr>
          <w:rFonts w:eastAsia="Arial" w:cs="Arial"/>
          <w:sz w:val="20"/>
          <w:lang w:eastAsia="en-US" w:bidi="en-US"/>
        </w:rPr>
        <w:t>all</w:t>
      </w:r>
      <w:r w:rsidRPr="009B16A4">
        <w:rPr>
          <w:rFonts w:eastAsia="Arial" w:cs="Arial"/>
          <w:spacing w:val="-6"/>
          <w:sz w:val="20"/>
          <w:lang w:eastAsia="en-US" w:bidi="en-US"/>
        </w:rPr>
        <w:t xml:space="preserve"> </w:t>
      </w:r>
      <w:r w:rsidRPr="009B16A4">
        <w:rPr>
          <w:rFonts w:eastAsia="Arial" w:cs="Arial"/>
          <w:sz w:val="20"/>
          <w:lang w:eastAsia="en-US" w:bidi="en-US"/>
        </w:rPr>
        <w:t>other</w:t>
      </w:r>
      <w:r w:rsidRPr="009B16A4">
        <w:rPr>
          <w:rFonts w:eastAsia="Arial" w:cs="Arial"/>
          <w:spacing w:val="-5"/>
          <w:sz w:val="20"/>
          <w:lang w:eastAsia="en-US" w:bidi="en-US"/>
        </w:rPr>
        <w:t xml:space="preserve"> </w:t>
      </w:r>
      <w:r w:rsidRPr="009B16A4">
        <w:rPr>
          <w:rFonts w:eastAsia="Arial" w:cs="Arial"/>
          <w:sz w:val="20"/>
          <w:lang w:eastAsia="en-US" w:bidi="en-US"/>
        </w:rPr>
        <w:t>areas</w:t>
      </w:r>
      <w:r w:rsidRPr="009B16A4">
        <w:rPr>
          <w:rFonts w:eastAsia="Arial" w:cs="Arial"/>
          <w:spacing w:val="-4"/>
          <w:sz w:val="20"/>
          <w:lang w:eastAsia="en-US" w:bidi="en-US"/>
        </w:rPr>
        <w:t xml:space="preserve"> </w:t>
      </w:r>
      <w:r w:rsidRPr="009B16A4">
        <w:rPr>
          <w:rFonts w:eastAsia="Arial" w:cs="Arial"/>
          <w:sz w:val="20"/>
          <w:lang w:eastAsia="en-US" w:bidi="en-US"/>
        </w:rPr>
        <w:t>where</w:t>
      </w:r>
      <w:r w:rsidRPr="009B16A4">
        <w:rPr>
          <w:rFonts w:eastAsia="Arial" w:cs="Arial"/>
          <w:spacing w:val="-5"/>
          <w:sz w:val="20"/>
          <w:lang w:eastAsia="en-US" w:bidi="en-US"/>
        </w:rPr>
        <w:t xml:space="preserve"> </w:t>
      </w:r>
      <w:r w:rsidRPr="009B16A4">
        <w:rPr>
          <w:rFonts w:eastAsia="Arial" w:cs="Arial"/>
          <w:spacing w:val="2"/>
          <w:sz w:val="20"/>
          <w:lang w:eastAsia="en-US" w:bidi="en-US"/>
        </w:rPr>
        <w:t>the</w:t>
      </w:r>
      <w:r w:rsidRPr="009B16A4">
        <w:rPr>
          <w:rFonts w:eastAsia="Arial" w:cs="Arial"/>
          <w:spacing w:val="-6"/>
          <w:sz w:val="20"/>
          <w:lang w:eastAsia="en-US" w:bidi="en-US"/>
        </w:rPr>
        <w:t xml:space="preserve"> </w:t>
      </w:r>
      <w:r w:rsidRPr="009B16A4">
        <w:rPr>
          <w:rFonts w:eastAsia="Arial" w:cs="Arial"/>
          <w:sz w:val="20"/>
          <w:lang w:eastAsia="en-US" w:bidi="en-US"/>
        </w:rPr>
        <w:t>Contractor’s</w:t>
      </w:r>
      <w:r w:rsidRPr="009B16A4">
        <w:rPr>
          <w:rFonts w:eastAsia="Arial" w:cs="Arial"/>
          <w:spacing w:val="-4"/>
          <w:sz w:val="20"/>
          <w:lang w:eastAsia="en-US" w:bidi="en-US"/>
        </w:rPr>
        <w:t xml:space="preserve"> </w:t>
      </w:r>
      <w:r w:rsidRPr="009B16A4">
        <w:rPr>
          <w:rFonts w:eastAsia="Arial" w:cs="Arial"/>
          <w:sz w:val="20"/>
          <w:lang w:eastAsia="en-US" w:bidi="en-US"/>
        </w:rPr>
        <w:t>work has heavily compacted the soil shall be loosened, spread with a thin layer of grass plant rich soil and firmed by foot or a light roller so as to encourage the re-growth of natural</w:t>
      </w:r>
      <w:r w:rsidRPr="009B16A4">
        <w:rPr>
          <w:rFonts w:eastAsia="Arial" w:cs="Arial"/>
          <w:spacing w:val="-21"/>
          <w:sz w:val="20"/>
          <w:lang w:eastAsia="en-US" w:bidi="en-US"/>
        </w:rPr>
        <w:t xml:space="preserve"> </w:t>
      </w:r>
      <w:r w:rsidRPr="009B16A4">
        <w:rPr>
          <w:rFonts w:eastAsia="Arial" w:cs="Arial"/>
          <w:sz w:val="20"/>
          <w:lang w:eastAsia="en-US" w:bidi="en-US"/>
        </w:rPr>
        <w:t>vegetation.</w:t>
      </w:r>
    </w:p>
    <w:p w14:paraId="592FC79F" w14:textId="77777777" w:rsidR="009B16A4" w:rsidRPr="009B16A4" w:rsidRDefault="009B16A4" w:rsidP="009B16A4">
      <w:pPr>
        <w:widowControl w:val="0"/>
        <w:autoSpaceDE w:val="0"/>
        <w:autoSpaceDN w:val="0"/>
        <w:spacing w:before="11" w:after="0"/>
        <w:jc w:val="left"/>
        <w:rPr>
          <w:rFonts w:eastAsia="Arial" w:cs="Arial"/>
          <w:sz w:val="19"/>
          <w:lang w:eastAsia="en-US" w:bidi="en-US"/>
        </w:rPr>
      </w:pPr>
    </w:p>
    <w:p w14:paraId="190A09B0" w14:textId="77777777" w:rsidR="009B16A4" w:rsidRPr="009B16A4" w:rsidRDefault="009B16A4" w:rsidP="009B16A4">
      <w:pPr>
        <w:widowControl w:val="0"/>
        <w:numPr>
          <w:ilvl w:val="2"/>
          <w:numId w:val="384"/>
        </w:numPr>
        <w:tabs>
          <w:tab w:val="left" w:pos="1010"/>
          <w:tab w:val="left" w:pos="1011"/>
        </w:tabs>
        <w:autoSpaceDE w:val="0"/>
        <w:autoSpaceDN w:val="0"/>
        <w:spacing w:after="0"/>
        <w:ind w:hanging="853"/>
        <w:jc w:val="left"/>
        <w:outlineLvl w:val="6"/>
        <w:rPr>
          <w:rFonts w:eastAsia="Arial" w:cs="Arial"/>
          <w:b/>
          <w:bCs/>
          <w:sz w:val="20"/>
          <w:lang w:eastAsia="en-US" w:bidi="en-US"/>
        </w:rPr>
      </w:pPr>
      <w:r w:rsidRPr="009B16A4">
        <w:rPr>
          <w:rFonts w:eastAsia="Arial" w:cs="Arial"/>
          <w:b/>
          <w:bCs/>
          <w:sz w:val="20"/>
          <w:lang w:eastAsia="en-US" w:bidi="en-US"/>
        </w:rPr>
        <w:t>WATER</w:t>
      </w:r>
      <w:r w:rsidRPr="009B16A4">
        <w:rPr>
          <w:rFonts w:eastAsia="Arial" w:cs="Arial"/>
          <w:b/>
          <w:bCs/>
          <w:spacing w:val="-2"/>
          <w:sz w:val="20"/>
          <w:lang w:eastAsia="en-US" w:bidi="en-US"/>
        </w:rPr>
        <w:t xml:space="preserve"> </w:t>
      </w:r>
      <w:r w:rsidRPr="009B16A4">
        <w:rPr>
          <w:rFonts w:eastAsia="Arial" w:cs="Arial"/>
          <w:b/>
          <w:bCs/>
          <w:sz w:val="20"/>
          <w:lang w:eastAsia="en-US" w:bidi="en-US"/>
        </w:rPr>
        <w:t>POLLUTION</w:t>
      </w:r>
    </w:p>
    <w:p w14:paraId="31226022" w14:textId="77777777" w:rsidR="009B16A4" w:rsidRPr="009B16A4" w:rsidRDefault="009B16A4" w:rsidP="009B16A4">
      <w:pPr>
        <w:widowControl w:val="0"/>
        <w:autoSpaceDE w:val="0"/>
        <w:autoSpaceDN w:val="0"/>
        <w:spacing w:before="1" w:after="0"/>
        <w:jc w:val="left"/>
        <w:rPr>
          <w:rFonts w:eastAsia="Arial" w:cs="Arial"/>
          <w:b/>
          <w:sz w:val="20"/>
          <w:lang w:eastAsia="en-US" w:bidi="en-US"/>
        </w:rPr>
      </w:pPr>
    </w:p>
    <w:p w14:paraId="0ECEBEDD" w14:textId="77777777" w:rsidR="009B16A4" w:rsidRPr="009B16A4" w:rsidRDefault="009B16A4" w:rsidP="009B16A4">
      <w:pPr>
        <w:widowControl w:val="0"/>
        <w:autoSpaceDE w:val="0"/>
        <w:autoSpaceDN w:val="0"/>
        <w:spacing w:after="0"/>
        <w:ind w:left="142" w:right="85"/>
        <w:rPr>
          <w:rFonts w:eastAsia="Arial" w:cs="Arial"/>
          <w:sz w:val="20"/>
          <w:lang w:eastAsia="en-US" w:bidi="en-US"/>
        </w:rPr>
      </w:pPr>
      <w:r w:rsidRPr="009B16A4">
        <w:rPr>
          <w:rFonts w:eastAsia="Arial" w:cs="Arial"/>
          <w:sz w:val="20"/>
          <w:lang w:eastAsia="en-US" w:bidi="en-US"/>
        </w:rPr>
        <w:t>The Contractor shall observe the requirements to avoid the pollution of watercourses and ground water. Sanitary facilities for all site workers convenient to the working</w:t>
      </w:r>
      <w:r w:rsidRPr="009B16A4">
        <w:rPr>
          <w:rFonts w:eastAsia="Arial" w:cs="Arial"/>
          <w:spacing w:val="-6"/>
          <w:sz w:val="20"/>
          <w:lang w:eastAsia="en-US" w:bidi="en-US"/>
        </w:rPr>
        <w:t xml:space="preserve"> </w:t>
      </w:r>
      <w:r w:rsidRPr="009B16A4">
        <w:rPr>
          <w:rFonts w:eastAsia="Arial" w:cs="Arial"/>
          <w:sz w:val="20"/>
          <w:lang w:eastAsia="en-US" w:bidi="en-US"/>
        </w:rPr>
        <w:t>sites</w:t>
      </w:r>
      <w:r w:rsidRPr="009B16A4">
        <w:rPr>
          <w:rFonts w:eastAsia="Arial" w:cs="Arial"/>
          <w:spacing w:val="-7"/>
          <w:sz w:val="20"/>
          <w:lang w:eastAsia="en-US" w:bidi="en-US"/>
        </w:rPr>
        <w:t xml:space="preserve"> </w:t>
      </w:r>
      <w:r w:rsidRPr="009B16A4">
        <w:rPr>
          <w:rFonts w:eastAsia="Arial" w:cs="Arial"/>
          <w:sz w:val="20"/>
          <w:lang w:eastAsia="en-US" w:bidi="en-US"/>
        </w:rPr>
        <w:t>shall</w:t>
      </w:r>
      <w:r w:rsidRPr="009B16A4">
        <w:rPr>
          <w:rFonts w:eastAsia="Arial" w:cs="Arial"/>
          <w:spacing w:val="-5"/>
          <w:sz w:val="20"/>
          <w:lang w:eastAsia="en-US" w:bidi="en-US"/>
        </w:rPr>
        <w:t xml:space="preserve"> </w:t>
      </w:r>
      <w:r w:rsidRPr="009B16A4">
        <w:rPr>
          <w:rFonts w:eastAsia="Arial" w:cs="Arial"/>
          <w:sz w:val="20"/>
          <w:lang w:eastAsia="en-US" w:bidi="en-US"/>
        </w:rPr>
        <w:t>be</w:t>
      </w:r>
      <w:r w:rsidRPr="009B16A4">
        <w:rPr>
          <w:rFonts w:eastAsia="Arial" w:cs="Arial"/>
          <w:spacing w:val="-6"/>
          <w:sz w:val="20"/>
          <w:lang w:eastAsia="en-US" w:bidi="en-US"/>
        </w:rPr>
        <w:t xml:space="preserve"> </w:t>
      </w:r>
      <w:r w:rsidRPr="009B16A4">
        <w:rPr>
          <w:rFonts w:eastAsia="Arial" w:cs="Arial"/>
          <w:sz w:val="20"/>
          <w:lang w:eastAsia="en-US" w:bidi="en-US"/>
        </w:rPr>
        <w:t>provided</w:t>
      </w:r>
      <w:r w:rsidRPr="009B16A4">
        <w:rPr>
          <w:rFonts w:eastAsia="Arial" w:cs="Arial"/>
          <w:spacing w:val="-5"/>
          <w:sz w:val="20"/>
          <w:lang w:eastAsia="en-US" w:bidi="en-US"/>
        </w:rPr>
        <w:t xml:space="preserve"> </w:t>
      </w:r>
      <w:r w:rsidRPr="009B16A4">
        <w:rPr>
          <w:rFonts w:eastAsia="Arial" w:cs="Arial"/>
          <w:sz w:val="20"/>
          <w:lang w:eastAsia="en-US" w:bidi="en-US"/>
        </w:rPr>
        <w:t>to</w:t>
      </w:r>
      <w:r w:rsidRPr="009B16A4">
        <w:rPr>
          <w:rFonts w:eastAsia="Arial" w:cs="Arial"/>
          <w:spacing w:val="-6"/>
          <w:sz w:val="20"/>
          <w:lang w:eastAsia="en-US" w:bidi="en-US"/>
        </w:rPr>
        <w:t xml:space="preserve"> </w:t>
      </w:r>
      <w:r w:rsidRPr="009B16A4">
        <w:rPr>
          <w:rFonts w:eastAsia="Arial" w:cs="Arial"/>
          <w:sz w:val="20"/>
          <w:lang w:eastAsia="en-US" w:bidi="en-US"/>
        </w:rPr>
        <w:t>enable</w:t>
      </w:r>
      <w:r w:rsidRPr="009B16A4">
        <w:rPr>
          <w:rFonts w:eastAsia="Arial" w:cs="Arial"/>
          <w:spacing w:val="-6"/>
          <w:sz w:val="20"/>
          <w:lang w:eastAsia="en-US" w:bidi="en-US"/>
        </w:rPr>
        <w:t xml:space="preserve"> </w:t>
      </w:r>
      <w:r w:rsidRPr="009B16A4">
        <w:rPr>
          <w:rFonts w:eastAsia="Arial" w:cs="Arial"/>
          <w:sz w:val="20"/>
          <w:lang w:eastAsia="en-US" w:bidi="en-US"/>
        </w:rPr>
        <w:t>environmentally</w:t>
      </w:r>
      <w:r w:rsidRPr="009B16A4">
        <w:rPr>
          <w:rFonts w:eastAsia="Arial" w:cs="Arial"/>
          <w:spacing w:val="-3"/>
          <w:sz w:val="20"/>
          <w:lang w:eastAsia="en-US" w:bidi="en-US"/>
        </w:rPr>
        <w:t xml:space="preserve"> </w:t>
      </w:r>
      <w:r w:rsidRPr="009B16A4">
        <w:rPr>
          <w:rFonts w:eastAsia="Arial" w:cs="Arial"/>
          <w:sz w:val="20"/>
          <w:lang w:eastAsia="en-US" w:bidi="en-US"/>
        </w:rPr>
        <w:t>sensitive</w:t>
      </w:r>
      <w:r w:rsidRPr="009B16A4">
        <w:rPr>
          <w:rFonts w:eastAsia="Arial" w:cs="Arial"/>
          <w:spacing w:val="-6"/>
          <w:sz w:val="20"/>
          <w:lang w:eastAsia="en-US" w:bidi="en-US"/>
        </w:rPr>
        <w:t xml:space="preserve"> </w:t>
      </w:r>
      <w:r w:rsidRPr="009B16A4">
        <w:rPr>
          <w:rFonts w:eastAsia="Arial" w:cs="Arial"/>
          <w:sz w:val="20"/>
          <w:lang w:eastAsia="en-US" w:bidi="en-US"/>
        </w:rPr>
        <w:t>disposal</w:t>
      </w:r>
      <w:r w:rsidRPr="009B16A4">
        <w:rPr>
          <w:rFonts w:eastAsia="Arial" w:cs="Arial"/>
          <w:spacing w:val="-6"/>
          <w:sz w:val="20"/>
          <w:lang w:eastAsia="en-US" w:bidi="en-US"/>
        </w:rPr>
        <w:t xml:space="preserve"> </w:t>
      </w:r>
      <w:r w:rsidRPr="009B16A4">
        <w:rPr>
          <w:rFonts w:eastAsia="Arial" w:cs="Arial"/>
          <w:sz w:val="20"/>
          <w:lang w:eastAsia="en-US" w:bidi="en-US"/>
        </w:rPr>
        <w:t>of</w:t>
      </w:r>
      <w:r w:rsidRPr="009B16A4">
        <w:rPr>
          <w:rFonts w:eastAsia="Arial" w:cs="Arial"/>
          <w:spacing w:val="-6"/>
          <w:sz w:val="20"/>
          <w:lang w:eastAsia="en-US" w:bidi="en-US"/>
        </w:rPr>
        <w:t xml:space="preserve"> </w:t>
      </w:r>
      <w:r w:rsidRPr="009B16A4">
        <w:rPr>
          <w:rFonts w:eastAsia="Arial" w:cs="Arial"/>
          <w:sz w:val="20"/>
          <w:lang w:eastAsia="en-US" w:bidi="en-US"/>
        </w:rPr>
        <w:t>the</w:t>
      </w:r>
      <w:r w:rsidRPr="009B16A4">
        <w:rPr>
          <w:rFonts w:eastAsia="Arial" w:cs="Arial"/>
          <w:spacing w:val="-8"/>
          <w:sz w:val="20"/>
          <w:lang w:eastAsia="en-US" w:bidi="en-US"/>
        </w:rPr>
        <w:t xml:space="preserve"> </w:t>
      </w:r>
      <w:r w:rsidRPr="009B16A4">
        <w:rPr>
          <w:rFonts w:eastAsia="Arial" w:cs="Arial"/>
          <w:sz w:val="20"/>
          <w:lang w:eastAsia="en-US" w:bidi="en-US"/>
        </w:rPr>
        <w:t>waste.</w:t>
      </w:r>
      <w:r w:rsidRPr="009B16A4">
        <w:rPr>
          <w:rFonts w:eastAsia="Arial" w:cs="Arial"/>
          <w:spacing w:val="-7"/>
          <w:sz w:val="20"/>
          <w:lang w:eastAsia="en-US" w:bidi="en-US"/>
        </w:rPr>
        <w:t xml:space="preserve"> </w:t>
      </w:r>
      <w:r w:rsidRPr="009B16A4">
        <w:rPr>
          <w:rFonts w:eastAsia="Arial" w:cs="Arial"/>
          <w:sz w:val="20"/>
          <w:lang w:eastAsia="en-US" w:bidi="en-US"/>
        </w:rPr>
        <w:t>The storage of bitumen fuel and oil for the works operations shall be arranged in working sites, refuelling of all plant and equipment and servicing practices shall be arranged to prevent the uncontrolled spilling of any oil-based</w:t>
      </w:r>
      <w:r w:rsidRPr="009B16A4">
        <w:rPr>
          <w:rFonts w:eastAsia="Arial" w:cs="Arial"/>
          <w:spacing w:val="-3"/>
          <w:sz w:val="20"/>
          <w:lang w:eastAsia="en-US" w:bidi="en-US"/>
        </w:rPr>
        <w:t xml:space="preserve"> </w:t>
      </w:r>
      <w:r w:rsidRPr="009B16A4">
        <w:rPr>
          <w:rFonts w:eastAsia="Arial" w:cs="Arial"/>
          <w:sz w:val="20"/>
          <w:lang w:eastAsia="en-US" w:bidi="en-US"/>
        </w:rPr>
        <w:t>products.</w:t>
      </w:r>
    </w:p>
    <w:p w14:paraId="2C7CD4D7" w14:textId="77777777" w:rsidR="009B16A4" w:rsidRPr="009B16A4" w:rsidRDefault="009B16A4" w:rsidP="009B16A4">
      <w:pPr>
        <w:widowControl w:val="0"/>
        <w:autoSpaceDE w:val="0"/>
        <w:autoSpaceDN w:val="0"/>
        <w:spacing w:before="1" w:after="0"/>
        <w:jc w:val="left"/>
        <w:rPr>
          <w:rFonts w:eastAsia="Arial" w:cs="Arial"/>
          <w:sz w:val="20"/>
          <w:lang w:eastAsia="en-US" w:bidi="en-US"/>
        </w:rPr>
      </w:pPr>
    </w:p>
    <w:p w14:paraId="4BFE0A8E" w14:textId="77777777" w:rsidR="009B16A4" w:rsidRPr="009B16A4" w:rsidRDefault="009B16A4" w:rsidP="009B16A4">
      <w:pPr>
        <w:widowControl w:val="0"/>
        <w:autoSpaceDE w:val="0"/>
        <w:autoSpaceDN w:val="0"/>
        <w:spacing w:after="0"/>
        <w:ind w:left="142" w:right="85"/>
        <w:rPr>
          <w:rFonts w:eastAsia="Arial" w:cs="Arial"/>
          <w:sz w:val="20"/>
          <w:lang w:eastAsia="en-US" w:bidi="en-US"/>
        </w:rPr>
      </w:pPr>
      <w:r w:rsidRPr="009B16A4">
        <w:rPr>
          <w:rFonts w:eastAsia="Arial" w:cs="Arial"/>
          <w:sz w:val="20"/>
          <w:lang w:eastAsia="en-US" w:bidi="en-US"/>
        </w:rPr>
        <w:t>Mitigation measures shall include drip trays, working on paved surfaces with waste collection arrangements and the provision of oil absorbing material for spills that can be subsequently disposed safely by burning.</w:t>
      </w:r>
    </w:p>
    <w:p w14:paraId="6BE7CA3E" w14:textId="77777777" w:rsidR="009B16A4" w:rsidRPr="009B16A4" w:rsidRDefault="009B16A4" w:rsidP="009B16A4">
      <w:pPr>
        <w:widowControl w:val="0"/>
        <w:autoSpaceDE w:val="0"/>
        <w:autoSpaceDN w:val="0"/>
        <w:spacing w:after="0"/>
        <w:ind w:left="1010" w:right="797"/>
        <w:jc w:val="left"/>
        <w:rPr>
          <w:rFonts w:eastAsia="Arial" w:cs="Arial"/>
          <w:sz w:val="20"/>
          <w:lang w:eastAsia="en-US" w:bidi="en-US"/>
        </w:rPr>
      </w:pPr>
    </w:p>
    <w:p w14:paraId="36469280" w14:textId="77777777" w:rsidR="009B16A4" w:rsidRPr="009B16A4" w:rsidRDefault="009B16A4" w:rsidP="009B16A4">
      <w:pPr>
        <w:widowControl w:val="0"/>
        <w:autoSpaceDE w:val="0"/>
        <w:autoSpaceDN w:val="0"/>
        <w:spacing w:before="10" w:after="0"/>
        <w:jc w:val="left"/>
        <w:rPr>
          <w:rFonts w:eastAsia="Arial" w:cs="Arial"/>
          <w:sz w:val="19"/>
          <w:lang w:eastAsia="en-US" w:bidi="en-US"/>
        </w:rPr>
        <w:sectPr w:rsidR="009B16A4" w:rsidRPr="009B16A4" w:rsidSect="009B16A4">
          <w:pgSz w:w="11907" w:h="16840" w:code="9"/>
          <w:pgMar w:top="1418" w:right="1474" w:bottom="1418" w:left="1701" w:header="567" w:footer="567" w:gutter="0"/>
          <w:cols w:space="720"/>
        </w:sectPr>
      </w:pPr>
    </w:p>
    <w:p w14:paraId="4C6F1A95" w14:textId="77777777" w:rsidR="009B16A4" w:rsidRPr="009B16A4" w:rsidRDefault="009B16A4" w:rsidP="009B16A4">
      <w:pPr>
        <w:widowControl w:val="0"/>
        <w:autoSpaceDE w:val="0"/>
        <w:autoSpaceDN w:val="0"/>
        <w:spacing w:before="92" w:after="0"/>
        <w:jc w:val="left"/>
        <w:rPr>
          <w:rFonts w:eastAsia="Arial" w:cs="Arial"/>
          <w:b/>
          <w:sz w:val="28"/>
          <w:szCs w:val="22"/>
          <w:lang w:eastAsia="en-US" w:bidi="en-US"/>
        </w:rPr>
      </w:pPr>
      <w:r w:rsidRPr="009B16A4">
        <w:rPr>
          <w:rFonts w:eastAsia="Arial" w:cs="Arial"/>
          <w:b/>
          <w:sz w:val="28"/>
          <w:szCs w:val="22"/>
          <w:lang w:eastAsia="en-US" w:bidi="en-US"/>
        </w:rPr>
        <w:t>Environmental and Social Management Plan Table</w:t>
      </w:r>
    </w:p>
    <w:p w14:paraId="5D5B970D" w14:textId="77777777" w:rsidR="009B16A4" w:rsidRPr="009B16A4" w:rsidRDefault="009B16A4" w:rsidP="009B16A4">
      <w:pPr>
        <w:widowControl w:val="0"/>
        <w:autoSpaceDE w:val="0"/>
        <w:autoSpaceDN w:val="0"/>
        <w:spacing w:after="0"/>
        <w:jc w:val="left"/>
        <w:rPr>
          <w:rFonts w:eastAsia="Arial" w:cs="Arial"/>
          <w:b/>
          <w:sz w:val="28"/>
          <w:lang w:eastAsia="en-US" w:bidi="en-US"/>
        </w:rPr>
      </w:pPr>
    </w:p>
    <w:tbl>
      <w:tblPr>
        <w:tblW w:w="14287"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528"/>
        <w:gridCol w:w="2835"/>
        <w:gridCol w:w="2977"/>
        <w:gridCol w:w="2409"/>
        <w:gridCol w:w="2977"/>
        <w:gridCol w:w="1561"/>
      </w:tblGrid>
      <w:tr w:rsidR="009B16A4" w:rsidRPr="009B16A4" w14:paraId="700A4D70" w14:textId="77777777" w:rsidTr="005F515D">
        <w:trPr>
          <w:trHeight w:val="20"/>
          <w:tblHeader/>
        </w:trPr>
        <w:tc>
          <w:tcPr>
            <w:tcW w:w="1528" w:type="dxa"/>
          </w:tcPr>
          <w:p w14:paraId="1DBEAE28" w14:textId="77777777" w:rsidR="009B16A4" w:rsidRPr="009B16A4" w:rsidRDefault="009B16A4" w:rsidP="009B16A4">
            <w:pPr>
              <w:widowControl w:val="0"/>
              <w:autoSpaceDE w:val="0"/>
              <w:autoSpaceDN w:val="0"/>
              <w:spacing w:after="0"/>
              <w:ind w:right="135"/>
              <w:jc w:val="left"/>
              <w:rPr>
                <w:rFonts w:eastAsia="Arial" w:cs="Arial"/>
                <w:color w:val="0000CC"/>
                <w:sz w:val="18"/>
                <w:szCs w:val="22"/>
                <w:lang w:eastAsia="en-US" w:bidi="en-US"/>
              </w:rPr>
            </w:pPr>
            <w:r w:rsidRPr="009B16A4">
              <w:rPr>
                <w:rFonts w:eastAsia="Arial" w:cs="Arial"/>
                <w:color w:val="0000CC"/>
                <w:sz w:val="18"/>
                <w:szCs w:val="22"/>
                <w:lang w:eastAsia="en-US" w:bidi="en-US"/>
              </w:rPr>
              <w:t>Environmental Social Impact</w:t>
            </w:r>
          </w:p>
        </w:tc>
        <w:tc>
          <w:tcPr>
            <w:tcW w:w="2835" w:type="dxa"/>
          </w:tcPr>
          <w:p w14:paraId="372C059B" w14:textId="77777777" w:rsidR="009B16A4" w:rsidRPr="009B16A4" w:rsidRDefault="009B16A4" w:rsidP="009B16A4">
            <w:pPr>
              <w:widowControl w:val="0"/>
              <w:autoSpaceDE w:val="0"/>
              <w:autoSpaceDN w:val="0"/>
              <w:spacing w:after="0"/>
              <w:ind w:right="343"/>
              <w:jc w:val="left"/>
              <w:rPr>
                <w:rFonts w:eastAsia="Arial" w:cs="Arial"/>
                <w:color w:val="0000CC"/>
                <w:sz w:val="18"/>
                <w:szCs w:val="22"/>
                <w:lang w:eastAsia="en-US" w:bidi="en-US"/>
              </w:rPr>
            </w:pPr>
            <w:r w:rsidRPr="009B16A4">
              <w:rPr>
                <w:rFonts w:eastAsia="Arial" w:cs="Arial"/>
                <w:color w:val="0000CC"/>
                <w:sz w:val="18"/>
                <w:szCs w:val="22"/>
                <w:lang w:eastAsia="en-US" w:bidi="en-US"/>
              </w:rPr>
              <w:t>Proposed Mitigation and Aspect for Monitoring</w:t>
            </w:r>
          </w:p>
        </w:tc>
        <w:tc>
          <w:tcPr>
            <w:tcW w:w="2977" w:type="dxa"/>
          </w:tcPr>
          <w:p w14:paraId="2EDFD351" w14:textId="77777777" w:rsidR="009B16A4" w:rsidRPr="009B16A4" w:rsidRDefault="009B16A4" w:rsidP="009B16A4">
            <w:pPr>
              <w:widowControl w:val="0"/>
              <w:autoSpaceDE w:val="0"/>
              <w:autoSpaceDN w:val="0"/>
              <w:spacing w:after="0"/>
              <w:ind w:right="126"/>
              <w:jc w:val="left"/>
              <w:rPr>
                <w:rFonts w:eastAsia="Arial" w:cs="Arial"/>
                <w:color w:val="0000CC"/>
                <w:sz w:val="18"/>
                <w:szCs w:val="22"/>
                <w:lang w:eastAsia="en-US" w:bidi="en-US"/>
              </w:rPr>
            </w:pPr>
            <w:r w:rsidRPr="009B16A4">
              <w:rPr>
                <w:rFonts w:eastAsia="Arial" w:cs="Arial"/>
                <w:color w:val="0000CC"/>
                <w:sz w:val="18"/>
                <w:szCs w:val="22"/>
                <w:lang w:eastAsia="en-US" w:bidi="en-US"/>
              </w:rPr>
              <w:t>Responsibility for intervention and monitoring during design, construction and defects</w:t>
            </w:r>
          </w:p>
          <w:p w14:paraId="5BBA9341" w14:textId="77777777" w:rsidR="009B16A4" w:rsidRPr="009B16A4" w:rsidRDefault="009B16A4" w:rsidP="009B16A4">
            <w:pPr>
              <w:widowControl w:val="0"/>
              <w:autoSpaceDE w:val="0"/>
              <w:autoSpaceDN w:val="0"/>
              <w:spacing w:after="0"/>
              <w:jc w:val="left"/>
              <w:rPr>
                <w:rFonts w:eastAsia="Arial" w:cs="Arial"/>
                <w:color w:val="0000CC"/>
                <w:sz w:val="18"/>
                <w:szCs w:val="22"/>
                <w:lang w:eastAsia="en-US" w:bidi="en-US"/>
              </w:rPr>
            </w:pPr>
            <w:r w:rsidRPr="009B16A4">
              <w:rPr>
                <w:rFonts w:eastAsia="Arial" w:cs="Arial"/>
                <w:color w:val="0000CC"/>
                <w:sz w:val="18"/>
                <w:szCs w:val="22"/>
                <w:lang w:eastAsia="en-US" w:bidi="en-US"/>
              </w:rPr>
              <w:t>liability period</w:t>
            </w:r>
          </w:p>
        </w:tc>
        <w:tc>
          <w:tcPr>
            <w:tcW w:w="2409" w:type="dxa"/>
          </w:tcPr>
          <w:p w14:paraId="1FB013BC" w14:textId="77777777" w:rsidR="009B16A4" w:rsidRPr="009B16A4" w:rsidRDefault="009B16A4" w:rsidP="009B16A4">
            <w:pPr>
              <w:widowControl w:val="0"/>
              <w:autoSpaceDE w:val="0"/>
              <w:autoSpaceDN w:val="0"/>
              <w:spacing w:after="0"/>
              <w:ind w:right="39"/>
              <w:jc w:val="left"/>
              <w:rPr>
                <w:rFonts w:eastAsia="Arial" w:cs="Arial"/>
                <w:color w:val="0000CC"/>
                <w:sz w:val="18"/>
                <w:szCs w:val="22"/>
                <w:lang w:eastAsia="en-US" w:bidi="en-US"/>
              </w:rPr>
            </w:pPr>
            <w:r w:rsidRPr="009B16A4">
              <w:rPr>
                <w:rFonts w:eastAsia="Arial" w:cs="Arial"/>
                <w:color w:val="0000CC"/>
                <w:sz w:val="18"/>
                <w:szCs w:val="22"/>
                <w:lang w:eastAsia="en-US" w:bidi="en-US"/>
              </w:rPr>
              <w:t xml:space="preserve">Responsibility for mitigation monitoring </w:t>
            </w:r>
            <w:r w:rsidRPr="009B16A4">
              <w:rPr>
                <w:rFonts w:eastAsia="Arial" w:cs="Arial"/>
                <w:color w:val="0000CC"/>
                <w:spacing w:val="-3"/>
                <w:sz w:val="18"/>
                <w:szCs w:val="22"/>
                <w:lang w:eastAsia="en-US" w:bidi="en-US"/>
              </w:rPr>
              <w:t xml:space="preserve">and/or </w:t>
            </w:r>
            <w:r w:rsidRPr="009B16A4">
              <w:rPr>
                <w:rFonts w:eastAsia="Arial" w:cs="Arial"/>
                <w:color w:val="0000CC"/>
                <w:sz w:val="18"/>
                <w:szCs w:val="22"/>
                <w:lang w:eastAsia="en-US" w:bidi="en-US"/>
              </w:rPr>
              <w:t>maintenance after defects liability</w:t>
            </w:r>
            <w:r w:rsidRPr="009B16A4">
              <w:rPr>
                <w:rFonts w:eastAsia="Arial" w:cs="Arial"/>
                <w:color w:val="0000CC"/>
                <w:spacing w:val="-1"/>
                <w:sz w:val="18"/>
                <w:szCs w:val="22"/>
                <w:lang w:eastAsia="en-US" w:bidi="en-US"/>
              </w:rPr>
              <w:t xml:space="preserve"> </w:t>
            </w:r>
            <w:r w:rsidRPr="009B16A4">
              <w:rPr>
                <w:rFonts w:eastAsia="Arial" w:cs="Arial"/>
                <w:color w:val="0000CC"/>
                <w:sz w:val="18"/>
                <w:szCs w:val="22"/>
                <w:lang w:eastAsia="en-US" w:bidi="en-US"/>
              </w:rPr>
              <w:t>period</w:t>
            </w:r>
          </w:p>
        </w:tc>
        <w:tc>
          <w:tcPr>
            <w:tcW w:w="2977" w:type="dxa"/>
          </w:tcPr>
          <w:p w14:paraId="40F1D516" w14:textId="77777777" w:rsidR="009B16A4" w:rsidRPr="009B16A4" w:rsidRDefault="009B16A4" w:rsidP="009B16A4">
            <w:pPr>
              <w:widowControl w:val="0"/>
              <w:autoSpaceDE w:val="0"/>
              <w:autoSpaceDN w:val="0"/>
              <w:spacing w:after="0"/>
              <w:ind w:right="514"/>
              <w:jc w:val="left"/>
              <w:rPr>
                <w:rFonts w:eastAsia="Arial" w:cs="Arial"/>
                <w:color w:val="0000CC"/>
                <w:sz w:val="18"/>
                <w:szCs w:val="22"/>
                <w:lang w:eastAsia="en-US" w:bidi="en-US"/>
              </w:rPr>
            </w:pPr>
            <w:r w:rsidRPr="009B16A4">
              <w:rPr>
                <w:rFonts w:eastAsia="Arial" w:cs="Arial"/>
                <w:color w:val="0000CC"/>
                <w:sz w:val="18"/>
                <w:szCs w:val="22"/>
                <w:lang w:eastAsia="en-US" w:bidi="en-US"/>
              </w:rPr>
              <w:t>Monitoring means</w:t>
            </w:r>
          </w:p>
          <w:p w14:paraId="188872E7" w14:textId="77777777" w:rsidR="009B16A4" w:rsidRPr="009B16A4" w:rsidRDefault="009B16A4" w:rsidP="009B16A4">
            <w:pPr>
              <w:widowControl w:val="0"/>
              <w:autoSpaceDE w:val="0"/>
              <w:autoSpaceDN w:val="0"/>
              <w:spacing w:after="0"/>
              <w:jc w:val="left"/>
              <w:rPr>
                <w:rFonts w:eastAsia="Arial" w:cs="Arial"/>
                <w:color w:val="0000CC"/>
                <w:sz w:val="18"/>
                <w:szCs w:val="22"/>
                <w:lang w:eastAsia="en-US" w:bidi="en-US"/>
              </w:rPr>
            </w:pPr>
            <w:r w:rsidRPr="009B16A4">
              <w:rPr>
                <w:rFonts w:eastAsia="Arial" w:cs="Arial"/>
                <w:color w:val="0000CC"/>
                <w:sz w:val="18"/>
                <w:szCs w:val="22"/>
                <w:lang w:eastAsia="en-US" w:bidi="en-US"/>
              </w:rPr>
              <w:t>(c) =</w:t>
            </w:r>
          </w:p>
          <w:p w14:paraId="45ACCD74" w14:textId="77777777" w:rsidR="009B16A4" w:rsidRPr="009B16A4" w:rsidRDefault="009B16A4" w:rsidP="009B16A4">
            <w:pPr>
              <w:widowControl w:val="0"/>
              <w:autoSpaceDE w:val="0"/>
              <w:autoSpaceDN w:val="0"/>
              <w:spacing w:after="0"/>
              <w:jc w:val="left"/>
              <w:rPr>
                <w:rFonts w:eastAsia="Arial" w:cs="Arial"/>
                <w:color w:val="0000CC"/>
                <w:sz w:val="18"/>
                <w:szCs w:val="22"/>
                <w:lang w:eastAsia="en-US" w:bidi="en-US"/>
              </w:rPr>
            </w:pPr>
            <w:r w:rsidRPr="009B16A4">
              <w:rPr>
                <w:rFonts w:eastAsia="Arial" w:cs="Arial"/>
                <w:color w:val="0000CC"/>
                <w:sz w:val="18"/>
                <w:szCs w:val="22"/>
                <w:lang w:eastAsia="en-US" w:bidi="en-US"/>
              </w:rPr>
              <w:t>Construction</w:t>
            </w:r>
          </w:p>
          <w:p w14:paraId="1152A433" w14:textId="77777777" w:rsidR="009B16A4" w:rsidRPr="009B16A4" w:rsidRDefault="009B16A4" w:rsidP="009B16A4">
            <w:pPr>
              <w:widowControl w:val="0"/>
              <w:autoSpaceDE w:val="0"/>
              <w:autoSpaceDN w:val="0"/>
              <w:spacing w:after="0"/>
              <w:jc w:val="left"/>
              <w:rPr>
                <w:rFonts w:eastAsia="Arial" w:cs="Arial"/>
                <w:color w:val="0000CC"/>
                <w:sz w:val="18"/>
                <w:szCs w:val="22"/>
                <w:lang w:eastAsia="en-US" w:bidi="en-US"/>
              </w:rPr>
            </w:pPr>
            <w:r w:rsidRPr="009B16A4">
              <w:rPr>
                <w:rFonts w:eastAsia="Arial" w:cs="Arial"/>
                <w:color w:val="0000CC"/>
                <w:sz w:val="18"/>
                <w:szCs w:val="22"/>
                <w:lang w:eastAsia="en-US" w:bidi="en-US"/>
              </w:rPr>
              <w:t>(o) = operation</w:t>
            </w:r>
          </w:p>
        </w:tc>
        <w:tc>
          <w:tcPr>
            <w:tcW w:w="1560" w:type="dxa"/>
          </w:tcPr>
          <w:p w14:paraId="2A71EFD3" w14:textId="77777777" w:rsidR="009B16A4" w:rsidRPr="009B16A4" w:rsidRDefault="009B16A4" w:rsidP="009B16A4">
            <w:pPr>
              <w:widowControl w:val="0"/>
              <w:autoSpaceDE w:val="0"/>
              <w:autoSpaceDN w:val="0"/>
              <w:spacing w:after="0"/>
              <w:ind w:right="224"/>
              <w:jc w:val="left"/>
              <w:rPr>
                <w:rFonts w:eastAsia="Arial" w:cs="Arial"/>
                <w:color w:val="0000CC"/>
                <w:sz w:val="18"/>
                <w:szCs w:val="22"/>
                <w:lang w:eastAsia="en-US" w:bidi="en-US"/>
              </w:rPr>
            </w:pPr>
            <w:r w:rsidRPr="009B16A4">
              <w:rPr>
                <w:rFonts w:eastAsia="Arial" w:cs="Arial"/>
                <w:color w:val="0000CC"/>
                <w:sz w:val="18"/>
                <w:szCs w:val="22"/>
                <w:lang w:eastAsia="en-US" w:bidi="en-US"/>
              </w:rPr>
              <w:t>Recommended frequency of monitoring</w:t>
            </w:r>
          </w:p>
        </w:tc>
      </w:tr>
      <w:tr w:rsidR="009B16A4" w:rsidRPr="009B16A4" w14:paraId="63CE99F5" w14:textId="77777777" w:rsidTr="005F515D">
        <w:trPr>
          <w:trHeight w:val="20"/>
        </w:trPr>
        <w:tc>
          <w:tcPr>
            <w:tcW w:w="14287" w:type="dxa"/>
            <w:gridSpan w:val="6"/>
          </w:tcPr>
          <w:p w14:paraId="5649AF15" w14:textId="77777777" w:rsidR="009B16A4" w:rsidRPr="009B16A4" w:rsidRDefault="009B16A4" w:rsidP="009B16A4">
            <w:pPr>
              <w:widowControl w:val="0"/>
              <w:autoSpaceDE w:val="0"/>
              <w:autoSpaceDN w:val="0"/>
              <w:spacing w:after="0"/>
              <w:jc w:val="left"/>
              <w:rPr>
                <w:rFonts w:eastAsia="Arial" w:cs="Arial"/>
                <w:b/>
                <w:sz w:val="24"/>
                <w:szCs w:val="22"/>
                <w:lang w:eastAsia="en-US" w:bidi="en-US"/>
              </w:rPr>
            </w:pPr>
            <w:r w:rsidRPr="009B16A4">
              <w:rPr>
                <w:rFonts w:eastAsia="Arial" w:cs="Arial"/>
                <w:b/>
                <w:sz w:val="24"/>
                <w:szCs w:val="22"/>
                <w:lang w:eastAsia="en-US" w:bidi="en-US"/>
              </w:rPr>
              <w:t>ENVIRONMENTAL MANAGEMENT</w:t>
            </w:r>
          </w:p>
        </w:tc>
      </w:tr>
      <w:tr w:rsidR="009B16A4" w:rsidRPr="009B16A4" w14:paraId="460FEA3D" w14:textId="77777777" w:rsidTr="005F515D">
        <w:trPr>
          <w:trHeight w:val="20"/>
        </w:trPr>
        <w:tc>
          <w:tcPr>
            <w:tcW w:w="1528" w:type="dxa"/>
          </w:tcPr>
          <w:p w14:paraId="07F54A56" w14:textId="77777777" w:rsidR="009B16A4" w:rsidRPr="009B16A4" w:rsidRDefault="009B16A4" w:rsidP="009B16A4">
            <w:pPr>
              <w:widowControl w:val="0"/>
              <w:autoSpaceDE w:val="0"/>
              <w:autoSpaceDN w:val="0"/>
              <w:spacing w:after="0"/>
              <w:ind w:right="375"/>
              <w:jc w:val="left"/>
              <w:rPr>
                <w:rFonts w:eastAsia="Arial" w:cs="Arial"/>
                <w:sz w:val="18"/>
                <w:szCs w:val="22"/>
                <w:lang w:eastAsia="en-US" w:bidi="en-US"/>
              </w:rPr>
            </w:pPr>
            <w:r w:rsidRPr="009B16A4">
              <w:rPr>
                <w:rFonts w:eastAsia="Arial" w:cs="Arial"/>
                <w:sz w:val="18"/>
                <w:szCs w:val="22"/>
                <w:lang w:eastAsia="en-US" w:bidi="en-US"/>
              </w:rPr>
              <w:t>Changes in hydrology impeded drainage</w:t>
            </w:r>
          </w:p>
        </w:tc>
        <w:tc>
          <w:tcPr>
            <w:tcW w:w="2835" w:type="dxa"/>
          </w:tcPr>
          <w:p w14:paraId="68318228" w14:textId="77777777" w:rsidR="009B16A4" w:rsidRPr="009B16A4" w:rsidRDefault="009B16A4" w:rsidP="009B16A4">
            <w:pPr>
              <w:widowControl w:val="0"/>
              <w:numPr>
                <w:ilvl w:val="0"/>
                <w:numId w:val="383"/>
              </w:numPr>
              <w:tabs>
                <w:tab w:val="left" w:pos="207"/>
              </w:tabs>
              <w:autoSpaceDE w:val="0"/>
              <w:autoSpaceDN w:val="0"/>
              <w:spacing w:after="0"/>
              <w:ind w:right="29"/>
              <w:jc w:val="left"/>
              <w:rPr>
                <w:rFonts w:eastAsia="Arial" w:cs="Arial"/>
                <w:sz w:val="18"/>
                <w:szCs w:val="22"/>
                <w:lang w:eastAsia="en-US" w:bidi="en-US"/>
              </w:rPr>
            </w:pPr>
            <w:r w:rsidRPr="009B16A4">
              <w:rPr>
                <w:rFonts w:eastAsia="Arial" w:cs="Arial"/>
                <w:sz w:val="18"/>
                <w:szCs w:val="22"/>
                <w:lang w:eastAsia="en-US" w:bidi="en-US"/>
              </w:rPr>
              <w:t xml:space="preserve">Install </w:t>
            </w:r>
            <w:r w:rsidRPr="009B16A4">
              <w:rPr>
                <w:rFonts w:eastAsia="Arial" w:cs="Arial"/>
                <w:spacing w:val="-3"/>
                <w:sz w:val="18"/>
                <w:szCs w:val="22"/>
                <w:lang w:eastAsia="en-US" w:bidi="en-US"/>
              </w:rPr>
              <w:t xml:space="preserve">drainage </w:t>
            </w:r>
            <w:r w:rsidRPr="009B16A4">
              <w:rPr>
                <w:rFonts w:eastAsia="Arial" w:cs="Arial"/>
                <w:sz w:val="18"/>
                <w:szCs w:val="22"/>
                <w:lang w:eastAsia="en-US" w:bidi="en-US"/>
              </w:rPr>
              <w:t>structure properly</w:t>
            </w:r>
          </w:p>
          <w:p w14:paraId="4E5B2C38" w14:textId="77777777" w:rsidR="009B16A4" w:rsidRPr="009B16A4" w:rsidRDefault="009B16A4" w:rsidP="009B16A4">
            <w:pPr>
              <w:widowControl w:val="0"/>
              <w:numPr>
                <w:ilvl w:val="0"/>
                <w:numId w:val="383"/>
              </w:numPr>
              <w:tabs>
                <w:tab w:val="left" w:pos="207"/>
                <w:tab w:val="left" w:pos="1304"/>
              </w:tabs>
              <w:autoSpaceDE w:val="0"/>
              <w:autoSpaceDN w:val="0"/>
              <w:spacing w:after="0"/>
              <w:ind w:right="95"/>
              <w:jc w:val="left"/>
              <w:rPr>
                <w:rFonts w:eastAsia="Arial" w:cs="Arial"/>
                <w:sz w:val="18"/>
                <w:szCs w:val="22"/>
                <w:lang w:eastAsia="en-US" w:bidi="en-US"/>
              </w:rPr>
            </w:pPr>
            <w:r w:rsidRPr="009B16A4">
              <w:rPr>
                <w:rFonts w:eastAsia="Arial" w:cs="Arial"/>
                <w:sz w:val="18"/>
                <w:szCs w:val="22"/>
                <w:lang w:eastAsia="en-US" w:bidi="en-US"/>
              </w:rPr>
              <w:t>Efficiency</w:t>
            </w:r>
            <w:r w:rsidRPr="009B16A4">
              <w:rPr>
                <w:rFonts w:eastAsia="Arial" w:cs="Arial"/>
                <w:sz w:val="18"/>
                <w:szCs w:val="22"/>
                <w:lang w:eastAsia="en-US" w:bidi="en-US"/>
              </w:rPr>
              <w:tab/>
            </w:r>
            <w:r w:rsidRPr="009B16A4">
              <w:rPr>
                <w:rFonts w:eastAsia="Arial" w:cs="Arial"/>
                <w:spacing w:val="-9"/>
                <w:sz w:val="18"/>
                <w:szCs w:val="22"/>
                <w:lang w:eastAsia="en-US" w:bidi="en-US"/>
              </w:rPr>
              <w:t xml:space="preserve">of </w:t>
            </w:r>
            <w:r w:rsidRPr="009B16A4">
              <w:rPr>
                <w:rFonts w:eastAsia="Arial" w:cs="Arial"/>
                <w:sz w:val="18"/>
                <w:szCs w:val="22"/>
                <w:lang w:eastAsia="en-US" w:bidi="en-US"/>
              </w:rPr>
              <w:t>drainage structures</w:t>
            </w:r>
          </w:p>
        </w:tc>
        <w:tc>
          <w:tcPr>
            <w:tcW w:w="2977" w:type="dxa"/>
          </w:tcPr>
          <w:p w14:paraId="1ABC4B92" w14:textId="77777777" w:rsidR="009B16A4" w:rsidRPr="009B16A4" w:rsidRDefault="009B16A4" w:rsidP="009B16A4">
            <w:pPr>
              <w:widowControl w:val="0"/>
              <w:autoSpaceDE w:val="0"/>
              <w:autoSpaceDN w:val="0"/>
              <w:spacing w:after="0"/>
              <w:ind w:right="354"/>
              <w:jc w:val="left"/>
              <w:rPr>
                <w:rFonts w:eastAsia="Arial" w:cs="Arial"/>
                <w:sz w:val="18"/>
                <w:szCs w:val="22"/>
                <w:lang w:eastAsia="en-US" w:bidi="en-US"/>
              </w:rPr>
            </w:pPr>
            <w:r w:rsidRPr="009B16A4">
              <w:rPr>
                <w:rFonts w:eastAsia="Arial" w:cs="Arial"/>
                <w:sz w:val="18"/>
                <w:szCs w:val="22"/>
                <w:lang w:eastAsia="en-US" w:bidi="en-US"/>
              </w:rPr>
              <w:t>Design consultant Supervising Engineer Supervising Engineer</w:t>
            </w:r>
          </w:p>
        </w:tc>
        <w:tc>
          <w:tcPr>
            <w:tcW w:w="2409" w:type="dxa"/>
          </w:tcPr>
          <w:p w14:paraId="44ABD0BE"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Contractor</w:t>
            </w:r>
          </w:p>
          <w:p w14:paraId="0E73E56A" w14:textId="77777777" w:rsidR="009B16A4" w:rsidRPr="009B16A4" w:rsidRDefault="009B16A4" w:rsidP="009B16A4">
            <w:pPr>
              <w:widowControl w:val="0"/>
              <w:autoSpaceDE w:val="0"/>
              <w:autoSpaceDN w:val="0"/>
              <w:spacing w:after="0"/>
              <w:jc w:val="left"/>
              <w:rPr>
                <w:rFonts w:eastAsia="Arial" w:cs="Arial"/>
                <w:b/>
                <w:sz w:val="18"/>
                <w:szCs w:val="22"/>
                <w:lang w:eastAsia="en-US" w:bidi="en-US"/>
              </w:rPr>
            </w:pPr>
          </w:p>
          <w:p w14:paraId="0F34C590" w14:textId="77777777" w:rsidR="009B16A4" w:rsidRPr="009B16A4" w:rsidRDefault="009B16A4" w:rsidP="009B16A4">
            <w:pPr>
              <w:widowControl w:val="0"/>
              <w:autoSpaceDE w:val="0"/>
              <w:autoSpaceDN w:val="0"/>
              <w:spacing w:after="0"/>
              <w:ind w:right="276"/>
              <w:jc w:val="left"/>
              <w:rPr>
                <w:rFonts w:eastAsia="Arial" w:cs="Arial"/>
                <w:sz w:val="18"/>
                <w:szCs w:val="22"/>
                <w:lang w:eastAsia="en-US" w:bidi="en-US"/>
              </w:rPr>
            </w:pPr>
            <w:r w:rsidRPr="009B16A4">
              <w:rPr>
                <w:rFonts w:eastAsia="Arial" w:cs="Arial"/>
                <w:sz w:val="18"/>
                <w:szCs w:val="22"/>
                <w:lang w:eastAsia="en-US" w:bidi="en-US"/>
              </w:rPr>
              <w:t>District Works Offices</w:t>
            </w:r>
          </w:p>
        </w:tc>
        <w:tc>
          <w:tcPr>
            <w:tcW w:w="2977" w:type="dxa"/>
          </w:tcPr>
          <w:p w14:paraId="768BE5AC"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Inspection</w:t>
            </w:r>
          </w:p>
          <w:p w14:paraId="6FF6F8CF" w14:textId="77777777" w:rsidR="009B16A4" w:rsidRPr="009B16A4" w:rsidRDefault="009B16A4" w:rsidP="009B16A4">
            <w:pPr>
              <w:widowControl w:val="0"/>
              <w:autoSpaceDE w:val="0"/>
              <w:autoSpaceDN w:val="0"/>
              <w:spacing w:after="0"/>
              <w:ind w:right="324"/>
              <w:jc w:val="left"/>
              <w:rPr>
                <w:rFonts w:eastAsia="Arial" w:cs="Arial"/>
                <w:sz w:val="18"/>
                <w:szCs w:val="22"/>
                <w:lang w:eastAsia="en-US" w:bidi="en-US"/>
              </w:rPr>
            </w:pPr>
            <w:r w:rsidRPr="009B16A4">
              <w:rPr>
                <w:rFonts w:eastAsia="Arial" w:cs="Arial"/>
                <w:sz w:val="18"/>
                <w:szCs w:val="22"/>
                <w:lang w:eastAsia="en-US" w:bidi="en-US"/>
              </w:rPr>
              <w:t xml:space="preserve">(o) routine </w:t>
            </w:r>
            <w:r w:rsidRPr="009B16A4">
              <w:rPr>
                <w:rFonts w:eastAsia="Arial" w:cs="Arial"/>
                <w:w w:val="95"/>
                <w:sz w:val="18"/>
                <w:szCs w:val="22"/>
                <w:lang w:eastAsia="en-US" w:bidi="en-US"/>
              </w:rPr>
              <w:t xml:space="preserve">maintenance </w:t>
            </w:r>
            <w:r w:rsidRPr="009B16A4">
              <w:rPr>
                <w:rFonts w:eastAsia="Arial" w:cs="Arial"/>
                <w:sz w:val="18"/>
                <w:szCs w:val="22"/>
                <w:lang w:eastAsia="en-US" w:bidi="en-US"/>
              </w:rPr>
              <w:t>and road condition survey</w:t>
            </w:r>
          </w:p>
        </w:tc>
        <w:tc>
          <w:tcPr>
            <w:tcW w:w="1560" w:type="dxa"/>
          </w:tcPr>
          <w:p w14:paraId="70B40AD1" w14:textId="77777777" w:rsidR="009B16A4" w:rsidRPr="009B16A4" w:rsidRDefault="009B16A4" w:rsidP="009B16A4">
            <w:pPr>
              <w:widowControl w:val="0"/>
              <w:autoSpaceDE w:val="0"/>
              <w:autoSpaceDN w:val="0"/>
              <w:spacing w:after="0"/>
              <w:ind w:right="83"/>
              <w:jc w:val="left"/>
              <w:rPr>
                <w:rFonts w:eastAsia="Arial" w:cs="Arial"/>
                <w:sz w:val="18"/>
                <w:szCs w:val="22"/>
                <w:lang w:eastAsia="en-US" w:bidi="en-US"/>
              </w:rPr>
            </w:pPr>
            <w:r w:rsidRPr="009B16A4">
              <w:rPr>
                <w:rFonts w:eastAsia="Arial" w:cs="Arial"/>
                <w:sz w:val="18"/>
                <w:szCs w:val="22"/>
                <w:lang w:eastAsia="en-US" w:bidi="en-US"/>
              </w:rPr>
              <w:t>(c) during construction and on completion of each structure</w:t>
            </w:r>
          </w:p>
        </w:tc>
      </w:tr>
      <w:tr w:rsidR="009B16A4" w:rsidRPr="009B16A4" w14:paraId="6BB14D1C" w14:textId="77777777" w:rsidTr="005F515D">
        <w:trPr>
          <w:trHeight w:val="20"/>
        </w:trPr>
        <w:tc>
          <w:tcPr>
            <w:tcW w:w="1528" w:type="dxa"/>
          </w:tcPr>
          <w:p w14:paraId="6B99F8CE"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Soil erosion</w:t>
            </w:r>
          </w:p>
        </w:tc>
        <w:tc>
          <w:tcPr>
            <w:tcW w:w="2835" w:type="dxa"/>
          </w:tcPr>
          <w:p w14:paraId="0CEADE17" w14:textId="77777777" w:rsidR="009B16A4" w:rsidRPr="009B16A4" w:rsidRDefault="009B16A4" w:rsidP="009B16A4">
            <w:pPr>
              <w:widowControl w:val="0"/>
              <w:numPr>
                <w:ilvl w:val="0"/>
                <w:numId w:val="382"/>
              </w:numPr>
              <w:tabs>
                <w:tab w:val="left" w:pos="207"/>
              </w:tabs>
              <w:autoSpaceDE w:val="0"/>
              <w:autoSpaceDN w:val="0"/>
              <w:spacing w:after="0"/>
              <w:ind w:right="463"/>
              <w:jc w:val="left"/>
              <w:rPr>
                <w:rFonts w:eastAsia="Arial" w:cs="Arial"/>
                <w:sz w:val="18"/>
                <w:szCs w:val="22"/>
                <w:lang w:eastAsia="en-US" w:bidi="en-US"/>
              </w:rPr>
            </w:pPr>
            <w:r w:rsidRPr="009B16A4">
              <w:rPr>
                <w:rFonts w:eastAsia="Arial" w:cs="Arial"/>
                <w:sz w:val="18"/>
                <w:szCs w:val="22"/>
                <w:lang w:eastAsia="en-US" w:bidi="en-US"/>
              </w:rPr>
              <w:t>Control earthworks</w:t>
            </w:r>
          </w:p>
          <w:p w14:paraId="2956D786" w14:textId="77777777" w:rsidR="009B16A4" w:rsidRPr="009B16A4" w:rsidRDefault="009B16A4" w:rsidP="009B16A4">
            <w:pPr>
              <w:widowControl w:val="0"/>
              <w:numPr>
                <w:ilvl w:val="0"/>
                <w:numId w:val="382"/>
              </w:numPr>
              <w:tabs>
                <w:tab w:val="left" w:pos="207"/>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 xml:space="preserve">Install </w:t>
            </w:r>
            <w:r w:rsidRPr="009B16A4">
              <w:rPr>
                <w:rFonts w:eastAsia="Arial" w:cs="Arial"/>
                <w:spacing w:val="-3"/>
                <w:sz w:val="18"/>
                <w:szCs w:val="22"/>
                <w:lang w:eastAsia="en-US" w:bidi="en-US"/>
              </w:rPr>
              <w:t xml:space="preserve">drainage </w:t>
            </w:r>
            <w:r w:rsidRPr="009B16A4">
              <w:rPr>
                <w:rFonts w:eastAsia="Arial" w:cs="Arial"/>
                <w:sz w:val="18"/>
                <w:szCs w:val="22"/>
                <w:lang w:eastAsia="en-US" w:bidi="en-US"/>
              </w:rPr>
              <w:t>structures properly</w:t>
            </w:r>
          </w:p>
          <w:p w14:paraId="0396E7E1" w14:textId="77777777" w:rsidR="009B16A4" w:rsidRPr="009B16A4" w:rsidRDefault="009B16A4" w:rsidP="009B16A4">
            <w:pPr>
              <w:widowControl w:val="0"/>
              <w:numPr>
                <w:ilvl w:val="0"/>
                <w:numId w:val="382"/>
              </w:numPr>
              <w:tabs>
                <w:tab w:val="left" w:pos="207"/>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 xml:space="preserve">Install </w:t>
            </w:r>
            <w:r w:rsidRPr="009B16A4">
              <w:rPr>
                <w:rFonts w:eastAsia="Arial" w:cs="Arial"/>
                <w:spacing w:val="-3"/>
                <w:sz w:val="18"/>
                <w:szCs w:val="22"/>
                <w:lang w:eastAsia="en-US" w:bidi="en-US"/>
              </w:rPr>
              <w:t xml:space="preserve">erosion </w:t>
            </w:r>
            <w:r w:rsidRPr="009B16A4">
              <w:rPr>
                <w:rFonts w:eastAsia="Arial" w:cs="Arial"/>
                <w:sz w:val="18"/>
                <w:szCs w:val="22"/>
                <w:lang w:eastAsia="en-US" w:bidi="en-US"/>
              </w:rPr>
              <w:t>control measures</w:t>
            </w:r>
          </w:p>
          <w:p w14:paraId="4F4A5F0E" w14:textId="77777777" w:rsidR="009B16A4" w:rsidRPr="009B16A4" w:rsidRDefault="009B16A4" w:rsidP="009B16A4">
            <w:pPr>
              <w:widowControl w:val="0"/>
              <w:numPr>
                <w:ilvl w:val="0"/>
                <w:numId w:val="382"/>
              </w:numPr>
              <w:tabs>
                <w:tab w:val="left" w:pos="207"/>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 xml:space="preserve">Landscape </w:t>
            </w:r>
            <w:r w:rsidRPr="009B16A4">
              <w:rPr>
                <w:rFonts w:eastAsia="Arial" w:cs="Arial"/>
                <w:spacing w:val="-6"/>
                <w:sz w:val="18"/>
                <w:szCs w:val="22"/>
                <w:lang w:eastAsia="en-US" w:bidi="en-US"/>
              </w:rPr>
              <w:t xml:space="preserve">and </w:t>
            </w:r>
            <w:r w:rsidRPr="009B16A4">
              <w:rPr>
                <w:rFonts w:eastAsia="Arial" w:cs="Arial"/>
                <w:sz w:val="18"/>
                <w:szCs w:val="22"/>
                <w:lang w:eastAsia="en-US" w:bidi="en-US"/>
              </w:rPr>
              <w:t>re-vegetate gravel</w:t>
            </w:r>
            <w:r w:rsidRPr="009B16A4">
              <w:rPr>
                <w:rFonts w:eastAsia="Arial" w:cs="Arial"/>
                <w:spacing w:val="-1"/>
                <w:sz w:val="18"/>
                <w:szCs w:val="22"/>
                <w:lang w:eastAsia="en-US" w:bidi="en-US"/>
              </w:rPr>
              <w:t xml:space="preserve"> </w:t>
            </w:r>
            <w:r w:rsidRPr="009B16A4">
              <w:rPr>
                <w:rFonts w:eastAsia="Arial" w:cs="Arial"/>
                <w:sz w:val="18"/>
                <w:szCs w:val="22"/>
                <w:lang w:eastAsia="en-US" w:bidi="en-US"/>
              </w:rPr>
              <w:t>sites</w:t>
            </w:r>
          </w:p>
          <w:p w14:paraId="732D7E64" w14:textId="77777777" w:rsidR="009B16A4" w:rsidRPr="009B16A4" w:rsidRDefault="009B16A4" w:rsidP="009B16A4">
            <w:pPr>
              <w:widowControl w:val="0"/>
              <w:numPr>
                <w:ilvl w:val="0"/>
                <w:numId w:val="382"/>
              </w:numPr>
              <w:tabs>
                <w:tab w:val="left" w:pos="207"/>
              </w:tabs>
              <w:autoSpaceDE w:val="0"/>
              <w:autoSpaceDN w:val="0"/>
              <w:spacing w:after="0"/>
              <w:ind w:right="95"/>
              <w:jc w:val="left"/>
              <w:rPr>
                <w:rFonts w:eastAsia="Arial" w:cs="Arial"/>
                <w:sz w:val="18"/>
                <w:szCs w:val="22"/>
                <w:lang w:eastAsia="en-US" w:bidi="en-US"/>
              </w:rPr>
            </w:pPr>
            <w:r w:rsidRPr="009B16A4">
              <w:rPr>
                <w:rFonts w:eastAsia="Arial" w:cs="Arial"/>
                <w:sz w:val="18"/>
                <w:szCs w:val="22"/>
                <w:lang w:eastAsia="en-US" w:bidi="en-US"/>
              </w:rPr>
              <w:t xml:space="preserve">Management </w:t>
            </w:r>
            <w:r w:rsidRPr="009B16A4">
              <w:rPr>
                <w:rFonts w:eastAsia="Arial" w:cs="Arial"/>
                <w:spacing w:val="-6"/>
                <w:sz w:val="18"/>
                <w:szCs w:val="22"/>
                <w:lang w:eastAsia="en-US" w:bidi="en-US"/>
              </w:rPr>
              <w:t xml:space="preserve">of </w:t>
            </w:r>
            <w:r w:rsidRPr="009B16A4">
              <w:rPr>
                <w:rFonts w:eastAsia="Arial" w:cs="Arial"/>
                <w:sz w:val="18"/>
                <w:szCs w:val="22"/>
                <w:lang w:eastAsia="en-US" w:bidi="en-US"/>
              </w:rPr>
              <w:t>excavation activities</w:t>
            </w:r>
          </w:p>
          <w:p w14:paraId="3356A828" w14:textId="77777777" w:rsidR="009B16A4" w:rsidRPr="009B16A4" w:rsidRDefault="009B16A4" w:rsidP="009B16A4">
            <w:pPr>
              <w:widowControl w:val="0"/>
              <w:numPr>
                <w:ilvl w:val="0"/>
                <w:numId w:val="382"/>
              </w:numPr>
              <w:tabs>
                <w:tab w:val="left" w:pos="207"/>
                <w:tab w:val="left" w:pos="1254"/>
              </w:tabs>
              <w:autoSpaceDE w:val="0"/>
              <w:autoSpaceDN w:val="0"/>
              <w:spacing w:after="0"/>
              <w:ind w:hanging="145"/>
              <w:jc w:val="left"/>
              <w:rPr>
                <w:rFonts w:eastAsia="Arial" w:cs="Arial"/>
                <w:sz w:val="18"/>
                <w:szCs w:val="22"/>
                <w:lang w:eastAsia="en-US" w:bidi="en-US"/>
              </w:rPr>
            </w:pPr>
            <w:r w:rsidRPr="009B16A4">
              <w:rPr>
                <w:rFonts w:eastAsia="Arial" w:cs="Arial"/>
                <w:sz w:val="18"/>
                <w:szCs w:val="22"/>
                <w:lang w:eastAsia="en-US" w:bidi="en-US"/>
              </w:rPr>
              <w:t>Impact</w:t>
            </w:r>
            <w:r w:rsidRPr="009B16A4">
              <w:rPr>
                <w:rFonts w:eastAsia="Arial" w:cs="Arial"/>
                <w:sz w:val="18"/>
                <w:szCs w:val="22"/>
                <w:lang w:eastAsia="en-US" w:bidi="en-US"/>
              </w:rPr>
              <w:tab/>
              <w:t>on</w:t>
            </w:r>
          </w:p>
          <w:p w14:paraId="1E7DDAAE" w14:textId="77777777" w:rsidR="009B16A4" w:rsidRPr="009B16A4" w:rsidRDefault="009B16A4" w:rsidP="009B16A4">
            <w:pPr>
              <w:widowControl w:val="0"/>
              <w:tabs>
                <w:tab w:val="left" w:pos="1196"/>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erosion</w:t>
            </w:r>
            <w:r w:rsidRPr="009B16A4">
              <w:rPr>
                <w:rFonts w:eastAsia="Arial" w:cs="Arial"/>
                <w:sz w:val="18"/>
                <w:szCs w:val="22"/>
                <w:lang w:eastAsia="en-US" w:bidi="en-US"/>
              </w:rPr>
              <w:tab/>
            </w:r>
            <w:r w:rsidRPr="009B16A4">
              <w:rPr>
                <w:rFonts w:eastAsia="Arial" w:cs="Arial"/>
                <w:spacing w:val="-7"/>
                <w:sz w:val="18"/>
                <w:szCs w:val="22"/>
                <w:lang w:eastAsia="en-US" w:bidi="en-US"/>
              </w:rPr>
              <w:t xml:space="preserve">(on </w:t>
            </w:r>
            <w:r w:rsidRPr="009B16A4">
              <w:rPr>
                <w:rFonts w:eastAsia="Arial" w:cs="Arial"/>
                <w:sz w:val="18"/>
                <w:szCs w:val="22"/>
                <w:lang w:eastAsia="en-US" w:bidi="en-US"/>
              </w:rPr>
              <w:t xml:space="preserve">road, off </w:t>
            </w:r>
            <w:r w:rsidRPr="009B16A4">
              <w:rPr>
                <w:rFonts w:eastAsia="Arial" w:cs="Arial"/>
                <w:spacing w:val="-4"/>
                <w:sz w:val="18"/>
                <w:szCs w:val="22"/>
                <w:lang w:eastAsia="en-US" w:bidi="en-US"/>
              </w:rPr>
              <w:t xml:space="preserve">road, </w:t>
            </w:r>
            <w:r w:rsidRPr="009B16A4">
              <w:rPr>
                <w:rFonts w:eastAsia="Arial" w:cs="Arial"/>
                <w:sz w:val="18"/>
                <w:szCs w:val="22"/>
                <w:lang w:eastAsia="en-US" w:bidi="en-US"/>
              </w:rPr>
              <w:t>embankments, riverbanks,</w:t>
            </w:r>
            <w:r w:rsidRPr="009B16A4">
              <w:rPr>
                <w:rFonts w:eastAsia="Arial" w:cs="Arial"/>
                <w:spacing w:val="-3"/>
                <w:sz w:val="18"/>
                <w:szCs w:val="22"/>
                <w:lang w:eastAsia="en-US" w:bidi="en-US"/>
              </w:rPr>
              <w:t xml:space="preserve"> </w:t>
            </w:r>
            <w:r w:rsidRPr="009B16A4">
              <w:rPr>
                <w:rFonts w:eastAsia="Arial" w:cs="Arial"/>
                <w:sz w:val="18"/>
                <w:szCs w:val="22"/>
                <w:lang w:eastAsia="en-US" w:bidi="en-US"/>
              </w:rPr>
              <w:t>etc)</w:t>
            </w:r>
          </w:p>
          <w:p w14:paraId="5D3AF803" w14:textId="77777777" w:rsidR="009B16A4" w:rsidRPr="009B16A4" w:rsidRDefault="009B16A4" w:rsidP="009B16A4">
            <w:pPr>
              <w:widowControl w:val="0"/>
              <w:numPr>
                <w:ilvl w:val="0"/>
                <w:numId w:val="382"/>
              </w:numPr>
              <w:tabs>
                <w:tab w:val="left" w:pos="207"/>
              </w:tabs>
              <w:autoSpaceDE w:val="0"/>
              <w:autoSpaceDN w:val="0"/>
              <w:spacing w:after="0"/>
              <w:ind w:right="95"/>
              <w:jc w:val="left"/>
              <w:rPr>
                <w:rFonts w:eastAsia="Arial" w:cs="Arial"/>
                <w:sz w:val="18"/>
                <w:szCs w:val="22"/>
                <w:lang w:eastAsia="en-US" w:bidi="en-US"/>
              </w:rPr>
            </w:pPr>
            <w:r w:rsidRPr="009B16A4">
              <w:rPr>
                <w:rFonts w:eastAsia="Arial" w:cs="Arial"/>
                <w:sz w:val="18"/>
                <w:szCs w:val="22"/>
                <w:lang w:eastAsia="en-US" w:bidi="en-US"/>
              </w:rPr>
              <w:t xml:space="preserve">Efficiency </w:t>
            </w:r>
            <w:r w:rsidRPr="009B16A4">
              <w:rPr>
                <w:rFonts w:eastAsia="Arial" w:cs="Arial"/>
                <w:spacing w:val="-7"/>
                <w:sz w:val="18"/>
                <w:szCs w:val="22"/>
                <w:lang w:eastAsia="en-US" w:bidi="en-US"/>
              </w:rPr>
              <w:t xml:space="preserve">of </w:t>
            </w:r>
            <w:r w:rsidRPr="009B16A4">
              <w:rPr>
                <w:rFonts w:eastAsia="Arial" w:cs="Arial"/>
                <w:sz w:val="18"/>
                <w:szCs w:val="22"/>
                <w:lang w:eastAsia="en-US" w:bidi="en-US"/>
              </w:rPr>
              <w:t xml:space="preserve">erosion </w:t>
            </w:r>
            <w:r w:rsidRPr="009B16A4">
              <w:rPr>
                <w:rFonts w:eastAsia="Arial" w:cs="Arial"/>
                <w:spacing w:val="-3"/>
                <w:sz w:val="18"/>
                <w:szCs w:val="22"/>
                <w:lang w:eastAsia="en-US" w:bidi="en-US"/>
              </w:rPr>
              <w:t xml:space="preserve">control </w:t>
            </w:r>
            <w:r w:rsidRPr="009B16A4">
              <w:rPr>
                <w:rFonts w:eastAsia="Arial" w:cs="Arial"/>
                <w:sz w:val="18"/>
                <w:szCs w:val="22"/>
                <w:lang w:eastAsia="en-US" w:bidi="en-US"/>
              </w:rPr>
              <w:t>measures</w:t>
            </w:r>
          </w:p>
          <w:p w14:paraId="3A496AC6" w14:textId="77777777" w:rsidR="009B16A4" w:rsidRPr="009B16A4" w:rsidRDefault="009B16A4" w:rsidP="009B16A4">
            <w:pPr>
              <w:widowControl w:val="0"/>
              <w:numPr>
                <w:ilvl w:val="0"/>
                <w:numId w:val="382"/>
              </w:numPr>
              <w:tabs>
                <w:tab w:val="left" w:pos="207"/>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 xml:space="preserve">Landscape </w:t>
            </w:r>
            <w:r w:rsidRPr="009B16A4">
              <w:rPr>
                <w:rFonts w:eastAsia="Arial" w:cs="Arial"/>
                <w:spacing w:val="-6"/>
                <w:sz w:val="18"/>
                <w:szCs w:val="22"/>
                <w:lang w:eastAsia="en-US" w:bidi="en-US"/>
              </w:rPr>
              <w:t xml:space="preserve">and </w:t>
            </w:r>
            <w:r w:rsidRPr="009B16A4">
              <w:rPr>
                <w:rFonts w:eastAsia="Arial" w:cs="Arial"/>
                <w:sz w:val="18"/>
                <w:szCs w:val="22"/>
                <w:lang w:eastAsia="en-US" w:bidi="en-US"/>
              </w:rPr>
              <w:t xml:space="preserve">grass </w:t>
            </w:r>
            <w:r w:rsidRPr="009B16A4">
              <w:rPr>
                <w:rFonts w:eastAsia="Arial" w:cs="Arial"/>
                <w:spacing w:val="-5"/>
                <w:sz w:val="18"/>
                <w:szCs w:val="22"/>
                <w:lang w:eastAsia="en-US" w:bidi="en-US"/>
              </w:rPr>
              <w:t xml:space="preserve">road </w:t>
            </w:r>
            <w:r w:rsidRPr="009B16A4">
              <w:rPr>
                <w:rFonts w:eastAsia="Arial" w:cs="Arial"/>
                <w:sz w:val="18"/>
                <w:szCs w:val="22"/>
                <w:lang w:eastAsia="en-US" w:bidi="en-US"/>
              </w:rPr>
              <w:t>embankment</w:t>
            </w:r>
          </w:p>
        </w:tc>
        <w:tc>
          <w:tcPr>
            <w:tcW w:w="2977" w:type="dxa"/>
          </w:tcPr>
          <w:p w14:paraId="2D92060C" w14:textId="77777777" w:rsidR="009B16A4" w:rsidRPr="009B16A4" w:rsidRDefault="009B16A4" w:rsidP="009B16A4">
            <w:pPr>
              <w:widowControl w:val="0"/>
              <w:autoSpaceDE w:val="0"/>
              <w:autoSpaceDN w:val="0"/>
              <w:spacing w:after="0"/>
              <w:ind w:right="246"/>
              <w:jc w:val="left"/>
              <w:rPr>
                <w:rFonts w:eastAsia="Arial" w:cs="Arial"/>
                <w:sz w:val="18"/>
                <w:szCs w:val="22"/>
                <w:lang w:eastAsia="en-US" w:bidi="en-US"/>
              </w:rPr>
            </w:pPr>
            <w:r w:rsidRPr="009B16A4">
              <w:rPr>
                <w:rFonts w:eastAsia="Arial" w:cs="Arial"/>
                <w:sz w:val="18"/>
                <w:szCs w:val="22"/>
                <w:lang w:eastAsia="en-US" w:bidi="en-US"/>
              </w:rPr>
              <w:t>Supervising Engineer and Contractor Designer /RA</w:t>
            </w:r>
          </w:p>
          <w:p w14:paraId="55FEC536"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29E09411"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279D15C9"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5059900B"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16F7CF8A" w14:textId="77777777" w:rsidR="009B16A4" w:rsidRPr="009B16A4" w:rsidRDefault="009B16A4" w:rsidP="009B16A4">
            <w:pPr>
              <w:widowControl w:val="0"/>
              <w:autoSpaceDE w:val="0"/>
              <w:autoSpaceDN w:val="0"/>
              <w:spacing w:after="0"/>
              <w:jc w:val="left"/>
              <w:rPr>
                <w:rFonts w:eastAsia="Arial" w:cs="Arial"/>
                <w:b/>
                <w:sz w:val="27"/>
                <w:szCs w:val="22"/>
                <w:lang w:eastAsia="en-US" w:bidi="en-US"/>
              </w:rPr>
            </w:pPr>
          </w:p>
          <w:p w14:paraId="3BE196EF" w14:textId="77777777" w:rsidR="009B16A4" w:rsidRPr="009B16A4" w:rsidRDefault="009B16A4" w:rsidP="009B16A4">
            <w:pPr>
              <w:widowControl w:val="0"/>
              <w:autoSpaceDE w:val="0"/>
              <w:autoSpaceDN w:val="0"/>
              <w:spacing w:after="0"/>
              <w:ind w:right="207"/>
              <w:jc w:val="left"/>
              <w:rPr>
                <w:rFonts w:eastAsia="Arial" w:cs="Arial"/>
                <w:sz w:val="18"/>
                <w:szCs w:val="22"/>
                <w:lang w:eastAsia="en-US" w:bidi="en-US"/>
              </w:rPr>
            </w:pPr>
            <w:r w:rsidRPr="009B16A4">
              <w:rPr>
                <w:rFonts w:eastAsia="Arial" w:cs="Arial"/>
                <w:sz w:val="18"/>
                <w:szCs w:val="22"/>
                <w:lang w:eastAsia="en-US" w:bidi="en-US"/>
              </w:rPr>
              <w:t>District Works Offices RA</w:t>
            </w:r>
          </w:p>
        </w:tc>
        <w:tc>
          <w:tcPr>
            <w:tcW w:w="2409" w:type="dxa"/>
          </w:tcPr>
          <w:p w14:paraId="58681255" w14:textId="77777777" w:rsidR="009B16A4" w:rsidRPr="009B16A4" w:rsidRDefault="009B16A4" w:rsidP="009B16A4">
            <w:pPr>
              <w:widowControl w:val="0"/>
              <w:autoSpaceDE w:val="0"/>
              <w:autoSpaceDN w:val="0"/>
              <w:spacing w:after="0"/>
              <w:ind w:right="337"/>
              <w:jc w:val="left"/>
              <w:rPr>
                <w:rFonts w:eastAsia="Arial" w:cs="Arial"/>
                <w:sz w:val="18"/>
                <w:szCs w:val="22"/>
                <w:lang w:eastAsia="en-US" w:bidi="en-US"/>
              </w:rPr>
            </w:pPr>
            <w:r w:rsidRPr="009B16A4">
              <w:rPr>
                <w:rFonts w:eastAsia="Arial" w:cs="Arial"/>
                <w:sz w:val="18"/>
                <w:szCs w:val="22"/>
                <w:lang w:eastAsia="en-US" w:bidi="en-US"/>
              </w:rPr>
              <w:t>Supervising Engineer and Contractor</w:t>
            </w:r>
          </w:p>
        </w:tc>
        <w:tc>
          <w:tcPr>
            <w:tcW w:w="2977" w:type="dxa"/>
          </w:tcPr>
          <w:p w14:paraId="2B9439F8"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inspection</w:t>
            </w:r>
          </w:p>
          <w:p w14:paraId="7080B8EE" w14:textId="77777777" w:rsidR="009B16A4" w:rsidRPr="009B16A4" w:rsidRDefault="009B16A4" w:rsidP="009B16A4">
            <w:pPr>
              <w:widowControl w:val="0"/>
              <w:autoSpaceDE w:val="0"/>
              <w:autoSpaceDN w:val="0"/>
              <w:spacing w:after="0"/>
              <w:ind w:right="324"/>
              <w:jc w:val="left"/>
              <w:rPr>
                <w:rFonts w:eastAsia="Arial" w:cs="Arial"/>
                <w:sz w:val="18"/>
                <w:szCs w:val="22"/>
                <w:lang w:eastAsia="en-US" w:bidi="en-US"/>
              </w:rPr>
            </w:pPr>
            <w:r w:rsidRPr="009B16A4">
              <w:rPr>
                <w:rFonts w:eastAsia="Arial" w:cs="Arial"/>
                <w:sz w:val="18"/>
                <w:szCs w:val="22"/>
                <w:lang w:eastAsia="en-US" w:bidi="en-US"/>
              </w:rPr>
              <w:t>(o) routine maintenance and road condition survey</w:t>
            </w:r>
          </w:p>
          <w:p w14:paraId="15437A80" w14:textId="77777777" w:rsidR="009B16A4" w:rsidRPr="009B16A4" w:rsidRDefault="009B16A4" w:rsidP="009B16A4">
            <w:pPr>
              <w:widowControl w:val="0"/>
              <w:autoSpaceDE w:val="0"/>
              <w:autoSpaceDN w:val="0"/>
              <w:spacing w:after="0"/>
              <w:jc w:val="left"/>
              <w:rPr>
                <w:rFonts w:eastAsia="Arial" w:cs="Arial"/>
                <w:b/>
                <w:sz w:val="18"/>
                <w:szCs w:val="22"/>
                <w:lang w:eastAsia="en-US" w:bidi="en-US"/>
              </w:rPr>
            </w:pPr>
          </w:p>
          <w:p w14:paraId="58BF33AD"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inspection</w:t>
            </w:r>
          </w:p>
          <w:p w14:paraId="3A2E5003" w14:textId="77777777" w:rsidR="009B16A4" w:rsidRPr="009B16A4" w:rsidRDefault="009B16A4" w:rsidP="009B16A4">
            <w:pPr>
              <w:widowControl w:val="0"/>
              <w:autoSpaceDE w:val="0"/>
              <w:autoSpaceDN w:val="0"/>
              <w:spacing w:after="0"/>
              <w:ind w:right="324"/>
              <w:jc w:val="left"/>
              <w:rPr>
                <w:rFonts w:eastAsia="Arial" w:cs="Arial"/>
                <w:sz w:val="18"/>
                <w:szCs w:val="22"/>
                <w:lang w:eastAsia="en-US" w:bidi="en-US"/>
              </w:rPr>
            </w:pPr>
            <w:r w:rsidRPr="009B16A4">
              <w:rPr>
                <w:rFonts w:eastAsia="Arial" w:cs="Arial"/>
                <w:sz w:val="18"/>
                <w:szCs w:val="22"/>
                <w:lang w:eastAsia="en-US" w:bidi="en-US"/>
              </w:rPr>
              <w:t>(o) routine maintenance and road condition survey</w:t>
            </w:r>
          </w:p>
        </w:tc>
        <w:tc>
          <w:tcPr>
            <w:tcW w:w="1560" w:type="dxa"/>
          </w:tcPr>
          <w:p w14:paraId="1DC0469A" w14:textId="77777777" w:rsidR="009B16A4" w:rsidRPr="009B16A4" w:rsidRDefault="009B16A4" w:rsidP="009B16A4">
            <w:pPr>
              <w:widowControl w:val="0"/>
              <w:autoSpaceDE w:val="0"/>
              <w:autoSpaceDN w:val="0"/>
              <w:spacing w:after="0"/>
              <w:ind w:right="120"/>
              <w:jc w:val="left"/>
              <w:rPr>
                <w:rFonts w:eastAsia="Arial" w:cs="Arial"/>
                <w:sz w:val="18"/>
                <w:szCs w:val="22"/>
                <w:lang w:eastAsia="en-US" w:bidi="en-US"/>
              </w:rPr>
            </w:pPr>
            <w:r w:rsidRPr="009B16A4">
              <w:rPr>
                <w:rFonts w:eastAsia="Arial" w:cs="Arial"/>
                <w:sz w:val="18"/>
                <w:szCs w:val="22"/>
                <w:lang w:eastAsia="en-US" w:bidi="en-US"/>
              </w:rPr>
              <w:t xml:space="preserve">(c) daily erosion control measures </w:t>
            </w:r>
            <w:r w:rsidRPr="009B16A4">
              <w:rPr>
                <w:rFonts w:eastAsia="Arial" w:cs="Arial"/>
                <w:spacing w:val="-3"/>
                <w:sz w:val="18"/>
                <w:szCs w:val="22"/>
                <w:lang w:eastAsia="en-US" w:bidi="en-US"/>
              </w:rPr>
              <w:t xml:space="preserve">during </w:t>
            </w:r>
            <w:r w:rsidRPr="009B16A4">
              <w:rPr>
                <w:rFonts w:eastAsia="Arial" w:cs="Arial"/>
                <w:sz w:val="18"/>
                <w:szCs w:val="22"/>
                <w:lang w:eastAsia="en-US" w:bidi="en-US"/>
              </w:rPr>
              <w:t>construction and on completion of measures</w:t>
            </w:r>
          </w:p>
          <w:p w14:paraId="74614EAB" w14:textId="77777777" w:rsidR="009B16A4" w:rsidRPr="009B16A4" w:rsidRDefault="009B16A4" w:rsidP="009B16A4">
            <w:pPr>
              <w:widowControl w:val="0"/>
              <w:autoSpaceDE w:val="0"/>
              <w:autoSpaceDN w:val="0"/>
              <w:spacing w:after="0"/>
              <w:jc w:val="left"/>
              <w:rPr>
                <w:rFonts w:eastAsia="Arial" w:cs="Arial"/>
                <w:b/>
                <w:sz w:val="17"/>
                <w:szCs w:val="22"/>
                <w:lang w:eastAsia="en-US" w:bidi="en-US"/>
              </w:rPr>
            </w:pPr>
          </w:p>
          <w:p w14:paraId="5413F653"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(o ) once in 6 months</w:t>
            </w:r>
          </w:p>
          <w:p w14:paraId="1CDD9FE7" w14:textId="77777777" w:rsidR="009B16A4" w:rsidRPr="009B16A4" w:rsidRDefault="009B16A4" w:rsidP="009B16A4">
            <w:pPr>
              <w:widowControl w:val="0"/>
              <w:autoSpaceDE w:val="0"/>
              <w:autoSpaceDN w:val="0"/>
              <w:spacing w:after="0"/>
              <w:jc w:val="left"/>
              <w:rPr>
                <w:rFonts w:eastAsia="Arial" w:cs="Arial"/>
                <w:b/>
                <w:sz w:val="17"/>
                <w:szCs w:val="22"/>
                <w:lang w:eastAsia="en-US" w:bidi="en-US"/>
              </w:rPr>
            </w:pPr>
          </w:p>
          <w:p w14:paraId="7D4C1AE9" w14:textId="77777777" w:rsidR="009B16A4" w:rsidRPr="009B16A4" w:rsidRDefault="009B16A4" w:rsidP="009B16A4">
            <w:pPr>
              <w:widowControl w:val="0"/>
              <w:autoSpaceDE w:val="0"/>
              <w:autoSpaceDN w:val="0"/>
              <w:spacing w:after="0"/>
              <w:ind w:right="224"/>
              <w:jc w:val="left"/>
              <w:rPr>
                <w:rFonts w:eastAsia="Arial" w:cs="Arial"/>
                <w:sz w:val="18"/>
                <w:szCs w:val="22"/>
                <w:lang w:eastAsia="en-US" w:bidi="en-US"/>
              </w:rPr>
            </w:pPr>
            <w:r w:rsidRPr="009B16A4">
              <w:rPr>
                <w:rFonts w:eastAsia="Arial" w:cs="Arial"/>
                <w:sz w:val="18"/>
                <w:szCs w:val="22"/>
                <w:lang w:eastAsia="en-US" w:bidi="en-US"/>
              </w:rPr>
              <w:t>(c ) once a month</w:t>
            </w:r>
          </w:p>
        </w:tc>
      </w:tr>
      <w:tr w:rsidR="009B16A4" w:rsidRPr="009B16A4" w14:paraId="19C3B263" w14:textId="77777777" w:rsidTr="005F515D">
        <w:trPr>
          <w:trHeight w:val="20"/>
        </w:trPr>
        <w:tc>
          <w:tcPr>
            <w:tcW w:w="1528" w:type="dxa"/>
          </w:tcPr>
          <w:p w14:paraId="0BE81DBE"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Air pollution</w:t>
            </w:r>
          </w:p>
        </w:tc>
        <w:tc>
          <w:tcPr>
            <w:tcW w:w="2835" w:type="dxa"/>
          </w:tcPr>
          <w:p w14:paraId="62C9AB28" w14:textId="77777777" w:rsidR="009B16A4" w:rsidRPr="009B16A4" w:rsidRDefault="009B16A4" w:rsidP="009B16A4">
            <w:pPr>
              <w:widowControl w:val="0"/>
              <w:numPr>
                <w:ilvl w:val="0"/>
                <w:numId w:val="381"/>
              </w:numPr>
              <w:tabs>
                <w:tab w:val="left" w:pos="207"/>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 xml:space="preserve">Control </w:t>
            </w:r>
            <w:r w:rsidRPr="009B16A4">
              <w:rPr>
                <w:rFonts w:eastAsia="Arial" w:cs="Arial"/>
                <w:spacing w:val="-4"/>
                <w:sz w:val="18"/>
                <w:szCs w:val="22"/>
                <w:lang w:eastAsia="en-US" w:bidi="en-US"/>
              </w:rPr>
              <w:t xml:space="preserve">speed </w:t>
            </w:r>
            <w:r w:rsidRPr="009B16A4">
              <w:rPr>
                <w:rFonts w:eastAsia="Arial" w:cs="Arial"/>
                <w:sz w:val="18"/>
                <w:szCs w:val="22"/>
                <w:lang w:eastAsia="en-US" w:bidi="en-US"/>
              </w:rPr>
              <w:t>of construction vehicles</w:t>
            </w:r>
          </w:p>
          <w:p w14:paraId="6DB81304" w14:textId="77777777" w:rsidR="009B16A4" w:rsidRPr="009B16A4" w:rsidRDefault="009B16A4" w:rsidP="009B16A4">
            <w:pPr>
              <w:widowControl w:val="0"/>
              <w:numPr>
                <w:ilvl w:val="0"/>
                <w:numId w:val="381"/>
              </w:numPr>
              <w:tabs>
                <w:tab w:val="left" w:pos="207"/>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 xml:space="preserve">Prohibit </w:t>
            </w:r>
            <w:r w:rsidRPr="009B16A4">
              <w:rPr>
                <w:rFonts w:eastAsia="Arial" w:cs="Arial"/>
                <w:spacing w:val="-3"/>
                <w:sz w:val="18"/>
                <w:szCs w:val="22"/>
                <w:lang w:eastAsia="en-US" w:bidi="en-US"/>
              </w:rPr>
              <w:t xml:space="preserve">idling </w:t>
            </w:r>
            <w:r w:rsidRPr="009B16A4">
              <w:rPr>
                <w:rFonts w:eastAsia="Arial" w:cs="Arial"/>
                <w:sz w:val="18"/>
                <w:szCs w:val="22"/>
                <w:lang w:eastAsia="en-US" w:bidi="en-US"/>
              </w:rPr>
              <w:t>of</w:t>
            </w:r>
            <w:r w:rsidRPr="009B16A4">
              <w:rPr>
                <w:rFonts w:eastAsia="Arial" w:cs="Arial"/>
                <w:spacing w:val="-1"/>
                <w:sz w:val="18"/>
                <w:szCs w:val="22"/>
                <w:lang w:eastAsia="en-US" w:bidi="en-US"/>
              </w:rPr>
              <w:t xml:space="preserve"> </w:t>
            </w:r>
            <w:r w:rsidRPr="009B16A4">
              <w:rPr>
                <w:rFonts w:eastAsia="Arial" w:cs="Arial"/>
                <w:sz w:val="18"/>
                <w:szCs w:val="22"/>
                <w:lang w:eastAsia="en-US" w:bidi="en-US"/>
              </w:rPr>
              <w:t>vehicles</w:t>
            </w:r>
          </w:p>
          <w:p w14:paraId="49BE7976" w14:textId="77777777" w:rsidR="009B16A4" w:rsidRPr="009B16A4" w:rsidRDefault="009B16A4" w:rsidP="009B16A4">
            <w:pPr>
              <w:widowControl w:val="0"/>
              <w:numPr>
                <w:ilvl w:val="0"/>
                <w:numId w:val="381"/>
              </w:numPr>
              <w:tabs>
                <w:tab w:val="left" w:pos="207"/>
              </w:tabs>
              <w:autoSpaceDE w:val="0"/>
              <w:autoSpaceDN w:val="0"/>
              <w:spacing w:after="0"/>
              <w:ind w:right="563"/>
              <w:jc w:val="left"/>
              <w:rPr>
                <w:rFonts w:eastAsia="Arial" w:cs="Arial"/>
                <w:sz w:val="18"/>
                <w:szCs w:val="22"/>
                <w:lang w:eastAsia="en-US" w:bidi="en-US"/>
              </w:rPr>
            </w:pPr>
            <w:r w:rsidRPr="009B16A4">
              <w:rPr>
                <w:rFonts w:eastAsia="Arial" w:cs="Arial"/>
                <w:sz w:val="18"/>
                <w:szCs w:val="22"/>
                <w:lang w:eastAsia="en-US" w:bidi="en-US"/>
              </w:rPr>
              <w:t>Sensitive workforce</w:t>
            </w:r>
          </w:p>
          <w:p w14:paraId="2B468B32" w14:textId="77777777" w:rsidR="009B16A4" w:rsidRPr="009B16A4" w:rsidRDefault="009B16A4" w:rsidP="009B16A4">
            <w:pPr>
              <w:widowControl w:val="0"/>
              <w:numPr>
                <w:ilvl w:val="0"/>
                <w:numId w:val="381"/>
              </w:numPr>
              <w:tabs>
                <w:tab w:val="left" w:pos="207"/>
                <w:tab w:val="left" w:pos="1153"/>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 xml:space="preserve">Maintenance </w:t>
            </w:r>
            <w:r w:rsidRPr="009B16A4">
              <w:rPr>
                <w:rFonts w:eastAsia="Arial" w:cs="Arial"/>
                <w:spacing w:val="-6"/>
                <w:sz w:val="18"/>
                <w:szCs w:val="22"/>
                <w:lang w:eastAsia="en-US" w:bidi="en-US"/>
              </w:rPr>
              <w:t xml:space="preserve">of </w:t>
            </w:r>
            <w:r w:rsidRPr="009B16A4">
              <w:rPr>
                <w:rFonts w:eastAsia="Arial" w:cs="Arial"/>
                <w:sz w:val="18"/>
                <w:szCs w:val="22"/>
                <w:lang w:eastAsia="en-US" w:bidi="en-US"/>
              </w:rPr>
              <w:t>plant</w:t>
            </w:r>
            <w:r w:rsidRPr="009B16A4">
              <w:rPr>
                <w:rFonts w:eastAsia="Arial" w:cs="Arial"/>
                <w:sz w:val="18"/>
                <w:szCs w:val="22"/>
                <w:lang w:eastAsia="en-US" w:bidi="en-US"/>
              </w:rPr>
              <w:tab/>
            </w:r>
            <w:r w:rsidRPr="009B16A4">
              <w:rPr>
                <w:rFonts w:eastAsia="Arial" w:cs="Arial"/>
                <w:spacing w:val="-6"/>
                <w:sz w:val="18"/>
                <w:szCs w:val="22"/>
                <w:lang w:eastAsia="en-US" w:bidi="en-US"/>
              </w:rPr>
              <w:t xml:space="preserve">and </w:t>
            </w:r>
            <w:r w:rsidRPr="009B16A4">
              <w:rPr>
                <w:rFonts w:eastAsia="Arial" w:cs="Arial"/>
                <w:sz w:val="18"/>
                <w:szCs w:val="22"/>
                <w:lang w:eastAsia="en-US" w:bidi="en-US"/>
              </w:rPr>
              <w:t>equipment</w:t>
            </w:r>
          </w:p>
          <w:p w14:paraId="4C56C326" w14:textId="77777777" w:rsidR="009B16A4" w:rsidRPr="009B16A4" w:rsidRDefault="009B16A4" w:rsidP="009B16A4">
            <w:pPr>
              <w:widowControl w:val="0"/>
              <w:numPr>
                <w:ilvl w:val="0"/>
                <w:numId w:val="381"/>
              </w:numPr>
              <w:tabs>
                <w:tab w:val="left" w:pos="207"/>
                <w:tab w:val="left" w:pos="1264"/>
              </w:tabs>
              <w:autoSpaceDE w:val="0"/>
              <w:autoSpaceDN w:val="0"/>
              <w:spacing w:after="0"/>
              <w:ind w:right="94"/>
              <w:jc w:val="left"/>
              <w:rPr>
                <w:rFonts w:eastAsia="Arial" w:cs="Arial"/>
                <w:sz w:val="18"/>
                <w:szCs w:val="22"/>
                <w:lang w:eastAsia="en-US" w:bidi="en-US"/>
              </w:rPr>
            </w:pPr>
            <w:r w:rsidRPr="009B16A4">
              <w:rPr>
                <w:rFonts w:eastAsia="Arial" w:cs="Arial"/>
                <w:sz w:val="18"/>
                <w:szCs w:val="22"/>
                <w:lang w:eastAsia="en-US" w:bidi="en-US"/>
              </w:rPr>
              <w:t xml:space="preserve">Plant trees </w:t>
            </w:r>
            <w:r w:rsidRPr="009B16A4">
              <w:rPr>
                <w:rFonts w:eastAsia="Arial" w:cs="Arial"/>
                <w:spacing w:val="-7"/>
                <w:sz w:val="18"/>
                <w:szCs w:val="22"/>
                <w:lang w:eastAsia="en-US" w:bidi="en-US"/>
              </w:rPr>
              <w:t xml:space="preserve">in </w:t>
            </w:r>
            <w:r w:rsidRPr="009B16A4">
              <w:rPr>
                <w:rFonts w:eastAsia="Arial" w:cs="Arial"/>
                <w:sz w:val="18"/>
                <w:szCs w:val="22"/>
                <w:lang w:eastAsia="en-US" w:bidi="en-US"/>
              </w:rPr>
              <w:t>towns</w:t>
            </w:r>
            <w:r w:rsidRPr="009B16A4">
              <w:rPr>
                <w:rFonts w:eastAsia="Arial" w:cs="Arial"/>
                <w:sz w:val="18"/>
                <w:szCs w:val="22"/>
                <w:lang w:eastAsia="en-US" w:bidi="en-US"/>
              </w:rPr>
              <w:tab/>
            </w:r>
            <w:r w:rsidRPr="009B16A4">
              <w:rPr>
                <w:rFonts w:eastAsia="Arial" w:cs="Arial"/>
                <w:spacing w:val="-8"/>
                <w:sz w:val="18"/>
                <w:szCs w:val="22"/>
                <w:lang w:eastAsia="en-US" w:bidi="en-US"/>
              </w:rPr>
              <w:t xml:space="preserve">as </w:t>
            </w:r>
            <w:r w:rsidRPr="009B16A4">
              <w:rPr>
                <w:rFonts w:eastAsia="Arial" w:cs="Arial"/>
                <w:sz w:val="18"/>
                <w:szCs w:val="22"/>
                <w:lang w:eastAsia="en-US" w:bidi="en-US"/>
              </w:rPr>
              <w:t>pollution screens</w:t>
            </w:r>
          </w:p>
          <w:p w14:paraId="3789554F" w14:textId="77777777" w:rsidR="009B16A4" w:rsidRPr="009B16A4" w:rsidRDefault="009B16A4" w:rsidP="009B16A4">
            <w:pPr>
              <w:widowControl w:val="0"/>
              <w:numPr>
                <w:ilvl w:val="0"/>
                <w:numId w:val="381"/>
              </w:numPr>
              <w:tabs>
                <w:tab w:val="left" w:pos="207"/>
                <w:tab w:val="left" w:pos="841"/>
                <w:tab w:val="left" w:pos="1273"/>
                <w:tab w:val="left" w:pos="1304"/>
              </w:tabs>
              <w:autoSpaceDE w:val="0"/>
              <w:autoSpaceDN w:val="0"/>
              <w:spacing w:after="0"/>
              <w:ind w:right="95"/>
              <w:jc w:val="left"/>
              <w:rPr>
                <w:rFonts w:eastAsia="Arial" w:cs="Arial"/>
                <w:sz w:val="18"/>
                <w:szCs w:val="22"/>
                <w:lang w:eastAsia="en-US" w:bidi="en-US"/>
              </w:rPr>
            </w:pPr>
            <w:r w:rsidRPr="009B16A4">
              <w:rPr>
                <w:rFonts w:eastAsia="Arial" w:cs="Arial"/>
                <w:sz w:val="18"/>
                <w:szCs w:val="22"/>
                <w:lang w:eastAsia="en-US" w:bidi="en-US"/>
              </w:rPr>
              <w:t xml:space="preserve">Impose </w:t>
            </w:r>
            <w:r w:rsidRPr="009B16A4">
              <w:rPr>
                <w:rFonts w:eastAsia="Arial" w:cs="Arial"/>
                <w:spacing w:val="-4"/>
                <w:sz w:val="18"/>
                <w:szCs w:val="22"/>
                <w:lang w:eastAsia="en-US" w:bidi="en-US"/>
              </w:rPr>
              <w:t xml:space="preserve">speed </w:t>
            </w:r>
            <w:r w:rsidRPr="009B16A4">
              <w:rPr>
                <w:rFonts w:eastAsia="Arial" w:cs="Arial"/>
                <w:sz w:val="18"/>
                <w:szCs w:val="22"/>
                <w:lang w:eastAsia="en-US" w:bidi="en-US"/>
              </w:rPr>
              <w:t>limits</w:t>
            </w:r>
            <w:r w:rsidRPr="009B16A4">
              <w:rPr>
                <w:rFonts w:eastAsia="Arial" w:cs="Arial"/>
                <w:sz w:val="18"/>
                <w:szCs w:val="22"/>
                <w:lang w:eastAsia="en-US" w:bidi="en-US"/>
              </w:rPr>
              <w:tab/>
              <w:t>for</w:t>
            </w:r>
            <w:r w:rsidRPr="009B16A4">
              <w:rPr>
                <w:rFonts w:eastAsia="Arial" w:cs="Arial"/>
                <w:sz w:val="18"/>
                <w:szCs w:val="22"/>
                <w:lang w:eastAsia="en-US" w:bidi="en-US"/>
              </w:rPr>
              <w:tab/>
            </w:r>
            <w:r w:rsidRPr="009B16A4">
              <w:rPr>
                <w:rFonts w:eastAsia="Arial" w:cs="Arial"/>
                <w:spacing w:val="-5"/>
                <w:sz w:val="18"/>
                <w:szCs w:val="22"/>
                <w:lang w:eastAsia="en-US" w:bidi="en-US"/>
              </w:rPr>
              <w:t xml:space="preserve">all </w:t>
            </w:r>
            <w:r w:rsidRPr="009B16A4">
              <w:rPr>
                <w:rFonts w:eastAsia="Arial" w:cs="Arial"/>
                <w:sz w:val="18"/>
                <w:szCs w:val="22"/>
                <w:lang w:eastAsia="en-US" w:bidi="en-US"/>
              </w:rPr>
              <w:t>vehicles, especially</w:t>
            </w:r>
            <w:r w:rsidRPr="009B16A4">
              <w:rPr>
                <w:rFonts w:eastAsia="Arial" w:cs="Arial"/>
                <w:sz w:val="18"/>
                <w:szCs w:val="22"/>
                <w:lang w:eastAsia="en-US" w:bidi="en-US"/>
              </w:rPr>
              <w:tab/>
            </w:r>
            <w:r w:rsidRPr="009B16A4">
              <w:rPr>
                <w:rFonts w:eastAsia="Arial" w:cs="Arial"/>
                <w:sz w:val="18"/>
                <w:szCs w:val="22"/>
                <w:lang w:eastAsia="en-US" w:bidi="en-US"/>
              </w:rPr>
              <w:tab/>
            </w:r>
            <w:r w:rsidRPr="009B16A4">
              <w:rPr>
                <w:rFonts w:eastAsia="Arial" w:cs="Arial"/>
                <w:spacing w:val="-9"/>
                <w:sz w:val="18"/>
                <w:szCs w:val="22"/>
                <w:lang w:eastAsia="en-US" w:bidi="en-US"/>
              </w:rPr>
              <w:t>at</w:t>
            </w:r>
          </w:p>
          <w:p w14:paraId="2A9A7CA3" w14:textId="77777777" w:rsidR="009B16A4" w:rsidRPr="009B16A4" w:rsidRDefault="009B16A4" w:rsidP="009B16A4">
            <w:pPr>
              <w:widowControl w:val="0"/>
              <w:tabs>
                <w:tab w:val="left" w:pos="1153"/>
              </w:tabs>
              <w:autoSpaceDE w:val="0"/>
              <w:autoSpaceDN w:val="0"/>
              <w:spacing w:after="0"/>
              <w:ind w:right="95"/>
              <w:jc w:val="left"/>
              <w:rPr>
                <w:rFonts w:eastAsia="Arial" w:cs="Arial"/>
                <w:sz w:val="18"/>
                <w:szCs w:val="22"/>
                <w:lang w:eastAsia="en-US" w:bidi="en-US"/>
              </w:rPr>
            </w:pPr>
            <w:r w:rsidRPr="009B16A4">
              <w:rPr>
                <w:rFonts w:eastAsia="Arial" w:cs="Arial"/>
                <w:sz w:val="18"/>
                <w:szCs w:val="22"/>
                <w:lang w:eastAsia="en-US" w:bidi="en-US"/>
              </w:rPr>
              <w:t>towns</w:t>
            </w:r>
            <w:r w:rsidRPr="009B16A4">
              <w:rPr>
                <w:rFonts w:eastAsia="Arial" w:cs="Arial"/>
                <w:sz w:val="18"/>
                <w:szCs w:val="22"/>
                <w:lang w:eastAsia="en-US" w:bidi="en-US"/>
              </w:rPr>
              <w:tab/>
            </w:r>
            <w:r w:rsidRPr="009B16A4">
              <w:rPr>
                <w:rFonts w:eastAsia="Arial" w:cs="Arial"/>
                <w:spacing w:val="-6"/>
                <w:sz w:val="18"/>
                <w:szCs w:val="22"/>
                <w:lang w:eastAsia="en-US" w:bidi="en-US"/>
              </w:rPr>
              <w:t xml:space="preserve">and </w:t>
            </w:r>
            <w:r w:rsidRPr="009B16A4">
              <w:rPr>
                <w:rFonts w:eastAsia="Arial" w:cs="Arial"/>
                <w:sz w:val="18"/>
                <w:szCs w:val="22"/>
                <w:lang w:eastAsia="en-US" w:bidi="en-US"/>
              </w:rPr>
              <w:t>villages</w:t>
            </w:r>
          </w:p>
          <w:p w14:paraId="03AC30E4" w14:textId="77777777" w:rsidR="009B16A4" w:rsidRPr="009B16A4" w:rsidRDefault="009B16A4" w:rsidP="009B16A4">
            <w:pPr>
              <w:widowControl w:val="0"/>
              <w:numPr>
                <w:ilvl w:val="0"/>
                <w:numId w:val="381"/>
              </w:numPr>
              <w:tabs>
                <w:tab w:val="left" w:pos="207"/>
              </w:tabs>
              <w:autoSpaceDE w:val="0"/>
              <w:autoSpaceDN w:val="0"/>
              <w:spacing w:after="0"/>
              <w:ind w:right="204"/>
              <w:jc w:val="left"/>
              <w:rPr>
                <w:rFonts w:eastAsia="Arial" w:cs="Arial"/>
                <w:sz w:val="18"/>
                <w:szCs w:val="22"/>
                <w:lang w:eastAsia="en-US" w:bidi="en-US"/>
              </w:rPr>
            </w:pPr>
            <w:r w:rsidRPr="009B16A4">
              <w:rPr>
                <w:rFonts w:eastAsia="Arial" w:cs="Arial"/>
                <w:sz w:val="18"/>
                <w:szCs w:val="22"/>
                <w:lang w:eastAsia="en-US" w:bidi="en-US"/>
              </w:rPr>
              <w:t>sensitize motorists/road users</w:t>
            </w:r>
          </w:p>
        </w:tc>
        <w:tc>
          <w:tcPr>
            <w:tcW w:w="2977" w:type="dxa"/>
          </w:tcPr>
          <w:p w14:paraId="7FDC4CBA" w14:textId="77777777" w:rsidR="009B16A4" w:rsidRPr="009B16A4" w:rsidRDefault="009B16A4" w:rsidP="009B16A4">
            <w:pPr>
              <w:widowControl w:val="0"/>
              <w:autoSpaceDE w:val="0"/>
              <w:autoSpaceDN w:val="0"/>
              <w:spacing w:after="0"/>
              <w:ind w:right="246"/>
              <w:jc w:val="left"/>
              <w:rPr>
                <w:rFonts w:eastAsia="Arial" w:cs="Arial"/>
                <w:sz w:val="18"/>
                <w:szCs w:val="22"/>
                <w:lang w:eastAsia="en-US" w:bidi="en-US"/>
              </w:rPr>
            </w:pPr>
            <w:r w:rsidRPr="009B16A4">
              <w:rPr>
                <w:rFonts w:eastAsia="Arial" w:cs="Arial"/>
                <w:sz w:val="18"/>
                <w:szCs w:val="22"/>
                <w:lang w:eastAsia="en-US" w:bidi="en-US"/>
              </w:rPr>
              <w:t>Supervising Engineer and Contractor</w:t>
            </w:r>
          </w:p>
          <w:p w14:paraId="41787AB9"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4608EE7D"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5FB1FEBC"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Designer/ RA</w:t>
            </w:r>
          </w:p>
        </w:tc>
        <w:tc>
          <w:tcPr>
            <w:tcW w:w="2409" w:type="dxa"/>
          </w:tcPr>
          <w:p w14:paraId="4A865D85"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1FBE8E63"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6C6921FC"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1849BF54" w14:textId="77777777" w:rsidR="009B16A4" w:rsidRPr="009B16A4" w:rsidRDefault="009B16A4" w:rsidP="009B16A4">
            <w:pPr>
              <w:widowControl w:val="0"/>
              <w:autoSpaceDE w:val="0"/>
              <w:autoSpaceDN w:val="0"/>
              <w:spacing w:after="0"/>
              <w:jc w:val="left"/>
              <w:rPr>
                <w:rFonts w:eastAsia="Arial" w:cs="Arial"/>
                <w:b/>
                <w:sz w:val="29"/>
                <w:szCs w:val="22"/>
                <w:lang w:eastAsia="en-US" w:bidi="en-US"/>
              </w:rPr>
            </w:pPr>
          </w:p>
          <w:p w14:paraId="603DB9E1" w14:textId="77777777" w:rsidR="009B16A4" w:rsidRPr="009B16A4" w:rsidRDefault="009B16A4" w:rsidP="009B16A4">
            <w:pPr>
              <w:widowControl w:val="0"/>
              <w:autoSpaceDE w:val="0"/>
              <w:autoSpaceDN w:val="0"/>
              <w:spacing w:after="0"/>
              <w:ind w:right="207"/>
              <w:jc w:val="left"/>
              <w:rPr>
                <w:rFonts w:eastAsia="Arial" w:cs="Arial"/>
                <w:sz w:val="18"/>
                <w:szCs w:val="22"/>
                <w:lang w:eastAsia="en-US" w:bidi="en-US"/>
              </w:rPr>
            </w:pPr>
            <w:r w:rsidRPr="009B16A4">
              <w:rPr>
                <w:rFonts w:eastAsia="Arial" w:cs="Arial"/>
                <w:sz w:val="18"/>
                <w:szCs w:val="22"/>
                <w:lang w:eastAsia="en-US" w:bidi="en-US"/>
              </w:rPr>
              <w:t>TA \Health and Environment committees Traffic police</w:t>
            </w:r>
          </w:p>
        </w:tc>
        <w:tc>
          <w:tcPr>
            <w:tcW w:w="2977" w:type="dxa"/>
          </w:tcPr>
          <w:p w14:paraId="3B10C7B4"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inspection/ observation</w:t>
            </w:r>
          </w:p>
          <w:p w14:paraId="0DCA0B80"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1B27EF71"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66196F88"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78D8980F" w14:textId="77777777" w:rsidR="009B16A4" w:rsidRPr="009B16A4" w:rsidRDefault="009B16A4" w:rsidP="009B16A4">
            <w:pPr>
              <w:widowControl w:val="0"/>
              <w:autoSpaceDE w:val="0"/>
              <w:autoSpaceDN w:val="0"/>
              <w:spacing w:after="0"/>
              <w:jc w:val="left"/>
              <w:rPr>
                <w:rFonts w:eastAsia="Arial" w:cs="Arial"/>
                <w:b/>
                <w:sz w:val="29"/>
                <w:szCs w:val="22"/>
                <w:lang w:eastAsia="en-US" w:bidi="en-US"/>
              </w:rPr>
            </w:pPr>
          </w:p>
          <w:p w14:paraId="284E679E"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(o) observation</w:t>
            </w:r>
          </w:p>
        </w:tc>
        <w:tc>
          <w:tcPr>
            <w:tcW w:w="1560" w:type="dxa"/>
          </w:tcPr>
          <w:p w14:paraId="62E9EF17" w14:textId="77777777" w:rsidR="009B16A4" w:rsidRPr="009B16A4" w:rsidRDefault="009B16A4" w:rsidP="009B16A4">
            <w:pPr>
              <w:widowControl w:val="0"/>
              <w:tabs>
                <w:tab w:val="left" w:pos="521"/>
              </w:tabs>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w:t>
            </w:r>
            <w:r w:rsidRPr="009B16A4">
              <w:rPr>
                <w:rFonts w:eastAsia="Arial" w:cs="Arial"/>
                <w:sz w:val="18"/>
                <w:szCs w:val="22"/>
                <w:lang w:eastAsia="en-US" w:bidi="en-US"/>
              </w:rPr>
              <w:tab/>
              <w:t>Daily</w:t>
            </w:r>
          </w:p>
          <w:p w14:paraId="43862544"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/random</w:t>
            </w:r>
          </w:p>
          <w:p w14:paraId="0C50685D"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03C07648"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09864801"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7F850967"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2DC6B9B8"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3BCF80B7" w14:textId="77777777" w:rsidR="009B16A4" w:rsidRPr="009B16A4" w:rsidRDefault="009B16A4" w:rsidP="009B16A4">
            <w:pPr>
              <w:widowControl w:val="0"/>
              <w:autoSpaceDE w:val="0"/>
              <w:autoSpaceDN w:val="0"/>
              <w:spacing w:after="0"/>
              <w:jc w:val="left"/>
              <w:rPr>
                <w:rFonts w:eastAsia="Arial" w:cs="Arial"/>
                <w:b/>
                <w:sz w:val="26"/>
                <w:szCs w:val="22"/>
                <w:lang w:eastAsia="en-US" w:bidi="en-US"/>
              </w:rPr>
            </w:pPr>
          </w:p>
          <w:p w14:paraId="2289C127"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(o) random</w:t>
            </w:r>
          </w:p>
        </w:tc>
      </w:tr>
      <w:tr w:rsidR="009B16A4" w:rsidRPr="009B16A4" w14:paraId="11D74269" w14:textId="77777777" w:rsidTr="005F515D">
        <w:trPr>
          <w:trHeight w:val="20"/>
        </w:trPr>
        <w:tc>
          <w:tcPr>
            <w:tcW w:w="1528" w:type="dxa"/>
          </w:tcPr>
          <w:p w14:paraId="039F42CE" w14:textId="77777777" w:rsidR="009B16A4" w:rsidRPr="009B16A4" w:rsidRDefault="009B16A4" w:rsidP="009B16A4">
            <w:pPr>
              <w:widowControl w:val="0"/>
              <w:autoSpaceDE w:val="0"/>
              <w:autoSpaceDN w:val="0"/>
              <w:spacing w:after="0"/>
              <w:ind w:right="303"/>
              <w:jc w:val="left"/>
              <w:rPr>
                <w:rFonts w:eastAsia="Arial" w:cs="Arial"/>
                <w:sz w:val="18"/>
                <w:szCs w:val="22"/>
                <w:lang w:eastAsia="en-US" w:bidi="en-US"/>
              </w:rPr>
            </w:pPr>
            <w:r w:rsidRPr="009B16A4">
              <w:rPr>
                <w:rFonts w:eastAsia="Arial" w:cs="Arial"/>
                <w:sz w:val="18"/>
                <w:szCs w:val="22"/>
                <w:lang w:eastAsia="en-US" w:bidi="en-US"/>
              </w:rPr>
              <w:t>Noise pollution</w:t>
            </w:r>
          </w:p>
        </w:tc>
        <w:tc>
          <w:tcPr>
            <w:tcW w:w="2835" w:type="dxa"/>
          </w:tcPr>
          <w:p w14:paraId="0FD28D37" w14:textId="77777777" w:rsidR="009B16A4" w:rsidRPr="009B16A4" w:rsidRDefault="009B16A4" w:rsidP="009B16A4">
            <w:pPr>
              <w:widowControl w:val="0"/>
              <w:numPr>
                <w:ilvl w:val="0"/>
                <w:numId w:val="380"/>
              </w:numPr>
              <w:tabs>
                <w:tab w:val="left" w:pos="312"/>
              </w:tabs>
              <w:autoSpaceDE w:val="0"/>
              <w:autoSpaceDN w:val="0"/>
              <w:spacing w:after="0"/>
              <w:ind w:hanging="205"/>
              <w:jc w:val="left"/>
              <w:rPr>
                <w:rFonts w:eastAsia="Arial" w:cs="Arial"/>
                <w:sz w:val="18"/>
                <w:szCs w:val="22"/>
                <w:lang w:eastAsia="en-US" w:bidi="en-US"/>
              </w:rPr>
            </w:pPr>
            <w:r w:rsidRPr="009B16A4">
              <w:rPr>
                <w:rFonts w:eastAsia="Arial" w:cs="Arial"/>
                <w:sz w:val="18"/>
                <w:szCs w:val="22"/>
                <w:lang w:eastAsia="en-US" w:bidi="en-US"/>
              </w:rPr>
              <w:t>Sensitize</w:t>
            </w:r>
            <w:r w:rsidRPr="009B16A4">
              <w:rPr>
                <w:rFonts w:eastAsia="Arial" w:cs="Arial"/>
                <w:spacing w:val="-2"/>
                <w:sz w:val="18"/>
                <w:szCs w:val="22"/>
                <w:lang w:eastAsia="en-US" w:bidi="en-US"/>
              </w:rPr>
              <w:t xml:space="preserve"> </w:t>
            </w:r>
            <w:r w:rsidRPr="009B16A4">
              <w:rPr>
                <w:rFonts w:eastAsia="Arial" w:cs="Arial"/>
                <w:sz w:val="18"/>
                <w:szCs w:val="22"/>
                <w:lang w:eastAsia="en-US" w:bidi="en-US"/>
              </w:rPr>
              <w:t>workforce</w:t>
            </w:r>
          </w:p>
          <w:p w14:paraId="1B80292F" w14:textId="77777777" w:rsidR="009B16A4" w:rsidRPr="009B16A4" w:rsidRDefault="009B16A4" w:rsidP="009B16A4">
            <w:pPr>
              <w:widowControl w:val="0"/>
              <w:numPr>
                <w:ilvl w:val="0"/>
                <w:numId w:val="380"/>
              </w:numPr>
              <w:tabs>
                <w:tab w:val="left" w:pos="312"/>
              </w:tabs>
              <w:autoSpaceDE w:val="0"/>
              <w:autoSpaceDN w:val="0"/>
              <w:spacing w:after="0"/>
              <w:ind w:right="199"/>
              <w:jc w:val="left"/>
              <w:rPr>
                <w:rFonts w:eastAsia="Arial" w:cs="Arial"/>
                <w:sz w:val="18"/>
                <w:szCs w:val="22"/>
                <w:lang w:eastAsia="en-US" w:bidi="en-US"/>
              </w:rPr>
            </w:pPr>
            <w:r w:rsidRPr="009B16A4">
              <w:rPr>
                <w:rFonts w:eastAsia="Arial" w:cs="Arial"/>
                <w:sz w:val="18"/>
                <w:szCs w:val="22"/>
                <w:lang w:eastAsia="en-US" w:bidi="en-US"/>
              </w:rPr>
              <w:t>Supervise construction</w:t>
            </w:r>
            <w:r w:rsidRPr="009B16A4">
              <w:rPr>
                <w:rFonts w:eastAsia="Arial" w:cs="Arial"/>
                <w:spacing w:val="3"/>
                <w:sz w:val="18"/>
                <w:szCs w:val="22"/>
                <w:lang w:eastAsia="en-US" w:bidi="en-US"/>
              </w:rPr>
              <w:t xml:space="preserve"> </w:t>
            </w:r>
            <w:r w:rsidRPr="009B16A4">
              <w:rPr>
                <w:rFonts w:eastAsia="Arial" w:cs="Arial"/>
                <w:spacing w:val="-3"/>
                <w:sz w:val="18"/>
                <w:szCs w:val="22"/>
                <w:lang w:eastAsia="en-US" w:bidi="en-US"/>
              </w:rPr>
              <w:t>traffic</w:t>
            </w:r>
          </w:p>
          <w:p w14:paraId="1EB8BE60" w14:textId="77777777" w:rsidR="009B16A4" w:rsidRPr="009B16A4" w:rsidRDefault="009B16A4" w:rsidP="009B16A4">
            <w:pPr>
              <w:widowControl w:val="0"/>
              <w:numPr>
                <w:ilvl w:val="0"/>
                <w:numId w:val="380"/>
              </w:numPr>
              <w:tabs>
                <w:tab w:val="left" w:pos="312"/>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 xml:space="preserve">Sensitise drivers </w:t>
            </w:r>
            <w:r w:rsidRPr="009B16A4">
              <w:rPr>
                <w:rFonts w:eastAsia="Arial" w:cs="Arial"/>
                <w:spacing w:val="-6"/>
                <w:sz w:val="18"/>
                <w:szCs w:val="22"/>
                <w:lang w:eastAsia="en-US" w:bidi="en-US"/>
              </w:rPr>
              <w:t xml:space="preserve">of </w:t>
            </w:r>
            <w:r w:rsidRPr="009B16A4">
              <w:rPr>
                <w:rFonts w:eastAsia="Arial" w:cs="Arial"/>
                <w:sz w:val="18"/>
                <w:szCs w:val="22"/>
                <w:lang w:eastAsia="en-US" w:bidi="en-US"/>
              </w:rPr>
              <w:t>construction vehicles</w:t>
            </w:r>
          </w:p>
          <w:p w14:paraId="306C3B99" w14:textId="77777777" w:rsidR="009B16A4" w:rsidRPr="009B16A4" w:rsidRDefault="009B16A4" w:rsidP="009B16A4">
            <w:pPr>
              <w:widowControl w:val="0"/>
              <w:numPr>
                <w:ilvl w:val="0"/>
                <w:numId w:val="380"/>
              </w:numPr>
              <w:tabs>
                <w:tab w:val="left" w:pos="312"/>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Maintain plant and equipment</w:t>
            </w:r>
          </w:p>
        </w:tc>
        <w:tc>
          <w:tcPr>
            <w:tcW w:w="2977" w:type="dxa"/>
          </w:tcPr>
          <w:p w14:paraId="43372470" w14:textId="77777777" w:rsidR="009B16A4" w:rsidRPr="009B16A4" w:rsidRDefault="009B16A4" w:rsidP="009B16A4">
            <w:pPr>
              <w:widowControl w:val="0"/>
              <w:autoSpaceDE w:val="0"/>
              <w:autoSpaceDN w:val="0"/>
              <w:spacing w:after="0"/>
              <w:ind w:right="190"/>
              <w:jc w:val="left"/>
              <w:rPr>
                <w:rFonts w:eastAsia="Arial" w:cs="Arial"/>
                <w:sz w:val="18"/>
                <w:szCs w:val="22"/>
                <w:lang w:eastAsia="en-US" w:bidi="en-US"/>
              </w:rPr>
            </w:pPr>
            <w:r w:rsidRPr="009B16A4">
              <w:rPr>
                <w:rFonts w:eastAsia="Arial" w:cs="Arial"/>
                <w:sz w:val="18"/>
                <w:szCs w:val="22"/>
                <w:lang w:eastAsia="en-US" w:bidi="en-US"/>
              </w:rPr>
              <w:t>Supervising Engineer and Contractor</w:t>
            </w:r>
          </w:p>
        </w:tc>
        <w:tc>
          <w:tcPr>
            <w:tcW w:w="2409" w:type="dxa"/>
          </w:tcPr>
          <w:p w14:paraId="357DBDF2"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33ECBDEA" w14:textId="77777777" w:rsidR="009B16A4" w:rsidRPr="009B16A4" w:rsidRDefault="009B16A4" w:rsidP="009B16A4">
            <w:pPr>
              <w:widowControl w:val="0"/>
              <w:autoSpaceDE w:val="0"/>
              <w:autoSpaceDN w:val="0"/>
              <w:spacing w:after="0"/>
              <w:jc w:val="left"/>
              <w:rPr>
                <w:rFonts w:eastAsia="Arial" w:cs="Arial"/>
                <w:b/>
                <w:sz w:val="16"/>
                <w:szCs w:val="22"/>
                <w:lang w:eastAsia="en-US" w:bidi="en-US"/>
              </w:rPr>
            </w:pPr>
          </w:p>
          <w:p w14:paraId="1C3E7B0C" w14:textId="77777777" w:rsidR="009B16A4" w:rsidRPr="009B16A4" w:rsidRDefault="009B16A4" w:rsidP="009B16A4">
            <w:pPr>
              <w:widowControl w:val="0"/>
              <w:autoSpaceDE w:val="0"/>
              <w:autoSpaceDN w:val="0"/>
              <w:spacing w:after="0"/>
              <w:ind w:right="80"/>
              <w:jc w:val="left"/>
              <w:rPr>
                <w:rFonts w:eastAsia="Arial" w:cs="Arial"/>
                <w:sz w:val="18"/>
                <w:szCs w:val="22"/>
                <w:lang w:eastAsia="en-US" w:bidi="en-US"/>
              </w:rPr>
            </w:pPr>
            <w:r w:rsidRPr="009B16A4">
              <w:rPr>
                <w:rFonts w:eastAsia="Arial" w:cs="Arial"/>
                <w:sz w:val="18"/>
                <w:szCs w:val="22"/>
                <w:lang w:eastAsia="en-US" w:bidi="en-US"/>
              </w:rPr>
              <w:t>TA Health and environment Committees</w:t>
            </w:r>
          </w:p>
          <w:p w14:paraId="24034850" w14:textId="77777777" w:rsidR="009B16A4" w:rsidRPr="009B16A4" w:rsidRDefault="009B16A4" w:rsidP="009B16A4">
            <w:pPr>
              <w:widowControl w:val="0"/>
              <w:autoSpaceDE w:val="0"/>
              <w:autoSpaceDN w:val="0"/>
              <w:spacing w:after="0"/>
              <w:jc w:val="left"/>
              <w:rPr>
                <w:rFonts w:eastAsia="Arial" w:cs="Arial"/>
                <w:b/>
                <w:sz w:val="18"/>
                <w:szCs w:val="22"/>
                <w:lang w:eastAsia="en-US" w:bidi="en-US"/>
              </w:rPr>
            </w:pPr>
          </w:p>
          <w:p w14:paraId="2CF9ED72"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Traffic police</w:t>
            </w:r>
          </w:p>
        </w:tc>
        <w:tc>
          <w:tcPr>
            <w:tcW w:w="2977" w:type="dxa"/>
          </w:tcPr>
          <w:p w14:paraId="0B16F3BA"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0A90DAB9" w14:textId="77777777" w:rsidR="009B16A4" w:rsidRPr="009B16A4" w:rsidRDefault="009B16A4" w:rsidP="009B16A4">
            <w:pPr>
              <w:widowControl w:val="0"/>
              <w:autoSpaceDE w:val="0"/>
              <w:autoSpaceDN w:val="0"/>
              <w:spacing w:after="0"/>
              <w:jc w:val="left"/>
              <w:rPr>
                <w:rFonts w:eastAsia="Arial" w:cs="Arial"/>
                <w:b/>
                <w:sz w:val="16"/>
                <w:szCs w:val="22"/>
                <w:lang w:eastAsia="en-US" w:bidi="en-US"/>
              </w:rPr>
            </w:pPr>
          </w:p>
          <w:p w14:paraId="7223AEDD" w14:textId="77777777" w:rsidR="009B16A4" w:rsidRPr="009B16A4" w:rsidRDefault="009B16A4" w:rsidP="009B16A4">
            <w:pPr>
              <w:widowControl w:val="0"/>
              <w:autoSpaceDE w:val="0"/>
              <w:autoSpaceDN w:val="0"/>
              <w:spacing w:after="0"/>
              <w:ind w:right="178"/>
              <w:jc w:val="left"/>
              <w:rPr>
                <w:rFonts w:eastAsia="Arial" w:cs="Arial"/>
                <w:sz w:val="18"/>
                <w:szCs w:val="22"/>
                <w:lang w:eastAsia="en-US" w:bidi="en-US"/>
              </w:rPr>
            </w:pPr>
            <w:r w:rsidRPr="009B16A4">
              <w:rPr>
                <w:rFonts w:eastAsia="Arial" w:cs="Arial"/>
                <w:sz w:val="18"/>
                <w:szCs w:val="22"/>
                <w:lang w:eastAsia="en-US" w:bidi="en-US"/>
              </w:rPr>
              <w:t>(c ) inspection/ observation</w:t>
            </w:r>
          </w:p>
          <w:p w14:paraId="5DF8554F"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1AEDAFD0"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2B7E788F"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(o) observation</w:t>
            </w:r>
          </w:p>
        </w:tc>
        <w:tc>
          <w:tcPr>
            <w:tcW w:w="1560" w:type="dxa"/>
          </w:tcPr>
          <w:p w14:paraId="2DE3D00E" w14:textId="77777777" w:rsidR="009B16A4" w:rsidRPr="009B16A4" w:rsidRDefault="009B16A4" w:rsidP="009B16A4">
            <w:pPr>
              <w:widowControl w:val="0"/>
              <w:autoSpaceDE w:val="0"/>
              <w:autoSpaceDN w:val="0"/>
              <w:spacing w:after="0"/>
              <w:jc w:val="left"/>
              <w:rPr>
                <w:rFonts w:eastAsia="Arial" w:cs="Arial"/>
                <w:b/>
                <w:sz w:val="17"/>
                <w:szCs w:val="22"/>
                <w:lang w:eastAsia="en-US" w:bidi="en-US"/>
              </w:rPr>
            </w:pPr>
          </w:p>
          <w:p w14:paraId="17B17537"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(a) Daily</w:t>
            </w:r>
          </w:p>
          <w:p w14:paraId="0DEA8771"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/random</w:t>
            </w:r>
          </w:p>
          <w:p w14:paraId="795A9FF6"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24B79D20"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331398BC"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(o) random</w:t>
            </w:r>
          </w:p>
        </w:tc>
      </w:tr>
      <w:tr w:rsidR="009B16A4" w:rsidRPr="009B16A4" w14:paraId="221DD18B" w14:textId="77777777" w:rsidTr="005F515D">
        <w:trPr>
          <w:trHeight w:val="20"/>
        </w:trPr>
        <w:tc>
          <w:tcPr>
            <w:tcW w:w="1528" w:type="dxa"/>
          </w:tcPr>
          <w:p w14:paraId="0A1B6F05"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835" w:type="dxa"/>
          </w:tcPr>
          <w:p w14:paraId="597EC11F" w14:textId="77777777" w:rsidR="009B16A4" w:rsidRPr="009B16A4" w:rsidRDefault="009B16A4" w:rsidP="009B16A4">
            <w:pPr>
              <w:widowControl w:val="0"/>
              <w:numPr>
                <w:ilvl w:val="0"/>
                <w:numId w:val="379"/>
              </w:numPr>
              <w:tabs>
                <w:tab w:val="left" w:pos="312"/>
              </w:tabs>
              <w:autoSpaceDE w:val="0"/>
              <w:autoSpaceDN w:val="0"/>
              <w:spacing w:after="0"/>
              <w:ind w:hanging="205"/>
              <w:jc w:val="left"/>
              <w:rPr>
                <w:rFonts w:eastAsia="Arial" w:cs="Arial"/>
                <w:sz w:val="18"/>
                <w:szCs w:val="22"/>
                <w:lang w:eastAsia="en-US" w:bidi="en-US"/>
              </w:rPr>
            </w:pPr>
            <w:r w:rsidRPr="009B16A4">
              <w:rPr>
                <w:rFonts w:eastAsia="Arial" w:cs="Arial"/>
                <w:sz w:val="18"/>
                <w:szCs w:val="22"/>
                <w:lang w:eastAsia="en-US" w:bidi="en-US"/>
              </w:rPr>
              <w:t>Impose</w:t>
            </w:r>
            <w:r w:rsidRPr="009B16A4">
              <w:rPr>
                <w:rFonts w:eastAsia="Arial" w:cs="Arial"/>
                <w:spacing w:val="31"/>
                <w:sz w:val="18"/>
                <w:szCs w:val="22"/>
                <w:lang w:eastAsia="en-US" w:bidi="en-US"/>
              </w:rPr>
              <w:t xml:space="preserve"> </w:t>
            </w:r>
            <w:r w:rsidRPr="009B16A4">
              <w:rPr>
                <w:rFonts w:eastAsia="Arial" w:cs="Arial"/>
                <w:sz w:val="18"/>
                <w:szCs w:val="22"/>
                <w:lang w:eastAsia="en-US" w:bidi="en-US"/>
              </w:rPr>
              <w:t>speed</w:t>
            </w:r>
          </w:p>
          <w:p w14:paraId="6EC3A5D7" w14:textId="77777777" w:rsidR="009B16A4" w:rsidRPr="009B16A4" w:rsidRDefault="009B16A4" w:rsidP="009B16A4">
            <w:pPr>
              <w:widowControl w:val="0"/>
              <w:autoSpaceDE w:val="0"/>
              <w:autoSpaceDN w:val="0"/>
              <w:spacing w:after="0"/>
              <w:ind w:right="94"/>
              <w:rPr>
                <w:rFonts w:eastAsia="Arial" w:cs="Arial"/>
                <w:sz w:val="18"/>
                <w:szCs w:val="22"/>
                <w:lang w:eastAsia="en-US" w:bidi="en-US"/>
              </w:rPr>
            </w:pPr>
            <w:r w:rsidRPr="009B16A4">
              <w:rPr>
                <w:rFonts w:eastAsia="Arial" w:cs="Arial"/>
                <w:sz w:val="18"/>
                <w:szCs w:val="22"/>
                <w:lang w:eastAsia="en-US" w:bidi="en-US"/>
              </w:rPr>
              <w:t>limits for all vehicles, especially at towns and villages</w:t>
            </w:r>
          </w:p>
          <w:p w14:paraId="62BE124E" w14:textId="77777777" w:rsidR="009B16A4" w:rsidRPr="009B16A4" w:rsidRDefault="009B16A4" w:rsidP="009B16A4">
            <w:pPr>
              <w:widowControl w:val="0"/>
              <w:numPr>
                <w:ilvl w:val="0"/>
                <w:numId w:val="379"/>
              </w:numPr>
              <w:tabs>
                <w:tab w:val="left" w:pos="312"/>
              </w:tabs>
              <w:autoSpaceDE w:val="0"/>
              <w:autoSpaceDN w:val="0"/>
              <w:spacing w:after="0"/>
              <w:ind w:hanging="205"/>
              <w:jc w:val="left"/>
              <w:rPr>
                <w:rFonts w:eastAsia="Arial" w:cs="Arial"/>
                <w:sz w:val="18"/>
                <w:szCs w:val="22"/>
                <w:lang w:eastAsia="en-US" w:bidi="en-US"/>
              </w:rPr>
            </w:pPr>
            <w:r w:rsidRPr="009B16A4">
              <w:rPr>
                <w:rFonts w:eastAsia="Arial" w:cs="Arial"/>
                <w:sz w:val="18"/>
                <w:szCs w:val="22"/>
                <w:lang w:eastAsia="en-US" w:bidi="en-US"/>
              </w:rPr>
              <w:t>Sensitize motorists</w:t>
            </w:r>
          </w:p>
          <w:p w14:paraId="30D11513" w14:textId="77777777" w:rsidR="009B16A4" w:rsidRPr="009B16A4" w:rsidRDefault="009B16A4" w:rsidP="009B16A4">
            <w:pPr>
              <w:widowControl w:val="0"/>
              <w:autoSpaceDE w:val="0"/>
              <w:autoSpaceDN w:val="0"/>
              <w:spacing w:after="0"/>
              <w:rPr>
                <w:rFonts w:eastAsia="Arial" w:cs="Arial"/>
                <w:sz w:val="18"/>
                <w:szCs w:val="22"/>
                <w:lang w:eastAsia="en-US" w:bidi="en-US"/>
              </w:rPr>
            </w:pPr>
            <w:r w:rsidRPr="009B16A4">
              <w:rPr>
                <w:rFonts w:eastAsia="Arial" w:cs="Arial"/>
                <w:sz w:val="18"/>
                <w:szCs w:val="22"/>
                <w:lang w:eastAsia="en-US" w:bidi="en-US"/>
              </w:rPr>
              <w:t>/road users</w:t>
            </w:r>
          </w:p>
        </w:tc>
        <w:tc>
          <w:tcPr>
            <w:tcW w:w="2977" w:type="dxa"/>
          </w:tcPr>
          <w:p w14:paraId="60225277"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409" w:type="dxa"/>
          </w:tcPr>
          <w:p w14:paraId="1FC293E5"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977" w:type="dxa"/>
          </w:tcPr>
          <w:p w14:paraId="06B08AEB"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1560" w:type="dxa"/>
          </w:tcPr>
          <w:p w14:paraId="3DCDFADD"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r>
      <w:tr w:rsidR="009B16A4" w:rsidRPr="009B16A4" w14:paraId="2D7A4D58" w14:textId="77777777" w:rsidTr="005F515D">
        <w:trPr>
          <w:trHeight w:val="20"/>
        </w:trPr>
        <w:tc>
          <w:tcPr>
            <w:tcW w:w="1528" w:type="dxa"/>
          </w:tcPr>
          <w:p w14:paraId="6CFC927E" w14:textId="77777777" w:rsidR="009B16A4" w:rsidRPr="009B16A4" w:rsidRDefault="009B16A4" w:rsidP="009B16A4">
            <w:pPr>
              <w:widowControl w:val="0"/>
              <w:autoSpaceDE w:val="0"/>
              <w:autoSpaceDN w:val="0"/>
              <w:spacing w:after="0"/>
              <w:ind w:right="303"/>
              <w:jc w:val="left"/>
              <w:rPr>
                <w:rFonts w:eastAsia="Arial" w:cs="Arial"/>
                <w:sz w:val="18"/>
                <w:szCs w:val="22"/>
                <w:lang w:eastAsia="en-US" w:bidi="en-US"/>
              </w:rPr>
            </w:pPr>
            <w:r w:rsidRPr="009B16A4">
              <w:rPr>
                <w:rFonts w:eastAsia="Arial" w:cs="Arial"/>
                <w:sz w:val="18"/>
                <w:szCs w:val="22"/>
                <w:lang w:eastAsia="en-US" w:bidi="en-US"/>
              </w:rPr>
              <w:t>Water pollution</w:t>
            </w:r>
          </w:p>
        </w:tc>
        <w:tc>
          <w:tcPr>
            <w:tcW w:w="2835" w:type="dxa"/>
            <w:vMerge w:val="restart"/>
          </w:tcPr>
          <w:p w14:paraId="308CD32D" w14:textId="77777777" w:rsidR="009B16A4" w:rsidRPr="009B16A4" w:rsidRDefault="009B16A4" w:rsidP="009B16A4">
            <w:pPr>
              <w:widowControl w:val="0"/>
              <w:numPr>
                <w:ilvl w:val="0"/>
                <w:numId w:val="378"/>
              </w:numPr>
              <w:tabs>
                <w:tab w:val="left" w:pos="308"/>
              </w:tabs>
              <w:autoSpaceDE w:val="0"/>
              <w:autoSpaceDN w:val="0"/>
              <w:spacing w:after="0"/>
              <w:ind w:right="98"/>
              <w:jc w:val="left"/>
              <w:rPr>
                <w:rFonts w:eastAsia="Arial" w:cs="Arial"/>
                <w:sz w:val="18"/>
                <w:szCs w:val="22"/>
                <w:lang w:eastAsia="en-US" w:bidi="en-US"/>
              </w:rPr>
            </w:pPr>
            <w:r w:rsidRPr="009B16A4">
              <w:rPr>
                <w:rFonts w:eastAsia="Arial" w:cs="Arial"/>
                <w:sz w:val="18"/>
                <w:szCs w:val="22"/>
                <w:lang w:eastAsia="en-US" w:bidi="en-US"/>
              </w:rPr>
              <w:t>Incorporate erosion control</w:t>
            </w:r>
            <w:r w:rsidRPr="009B16A4">
              <w:rPr>
                <w:rFonts w:eastAsia="Arial" w:cs="Arial"/>
                <w:spacing w:val="-3"/>
                <w:sz w:val="18"/>
                <w:szCs w:val="22"/>
                <w:lang w:eastAsia="en-US" w:bidi="en-US"/>
              </w:rPr>
              <w:t xml:space="preserve"> </w:t>
            </w:r>
            <w:r w:rsidRPr="009B16A4">
              <w:rPr>
                <w:rFonts w:eastAsia="Arial" w:cs="Arial"/>
                <w:sz w:val="18"/>
                <w:szCs w:val="22"/>
                <w:lang w:eastAsia="en-US" w:bidi="en-US"/>
              </w:rPr>
              <w:t>measures</w:t>
            </w:r>
          </w:p>
          <w:p w14:paraId="258E324D" w14:textId="77777777" w:rsidR="009B16A4" w:rsidRPr="009B16A4" w:rsidRDefault="009B16A4" w:rsidP="009B16A4">
            <w:pPr>
              <w:widowControl w:val="0"/>
              <w:numPr>
                <w:ilvl w:val="0"/>
                <w:numId w:val="378"/>
              </w:numPr>
              <w:tabs>
                <w:tab w:val="left" w:pos="308"/>
              </w:tabs>
              <w:autoSpaceDE w:val="0"/>
              <w:autoSpaceDN w:val="0"/>
              <w:spacing w:after="0"/>
              <w:ind w:right="98"/>
              <w:jc w:val="left"/>
              <w:rPr>
                <w:rFonts w:eastAsia="Arial" w:cs="Arial"/>
                <w:sz w:val="18"/>
                <w:szCs w:val="22"/>
                <w:lang w:eastAsia="en-US" w:bidi="en-US"/>
              </w:rPr>
            </w:pPr>
            <w:r w:rsidRPr="009B16A4">
              <w:rPr>
                <w:rFonts w:eastAsia="Arial" w:cs="Arial"/>
                <w:sz w:val="18"/>
                <w:szCs w:val="22"/>
                <w:lang w:eastAsia="en-US" w:bidi="en-US"/>
              </w:rPr>
              <w:t xml:space="preserve">Works on </w:t>
            </w:r>
            <w:r w:rsidRPr="009B16A4">
              <w:rPr>
                <w:rFonts w:eastAsia="Arial" w:cs="Arial"/>
                <w:spacing w:val="-3"/>
                <w:sz w:val="18"/>
                <w:szCs w:val="22"/>
                <w:lang w:eastAsia="en-US" w:bidi="en-US"/>
              </w:rPr>
              <w:t xml:space="preserve">culverts </w:t>
            </w:r>
            <w:r w:rsidRPr="009B16A4">
              <w:rPr>
                <w:rFonts w:eastAsia="Arial" w:cs="Arial"/>
                <w:sz w:val="18"/>
                <w:szCs w:val="22"/>
                <w:lang w:eastAsia="en-US" w:bidi="en-US"/>
              </w:rPr>
              <w:t xml:space="preserve">to be done in </w:t>
            </w:r>
            <w:r w:rsidRPr="009B16A4">
              <w:rPr>
                <w:rFonts w:eastAsia="Arial" w:cs="Arial"/>
                <w:spacing w:val="-6"/>
                <w:sz w:val="18"/>
                <w:szCs w:val="22"/>
                <w:lang w:eastAsia="en-US" w:bidi="en-US"/>
              </w:rPr>
              <w:t xml:space="preserve">the </w:t>
            </w:r>
            <w:r w:rsidRPr="009B16A4">
              <w:rPr>
                <w:rFonts w:eastAsia="Arial" w:cs="Arial"/>
                <w:sz w:val="18"/>
                <w:szCs w:val="22"/>
                <w:lang w:eastAsia="en-US" w:bidi="en-US"/>
              </w:rPr>
              <w:t>dry season</w:t>
            </w:r>
          </w:p>
          <w:p w14:paraId="5B2C7C5A" w14:textId="77777777" w:rsidR="009B16A4" w:rsidRPr="009B16A4" w:rsidRDefault="009B16A4" w:rsidP="009B16A4">
            <w:pPr>
              <w:widowControl w:val="0"/>
              <w:numPr>
                <w:ilvl w:val="0"/>
                <w:numId w:val="378"/>
              </w:numPr>
              <w:tabs>
                <w:tab w:val="left" w:pos="308"/>
              </w:tabs>
              <w:autoSpaceDE w:val="0"/>
              <w:autoSpaceDN w:val="0"/>
              <w:spacing w:after="0"/>
              <w:ind w:right="98"/>
              <w:jc w:val="left"/>
              <w:rPr>
                <w:rFonts w:eastAsia="Arial" w:cs="Arial"/>
                <w:sz w:val="18"/>
                <w:szCs w:val="22"/>
                <w:lang w:eastAsia="en-US" w:bidi="en-US"/>
              </w:rPr>
            </w:pPr>
            <w:r w:rsidRPr="009B16A4">
              <w:rPr>
                <w:rFonts w:eastAsia="Arial" w:cs="Arial"/>
                <w:sz w:val="18"/>
                <w:szCs w:val="22"/>
                <w:lang w:eastAsia="en-US" w:bidi="en-US"/>
              </w:rPr>
              <w:t xml:space="preserve">Proper disposal </w:t>
            </w:r>
            <w:r w:rsidRPr="009B16A4">
              <w:rPr>
                <w:rFonts w:eastAsia="Arial" w:cs="Arial"/>
                <w:spacing w:val="-7"/>
                <w:sz w:val="18"/>
                <w:szCs w:val="22"/>
                <w:lang w:eastAsia="en-US" w:bidi="en-US"/>
              </w:rPr>
              <w:t xml:space="preserve">of </w:t>
            </w:r>
            <w:r w:rsidRPr="009B16A4">
              <w:rPr>
                <w:rFonts w:eastAsia="Arial" w:cs="Arial"/>
                <w:sz w:val="18"/>
                <w:szCs w:val="22"/>
                <w:lang w:eastAsia="en-US" w:bidi="en-US"/>
              </w:rPr>
              <w:t>construction</w:t>
            </w:r>
            <w:r w:rsidRPr="009B16A4">
              <w:rPr>
                <w:rFonts w:eastAsia="Arial" w:cs="Arial"/>
                <w:spacing w:val="-2"/>
                <w:sz w:val="18"/>
                <w:szCs w:val="22"/>
                <w:lang w:eastAsia="en-US" w:bidi="en-US"/>
              </w:rPr>
              <w:t xml:space="preserve"> </w:t>
            </w:r>
            <w:r w:rsidRPr="009B16A4">
              <w:rPr>
                <w:rFonts w:eastAsia="Arial" w:cs="Arial"/>
                <w:sz w:val="18"/>
                <w:szCs w:val="22"/>
                <w:lang w:eastAsia="en-US" w:bidi="en-US"/>
              </w:rPr>
              <w:t>debris</w:t>
            </w:r>
          </w:p>
          <w:p w14:paraId="54AB745E" w14:textId="77777777" w:rsidR="009B16A4" w:rsidRPr="009B16A4" w:rsidRDefault="009B16A4" w:rsidP="009B16A4">
            <w:pPr>
              <w:widowControl w:val="0"/>
              <w:numPr>
                <w:ilvl w:val="0"/>
                <w:numId w:val="378"/>
              </w:numPr>
              <w:tabs>
                <w:tab w:val="left" w:pos="308"/>
                <w:tab w:val="left" w:pos="1575"/>
              </w:tabs>
              <w:autoSpaceDE w:val="0"/>
              <w:autoSpaceDN w:val="0"/>
              <w:spacing w:after="0"/>
              <w:ind w:right="97"/>
              <w:jc w:val="left"/>
              <w:rPr>
                <w:rFonts w:eastAsia="Arial" w:cs="Arial"/>
                <w:sz w:val="18"/>
                <w:szCs w:val="22"/>
                <w:lang w:eastAsia="en-US" w:bidi="en-US"/>
              </w:rPr>
            </w:pPr>
            <w:r w:rsidRPr="009B16A4">
              <w:rPr>
                <w:rFonts w:eastAsia="Arial" w:cs="Arial"/>
                <w:sz w:val="18"/>
                <w:szCs w:val="22"/>
                <w:lang w:eastAsia="en-US" w:bidi="en-US"/>
              </w:rPr>
              <w:t>Proper handling, storage</w:t>
            </w:r>
            <w:r w:rsidRPr="009B16A4">
              <w:rPr>
                <w:rFonts w:eastAsia="Arial" w:cs="Arial"/>
                <w:sz w:val="18"/>
                <w:szCs w:val="22"/>
                <w:lang w:eastAsia="en-US" w:bidi="en-US"/>
              </w:rPr>
              <w:tab/>
            </w:r>
            <w:r w:rsidRPr="009B16A4">
              <w:rPr>
                <w:rFonts w:eastAsia="Arial" w:cs="Arial"/>
                <w:spacing w:val="-7"/>
                <w:sz w:val="18"/>
                <w:szCs w:val="22"/>
                <w:lang w:eastAsia="en-US" w:bidi="en-US"/>
              </w:rPr>
              <w:t xml:space="preserve">and </w:t>
            </w:r>
            <w:r w:rsidRPr="009B16A4">
              <w:rPr>
                <w:rFonts w:eastAsia="Arial" w:cs="Arial"/>
                <w:sz w:val="18"/>
                <w:szCs w:val="22"/>
                <w:lang w:eastAsia="en-US" w:bidi="en-US"/>
              </w:rPr>
              <w:t>disposal of oil and oil</w:t>
            </w:r>
            <w:r w:rsidRPr="009B16A4">
              <w:rPr>
                <w:rFonts w:eastAsia="Arial" w:cs="Arial"/>
                <w:spacing w:val="-1"/>
                <w:sz w:val="18"/>
                <w:szCs w:val="22"/>
                <w:lang w:eastAsia="en-US" w:bidi="en-US"/>
              </w:rPr>
              <w:t xml:space="preserve"> </w:t>
            </w:r>
            <w:r w:rsidRPr="009B16A4">
              <w:rPr>
                <w:rFonts w:eastAsia="Arial" w:cs="Arial"/>
                <w:sz w:val="18"/>
                <w:szCs w:val="22"/>
                <w:lang w:eastAsia="en-US" w:bidi="en-US"/>
              </w:rPr>
              <w:t>wastes</w:t>
            </w:r>
          </w:p>
          <w:p w14:paraId="509C14A9" w14:textId="77777777" w:rsidR="009B16A4" w:rsidRPr="009B16A4" w:rsidRDefault="009B16A4" w:rsidP="009B16A4">
            <w:pPr>
              <w:widowControl w:val="0"/>
              <w:numPr>
                <w:ilvl w:val="0"/>
                <w:numId w:val="378"/>
              </w:numPr>
              <w:tabs>
                <w:tab w:val="left" w:pos="308"/>
              </w:tabs>
              <w:autoSpaceDE w:val="0"/>
              <w:autoSpaceDN w:val="0"/>
              <w:spacing w:after="0"/>
              <w:ind w:right="98"/>
              <w:jc w:val="left"/>
              <w:rPr>
                <w:rFonts w:eastAsia="Arial" w:cs="Arial"/>
                <w:sz w:val="18"/>
                <w:szCs w:val="22"/>
                <w:lang w:eastAsia="en-US" w:bidi="en-US"/>
              </w:rPr>
            </w:pPr>
            <w:r w:rsidRPr="009B16A4">
              <w:rPr>
                <w:rFonts w:eastAsia="Arial" w:cs="Arial"/>
                <w:sz w:val="18"/>
                <w:szCs w:val="22"/>
                <w:lang w:eastAsia="en-US" w:bidi="en-US"/>
              </w:rPr>
              <w:t xml:space="preserve">Proper disposal </w:t>
            </w:r>
            <w:r w:rsidRPr="009B16A4">
              <w:rPr>
                <w:rFonts w:eastAsia="Arial" w:cs="Arial"/>
                <w:spacing w:val="-7"/>
                <w:sz w:val="18"/>
                <w:szCs w:val="22"/>
                <w:lang w:eastAsia="en-US" w:bidi="en-US"/>
              </w:rPr>
              <w:t xml:space="preserve">of </w:t>
            </w:r>
            <w:r w:rsidRPr="009B16A4">
              <w:rPr>
                <w:rFonts w:eastAsia="Arial" w:cs="Arial"/>
                <w:sz w:val="18"/>
                <w:szCs w:val="22"/>
                <w:lang w:eastAsia="en-US" w:bidi="en-US"/>
              </w:rPr>
              <w:t>wastewater</w:t>
            </w:r>
          </w:p>
          <w:p w14:paraId="0ED1816C" w14:textId="77777777" w:rsidR="009B16A4" w:rsidRPr="009B16A4" w:rsidRDefault="009B16A4" w:rsidP="009B16A4">
            <w:pPr>
              <w:widowControl w:val="0"/>
              <w:tabs>
                <w:tab w:val="left" w:pos="1727"/>
              </w:tabs>
              <w:autoSpaceDE w:val="0"/>
              <w:autoSpaceDN w:val="0"/>
              <w:spacing w:after="0"/>
              <w:ind w:right="97"/>
              <w:jc w:val="left"/>
              <w:rPr>
                <w:rFonts w:eastAsia="Arial" w:cs="Arial"/>
                <w:sz w:val="18"/>
                <w:szCs w:val="22"/>
                <w:lang w:eastAsia="en-US" w:bidi="en-US"/>
              </w:rPr>
            </w:pPr>
            <w:r w:rsidRPr="009B16A4">
              <w:rPr>
                <w:rFonts w:eastAsia="Arial" w:cs="Arial"/>
                <w:sz w:val="18"/>
                <w:szCs w:val="22"/>
                <w:lang w:eastAsia="en-US" w:bidi="en-US"/>
              </w:rPr>
              <w:t>/sewerage</w:t>
            </w:r>
            <w:r w:rsidRPr="009B16A4">
              <w:rPr>
                <w:rFonts w:eastAsia="Arial" w:cs="Arial"/>
                <w:sz w:val="18"/>
                <w:szCs w:val="22"/>
                <w:lang w:eastAsia="en-US" w:bidi="en-US"/>
              </w:rPr>
              <w:tab/>
            </w:r>
            <w:r w:rsidRPr="009B16A4">
              <w:rPr>
                <w:rFonts w:eastAsia="Arial" w:cs="Arial"/>
                <w:spacing w:val="-10"/>
                <w:sz w:val="18"/>
                <w:szCs w:val="22"/>
                <w:lang w:eastAsia="en-US" w:bidi="en-US"/>
              </w:rPr>
              <w:t xml:space="preserve">at </w:t>
            </w:r>
            <w:r w:rsidRPr="009B16A4">
              <w:rPr>
                <w:rFonts w:eastAsia="Arial" w:cs="Arial"/>
                <w:sz w:val="18"/>
                <w:szCs w:val="22"/>
                <w:lang w:eastAsia="en-US" w:bidi="en-US"/>
              </w:rPr>
              <w:t>Contractor’s workmen’s</w:t>
            </w:r>
            <w:r w:rsidRPr="009B16A4">
              <w:rPr>
                <w:rFonts w:eastAsia="Arial" w:cs="Arial"/>
                <w:spacing w:val="-1"/>
                <w:sz w:val="18"/>
                <w:szCs w:val="22"/>
                <w:lang w:eastAsia="en-US" w:bidi="en-US"/>
              </w:rPr>
              <w:t xml:space="preserve"> </w:t>
            </w:r>
            <w:r w:rsidRPr="009B16A4">
              <w:rPr>
                <w:rFonts w:eastAsia="Arial" w:cs="Arial"/>
                <w:sz w:val="18"/>
                <w:szCs w:val="22"/>
                <w:lang w:eastAsia="en-US" w:bidi="en-US"/>
              </w:rPr>
              <w:t>camps</w:t>
            </w:r>
          </w:p>
        </w:tc>
        <w:tc>
          <w:tcPr>
            <w:tcW w:w="2977" w:type="dxa"/>
          </w:tcPr>
          <w:p w14:paraId="165EC08A"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Designer/ RA</w:t>
            </w:r>
          </w:p>
        </w:tc>
        <w:tc>
          <w:tcPr>
            <w:tcW w:w="2409" w:type="dxa"/>
          </w:tcPr>
          <w:p w14:paraId="4C0D195E"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Contractor</w:t>
            </w:r>
          </w:p>
        </w:tc>
        <w:tc>
          <w:tcPr>
            <w:tcW w:w="2977" w:type="dxa"/>
          </w:tcPr>
          <w:p w14:paraId="2D92FD92"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inspection</w:t>
            </w:r>
          </w:p>
        </w:tc>
        <w:tc>
          <w:tcPr>
            <w:tcW w:w="1560" w:type="dxa"/>
          </w:tcPr>
          <w:p w14:paraId="7B169C62"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daily</w:t>
            </w:r>
          </w:p>
        </w:tc>
      </w:tr>
      <w:tr w:rsidR="009B16A4" w:rsidRPr="009B16A4" w14:paraId="5A2E2B96" w14:textId="77777777" w:rsidTr="005F515D">
        <w:trPr>
          <w:trHeight w:val="20"/>
        </w:trPr>
        <w:tc>
          <w:tcPr>
            <w:tcW w:w="1528" w:type="dxa"/>
          </w:tcPr>
          <w:p w14:paraId="47F5F89E"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835" w:type="dxa"/>
            <w:vMerge/>
          </w:tcPr>
          <w:p w14:paraId="424FA276" w14:textId="77777777" w:rsidR="009B16A4" w:rsidRPr="009B16A4" w:rsidRDefault="009B16A4" w:rsidP="009B16A4">
            <w:pPr>
              <w:widowControl w:val="0"/>
              <w:autoSpaceDE w:val="0"/>
              <w:autoSpaceDN w:val="0"/>
              <w:spacing w:after="0"/>
              <w:jc w:val="left"/>
              <w:rPr>
                <w:rFonts w:eastAsia="Arial" w:cs="Arial"/>
                <w:sz w:val="2"/>
                <w:szCs w:val="2"/>
                <w:lang w:eastAsia="en-US" w:bidi="en-US"/>
              </w:rPr>
            </w:pPr>
          </w:p>
        </w:tc>
        <w:tc>
          <w:tcPr>
            <w:tcW w:w="2977" w:type="dxa"/>
          </w:tcPr>
          <w:p w14:paraId="04185346" w14:textId="77777777" w:rsidR="009B16A4" w:rsidRPr="009B16A4" w:rsidRDefault="009B16A4" w:rsidP="009B16A4">
            <w:pPr>
              <w:widowControl w:val="0"/>
              <w:autoSpaceDE w:val="0"/>
              <w:autoSpaceDN w:val="0"/>
              <w:spacing w:after="0"/>
              <w:jc w:val="left"/>
              <w:rPr>
                <w:rFonts w:eastAsia="Arial" w:cs="Arial"/>
                <w:b/>
                <w:sz w:val="17"/>
                <w:szCs w:val="22"/>
                <w:lang w:eastAsia="en-US" w:bidi="en-US"/>
              </w:rPr>
            </w:pPr>
          </w:p>
          <w:p w14:paraId="343F6611" w14:textId="77777777" w:rsidR="009B16A4" w:rsidRPr="009B16A4" w:rsidRDefault="009B16A4" w:rsidP="009B16A4">
            <w:pPr>
              <w:widowControl w:val="0"/>
              <w:autoSpaceDE w:val="0"/>
              <w:autoSpaceDN w:val="0"/>
              <w:spacing w:after="0"/>
              <w:ind w:right="190"/>
              <w:jc w:val="left"/>
              <w:rPr>
                <w:rFonts w:eastAsia="Arial" w:cs="Arial"/>
                <w:sz w:val="18"/>
                <w:szCs w:val="22"/>
                <w:lang w:eastAsia="en-US" w:bidi="en-US"/>
              </w:rPr>
            </w:pPr>
            <w:r w:rsidRPr="009B16A4">
              <w:rPr>
                <w:rFonts w:eastAsia="Arial" w:cs="Arial"/>
                <w:sz w:val="18"/>
                <w:szCs w:val="22"/>
                <w:lang w:eastAsia="en-US" w:bidi="en-US"/>
              </w:rPr>
              <w:t>Supervising Engineer and Constructor</w:t>
            </w:r>
          </w:p>
        </w:tc>
        <w:tc>
          <w:tcPr>
            <w:tcW w:w="2409" w:type="dxa"/>
          </w:tcPr>
          <w:p w14:paraId="7F3B7882"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977" w:type="dxa"/>
          </w:tcPr>
          <w:p w14:paraId="278B075E"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1560" w:type="dxa"/>
          </w:tcPr>
          <w:p w14:paraId="1BA6699B"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r>
      <w:tr w:rsidR="009B16A4" w:rsidRPr="009B16A4" w14:paraId="50CCDC95" w14:textId="77777777" w:rsidTr="005F515D">
        <w:trPr>
          <w:trHeight w:val="20"/>
        </w:trPr>
        <w:tc>
          <w:tcPr>
            <w:tcW w:w="1528" w:type="dxa"/>
          </w:tcPr>
          <w:p w14:paraId="384AEFE3" w14:textId="77777777" w:rsidR="009B16A4" w:rsidRPr="009B16A4" w:rsidRDefault="009B16A4" w:rsidP="009B16A4">
            <w:pPr>
              <w:widowControl w:val="0"/>
              <w:autoSpaceDE w:val="0"/>
              <w:autoSpaceDN w:val="0"/>
              <w:spacing w:after="0"/>
              <w:ind w:right="303"/>
              <w:jc w:val="left"/>
              <w:rPr>
                <w:rFonts w:eastAsia="Arial" w:cs="Arial"/>
                <w:sz w:val="18"/>
                <w:szCs w:val="22"/>
                <w:lang w:eastAsia="en-US" w:bidi="en-US"/>
              </w:rPr>
            </w:pPr>
            <w:r w:rsidRPr="009B16A4">
              <w:rPr>
                <w:rFonts w:eastAsia="Arial" w:cs="Arial"/>
                <w:sz w:val="18"/>
                <w:szCs w:val="22"/>
                <w:lang w:eastAsia="en-US" w:bidi="en-US"/>
              </w:rPr>
              <w:t>Oil pollution</w:t>
            </w:r>
          </w:p>
        </w:tc>
        <w:tc>
          <w:tcPr>
            <w:tcW w:w="2835" w:type="dxa"/>
            <w:vMerge w:val="restart"/>
          </w:tcPr>
          <w:p w14:paraId="2DE19B80" w14:textId="77777777" w:rsidR="009B16A4" w:rsidRPr="009B16A4" w:rsidRDefault="009B16A4" w:rsidP="009B16A4">
            <w:pPr>
              <w:widowControl w:val="0"/>
              <w:numPr>
                <w:ilvl w:val="0"/>
                <w:numId w:val="377"/>
              </w:numPr>
              <w:tabs>
                <w:tab w:val="left" w:pos="310"/>
              </w:tabs>
              <w:autoSpaceDE w:val="0"/>
              <w:autoSpaceDN w:val="0"/>
              <w:spacing w:after="0"/>
              <w:ind w:right="83"/>
              <w:jc w:val="left"/>
              <w:rPr>
                <w:rFonts w:eastAsia="Arial" w:cs="Arial"/>
                <w:sz w:val="18"/>
                <w:szCs w:val="22"/>
                <w:lang w:eastAsia="en-US" w:bidi="en-US"/>
              </w:rPr>
            </w:pPr>
            <w:r w:rsidRPr="009B16A4">
              <w:rPr>
                <w:rFonts w:eastAsia="Arial" w:cs="Arial"/>
                <w:sz w:val="18"/>
                <w:szCs w:val="22"/>
                <w:lang w:eastAsia="en-US" w:bidi="en-US"/>
              </w:rPr>
              <w:t xml:space="preserve">Construct </w:t>
            </w:r>
            <w:r w:rsidRPr="009B16A4">
              <w:rPr>
                <w:rFonts w:eastAsia="Arial" w:cs="Arial"/>
                <w:spacing w:val="-3"/>
                <w:sz w:val="18"/>
                <w:szCs w:val="22"/>
                <w:lang w:eastAsia="en-US" w:bidi="en-US"/>
              </w:rPr>
              <w:t xml:space="preserve">parking </w:t>
            </w:r>
            <w:r w:rsidRPr="009B16A4">
              <w:rPr>
                <w:rFonts w:eastAsia="Arial" w:cs="Arial"/>
                <w:sz w:val="18"/>
                <w:szCs w:val="22"/>
                <w:lang w:eastAsia="en-US" w:bidi="en-US"/>
              </w:rPr>
              <w:t xml:space="preserve">bays at </w:t>
            </w:r>
            <w:r w:rsidRPr="009B16A4">
              <w:rPr>
                <w:rFonts w:eastAsia="Arial" w:cs="Arial"/>
                <w:spacing w:val="-3"/>
                <w:sz w:val="18"/>
                <w:szCs w:val="22"/>
                <w:lang w:eastAsia="en-US" w:bidi="en-US"/>
              </w:rPr>
              <w:t xml:space="preserve">larger </w:t>
            </w:r>
            <w:r w:rsidRPr="009B16A4">
              <w:rPr>
                <w:rFonts w:eastAsia="Arial" w:cs="Arial"/>
                <w:sz w:val="18"/>
                <w:szCs w:val="22"/>
                <w:lang w:eastAsia="en-US" w:bidi="en-US"/>
              </w:rPr>
              <w:t xml:space="preserve">trading centres </w:t>
            </w:r>
            <w:r w:rsidRPr="009B16A4">
              <w:rPr>
                <w:rFonts w:eastAsia="Arial" w:cs="Arial"/>
                <w:spacing w:val="-4"/>
                <w:sz w:val="18"/>
                <w:szCs w:val="22"/>
                <w:lang w:eastAsia="en-US" w:bidi="en-US"/>
              </w:rPr>
              <w:t xml:space="preserve">for </w:t>
            </w:r>
            <w:r w:rsidRPr="009B16A4">
              <w:rPr>
                <w:rFonts w:eastAsia="Arial" w:cs="Arial"/>
                <w:sz w:val="18"/>
                <w:szCs w:val="22"/>
                <w:lang w:eastAsia="en-US" w:bidi="en-US"/>
              </w:rPr>
              <w:t>heavy</w:t>
            </w:r>
            <w:r w:rsidRPr="009B16A4">
              <w:rPr>
                <w:rFonts w:eastAsia="Arial" w:cs="Arial"/>
                <w:spacing w:val="-2"/>
                <w:sz w:val="18"/>
                <w:szCs w:val="22"/>
                <w:lang w:eastAsia="en-US" w:bidi="en-US"/>
              </w:rPr>
              <w:t xml:space="preserve"> </w:t>
            </w:r>
            <w:r w:rsidRPr="009B16A4">
              <w:rPr>
                <w:rFonts w:eastAsia="Arial" w:cs="Arial"/>
                <w:sz w:val="18"/>
                <w:szCs w:val="22"/>
                <w:lang w:eastAsia="en-US" w:bidi="en-US"/>
              </w:rPr>
              <w:t>vehicles.</w:t>
            </w:r>
          </w:p>
          <w:p w14:paraId="431754A4" w14:textId="77777777" w:rsidR="009B16A4" w:rsidRPr="009B16A4" w:rsidRDefault="009B16A4" w:rsidP="009B16A4">
            <w:pPr>
              <w:widowControl w:val="0"/>
              <w:numPr>
                <w:ilvl w:val="0"/>
                <w:numId w:val="377"/>
              </w:numPr>
              <w:tabs>
                <w:tab w:val="left" w:pos="336"/>
              </w:tabs>
              <w:autoSpaceDE w:val="0"/>
              <w:autoSpaceDN w:val="0"/>
              <w:spacing w:after="0"/>
              <w:ind w:left="335" w:hanging="229"/>
              <w:jc w:val="left"/>
              <w:rPr>
                <w:rFonts w:eastAsia="Arial" w:cs="Arial"/>
                <w:sz w:val="18"/>
                <w:szCs w:val="22"/>
                <w:lang w:eastAsia="en-US" w:bidi="en-US"/>
              </w:rPr>
            </w:pPr>
            <w:r w:rsidRPr="009B16A4">
              <w:rPr>
                <w:rFonts w:eastAsia="Arial" w:cs="Arial"/>
                <w:sz w:val="18"/>
                <w:szCs w:val="22"/>
                <w:lang w:eastAsia="en-US" w:bidi="en-US"/>
              </w:rPr>
              <w:t xml:space="preserve">Proper      </w:t>
            </w:r>
            <w:r w:rsidRPr="009B16A4">
              <w:rPr>
                <w:rFonts w:eastAsia="Arial" w:cs="Arial"/>
                <w:spacing w:val="7"/>
                <w:sz w:val="18"/>
                <w:szCs w:val="22"/>
                <w:lang w:eastAsia="en-US" w:bidi="en-US"/>
              </w:rPr>
              <w:t xml:space="preserve"> </w:t>
            </w:r>
            <w:r w:rsidRPr="009B16A4">
              <w:rPr>
                <w:rFonts w:eastAsia="Arial" w:cs="Arial"/>
                <w:sz w:val="18"/>
                <w:szCs w:val="22"/>
                <w:lang w:eastAsia="en-US" w:bidi="en-US"/>
              </w:rPr>
              <w:t>storage,</w:t>
            </w:r>
          </w:p>
          <w:p w14:paraId="7116FAEE" w14:textId="77777777" w:rsidR="009B16A4" w:rsidRPr="009B16A4" w:rsidRDefault="009B16A4" w:rsidP="009B16A4">
            <w:pPr>
              <w:widowControl w:val="0"/>
              <w:tabs>
                <w:tab w:val="left" w:pos="1589"/>
              </w:tabs>
              <w:autoSpaceDE w:val="0"/>
              <w:autoSpaceDN w:val="0"/>
              <w:spacing w:after="0"/>
              <w:ind w:right="83"/>
              <w:rPr>
                <w:rFonts w:eastAsia="Arial" w:cs="Arial"/>
                <w:sz w:val="18"/>
                <w:szCs w:val="22"/>
                <w:lang w:eastAsia="en-US" w:bidi="en-US"/>
              </w:rPr>
            </w:pPr>
            <w:r w:rsidRPr="009B16A4">
              <w:rPr>
                <w:rFonts w:eastAsia="Arial" w:cs="Arial"/>
                <w:sz w:val="18"/>
                <w:szCs w:val="22"/>
                <w:lang w:eastAsia="en-US" w:bidi="en-US"/>
              </w:rPr>
              <w:t>handling</w:t>
            </w:r>
            <w:r w:rsidRPr="009B16A4">
              <w:rPr>
                <w:rFonts w:eastAsia="Arial" w:cs="Arial"/>
                <w:sz w:val="18"/>
                <w:szCs w:val="22"/>
                <w:lang w:eastAsia="en-US" w:bidi="en-US"/>
              </w:rPr>
              <w:tab/>
            </w:r>
            <w:r w:rsidRPr="009B16A4">
              <w:rPr>
                <w:rFonts w:eastAsia="Arial" w:cs="Arial"/>
                <w:spacing w:val="-7"/>
                <w:sz w:val="18"/>
                <w:szCs w:val="22"/>
                <w:lang w:eastAsia="en-US" w:bidi="en-US"/>
              </w:rPr>
              <w:t xml:space="preserve">and </w:t>
            </w:r>
            <w:r w:rsidRPr="009B16A4">
              <w:rPr>
                <w:rFonts w:eastAsia="Arial" w:cs="Arial"/>
                <w:sz w:val="18"/>
                <w:szCs w:val="22"/>
                <w:lang w:eastAsia="en-US" w:bidi="en-US"/>
              </w:rPr>
              <w:t>disposal of oil and oil</w:t>
            </w:r>
            <w:r w:rsidRPr="009B16A4">
              <w:rPr>
                <w:rFonts w:eastAsia="Arial" w:cs="Arial"/>
                <w:spacing w:val="-1"/>
                <w:sz w:val="18"/>
                <w:szCs w:val="22"/>
                <w:lang w:eastAsia="en-US" w:bidi="en-US"/>
              </w:rPr>
              <w:t xml:space="preserve"> </w:t>
            </w:r>
            <w:r w:rsidRPr="009B16A4">
              <w:rPr>
                <w:rFonts w:eastAsia="Arial" w:cs="Arial"/>
                <w:sz w:val="18"/>
                <w:szCs w:val="22"/>
                <w:lang w:eastAsia="en-US" w:bidi="en-US"/>
              </w:rPr>
              <w:t>wastes</w:t>
            </w:r>
          </w:p>
          <w:p w14:paraId="19A5771F" w14:textId="77777777" w:rsidR="009B16A4" w:rsidRPr="009B16A4" w:rsidRDefault="009B16A4" w:rsidP="009B16A4">
            <w:pPr>
              <w:widowControl w:val="0"/>
              <w:numPr>
                <w:ilvl w:val="0"/>
                <w:numId w:val="377"/>
              </w:numPr>
              <w:tabs>
                <w:tab w:val="left" w:pos="336"/>
              </w:tabs>
              <w:autoSpaceDE w:val="0"/>
              <w:autoSpaceDN w:val="0"/>
              <w:spacing w:after="0"/>
              <w:ind w:left="335" w:right="84" w:hanging="228"/>
              <w:jc w:val="left"/>
              <w:rPr>
                <w:rFonts w:eastAsia="Arial" w:cs="Arial"/>
                <w:sz w:val="18"/>
                <w:szCs w:val="22"/>
                <w:lang w:eastAsia="en-US" w:bidi="en-US"/>
              </w:rPr>
            </w:pPr>
            <w:r w:rsidRPr="009B16A4">
              <w:rPr>
                <w:rFonts w:eastAsia="Arial" w:cs="Arial"/>
                <w:sz w:val="18"/>
                <w:szCs w:val="22"/>
                <w:lang w:eastAsia="en-US" w:bidi="en-US"/>
              </w:rPr>
              <w:t>Maintain plant and equipment</w:t>
            </w:r>
          </w:p>
          <w:p w14:paraId="7BD7A112" w14:textId="77777777" w:rsidR="009B16A4" w:rsidRPr="009B16A4" w:rsidRDefault="009B16A4" w:rsidP="009B16A4">
            <w:pPr>
              <w:widowControl w:val="0"/>
              <w:numPr>
                <w:ilvl w:val="0"/>
                <w:numId w:val="377"/>
              </w:numPr>
              <w:tabs>
                <w:tab w:val="left" w:pos="336"/>
                <w:tab w:val="left" w:pos="1738"/>
              </w:tabs>
              <w:autoSpaceDE w:val="0"/>
              <w:autoSpaceDN w:val="0"/>
              <w:spacing w:after="0"/>
              <w:ind w:left="335" w:right="83" w:hanging="228"/>
              <w:jc w:val="left"/>
              <w:rPr>
                <w:rFonts w:eastAsia="Arial" w:cs="Arial"/>
                <w:sz w:val="18"/>
                <w:szCs w:val="22"/>
                <w:lang w:eastAsia="en-US" w:bidi="en-US"/>
              </w:rPr>
            </w:pPr>
            <w:r w:rsidRPr="009B16A4">
              <w:rPr>
                <w:rFonts w:eastAsia="Arial" w:cs="Arial"/>
                <w:sz w:val="18"/>
                <w:szCs w:val="22"/>
                <w:lang w:eastAsia="en-US" w:bidi="en-US"/>
              </w:rPr>
              <w:t>Maintenance</w:t>
            </w:r>
            <w:r w:rsidRPr="009B16A4">
              <w:rPr>
                <w:rFonts w:eastAsia="Arial" w:cs="Arial"/>
                <w:sz w:val="18"/>
                <w:szCs w:val="22"/>
                <w:lang w:eastAsia="en-US" w:bidi="en-US"/>
              </w:rPr>
              <w:tab/>
            </w:r>
            <w:r w:rsidRPr="009B16A4">
              <w:rPr>
                <w:rFonts w:eastAsia="Arial" w:cs="Arial"/>
                <w:spacing w:val="-9"/>
                <w:sz w:val="18"/>
                <w:szCs w:val="22"/>
                <w:lang w:eastAsia="en-US" w:bidi="en-US"/>
              </w:rPr>
              <w:t xml:space="preserve">of </w:t>
            </w:r>
            <w:r w:rsidRPr="009B16A4">
              <w:rPr>
                <w:rFonts w:eastAsia="Arial" w:cs="Arial"/>
                <w:sz w:val="18"/>
                <w:szCs w:val="22"/>
                <w:lang w:eastAsia="en-US" w:bidi="en-US"/>
              </w:rPr>
              <w:t>construction vehicles should be carried out in</w:t>
            </w:r>
            <w:r w:rsidRPr="009B16A4">
              <w:rPr>
                <w:rFonts w:eastAsia="Arial" w:cs="Arial"/>
                <w:spacing w:val="11"/>
                <w:sz w:val="18"/>
                <w:szCs w:val="22"/>
                <w:lang w:eastAsia="en-US" w:bidi="en-US"/>
              </w:rPr>
              <w:t xml:space="preserve"> </w:t>
            </w:r>
            <w:r w:rsidRPr="009B16A4">
              <w:rPr>
                <w:rFonts w:eastAsia="Arial" w:cs="Arial"/>
                <w:spacing w:val="-5"/>
                <w:sz w:val="18"/>
                <w:szCs w:val="22"/>
                <w:lang w:eastAsia="en-US" w:bidi="en-US"/>
              </w:rPr>
              <w:t>the</w:t>
            </w:r>
          </w:p>
          <w:p w14:paraId="1A4B3451"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Contractor’s camp</w:t>
            </w:r>
          </w:p>
        </w:tc>
        <w:tc>
          <w:tcPr>
            <w:tcW w:w="2977" w:type="dxa"/>
          </w:tcPr>
          <w:p w14:paraId="5222B5CE" w14:textId="77777777" w:rsidR="009B16A4" w:rsidRPr="009B16A4" w:rsidRDefault="009B16A4" w:rsidP="009B16A4">
            <w:pPr>
              <w:widowControl w:val="0"/>
              <w:autoSpaceDE w:val="0"/>
              <w:autoSpaceDN w:val="0"/>
              <w:spacing w:after="0"/>
              <w:ind w:right="190"/>
              <w:jc w:val="left"/>
              <w:rPr>
                <w:rFonts w:eastAsia="Arial" w:cs="Arial"/>
                <w:sz w:val="18"/>
                <w:szCs w:val="22"/>
                <w:lang w:eastAsia="en-US" w:bidi="en-US"/>
              </w:rPr>
            </w:pPr>
            <w:r w:rsidRPr="009B16A4">
              <w:rPr>
                <w:rFonts w:eastAsia="Arial" w:cs="Arial"/>
                <w:sz w:val="18"/>
                <w:szCs w:val="22"/>
                <w:lang w:eastAsia="en-US" w:bidi="en-US"/>
              </w:rPr>
              <w:t>Design Consultant Supervising Engineer and</w:t>
            </w:r>
          </w:p>
          <w:p w14:paraId="18A58A63"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Contractor</w:t>
            </w:r>
          </w:p>
        </w:tc>
        <w:tc>
          <w:tcPr>
            <w:tcW w:w="2409" w:type="dxa"/>
          </w:tcPr>
          <w:p w14:paraId="21BAB6AF"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Contractor</w:t>
            </w:r>
          </w:p>
        </w:tc>
        <w:tc>
          <w:tcPr>
            <w:tcW w:w="2977" w:type="dxa"/>
            <w:vMerge w:val="restart"/>
          </w:tcPr>
          <w:p w14:paraId="12FF0C54"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Inspection</w:t>
            </w:r>
          </w:p>
          <w:p w14:paraId="5D88A132" w14:textId="77777777" w:rsidR="009B16A4" w:rsidRPr="009B16A4" w:rsidRDefault="009B16A4" w:rsidP="009B16A4">
            <w:pPr>
              <w:widowControl w:val="0"/>
              <w:autoSpaceDE w:val="0"/>
              <w:autoSpaceDN w:val="0"/>
              <w:spacing w:after="0"/>
              <w:ind w:right="318"/>
              <w:jc w:val="left"/>
              <w:rPr>
                <w:rFonts w:eastAsia="Arial" w:cs="Arial"/>
                <w:sz w:val="18"/>
                <w:szCs w:val="22"/>
                <w:lang w:eastAsia="en-US" w:bidi="en-US"/>
              </w:rPr>
            </w:pPr>
            <w:r w:rsidRPr="009B16A4">
              <w:rPr>
                <w:rFonts w:eastAsia="Arial" w:cs="Arial"/>
                <w:sz w:val="18"/>
                <w:szCs w:val="22"/>
                <w:lang w:eastAsia="en-US" w:bidi="en-US"/>
              </w:rPr>
              <w:t>(o) routine maintenance</w:t>
            </w:r>
          </w:p>
        </w:tc>
        <w:tc>
          <w:tcPr>
            <w:tcW w:w="1560" w:type="dxa"/>
          </w:tcPr>
          <w:p w14:paraId="5D9CDB38"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during</w:t>
            </w:r>
          </w:p>
          <w:p w14:paraId="6592EE4D" w14:textId="77777777" w:rsidR="009B16A4" w:rsidRPr="009B16A4" w:rsidRDefault="009B16A4" w:rsidP="009B16A4">
            <w:pPr>
              <w:widowControl w:val="0"/>
              <w:autoSpaceDE w:val="0"/>
              <w:autoSpaceDN w:val="0"/>
              <w:spacing w:after="0"/>
              <w:ind w:right="239"/>
              <w:jc w:val="left"/>
              <w:rPr>
                <w:rFonts w:eastAsia="Arial" w:cs="Arial"/>
                <w:sz w:val="18"/>
                <w:szCs w:val="22"/>
                <w:lang w:eastAsia="en-US" w:bidi="en-US"/>
              </w:rPr>
            </w:pPr>
            <w:r w:rsidRPr="009B16A4">
              <w:rPr>
                <w:rFonts w:eastAsia="Arial" w:cs="Arial"/>
                <w:sz w:val="18"/>
                <w:szCs w:val="22"/>
                <w:lang w:eastAsia="en-US" w:bidi="en-US"/>
              </w:rPr>
              <w:t>construction and on completion</w:t>
            </w:r>
          </w:p>
        </w:tc>
      </w:tr>
      <w:tr w:rsidR="009B16A4" w:rsidRPr="009B16A4" w14:paraId="056A3680" w14:textId="77777777" w:rsidTr="005F515D">
        <w:trPr>
          <w:trHeight w:val="20"/>
        </w:trPr>
        <w:tc>
          <w:tcPr>
            <w:tcW w:w="1528" w:type="dxa"/>
          </w:tcPr>
          <w:p w14:paraId="5E372D73"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835" w:type="dxa"/>
            <w:vMerge/>
          </w:tcPr>
          <w:p w14:paraId="05D76F25" w14:textId="77777777" w:rsidR="009B16A4" w:rsidRPr="009B16A4" w:rsidRDefault="009B16A4" w:rsidP="009B16A4">
            <w:pPr>
              <w:widowControl w:val="0"/>
              <w:autoSpaceDE w:val="0"/>
              <w:autoSpaceDN w:val="0"/>
              <w:spacing w:after="0"/>
              <w:jc w:val="left"/>
              <w:rPr>
                <w:rFonts w:eastAsia="Arial" w:cs="Arial"/>
                <w:sz w:val="2"/>
                <w:szCs w:val="2"/>
                <w:lang w:eastAsia="en-US" w:bidi="en-US"/>
              </w:rPr>
            </w:pPr>
          </w:p>
        </w:tc>
        <w:tc>
          <w:tcPr>
            <w:tcW w:w="2977" w:type="dxa"/>
          </w:tcPr>
          <w:p w14:paraId="34CF942A"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409" w:type="dxa"/>
          </w:tcPr>
          <w:p w14:paraId="1A73F22A"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977" w:type="dxa"/>
            <w:vMerge/>
          </w:tcPr>
          <w:p w14:paraId="6D1E061A" w14:textId="77777777" w:rsidR="009B16A4" w:rsidRPr="009B16A4" w:rsidRDefault="009B16A4" w:rsidP="009B16A4">
            <w:pPr>
              <w:widowControl w:val="0"/>
              <w:autoSpaceDE w:val="0"/>
              <w:autoSpaceDN w:val="0"/>
              <w:spacing w:after="0"/>
              <w:jc w:val="left"/>
              <w:rPr>
                <w:rFonts w:eastAsia="Arial" w:cs="Arial"/>
                <w:sz w:val="2"/>
                <w:szCs w:val="2"/>
                <w:lang w:eastAsia="en-US" w:bidi="en-US"/>
              </w:rPr>
            </w:pPr>
          </w:p>
        </w:tc>
        <w:tc>
          <w:tcPr>
            <w:tcW w:w="1560" w:type="dxa"/>
          </w:tcPr>
          <w:p w14:paraId="33DD1346" w14:textId="77777777" w:rsidR="009B16A4" w:rsidRPr="009B16A4" w:rsidRDefault="009B16A4" w:rsidP="009B16A4">
            <w:pPr>
              <w:widowControl w:val="0"/>
              <w:tabs>
                <w:tab w:val="left" w:pos="529"/>
              </w:tabs>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(o)</w:t>
            </w:r>
            <w:r w:rsidRPr="009B16A4">
              <w:rPr>
                <w:rFonts w:eastAsia="Arial" w:cs="Arial"/>
                <w:sz w:val="18"/>
                <w:szCs w:val="22"/>
                <w:lang w:eastAsia="en-US" w:bidi="en-US"/>
              </w:rPr>
              <w:tab/>
              <w:t>once in</w:t>
            </w:r>
            <w:r w:rsidRPr="009B16A4">
              <w:rPr>
                <w:rFonts w:eastAsia="Arial" w:cs="Arial"/>
                <w:spacing w:val="-5"/>
                <w:sz w:val="18"/>
                <w:szCs w:val="22"/>
                <w:lang w:eastAsia="en-US" w:bidi="en-US"/>
              </w:rPr>
              <w:t xml:space="preserve"> </w:t>
            </w:r>
            <w:r w:rsidRPr="009B16A4">
              <w:rPr>
                <w:rFonts w:eastAsia="Arial" w:cs="Arial"/>
                <w:sz w:val="18"/>
                <w:szCs w:val="22"/>
                <w:lang w:eastAsia="en-US" w:bidi="en-US"/>
              </w:rPr>
              <w:t>6</w:t>
            </w:r>
          </w:p>
          <w:p w14:paraId="433939C6"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months</w:t>
            </w:r>
          </w:p>
        </w:tc>
      </w:tr>
      <w:tr w:rsidR="009B16A4" w:rsidRPr="009B16A4" w14:paraId="57B04023" w14:textId="77777777" w:rsidTr="005F515D">
        <w:trPr>
          <w:trHeight w:val="20"/>
        </w:trPr>
        <w:tc>
          <w:tcPr>
            <w:tcW w:w="1528" w:type="dxa"/>
          </w:tcPr>
          <w:p w14:paraId="56B9909C"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835" w:type="dxa"/>
            <w:vMerge/>
          </w:tcPr>
          <w:p w14:paraId="27ED8EC9" w14:textId="77777777" w:rsidR="009B16A4" w:rsidRPr="009B16A4" w:rsidRDefault="009B16A4" w:rsidP="009B16A4">
            <w:pPr>
              <w:widowControl w:val="0"/>
              <w:autoSpaceDE w:val="0"/>
              <w:autoSpaceDN w:val="0"/>
              <w:spacing w:after="0"/>
              <w:jc w:val="left"/>
              <w:rPr>
                <w:rFonts w:eastAsia="Arial" w:cs="Arial"/>
                <w:sz w:val="2"/>
                <w:szCs w:val="2"/>
                <w:lang w:eastAsia="en-US" w:bidi="en-US"/>
              </w:rPr>
            </w:pPr>
          </w:p>
        </w:tc>
        <w:tc>
          <w:tcPr>
            <w:tcW w:w="2977" w:type="dxa"/>
          </w:tcPr>
          <w:p w14:paraId="5F8B6DE3" w14:textId="77777777" w:rsidR="009B16A4" w:rsidRPr="009B16A4" w:rsidRDefault="009B16A4" w:rsidP="009B16A4">
            <w:pPr>
              <w:widowControl w:val="0"/>
              <w:autoSpaceDE w:val="0"/>
              <w:autoSpaceDN w:val="0"/>
              <w:spacing w:after="0"/>
              <w:ind w:right="190"/>
              <w:jc w:val="left"/>
              <w:rPr>
                <w:rFonts w:eastAsia="Arial" w:cs="Arial"/>
                <w:sz w:val="18"/>
                <w:szCs w:val="22"/>
                <w:lang w:eastAsia="en-US" w:bidi="en-US"/>
              </w:rPr>
            </w:pPr>
            <w:r w:rsidRPr="009B16A4">
              <w:rPr>
                <w:rFonts w:eastAsia="Arial" w:cs="Arial"/>
                <w:sz w:val="18"/>
                <w:szCs w:val="22"/>
                <w:lang w:eastAsia="en-US" w:bidi="en-US"/>
              </w:rPr>
              <w:t>Supervising Engineer and Contractor</w:t>
            </w:r>
          </w:p>
        </w:tc>
        <w:tc>
          <w:tcPr>
            <w:tcW w:w="2409" w:type="dxa"/>
          </w:tcPr>
          <w:p w14:paraId="03039880"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977" w:type="dxa"/>
            <w:vMerge/>
          </w:tcPr>
          <w:p w14:paraId="3BFE23B8" w14:textId="77777777" w:rsidR="009B16A4" w:rsidRPr="009B16A4" w:rsidRDefault="009B16A4" w:rsidP="009B16A4">
            <w:pPr>
              <w:widowControl w:val="0"/>
              <w:autoSpaceDE w:val="0"/>
              <w:autoSpaceDN w:val="0"/>
              <w:spacing w:after="0"/>
              <w:jc w:val="left"/>
              <w:rPr>
                <w:rFonts w:eastAsia="Arial" w:cs="Arial"/>
                <w:sz w:val="2"/>
                <w:szCs w:val="2"/>
                <w:lang w:eastAsia="en-US" w:bidi="en-US"/>
              </w:rPr>
            </w:pPr>
          </w:p>
        </w:tc>
        <w:tc>
          <w:tcPr>
            <w:tcW w:w="1560" w:type="dxa"/>
          </w:tcPr>
          <w:p w14:paraId="1FAD0CAF" w14:textId="77777777" w:rsidR="009B16A4" w:rsidRPr="009B16A4" w:rsidRDefault="009B16A4" w:rsidP="009B16A4">
            <w:pPr>
              <w:widowControl w:val="0"/>
              <w:autoSpaceDE w:val="0"/>
              <w:autoSpaceDN w:val="0"/>
              <w:spacing w:after="0"/>
              <w:jc w:val="left"/>
              <w:rPr>
                <w:rFonts w:eastAsia="Arial" w:cs="Arial"/>
                <w:b/>
                <w:sz w:val="17"/>
                <w:szCs w:val="22"/>
                <w:lang w:eastAsia="en-US" w:bidi="en-US"/>
              </w:rPr>
            </w:pPr>
          </w:p>
          <w:p w14:paraId="4CCC60F4"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daily</w:t>
            </w:r>
          </w:p>
        </w:tc>
      </w:tr>
      <w:tr w:rsidR="009B16A4" w:rsidRPr="009B16A4" w14:paraId="034FED74" w14:textId="77777777" w:rsidTr="005F515D">
        <w:trPr>
          <w:trHeight w:val="20"/>
        </w:trPr>
        <w:tc>
          <w:tcPr>
            <w:tcW w:w="1528" w:type="dxa"/>
          </w:tcPr>
          <w:p w14:paraId="1F997434" w14:textId="77777777" w:rsidR="009B16A4" w:rsidRPr="009B16A4" w:rsidRDefault="009B16A4" w:rsidP="009B16A4">
            <w:pPr>
              <w:widowControl w:val="0"/>
              <w:autoSpaceDE w:val="0"/>
              <w:autoSpaceDN w:val="0"/>
              <w:spacing w:after="0"/>
              <w:ind w:right="443"/>
              <w:jc w:val="left"/>
              <w:rPr>
                <w:rFonts w:eastAsia="Arial" w:cs="Arial"/>
                <w:sz w:val="18"/>
                <w:szCs w:val="22"/>
                <w:lang w:eastAsia="en-US" w:bidi="en-US"/>
              </w:rPr>
            </w:pPr>
            <w:r w:rsidRPr="009B16A4">
              <w:rPr>
                <w:rFonts w:eastAsia="Arial" w:cs="Arial"/>
                <w:sz w:val="18"/>
                <w:szCs w:val="22"/>
                <w:lang w:eastAsia="en-US" w:bidi="en-US"/>
              </w:rPr>
              <w:t>Gravel sites</w:t>
            </w:r>
          </w:p>
        </w:tc>
        <w:tc>
          <w:tcPr>
            <w:tcW w:w="2835" w:type="dxa"/>
            <w:vMerge w:val="restart"/>
          </w:tcPr>
          <w:p w14:paraId="5D0BC189" w14:textId="77777777" w:rsidR="009B16A4" w:rsidRPr="009B16A4" w:rsidRDefault="009B16A4" w:rsidP="009B16A4">
            <w:pPr>
              <w:widowControl w:val="0"/>
              <w:numPr>
                <w:ilvl w:val="0"/>
                <w:numId w:val="376"/>
              </w:numPr>
              <w:tabs>
                <w:tab w:val="left" w:pos="308"/>
              </w:tabs>
              <w:autoSpaceDE w:val="0"/>
              <w:autoSpaceDN w:val="0"/>
              <w:spacing w:after="0"/>
              <w:ind w:right="98"/>
              <w:jc w:val="left"/>
              <w:rPr>
                <w:rFonts w:eastAsia="Arial" w:cs="Arial"/>
                <w:sz w:val="18"/>
                <w:szCs w:val="22"/>
                <w:lang w:eastAsia="en-US" w:bidi="en-US"/>
              </w:rPr>
            </w:pPr>
            <w:r w:rsidRPr="009B16A4">
              <w:rPr>
                <w:rFonts w:eastAsia="Arial" w:cs="Arial"/>
                <w:sz w:val="18"/>
                <w:szCs w:val="22"/>
                <w:lang w:eastAsia="en-US" w:bidi="en-US"/>
              </w:rPr>
              <w:t xml:space="preserve">Inform people living at/near the sites that the pits </w:t>
            </w:r>
            <w:r w:rsidRPr="009B16A4">
              <w:rPr>
                <w:rFonts w:eastAsia="Arial" w:cs="Arial"/>
                <w:spacing w:val="-4"/>
                <w:sz w:val="18"/>
                <w:szCs w:val="22"/>
                <w:lang w:eastAsia="en-US" w:bidi="en-US"/>
              </w:rPr>
              <w:t xml:space="preserve">have </w:t>
            </w:r>
            <w:r w:rsidRPr="009B16A4">
              <w:rPr>
                <w:rFonts w:eastAsia="Arial" w:cs="Arial"/>
                <w:sz w:val="18"/>
                <w:szCs w:val="22"/>
                <w:lang w:eastAsia="en-US" w:bidi="en-US"/>
              </w:rPr>
              <w:t xml:space="preserve">been selected </w:t>
            </w:r>
            <w:r w:rsidRPr="009B16A4">
              <w:rPr>
                <w:rFonts w:eastAsia="Arial" w:cs="Arial"/>
                <w:spacing w:val="-6"/>
                <w:sz w:val="18"/>
                <w:szCs w:val="22"/>
                <w:lang w:eastAsia="en-US" w:bidi="en-US"/>
              </w:rPr>
              <w:t xml:space="preserve">for </w:t>
            </w:r>
            <w:r w:rsidRPr="009B16A4">
              <w:rPr>
                <w:rFonts w:eastAsia="Arial" w:cs="Arial"/>
                <w:sz w:val="18"/>
                <w:szCs w:val="22"/>
                <w:lang w:eastAsia="en-US" w:bidi="en-US"/>
              </w:rPr>
              <w:t>exploitation.</w:t>
            </w:r>
          </w:p>
          <w:p w14:paraId="270C8C06" w14:textId="77777777" w:rsidR="009B16A4" w:rsidRPr="009B16A4" w:rsidRDefault="009B16A4" w:rsidP="009B16A4">
            <w:pPr>
              <w:widowControl w:val="0"/>
              <w:numPr>
                <w:ilvl w:val="0"/>
                <w:numId w:val="376"/>
              </w:numPr>
              <w:tabs>
                <w:tab w:val="left" w:pos="308"/>
              </w:tabs>
              <w:autoSpaceDE w:val="0"/>
              <w:autoSpaceDN w:val="0"/>
              <w:spacing w:after="0"/>
              <w:ind w:right="98"/>
              <w:jc w:val="left"/>
              <w:rPr>
                <w:rFonts w:eastAsia="Arial" w:cs="Arial"/>
                <w:sz w:val="18"/>
                <w:szCs w:val="22"/>
                <w:lang w:eastAsia="en-US" w:bidi="en-US"/>
              </w:rPr>
            </w:pPr>
            <w:r w:rsidRPr="009B16A4">
              <w:rPr>
                <w:rFonts w:eastAsia="Arial" w:cs="Arial"/>
                <w:sz w:val="18"/>
                <w:szCs w:val="22"/>
                <w:lang w:eastAsia="en-US" w:bidi="en-US"/>
              </w:rPr>
              <w:t xml:space="preserve">Plan access </w:t>
            </w:r>
            <w:r w:rsidRPr="009B16A4">
              <w:rPr>
                <w:rFonts w:eastAsia="Arial" w:cs="Arial"/>
                <w:spacing w:val="-7"/>
                <w:sz w:val="18"/>
                <w:szCs w:val="22"/>
                <w:lang w:eastAsia="en-US" w:bidi="en-US"/>
              </w:rPr>
              <w:t xml:space="preserve">to </w:t>
            </w:r>
            <w:r w:rsidRPr="009B16A4">
              <w:rPr>
                <w:rFonts w:eastAsia="Arial" w:cs="Arial"/>
                <w:sz w:val="18"/>
                <w:szCs w:val="22"/>
                <w:lang w:eastAsia="en-US" w:bidi="en-US"/>
              </w:rPr>
              <w:t>gravel</w:t>
            </w:r>
            <w:r w:rsidRPr="009B16A4">
              <w:rPr>
                <w:rFonts w:eastAsia="Arial" w:cs="Arial"/>
                <w:spacing w:val="-1"/>
                <w:sz w:val="18"/>
                <w:szCs w:val="22"/>
                <w:lang w:eastAsia="en-US" w:bidi="en-US"/>
              </w:rPr>
              <w:t xml:space="preserve"> </w:t>
            </w:r>
            <w:r w:rsidRPr="009B16A4">
              <w:rPr>
                <w:rFonts w:eastAsia="Arial" w:cs="Arial"/>
                <w:sz w:val="18"/>
                <w:szCs w:val="22"/>
                <w:lang w:eastAsia="en-US" w:bidi="en-US"/>
              </w:rPr>
              <w:t>sites</w:t>
            </w:r>
          </w:p>
          <w:p w14:paraId="27648132" w14:textId="77777777" w:rsidR="009B16A4" w:rsidRPr="009B16A4" w:rsidRDefault="009B16A4" w:rsidP="009B16A4">
            <w:pPr>
              <w:widowControl w:val="0"/>
              <w:numPr>
                <w:ilvl w:val="0"/>
                <w:numId w:val="376"/>
              </w:numPr>
              <w:tabs>
                <w:tab w:val="left" w:pos="308"/>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 xml:space="preserve">Control and restrict access to </w:t>
            </w:r>
            <w:r w:rsidRPr="009B16A4">
              <w:rPr>
                <w:rFonts w:eastAsia="Arial" w:cs="Arial"/>
                <w:spacing w:val="-3"/>
                <w:sz w:val="18"/>
                <w:szCs w:val="22"/>
                <w:lang w:eastAsia="en-US" w:bidi="en-US"/>
              </w:rPr>
              <w:t xml:space="preserve">gravel </w:t>
            </w:r>
            <w:r w:rsidRPr="009B16A4">
              <w:rPr>
                <w:rFonts w:eastAsia="Arial" w:cs="Arial"/>
                <w:sz w:val="18"/>
                <w:szCs w:val="22"/>
                <w:lang w:eastAsia="en-US" w:bidi="en-US"/>
              </w:rPr>
              <w:t xml:space="preserve">sites (e.g. </w:t>
            </w:r>
            <w:r w:rsidRPr="009B16A4">
              <w:rPr>
                <w:rFonts w:eastAsia="Arial" w:cs="Arial"/>
                <w:spacing w:val="-7"/>
                <w:sz w:val="18"/>
                <w:szCs w:val="22"/>
                <w:lang w:eastAsia="en-US" w:bidi="en-US"/>
              </w:rPr>
              <w:t xml:space="preserve">by </w:t>
            </w:r>
            <w:r w:rsidRPr="009B16A4">
              <w:rPr>
                <w:rFonts w:eastAsia="Arial" w:cs="Arial"/>
                <w:sz w:val="18"/>
                <w:szCs w:val="22"/>
                <w:lang w:eastAsia="en-US" w:bidi="en-US"/>
              </w:rPr>
              <w:t>fencing</w:t>
            </w:r>
            <w:r w:rsidRPr="009B16A4">
              <w:rPr>
                <w:rFonts w:eastAsia="Arial" w:cs="Arial"/>
                <w:spacing w:val="-1"/>
                <w:sz w:val="18"/>
                <w:szCs w:val="22"/>
                <w:lang w:eastAsia="en-US" w:bidi="en-US"/>
              </w:rPr>
              <w:t xml:space="preserve"> </w:t>
            </w:r>
            <w:r w:rsidRPr="009B16A4">
              <w:rPr>
                <w:rFonts w:eastAsia="Arial" w:cs="Arial"/>
                <w:sz w:val="18"/>
                <w:szCs w:val="22"/>
                <w:lang w:eastAsia="en-US" w:bidi="en-US"/>
              </w:rPr>
              <w:t>)</w:t>
            </w:r>
          </w:p>
          <w:p w14:paraId="55BD2BC9" w14:textId="77777777" w:rsidR="009B16A4" w:rsidRPr="009B16A4" w:rsidRDefault="009B16A4" w:rsidP="009B16A4">
            <w:pPr>
              <w:widowControl w:val="0"/>
              <w:numPr>
                <w:ilvl w:val="0"/>
                <w:numId w:val="376"/>
              </w:numPr>
              <w:tabs>
                <w:tab w:val="left" w:pos="308"/>
              </w:tabs>
              <w:autoSpaceDE w:val="0"/>
              <w:autoSpaceDN w:val="0"/>
              <w:spacing w:after="0"/>
              <w:ind w:hanging="201"/>
              <w:jc w:val="left"/>
              <w:rPr>
                <w:rFonts w:eastAsia="Arial" w:cs="Arial"/>
                <w:sz w:val="18"/>
                <w:szCs w:val="22"/>
                <w:lang w:eastAsia="en-US" w:bidi="en-US"/>
              </w:rPr>
            </w:pPr>
            <w:r w:rsidRPr="009B16A4">
              <w:rPr>
                <w:rFonts w:eastAsia="Arial" w:cs="Arial"/>
                <w:sz w:val="18"/>
                <w:szCs w:val="22"/>
                <w:lang w:eastAsia="en-US" w:bidi="en-US"/>
              </w:rPr>
              <w:t>Control</w:t>
            </w:r>
            <w:r w:rsidRPr="009B16A4">
              <w:rPr>
                <w:rFonts w:eastAsia="Arial" w:cs="Arial"/>
                <w:spacing w:val="-4"/>
                <w:sz w:val="18"/>
                <w:szCs w:val="22"/>
                <w:lang w:eastAsia="en-US" w:bidi="en-US"/>
              </w:rPr>
              <w:t xml:space="preserve"> </w:t>
            </w:r>
            <w:r w:rsidRPr="009B16A4">
              <w:rPr>
                <w:rFonts w:eastAsia="Arial" w:cs="Arial"/>
                <w:sz w:val="18"/>
                <w:szCs w:val="22"/>
                <w:lang w:eastAsia="en-US" w:bidi="en-US"/>
              </w:rPr>
              <w:t>earthworks</w:t>
            </w:r>
          </w:p>
          <w:p w14:paraId="5545A8F1" w14:textId="77777777" w:rsidR="009B16A4" w:rsidRPr="009B16A4" w:rsidRDefault="009B16A4" w:rsidP="009B16A4">
            <w:pPr>
              <w:widowControl w:val="0"/>
              <w:numPr>
                <w:ilvl w:val="0"/>
                <w:numId w:val="376"/>
              </w:numPr>
              <w:tabs>
                <w:tab w:val="left" w:pos="308"/>
                <w:tab w:val="left" w:pos="1726"/>
              </w:tabs>
              <w:autoSpaceDE w:val="0"/>
              <w:autoSpaceDN w:val="0"/>
              <w:spacing w:after="0"/>
              <w:ind w:right="97"/>
              <w:jc w:val="left"/>
              <w:rPr>
                <w:rFonts w:eastAsia="Arial" w:cs="Arial"/>
                <w:sz w:val="18"/>
                <w:szCs w:val="22"/>
                <w:lang w:eastAsia="en-US" w:bidi="en-US"/>
              </w:rPr>
            </w:pPr>
            <w:r w:rsidRPr="009B16A4">
              <w:rPr>
                <w:rFonts w:eastAsia="Arial" w:cs="Arial"/>
                <w:sz w:val="18"/>
                <w:szCs w:val="22"/>
                <w:lang w:eastAsia="en-US" w:bidi="en-US"/>
              </w:rPr>
              <w:t>Proper management</w:t>
            </w:r>
            <w:r w:rsidRPr="009B16A4">
              <w:rPr>
                <w:rFonts w:eastAsia="Arial" w:cs="Arial"/>
                <w:sz w:val="18"/>
                <w:szCs w:val="22"/>
                <w:lang w:eastAsia="en-US" w:bidi="en-US"/>
              </w:rPr>
              <w:tab/>
            </w:r>
            <w:r w:rsidRPr="009B16A4">
              <w:rPr>
                <w:rFonts w:eastAsia="Arial" w:cs="Arial"/>
                <w:spacing w:val="-10"/>
                <w:sz w:val="18"/>
                <w:szCs w:val="22"/>
                <w:lang w:eastAsia="en-US" w:bidi="en-US"/>
              </w:rPr>
              <w:t xml:space="preserve">of </w:t>
            </w:r>
            <w:r w:rsidRPr="009B16A4">
              <w:rPr>
                <w:rFonts w:eastAsia="Arial" w:cs="Arial"/>
                <w:sz w:val="18"/>
                <w:szCs w:val="22"/>
                <w:lang w:eastAsia="en-US" w:bidi="en-US"/>
              </w:rPr>
              <w:t>excavation activities</w:t>
            </w:r>
          </w:p>
          <w:p w14:paraId="6C6F071B" w14:textId="77777777" w:rsidR="009B16A4" w:rsidRPr="009B16A4" w:rsidRDefault="009B16A4" w:rsidP="009B16A4">
            <w:pPr>
              <w:widowControl w:val="0"/>
              <w:numPr>
                <w:ilvl w:val="0"/>
                <w:numId w:val="376"/>
              </w:numPr>
              <w:tabs>
                <w:tab w:val="left" w:pos="308"/>
              </w:tabs>
              <w:autoSpaceDE w:val="0"/>
              <w:autoSpaceDN w:val="0"/>
              <w:spacing w:after="0"/>
              <w:ind w:right="97"/>
              <w:jc w:val="left"/>
              <w:rPr>
                <w:rFonts w:eastAsia="Arial" w:cs="Arial"/>
                <w:sz w:val="18"/>
                <w:szCs w:val="22"/>
                <w:lang w:eastAsia="en-US" w:bidi="en-US"/>
              </w:rPr>
            </w:pPr>
            <w:r w:rsidRPr="009B16A4">
              <w:rPr>
                <w:rFonts w:eastAsia="Arial" w:cs="Arial"/>
                <w:sz w:val="18"/>
                <w:szCs w:val="22"/>
                <w:lang w:eastAsia="en-US" w:bidi="en-US"/>
              </w:rPr>
              <w:t xml:space="preserve">Landscape terrace if necessary, and grass site </w:t>
            </w:r>
            <w:r w:rsidRPr="009B16A4">
              <w:rPr>
                <w:rFonts w:eastAsia="Arial" w:cs="Arial"/>
                <w:spacing w:val="-8"/>
                <w:sz w:val="18"/>
                <w:szCs w:val="22"/>
                <w:lang w:eastAsia="en-US" w:bidi="en-US"/>
              </w:rPr>
              <w:t xml:space="preserve">s. </w:t>
            </w:r>
            <w:r w:rsidRPr="009B16A4">
              <w:rPr>
                <w:rFonts w:eastAsia="Arial" w:cs="Arial"/>
                <w:sz w:val="18"/>
                <w:szCs w:val="22"/>
                <w:lang w:eastAsia="en-US" w:bidi="en-US"/>
              </w:rPr>
              <w:t xml:space="preserve">Replace trees </w:t>
            </w:r>
            <w:r w:rsidRPr="009B16A4">
              <w:rPr>
                <w:rFonts w:eastAsia="Arial" w:cs="Arial"/>
                <w:spacing w:val="-4"/>
                <w:sz w:val="18"/>
                <w:szCs w:val="22"/>
                <w:lang w:eastAsia="en-US" w:bidi="en-US"/>
              </w:rPr>
              <w:t xml:space="preserve">that </w:t>
            </w:r>
            <w:r w:rsidRPr="009B16A4">
              <w:rPr>
                <w:rFonts w:eastAsia="Arial" w:cs="Arial"/>
                <w:sz w:val="18"/>
                <w:szCs w:val="22"/>
                <w:lang w:eastAsia="en-US" w:bidi="en-US"/>
              </w:rPr>
              <w:t xml:space="preserve">were </w:t>
            </w:r>
            <w:r w:rsidRPr="009B16A4">
              <w:rPr>
                <w:rFonts w:eastAsia="Arial" w:cs="Arial"/>
                <w:spacing w:val="-4"/>
                <w:sz w:val="18"/>
                <w:szCs w:val="22"/>
                <w:lang w:eastAsia="en-US" w:bidi="en-US"/>
              </w:rPr>
              <w:t xml:space="preserve">removed </w:t>
            </w:r>
            <w:r w:rsidRPr="009B16A4">
              <w:rPr>
                <w:rFonts w:eastAsia="Arial" w:cs="Arial"/>
                <w:sz w:val="18"/>
                <w:szCs w:val="22"/>
                <w:lang w:eastAsia="en-US" w:bidi="en-US"/>
              </w:rPr>
              <w:t>during</w:t>
            </w:r>
            <w:r w:rsidRPr="009B16A4">
              <w:rPr>
                <w:rFonts w:eastAsia="Arial" w:cs="Arial"/>
                <w:spacing w:val="-3"/>
                <w:sz w:val="18"/>
                <w:szCs w:val="22"/>
                <w:lang w:eastAsia="en-US" w:bidi="en-US"/>
              </w:rPr>
              <w:t xml:space="preserve"> </w:t>
            </w:r>
            <w:r w:rsidRPr="009B16A4">
              <w:rPr>
                <w:rFonts w:eastAsia="Arial" w:cs="Arial"/>
                <w:sz w:val="18"/>
                <w:szCs w:val="22"/>
                <w:lang w:eastAsia="en-US" w:bidi="en-US"/>
              </w:rPr>
              <w:t>excavation</w:t>
            </w:r>
          </w:p>
          <w:p w14:paraId="7A7083AD" w14:textId="77777777" w:rsidR="009B16A4" w:rsidRPr="009B16A4" w:rsidRDefault="009B16A4" w:rsidP="009B16A4">
            <w:pPr>
              <w:widowControl w:val="0"/>
              <w:numPr>
                <w:ilvl w:val="0"/>
                <w:numId w:val="376"/>
              </w:numPr>
              <w:tabs>
                <w:tab w:val="left" w:pos="308"/>
              </w:tabs>
              <w:autoSpaceDE w:val="0"/>
              <w:autoSpaceDN w:val="0"/>
              <w:spacing w:after="0"/>
              <w:ind w:right="97"/>
              <w:jc w:val="left"/>
              <w:rPr>
                <w:rFonts w:eastAsia="Arial" w:cs="Arial"/>
                <w:sz w:val="18"/>
                <w:szCs w:val="22"/>
                <w:lang w:eastAsia="en-US" w:bidi="en-US"/>
              </w:rPr>
            </w:pPr>
            <w:r w:rsidRPr="009B16A4">
              <w:rPr>
                <w:rFonts w:eastAsia="Arial" w:cs="Arial"/>
                <w:sz w:val="18"/>
                <w:szCs w:val="22"/>
                <w:lang w:eastAsia="en-US" w:bidi="en-US"/>
              </w:rPr>
              <w:t xml:space="preserve">Discourage </w:t>
            </w:r>
            <w:r w:rsidRPr="009B16A4">
              <w:rPr>
                <w:rFonts w:eastAsia="Arial" w:cs="Arial"/>
                <w:spacing w:val="-4"/>
                <w:sz w:val="18"/>
                <w:szCs w:val="22"/>
                <w:lang w:eastAsia="en-US" w:bidi="en-US"/>
              </w:rPr>
              <w:t xml:space="preserve">pits </w:t>
            </w:r>
            <w:r w:rsidRPr="009B16A4">
              <w:rPr>
                <w:rFonts w:eastAsia="Arial" w:cs="Arial"/>
                <w:sz w:val="18"/>
                <w:szCs w:val="22"/>
                <w:lang w:eastAsia="en-US" w:bidi="en-US"/>
              </w:rPr>
              <w:t xml:space="preserve">being made into water pans </w:t>
            </w:r>
            <w:r w:rsidRPr="009B16A4">
              <w:rPr>
                <w:rFonts w:eastAsia="Arial" w:cs="Arial"/>
                <w:spacing w:val="-4"/>
                <w:sz w:val="18"/>
                <w:szCs w:val="22"/>
                <w:lang w:eastAsia="en-US" w:bidi="en-US"/>
              </w:rPr>
              <w:t xml:space="preserve">after </w:t>
            </w:r>
            <w:r w:rsidRPr="009B16A4">
              <w:rPr>
                <w:rFonts w:eastAsia="Arial" w:cs="Arial"/>
                <w:sz w:val="18"/>
                <w:szCs w:val="22"/>
                <w:lang w:eastAsia="en-US" w:bidi="en-US"/>
              </w:rPr>
              <w:t>construction</w:t>
            </w:r>
          </w:p>
        </w:tc>
        <w:tc>
          <w:tcPr>
            <w:tcW w:w="2977" w:type="dxa"/>
          </w:tcPr>
          <w:p w14:paraId="49788134" w14:textId="77777777" w:rsidR="009B16A4" w:rsidRPr="009B16A4" w:rsidRDefault="009B16A4" w:rsidP="009B16A4">
            <w:pPr>
              <w:widowControl w:val="0"/>
              <w:autoSpaceDE w:val="0"/>
              <w:autoSpaceDN w:val="0"/>
              <w:spacing w:after="0"/>
              <w:ind w:right="210"/>
              <w:jc w:val="left"/>
              <w:rPr>
                <w:rFonts w:eastAsia="Arial" w:cs="Arial"/>
                <w:sz w:val="18"/>
                <w:szCs w:val="22"/>
                <w:lang w:eastAsia="en-US" w:bidi="en-US"/>
              </w:rPr>
            </w:pPr>
            <w:r w:rsidRPr="009B16A4">
              <w:rPr>
                <w:rFonts w:eastAsia="Arial" w:cs="Arial"/>
                <w:sz w:val="18"/>
                <w:szCs w:val="22"/>
                <w:lang w:eastAsia="en-US" w:bidi="en-US"/>
              </w:rPr>
              <w:t>Supervising engineer and Contractor</w:t>
            </w:r>
          </w:p>
        </w:tc>
        <w:tc>
          <w:tcPr>
            <w:tcW w:w="2409" w:type="dxa"/>
          </w:tcPr>
          <w:p w14:paraId="2F017D63"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977" w:type="dxa"/>
            <w:vMerge w:val="restart"/>
          </w:tcPr>
          <w:p w14:paraId="6733FC1B" w14:textId="77777777" w:rsidR="009B16A4" w:rsidRPr="009B16A4" w:rsidRDefault="009B16A4" w:rsidP="009B16A4">
            <w:pPr>
              <w:widowControl w:val="0"/>
              <w:autoSpaceDE w:val="0"/>
              <w:autoSpaceDN w:val="0"/>
              <w:spacing w:after="0"/>
              <w:ind w:right="178"/>
              <w:jc w:val="left"/>
              <w:rPr>
                <w:rFonts w:eastAsia="Arial" w:cs="Arial"/>
                <w:sz w:val="18"/>
                <w:szCs w:val="22"/>
                <w:lang w:eastAsia="en-US" w:bidi="en-US"/>
              </w:rPr>
            </w:pPr>
            <w:r w:rsidRPr="009B16A4">
              <w:rPr>
                <w:rFonts w:eastAsia="Arial" w:cs="Arial"/>
                <w:sz w:val="18"/>
                <w:szCs w:val="22"/>
                <w:lang w:eastAsia="en-US" w:bidi="en-US"/>
              </w:rPr>
              <w:t>(  c)  meeting (c )</w:t>
            </w:r>
            <w:r w:rsidRPr="009B16A4">
              <w:rPr>
                <w:rFonts w:eastAsia="Arial" w:cs="Arial"/>
                <w:spacing w:val="13"/>
                <w:sz w:val="18"/>
                <w:szCs w:val="22"/>
                <w:lang w:eastAsia="en-US" w:bidi="en-US"/>
              </w:rPr>
              <w:t xml:space="preserve"> </w:t>
            </w:r>
            <w:r w:rsidRPr="009B16A4">
              <w:rPr>
                <w:rFonts w:eastAsia="Arial" w:cs="Arial"/>
                <w:spacing w:val="-3"/>
                <w:sz w:val="18"/>
                <w:szCs w:val="22"/>
                <w:lang w:eastAsia="en-US" w:bidi="en-US"/>
              </w:rPr>
              <w:t>Inspection</w:t>
            </w:r>
          </w:p>
          <w:p w14:paraId="505B7A0A"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6065B07E"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3830A9F7"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3DF53A8D" w14:textId="77777777" w:rsidR="009B16A4" w:rsidRPr="009B16A4" w:rsidRDefault="009B16A4" w:rsidP="009B16A4">
            <w:pPr>
              <w:widowControl w:val="0"/>
              <w:autoSpaceDE w:val="0"/>
              <w:autoSpaceDN w:val="0"/>
              <w:spacing w:after="0"/>
              <w:jc w:val="left"/>
              <w:rPr>
                <w:rFonts w:eastAsia="Arial" w:cs="Arial"/>
                <w:b/>
                <w:sz w:val="29"/>
                <w:szCs w:val="22"/>
                <w:lang w:eastAsia="en-US" w:bidi="en-US"/>
              </w:rPr>
            </w:pPr>
          </w:p>
          <w:p w14:paraId="03D41A8E" w14:textId="77777777" w:rsidR="009B16A4" w:rsidRPr="009B16A4" w:rsidRDefault="009B16A4" w:rsidP="009B16A4">
            <w:pPr>
              <w:widowControl w:val="0"/>
              <w:autoSpaceDE w:val="0"/>
              <w:autoSpaceDN w:val="0"/>
              <w:spacing w:after="0"/>
              <w:ind w:right="178"/>
              <w:jc w:val="left"/>
              <w:rPr>
                <w:rFonts w:eastAsia="Arial" w:cs="Arial"/>
                <w:sz w:val="18"/>
                <w:szCs w:val="22"/>
                <w:lang w:eastAsia="en-US" w:bidi="en-US"/>
              </w:rPr>
            </w:pPr>
            <w:r w:rsidRPr="009B16A4">
              <w:rPr>
                <w:rFonts w:eastAsia="Arial" w:cs="Arial"/>
                <w:sz w:val="18"/>
                <w:szCs w:val="22"/>
                <w:lang w:eastAsia="en-US" w:bidi="en-US"/>
              </w:rPr>
              <w:t>(c ) Payment records</w:t>
            </w:r>
          </w:p>
          <w:p w14:paraId="7B0B5934"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7D6A12C1"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695E617C"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64CEB720"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(o ) Inspection</w:t>
            </w:r>
          </w:p>
        </w:tc>
        <w:tc>
          <w:tcPr>
            <w:tcW w:w="1560" w:type="dxa"/>
          </w:tcPr>
          <w:p w14:paraId="695421BC"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Once</w:t>
            </w:r>
          </w:p>
          <w:p w14:paraId="5B9F24B4" w14:textId="77777777" w:rsidR="009B16A4" w:rsidRPr="009B16A4" w:rsidRDefault="009B16A4" w:rsidP="009B16A4">
            <w:pPr>
              <w:widowControl w:val="0"/>
              <w:autoSpaceDE w:val="0"/>
              <w:autoSpaceDN w:val="0"/>
              <w:spacing w:after="0"/>
              <w:ind w:right="89"/>
              <w:jc w:val="left"/>
              <w:rPr>
                <w:rFonts w:eastAsia="Arial" w:cs="Arial"/>
                <w:sz w:val="18"/>
                <w:szCs w:val="22"/>
                <w:lang w:eastAsia="en-US" w:bidi="en-US"/>
              </w:rPr>
            </w:pPr>
            <w:r w:rsidRPr="009B16A4">
              <w:rPr>
                <w:rFonts w:eastAsia="Arial" w:cs="Arial"/>
                <w:sz w:val="18"/>
                <w:szCs w:val="22"/>
                <w:lang w:eastAsia="en-US" w:bidi="en-US"/>
              </w:rPr>
              <w:t>immediately after selection of sites</w:t>
            </w:r>
          </w:p>
        </w:tc>
      </w:tr>
      <w:tr w:rsidR="009B16A4" w:rsidRPr="009B16A4" w14:paraId="1ABDF1A2" w14:textId="77777777" w:rsidTr="005F515D">
        <w:trPr>
          <w:trHeight w:val="20"/>
        </w:trPr>
        <w:tc>
          <w:tcPr>
            <w:tcW w:w="1528" w:type="dxa"/>
          </w:tcPr>
          <w:p w14:paraId="2C55295F"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835" w:type="dxa"/>
            <w:vMerge/>
          </w:tcPr>
          <w:p w14:paraId="5A20FE20" w14:textId="77777777" w:rsidR="009B16A4" w:rsidRPr="009B16A4" w:rsidRDefault="009B16A4" w:rsidP="009B16A4">
            <w:pPr>
              <w:widowControl w:val="0"/>
              <w:autoSpaceDE w:val="0"/>
              <w:autoSpaceDN w:val="0"/>
              <w:spacing w:after="0"/>
              <w:jc w:val="left"/>
              <w:rPr>
                <w:rFonts w:eastAsia="Arial" w:cs="Arial"/>
                <w:sz w:val="2"/>
                <w:szCs w:val="2"/>
                <w:lang w:eastAsia="en-US" w:bidi="en-US"/>
              </w:rPr>
            </w:pPr>
          </w:p>
        </w:tc>
        <w:tc>
          <w:tcPr>
            <w:tcW w:w="2977" w:type="dxa"/>
          </w:tcPr>
          <w:p w14:paraId="3EC1EF96" w14:textId="77777777" w:rsidR="009B16A4" w:rsidRPr="009B16A4" w:rsidRDefault="009B16A4" w:rsidP="009B16A4">
            <w:pPr>
              <w:widowControl w:val="0"/>
              <w:autoSpaceDE w:val="0"/>
              <w:autoSpaceDN w:val="0"/>
              <w:spacing w:after="0"/>
              <w:ind w:right="205"/>
              <w:jc w:val="left"/>
              <w:rPr>
                <w:rFonts w:eastAsia="Arial" w:cs="Arial"/>
                <w:sz w:val="18"/>
                <w:szCs w:val="22"/>
                <w:lang w:eastAsia="en-US" w:bidi="en-US"/>
              </w:rPr>
            </w:pPr>
            <w:r w:rsidRPr="009B16A4">
              <w:rPr>
                <w:rFonts w:eastAsia="Arial" w:cs="Arial"/>
                <w:sz w:val="18"/>
                <w:szCs w:val="22"/>
                <w:lang w:eastAsia="en-US" w:bidi="en-US"/>
              </w:rPr>
              <w:t xml:space="preserve">Supervising Engineer </w:t>
            </w:r>
            <w:r w:rsidRPr="009B16A4">
              <w:rPr>
                <w:rFonts w:eastAsia="Arial" w:cs="Arial"/>
                <w:spacing w:val="-5"/>
                <w:sz w:val="18"/>
                <w:szCs w:val="22"/>
                <w:lang w:eastAsia="en-US" w:bidi="en-US"/>
              </w:rPr>
              <w:t xml:space="preserve">and </w:t>
            </w:r>
            <w:r w:rsidRPr="009B16A4">
              <w:rPr>
                <w:rFonts w:eastAsia="Arial" w:cs="Arial"/>
                <w:sz w:val="18"/>
                <w:szCs w:val="22"/>
                <w:lang w:eastAsia="en-US" w:bidi="en-US"/>
              </w:rPr>
              <w:t>Contractor</w:t>
            </w:r>
          </w:p>
          <w:p w14:paraId="31111ECA"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78D7084A"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6C660813"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2150B139"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2FAB95F9"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64A5491F"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33F31808"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0FEDC8B8" w14:textId="77777777" w:rsidR="009B16A4" w:rsidRPr="009B16A4" w:rsidRDefault="009B16A4" w:rsidP="009B16A4">
            <w:pPr>
              <w:widowControl w:val="0"/>
              <w:autoSpaceDE w:val="0"/>
              <w:autoSpaceDN w:val="0"/>
              <w:spacing w:after="0"/>
              <w:jc w:val="left"/>
              <w:rPr>
                <w:rFonts w:eastAsia="Arial" w:cs="Arial"/>
                <w:b/>
                <w:szCs w:val="22"/>
                <w:lang w:eastAsia="en-US" w:bidi="en-US"/>
              </w:rPr>
            </w:pPr>
          </w:p>
          <w:p w14:paraId="3039FE35"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Contractor</w:t>
            </w:r>
          </w:p>
        </w:tc>
        <w:tc>
          <w:tcPr>
            <w:tcW w:w="2409" w:type="dxa"/>
          </w:tcPr>
          <w:p w14:paraId="3BD9F60B"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33C0E614"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0A475E31"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6EF537DE"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506D3715"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08E70F27"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233CFB93"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758BF6EA"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158C57E9" w14:textId="77777777" w:rsidR="009B16A4" w:rsidRPr="009B16A4" w:rsidRDefault="009B16A4" w:rsidP="009B16A4">
            <w:pPr>
              <w:widowControl w:val="0"/>
              <w:autoSpaceDE w:val="0"/>
              <w:autoSpaceDN w:val="0"/>
              <w:spacing w:after="0"/>
              <w:jc w:val="left"/>
              <w:rPr>
                <w:rFonts w:eastAsia="Arial" w:cs="Arial"/>
                <w:b/>
                <w:sz w:val="28"/>
                <w:szCs w:val="22"/>
                <w:lang w:eastAsia="en-US" w:bidi="en-US"/>
              </w:rPr>
            </w:pPr>
          </w:p>
          <w:p w14:paraId="44154482" w14:textId="77777777" w:rsidR="009B16A4" w:rsidRPr="009B16A4" w:rsidRDefault="009B16A4" w:rsidP="009B16A4">
            <w:pPr>
              <w:widowControl w:val="0"/>
              <w:autoSpaceDE w:val="0"/>
              <w:autoSpaceDN w:val="0"/>
              <w:spacing w:after="0"/>
              <w:ind w:right="121"/>
              <w:jc w:val="left"/>
              <w:rPr>
                <w:rFonts w:eastAsia="Arial" w:cs="Arial"/>
                <w:sz w:val="18"/>
                <w:szCs w:val="22"/>
                <w:lang w:eastAsia="en-US" w:bidi="en-US"/>
              </w:rPr>
            </w:pPr>
            <w:r w:rsidRPr="009B16A4">
              <w:rPr>
                <w:rFonts w:eastAsia="Arial" w:cs="Arial"/>
                <w:sz w:val="18"/>
                <w:szCs w:val="22"/>
                <w:lang w:eastAsia="en-US" w:bidi="en-US"/>
              </w:rPr>
              <w:t>District Works offices RA</w:t>
            </w:r>
          </w:p>
        </w:tc>
        <w:tc>
          <w:tcPr>
            <w:tcW w:w="2977" w:type="dxa"/>
            <w:vMerge/>
          </w:tcPr>
          <w:p w14:paraId="7EF21846" w14:textId="77777777" w:rsidR="009B16A4" w:rsidRPr="009B16A4" w:rsidRDefault="009B16A4" w:rsidP="009B16A4">
            <w:pPr>
              <w:widowControl w:val="0"/>
              <w:autoSpaceDE w:val="0"/>
              <w:autoSpaceDN w:val="0"/>
              <w:spacing w:after="0"/>
              <w:jc w:val="left"/>
              <w:rPr>
                <w:rFonts w:eastAsia="Arial" w:cs="Arial"/>
                <w:sz w:val="2"/>
                <w:szCs w:val="2"/>
                <w:lang w:eastAsia="en-US" w:bidi="en-US"/>
              </w:rPr>
            </w:pPr>
          </w:p>
        </w:tc>
        <w:tc>
          <w:tcPr>
            <w:tcW w:w="1560" w:type="dxa"/>
          </w:tcPr>
          <w:p w14:paraId="289A2899"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daily</w:t>
            </w:r>
          </w:p>
          <w:p w14:paraId="3D14301A" w14:textId="77777777" w:rsidR="009B16A4" w:rsidRPr="009B16A4" w:rsidRDefault="009B16A4" w:rsidP="009B16A4">
            <w:pPr>
              <w:widowControl w:val="0"/>
              <w:autoSpaceDE w:val="0"/>
              <w:autoSpaceDN w:val="0"/>
              <w:spacing w:after="0"/>
              <w:jc w:val="left"/>
              <w:rPr>
                <w:rFonts w:eastAsia="Arial" w:cs="Arial"/>
                <w:b/>
                <w:sz w:val="18"/>
                <w:szCs w:val="22"/>
                <w:lang w:eastAsia="en-US" w:bidi="en-US"/>
              </w:rPr>
            </w:pPr>
          </w:p>
          <w:p w14:paraId="4A8629F7" w14:textId="77777777" w:rsidR="009B16A4" w:rsidRPr="009B16A4" w:rsidRDefault="009B16A4" w:rsidP="009B16A4">
            <w:pPr>
              <w:widowControl w:val="0"/>
              <w:autoSpaceDE w:val="0"/>
              <w:autoSpaceDN w:val="0"/>
              <w:spacing w:after="0"/>
              <w:ind w:right="129"/>
              <w:jc w:val="left"/>
              <w:rPr>
                <w:rFonts w:eastAsia="Arial" w:cs="Arial"/>
                <w:sz w:val="18"/>
                <w:szCs w:val="22"/>
                <w:lang w:eastAsia="en-US" w:bidi="en-US"/>
              </w:rPr>
            </w:pPr>
            <w:r w:rsidRPr="009B16A4">
              <w:rPr>
                <w:rFonts w:eastAsia="Arial" w:cs="Arial"/>
                <w:sz w:val="18"/>
                <w:szCs w:val="22"/>
                <w:lang w:eastAsia="en-US" w:bidi="en-US"/>
              </w:rPr>
              <w:t>(o) once before excavation begins and at specified periods as agreed thereafter</w:t>
            </w:r>
          </w:p>
          <w:p w14:paraId="1804BE60"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once in 2 months</w:t>
            </w:r>
          </w:p>
          <w:p w14:paraId="090833F5"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(o) once in 6 months</w:t>
            </w:r>
          </w:p>
        </w:tc>
      </w:tr>
      <w:tr w:rsidR="009B16A4" w:rsidRPr="009B16A4" w14:paraId="3641EBC0" w14:textId="77777777" w:rsidTr="005F515D">
        <w:trPr>
          <w:trHeight w:val="20"/>
        </w:trPr>
        <w:tc>
          <w:tcPr>
            <w:tcW w:w="1528" w:type="dxa"/>
          </w:tcPr>
          <w:p w14:paraId="03EB8D1A"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835" w:type="dxa"/>
            <w:vMerge/>
          </w:tcPr>
          <w:p w14:paraId="7E90C93A" w14:textId="77777777" w:rsidR="009B16A4" w:rsidRPr="009B16A4" w:rsidRDefault="009B16A4" w:rsidP="009B16A4">
            <w:pPr>
              <w:widowControl w:val="0"/>
              <w:autoSpaceDE w:val="0"/>
              <w:autoSpaceDN w:val="0"/>
              <w:spacing w:after="0"/>
              <w:jc w:val="left"/>
              <w:rPr>
                <w:rFonts w:eastAsia="Arial" w:cs="Arial"/>
                <w:sz w:val="2"/>
                <w:szCs w:val="2"/>
                <w:lang w:eastAsia="en-US" w:bidi="en-US"/>
              </w:rPr>
            </w:pPr>
          </w:p>
        </w:tc>
        <w:tc>
          <w:tcPr>
            <w:tcW w:w="2977" w:type="dxa"/>
          </w:tcPr>
          <w:p w14:paraId="1384AB69" w14:textId="77777777" w:rsidR="009B16A4" w:rsidRPr="009B16A4" w:rsidRDefault="009B16A4" w:rsidP="009B16A4">
            <w:pPr>
              <w:widowControl w:val="0"/>
              <w:autoSpaceDE w:val="0"/>
              <w:autoSpaceDN w:val="0"/>
              <w:spacing w:after="0"/>
              <w:ind w:right="320"/>
              <w:jc w:val="left"/>
              <w:rPr>
                <w:rFonts w:eastAsia="Arial" w:cs="Arial"/>
                <w:sz w:val="18"/>
                <w:szCs w:val="22"/>
                <w:lang w:eastAsia="en-US" w:bidi="en-US"/>
              </w:rPr>
            </w:pPr>
            <w:r w:rsidRPr="009B16A4">
              <w:rPr>
                <w:rFonts w:eastAsia="Arial" w:cs="Arial"/>
                <w:sz w:val="18"/>
                <w:szCs w:val="22"/>
                <w:lang w:eastAsia="en-US" w:bidi="en-US"/>
              </w:rPr>
              <w:t>Supervising Engineer</w:t>
            </w:r>
          </w:p>
        </w:tc>
        <w:tc>
          <w:tcPr>
            <w:tcW w:w="2409" w:type="dxa"/>
          </w:tcPr>
          <w:p w14:paraId="63B0A000"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977" w:type="dxa"/>
            <w:vMerge/>
          </w:tcPr>
          <w:p w14:paraId="09F71D6F" w14:textId="77777777" w:rsidR="009B16A4" w:rsidRPr="009B16A4" w:rsidRDefault="009B16A4" w:rsidP="009B16A4">
            <w:pPr>
              <w:widowControl w:val="0"/>
              <w:autoSpaceDE w:val="0"/>
              <w:autoSpaceDN w:val="0"/>
              <w:spacing w:after="0"/>
              <w:jc w:val="left"/>
              <w:rPr>
                <w:rFonts w:eastAsia="Arial" w:cs="Arial"/>
                <w:sz w:val="2"/>
                <w:szCs w:val="2"/>
                <w:lang w:eastAsia="en-US" w:bidi="en-US"/>
              </w:rPr>
            </w:pPr>
          </w:p>
        </w:tc>
        <w:tc>
          <w:tcPr>
            <w:tcW w:w="1560" w:type="dxa"/>
          </w:tcPr>
          <w:p w14:paraId="6830E158"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r>
      <w:tr w:rsidR="009B16A4" w:rsidRPr="009B16A4" w14:paraId="4D8FB733" w14:textId="77777777" w:rsidTr="005F515D">
        <w:trPr>
          <w:trHeight w:val="20"/>
        </w:trPr>
        <w:tc>
          <w:tcPr>
            <w:tcW w:w="1528" w:type="dxa"/>
          </w:tcPr>
          <w:p w14:paraId="19FDE51E"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835" w:type="dxa"/>
          </w:tcPr>
          <w:p w14:paraId="3C4B6480" w14:textId="77777777" w:rsidR="009B16A4" w:rsidRPr="009B16A4" w:rsidRDefault="009B16A4" w:rsidP="009B16A4">
            <w:pPr>
              <w:widowControl w:val="0"/>
              <w:tabs>
                <w:tab w:val="left" w:pos="1635"/>
              </w:tabs>
              <w:autoSpaceDE w:val="0"/>
              <w:autoSpaceDN w:val="0"/>
              <w:spacing w:after="0"/>
              <w:ind w:right="98"/>
              <w:jc w:val="left"/>
              <w:rPr>
                <w:rFonts w:eastAsia="Arial" w:cs="Arial"/>
                <w:sz w:val="18"/>
                <w:szCs w:val="22"/>
                <w:lang w:eastAsia="en-US" w:bidi="en-US"/>
              </w:rPr>
            </w:pPr>
            <w:r w:rsidRPr="009B16A4">
              <w:rPr>
                <w:rFonts w:eastAsia="Arial" w:cs="Arial"/>
                <w:sz w:val="18"/>
                <w:szCs w:val="22"/>
                <w:lang w:eastAsia="en-US" w:bidi="en-US"/>
              </w:rPr>
              <w:t>Rehabilitate</w:t>
            </w:r>
            <w:r w:rsidRPr="009B16A4">
              <w:rPr>
                <w:rFonts w:eastAsia="Arial" w:cs="Arial"/>
                <w:sz w:val="18"/>
                <w:szCs w:val="22"/>
                <w:lang w:eastAsia="en-US" w:bidi="en-US"/>
              </w:rPr>
              <w:tab/>
            </w:r>
            <w:r w:rsidRPr="009B16A4">
              <w:rPr>
                <w:rFonts w:eastAsia="Arial" w:cs="Arial"/>
                <w:spacing w:val="-7"/>
                <w:sz w:val="18"/>
                <w:szCs w:val="22"/>
                <w:lang w:eastAsia="en-US" w:bidi="en-US"/>
              </w:rPr>
              <w:t xml:space="preserve">old </w:t>
            </w:r>
            <w:r w:rsidRPr="009B16A4">
              <w:rPr>
                <w:rFonts w:eastAsia="Arial" w:cs="Arial"/>
                <w:sz w:val="18"/>
                <w:szCs w:val="22"/>
                <w:lang w:eastAsia="en-US" w:bidi="en-US"/>
              </w:rPr>
              <w:t>unused gravel</w:t>
            </w:r>
            <w:r w:rsidRPr="009B16A4">
              <w:rPr>
                <w:rFonts w:eastAsia="Arial" w:cs="Arial"/>
                <w:spacing w:val="-4"/>
                <w:sz w:val="18"/>
                <w:szCs w:val="22"/>
                <w:lang w:eastAsia="en-US" w:bidi="en-US"/>
              </w:rPr>
              <w:t xml:space="preserve"> </w:t>
            </w:r>
            <w:r w:rsidRPr="009B16A4">
              <w:rPr>
                <w:rFonts w:eastAsia="Arial" w:cs="Arial"/>
                <w:sz w:val="18"/>
                <w:szCs w:val="22"/>
                <w:lang w:eastAsia="en-US" w:bidi="en-US"/>
              </w:rPr>
              <w:t>pits</w:t>
            </w:r>
          </w:p>
          <w:p w14:paraId="335B499C" w14:textId="77777777" w:rsidR="009B16A4" w:rsidRPr="009B16A4" w:rsidRDefault="009B16A4" w:rsidP="009B16A4">
            <w:pPr>
              <w:widowControl w:val="0"/>
              <w:numPr>
                <w:ilvl w:val="0"/>
                <w:numId w:val="375"/>
              </w:numPr>
              <w:tabs>
                <w:tab w:val="left" w:pos="308"/>
                <w:tab w:val="left" w:pos="1685"/>
              </w:tabs>
              <w:autoSpaceDE w:val="0"/>
              <w:autoSpaceDN w:val="0"/>
              <w:spacing w:after="0"/>
              <w:ind w:right="97"/>
              <w:jc w:val="left"/>
              <w:rPr>
                <w:rFonts w:eastAsia="Arial" w:cs="Arial"/>
                <w:sz w:val="18"/>
                <w:szCs w:val="22"/>
                <w:lang w:eastAsia="en-US" w:bidi="en-US"/>
              </w:rPr>
            </w:pPr>
            <w:r w:rsidRPr="009B16A4">
              <w:rPr>
                <w:rFonts w:eastAsia="Arial" w:cs="Arial"/>
                <w:sz w:val="18"/>
                <w:szCs w:val="22"/>
                <w:lang w:eastAsia="en-US" w:bidi="en-US"/>
              </w:rPr>
              <w:t>Compensate individuals/ communities</w:t>
            </w:r>
            <w:r w:rsidRPr="009B16A4">
              <w:rPr>
                <w:rFonts w:eastAsia="Arial" w:cs="Arial"/>
                <w:sz w:val="18"/>
                <w:szCs w:val="22"/>
                <w:lang w:eastAsia="en-US" w:bidi="en-US"/>
              </w:rPr>
              <w:tab/>
            </w:r>
            <w:r w:rsidRPr="009B16A4">
              <w:rPr>
                <w:rFonts w:eastAsia="Arial" w:cs="Arial"/>
                <w:spacing w:val="-9"/>
                <w:sz w:val="18"/>
                <w:szCs w:val="22"/>
                <w:lang w:eastAsia="en-US" w:bidi="en-US"/>
              </w:rPr>
              <w:t xml:space="preserve">as </w:t>
            </w:r>
            <w:r w:rsidRPr="009B16A4">
              <w:rPr>
                <w:rFonts w:eastAsia="Arial" w:cs="Arial"/>
                <w:sz w:val="18"/>
                <w:szCs w:val="22"/>
                <w:lang w:eastAsia="en-US" w:bidi="en-US"/>
              </w:rPr>
              <w:t xml:space="preserve">required for use </w:t>
            </w:r>
            <w:r w:rsidRPr="009B16A4">
              <w:rPr>
                <w:rFonts w:eastAsia="Arial" w:cs="Arial"/>
                <w:spacing w:val="-7"/>
                <w:sz w:val="18"/>
                <w:szCs w:val="22"/>
                <w:lang w:eastAsia="en-US" w:bidi="en-US"/>
              </w:rPr>
              <w:t xml:space="preserve">of </w:t>
            </w:r>
            <w:r w:rsidRPr="009B16A4">
              <w:rPr>
                <w:rFonts w:eastAsia="Arial" w:cs="Arial"/>
                <w:sz w:val="18"/>
                <w:szCs w:val="22"/>
                <w:lang w:eastAsia="en-US" w:bidi="en-US"/>
              </w:rPr>
              <w:t>material</w:t>
            </w:r>
          </w:p>
          <w:p w14:paraId="5023A79C" w14:textId="77777777" w:rsidR="009B16A4" w:rsidRPr="009B16A4" w:rsidRDefault="009B16A4" w:rsidP="009B16A4">
            <w:pPr>
              <w:widowControl w:val="0"/>
              <w:numPr>
                <w:ilvl w:val="0"/>
                <w:numId w:val="375"/>
              </w:numPr>
              <w:tabs>
                <w:tab w:val="left" w:pos="308"/>
                <w:tab w:val="left" w:pos="1726"/>
              </w:tabs>
              <w:autoSpaceDE w:val="0"/>
              <w:autoSpaceDN w:val="0"/>
              <w:spacing w:after="0"/>
              <w:ind w:right="97"/>
              <w:jc w:val="left"/>
              <w:rPr>
                <w:rFonts w:eastAsia="Arial" w:cs="Arial"/>
                <w:sz w:val="18"/>
                <w:szCs w:val="22"/>
                <w:lang w:eastAsia="en-US" w:bidi="en-US"/>
              </w:rPr>
            </w:pPr>
            <w:r w:rsidRPr="009B16A4">
              <w:rPr>
                <w:rFonts w:eastAsia="Arial" w:cs="Arial"/>
                <w:sz w:val="18"/>
                <w:szCs w:val="22"/>
                <w:lang w:eastAsia="en-US" w:bidi="en-US"/>
              </w:rPr>
              <w:t>Progress</w:t>
            </w:r>
            <w:r w:rsidRPr="009B16A4">
              <w:rPr>
                <w:rFonts w:eastAsia="Arial" w:cs="Arial"/>
                <w:sz w:val="18"/>
                <w:szCs w:val="22"/>
                <w:lang w:eastAsia="en-US" w:bidi="en-US"/>
              </w:rPr>
              <w:tab/>
            </w:r>
            <w:r w:rsidRPr="009B16A4">
              <w:rPr>
                <w:rFonts w:eastAsia="Arial" w:cs="Arial"/>
                <w:spacing w:val="-10"/>
                <w:sz w:val="18"/>
                <w:szCs w:val="22"/>
                <w:lang w:eastAsia="en-US" w:bidi="en-US"/>
              </w:rPr>
              <w:t xml:space="preserve">of </w:t>
            </w:r>
            <w:r w:rsidRPr="009B16A4">
              <w:rPr>
                <w:rFonts w:eastAsia="Arial" w:cs="Arial"/>
                <w:sz w:val="18"/>
                <w:szCs w:val="22"/>
                <w:lang w:eastAsia="en-US" w:bidi="en-US"/>
              </w:rPr>
              <w:t xml:space="preserve">rehabilitated gravel sites (use of </w:t>
            </w:r>
            <w:r w:rsidRPr="009B16A4">
              <w:rPr>
                <w:rFonts w:eastAsia="Arial" w:cs="Arial"/>
                <w:spacing w:val="-4"/>
                <w:sz w:val="18"/>
                <w:szCs w:val="22"/>
                <w:lang w:eastAsia="en-US" w:bidi="en-US"/>
              </w:rPr>
              <w:t xml:space="preserve">site, </w:t>
            </w:r>
            <w:r w:rsidRPr="009B16A4">
              <w:rPr>
                <w:rFonts w:eastAsia="Arial" w:cs="Arial"/>
                <w:sz w:val="18"/>
                <w:szCs w:val="22"/>
                <w:lang w:eastAsia="en-US" w:bidi="en-US"/>
              </w:rPr>
              <w:t>established</w:t>
            </w:r>
          </w:p>
          <w:p w14:paraId="02E1DF85"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vegetation)</w:t>
            </w:r>
          </w:p>
        </w:tc>
        <w:tc>
          <w:tcPr>
            <w:tcW w:w="2977" w:type="dxa"/>
          </w:tcPr>
          <w:p w14:paraId="2E48AE9C"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409" w:type="dxa"/>
          </w:tcPr>
          <w:p w14:paraId="355F607B"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977" w:type="dxa"/>
          </w:tcPr>
          <w:p w14:paraId="270515F1"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1560" w:type="dxa"/>
          </w:tcPr>
          <w:p w14:paraId="09278E6E"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r>
      <w:tr w:rsidR="009B16A4" w:rsidRPr="009B16A4" w14:paraId="2C605F32" w14:textId="77777777" w:rsidTr="005F515D">
        <w:trPr>
          <w:trHeight w:val="20"/>
        </w:trPr>
        <w:tc>
          <w:tcPr>
            <w:tcW w:w="1528" w:type="dxa"/>
          </w:tcPr>
          <w:p w14:paraId="1D7403EF" w14:textId="77777777" w:rsidR="009B16A4" w:rsidRPr="009B16A4" w:rsidRDefault="009B16A4" w:rsidP="009B16A4">
            <w:pPr>
              <w:widowControl w:val="0"/>
              <w:autoSpaceDE w:val="0"/>
              <w:autoSpaceDN w:val="0"/>
              <w:spacing w:after="0"/>
              <w:ind w:right="225"/>
              <w:jc w:val="left"/>
              <w:rPr>
                <w:rFonts w:eastAsia="Arial" w:cs="Arial"/>
                <w:sz w:val="18"/>
                <w:szCs w:val="22"/>
                <w:lang w:eastAsia="en-US" w:bidi="en-US"/>
              </w:rPr>
            </w:pPr>
            <w:r w:rsidRPr="009B16A4">
              <w:rPr>
                <w:rFonts w:eastAsia="Arial" w:cs="Arial"/>
                <w:sz w:val="18"/>
                <w:szCs w:val="22"/>
                <w:lang w:eastAsia="en-US" w:bidi="en-US"/>
              </w:rPr>
              <w:t>Hard stone sources</w:t>
            </w:r>
          </w:p>
        </w:tc>
        <w:tc>
          <w:tcPr>
            <w:tcW w:w="2835" w:type="dxa"/>
            <w:vMerge w:val="restart"/>
          </w:tcPr>
          <w:p w14:paraId="06C7AA97" w14:textId="77777777" w:rsidR="009B16A4" w:rsidRPr="009B16A4" w:rsidRDefault="009B16A4" w:rsidP="009B16A4">
            <w:pPr>
              <w:widowControl w:val="0"/>
              <w:numPr>
                <w:ilvl w:val="0"/>
                <w:numId w:val="374"/>
              </w:numPr>
              <w:tabs>
                <w:tab w:val="left" w:pos="183"/>
                <w:tab w:val="left" w:pos="1208"/>
              </w:tabs>
              <w:autoSpaceDE w:val="0"/>
              <w:autoSpaceDN w:val="0"/>
              <w:spacing w:after="0"/>
              <w:ind w:right="95"/>
              <w:jc w:val="left"/>
              <w:rPr>
                <w:rFonts w:eastAsia="Arial" w:cs="Arial"/>
                <w:sz w:val="18"/>
                <w:szCs w:val="22"/>
                <w:lang w:eastAsia="en-US" w:bidi="en-US"/>
              </w:rPr>
            </w:pPr>
            <w:r w:rsidRPr="009B16A4">
              <w:rPr>
                <w:rFonts w:eastAsia="Arial" w:cs="Arial"/>
                <w:sz w:val="18"/>
                <w:szCs w:val="22"/>
                <w:lang w:eastAsia="en-US" w:bidi="en-US"/>
              </w:rPr>
              <w:t>Inform communities living at/near the sites that the</w:t>
            </w:r>
            <w:r w:rsidRPr="009B16A4">
              <w:rPr>
                <w:rFonts w:eastAsia="Arial" w:cs="Arial"/>
                <w:spacing w:val="-22"/>
                <w:sz w:val="18"/>
                <w:szCs w:val="22"/>
                <w:lang w:eastAsia="en-US" w:bidi="en-US"/>
              </w:rPr>
              <w:t xml:space="preserve"> </w:t>
            </w:r>
            <w:r w:rsidRPr="009B16A4">
              <w:rPr>
                <w:rFonts w:eastAsia="Arial" w:cs="Arial"/>
                <w:sz w:val="18"/>
                <w:szCs w:val="22"/>
                <w:lang w:eastAsia="en-US" w:bidi="en-US"/>
              </w:rPr>
              <w:t>sites have</w:t>
            </w:r>
            <w:r w:rsidRPr="009B16A4">
              <w:rPr>
                <w:rFonts w:eastAsia="Arial" w:cs="Arial"/>
                <w:sz w:val="18"/>
                <w:szCs w:val="22"/>
                <w:lang w:eastAsia="en-US" w:bidi="en-US"/>
              </w:rPr>
              <w:tab/>
            </w:r>
            <w:r w:rsidRPr="009B16A4">
              <w:rPr>
                <w:rFonts w:eastAsia="Arial" w:cs="Arial"/>
                <w:spacing w:val="-5"/>
                <w:sz w:val="18"/>
                <w:szCs w:val="22"/>
                <w:lang w:eastAsia="en-US" w:bidi="en-US"/>
              </w:rPr>
              <w:t>been</w:t>
            </w:r>
          </w:p>
          <w:p w14:paraId="34E81043" w14:textId="77777777" w:rsidR="009B16A4" w:rsidRPr="009B16A4" w:rsidRDefault="009B16A4" w:rsidP="009B16A4">
            <w:pPr>
              <w:widowControl w:val="0"/>
              <w:tabs>
                <w:tab w:val="left" w:pos="1398"/>
              </w:tabs>
              <w:autoSpaceDE w:val="0"/>
              <w:autoSpaceDN w:val="0"/>
              <w:spacing w:after="0"/>
              <w:ind w:right="94"/>
              <w:jc w:val="left"/>
              <w:rPr>
                <w:rFonts w:eastAsia="Arial" w:cs="Arial"/>
                <w:sz w:val="18"/>
                <w:szCs w:val="22"/>
                <w:lang w:eastAsia="en-US" w:bidi="en-US"/>
              </w:rPr>
            </w:pPr>
            <w:r w:rsidRPr="009B16A4">
              <w:rPr>
                <w:rFonts w:eastAsia="Arial" w:cs="Arial"/>
                <w:sz w:val="18"/>
                <w:szCs w:val="22"/>
                <w:lang w:eastAsia="en-US" w:bidi="en-US"/>
              </w:rPr>
              <w:t>selected</w:t>
            </w:r>
            <w:r w:rsidRPr="009B16A4">
              <w:rPr>
                <w:rFonts w:eastAsia="Arial" w:cs="Arial"/>
                <w:sz w:val="18"/>
                <w:szCs w:val="22"/>
                <w:lang w:eastAsia="en-US" w:bidi="en-US"/>
              </w:rPr>
              <w:tab/>
            </w:r>
            <w:r w:rsidRPr="009B16A4">
              <w:rPr>
                <w:rFonts w:eastAsia="Arial" w:cs="Arial"/>
                <w:spacing w:val="-6"/>
                <w:sz w:val="18"/>
                <w:szCs w:val="22"/>
                <w:lang w:eastAsia="en-US" w:bidi="en-US"/>
              </w:rPr>
              <w:t xml:space="preserve">for </w:t>
            </w:r>
            <w:r w:rsidRPr="009B16A4">
              <w:rPr>
                <w:rFonts w:eastAsia="Arial" w:cs="Arial"/>
                <w:sz w:val="18"/>
                <w:szCs w:val="22"/>
                <w:lang w:eastAsia="en-US" w:bidi="en-US"/>
              </w:rPr>
              <w:t>exploitation.</w:t>
            </w:r>
          </w:p>
          <w:p w14:paraId="45C4B707" w14:textId="77777777" w:rsidR="009B16A4" w:rsidRPr="009B16A4" w:rsidRDefault="009B16A4" w:rsidP="009B16A4">
            <w:pPr>
              <w:widowControl w:val="0"/>
              <w:numPr>
                <w:ilvl w:val="0"/>
                <w:numId w:val="374"/>
              </w:numPr>
              <w:tabs>
                <w:tab w:val="left" w:pos="183"/>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 xml:space="preserve">Plan access </w:t>
            </w:r>
            <w:r w:rsidRPr="009B16A4">
              <w:rPr>
                <w:rFonts w:eastAsia="Arial" w:cs="Arial"/>
                <w:spacing w:val="-6"/>
                <w:sz w:val="18"/>
                <w:szCs w:val="22"/>
                <w:lang w:eastAsia="en-US" w:bidi="en-US"/>
              </w:rPr>
              <w:t xml:space="preserve">to </w:t>
            </w:r>
            <w:r w:rsidRPr="009B16A4">
              <w:rPr>
                <w:rFonts w:eastAsia="Arial" w:cs="Arial"/>
                <w:sz w:val="18"/>
                <w:szCs w:val="22"/>
                <w:lang w:eastAsia="en-US" w:bidi="en-US"/>
              </w:rPr>
              <w:t>hard stone</w:t>
            </w:r>
            <w:r w:rsidRPr="009B16A4">
              <w:rPr>
                <w:rFonts w:eastAsia="Arial" w:cs="Arial"/>
                <w:spacing w:val="-3"/>
                <w:sz w:val="18"/>
                <w:szCs w:val="22"/>
                <w:lang w:eastAsia="en-US" w:bidi="en-US"/>
              </w:rPr>
              <w:t xml:space="preserve"> </w:t>
            </w:r>
            <w:r w:rsidRPr="009B16A4">
              <w:rPr>
                <w:rFonts w:eastAsia="Arial" w:cs="Arial"/>
                <w:sz w:val="18"/>
                <w:szCs w:val="22"/>
                <w:lang w:eastAsia="en-US" w:bidi="en-US"/>
              </w:rPr>
              <w:t>sites</w:t>
            </w:r>
          </w:p>
          <w:p w14:paraId="26AE5578" w14:textId="77777777" w:rsidR="009B16A4" w:rsidRPr="009B16A4" w:rsidRDefault="009B16A4" w:rsidP="009B16A4">
            <w:pPr>
              <w:widowControl w:val="0"/>
              <w:numPr>
                <w:ilvl w:val="0"/>
                <w:numId w:val="374"/>
              </w:numPr>
              <w:tabs>
                <w:tab w:val="left" w:pos="183"/>
                <w:tab w:val="left" w:pos="1307"/>
              </w:tabs>
              <w:autoSpaceDE w:val="0"/>
              <w:autoSpaceDN w:val="0"/>
              <w:spacing w:after="0"/>
              <w:ind w:right="95"/>
              <w:jc w:val="left"/>
              <w:rPr>
                <w:rFonts w:eastAsia="Arial" w:cs="Arial"/>
                <w:sz w:val="18"/>
                <w:szCs w:val="22"/>
                <w:lang w:eastAsia="en-US" w:bidi="en-US"/>
              </w:rPr>
            </w:pPr>
            <w:r w:rsidRPr="009B16A4">
              <w:rPr>
                <w:rFonts w:eastAsia="Arial" w:cs="Arial"/>
                <w:sz w:val="18"/>
                <w:szCs w:val="22"/>
                <w:lang w:eastAsia="en-US" w:bidi="en-US"/>
              </w:rPr>
              <w:t>Control</w:t>
            </w:r>
            <w:r w:rsidRPr="009B16A4">
              <w:rPr>
                <w:rFonts w:eastAsia="Arial" w:cs="Arial"/>
                <w:sz w:val="18"/>
                <w:szCs w:val="22"/>
                <w:lang w:eastAsia="en-US" w:bidi="en-US"/>
              </w:rPr>
              <w:tab/>
            </w:r>
            <w:r w:rsidRPr="009B16A4">
              <w:rPr>
                <w:rFonts w:eastAsia="Arial" w:cs="Arial"/>
                <w:spacing w:val="-6"/>
                <w:sz w:val="18"/>
                <w:szCs w:val="22"/>
                <w:lang w:eastAsia="en-US" w:bidi="en-US"/>
              </w:rPr>
              <w:t xml:space="preserve">and </w:t>
            </w:r>
            <w:r w:rsidRPr="009B16A4">
              <w:rPr>
                <w:rFonts w:eastAsia="Arial" w:cs="Arial"/>
                <w:sz w:val="18"/>
                <w:szCs w:val="22"/>
                <w:lang w:eastAsia="en-US" w:bidi="en-US"/>
              </w:rPr>
              <w:t xml:space="preserve">restrict access </w:t>
            </w:r>
            <w:r w:rsidRPr="009B16A4">
              <w:rPr>
                <w:rFonts w:eastAsia="Arial" w:cs="Arial"/>
                <w:spacing w:val="-7"/>
                <w:sz w:val="18"/>
                <w:szCs w:val="22"/>
                <w:lang w:eastAsia="en-US" w:bidi="en-US"/>
              </w:rPr>
              <w:t xml:space="preserve">to </w:t>
            </w:r>
            <w:r w:rsidRPr="009B16A4">
              <w:rPr>
                <w:rFonts w:eastAsia="Arial" w:cs="Arial"/>
                <w:sz w:val="18"/>
                <w:szCs w:val="22"/>
                <w:lang w:eastAsia="en-US" w:bidi="en-US"/>
              </w:rPr>
              <w:t xml:space="preserve">hard stone </w:t>
            </w:r>
            <w:r w:rsidRPr="009B16A4">
              <w:rPr>
                <w:rFonts w:eastAsia="Arial" w:cs="Arial"/>
                <w:spacing w:val="-4"/>
                <w:sz w:val="18"/>
                <w:szCs w:val="22"/>
                <w:lang w:eastAsia="en-US" w:bidi="en-US"/>
              </w:rPr>
              <w:t xml:space="preserve">sites </w:t>
            </w:r>
            <w:r w:rsidRPr="009B16A4">
              <w:rPr>
                <w:rFonts w:eastAsia="Arial" w:cs="Arial"/>
                <w:sz w:val="18"/>
                <w:szCs w:val="22"/>
                <w:lang w:eastAsia="en-US" w:bidi="en-US"/>
              </w:rPr>
              <w:t>(e.g. by</w:t>
            </w:r>
            <w:r w:rsidRPr="009B16A4">
              <w:rPr>
                <w:rFonts w:eastAsia="Arial" w:cs="Arial"/>
                <w:spacing w:val="-1"/>
                <w:sz w:val="18"/>
                <w:szCs w:val="22"/>
                <w:lang w:eastAsia="en-US" w:bidi="en-US"/>
              </w:rPr>
              <w:t xml:space="preserve"> </w:t>
            </w:r>
            <w:r w:rsidRPr="009B16A4">
              <w:rPr>
                <w:rFonts w:eastAsia="Arial" w:cs="Arial"/>
                <w:sz w:val="18"/>
                <w:szCs w:val="22"/>
                <w:lang w:eastAsia="en-US" w:bidi="en-US"/>
              </w:rPr>
              <w:t>fencing)</w:t>
            </w:r>
          </w:p>
          <w:p w14:paraId="0911B2D7" w14:textId="77777777" w:rsidR="009B16A4" w:rsidRPr="009B16A4" w:rsidRDefault="009B16A4" w:rsidP="009B16A4">
            <w:pPr>
              <w:widowControl w:val="0"/>
              <w:numPr>
                <w:ilvl w:val="0"/>
                <w:numId w:val="374"/>
              </w:numPr>
              <w:tabs>
                <w:tab w:val="left" w:pos="183"/>
              </w:tabs>
              <w:autoSpaceDE w:val="0"/>
              <w:autoSpaceDN w:val="0"/>
              <w:spacing w:after="0"/>
              <w:ind w:hanging="143"/>
              <w:jc w:val="left"/>
              <w:rPr>
                <w:rFonts w:eastAsia="Arial" w:cs="Arial"/>
                <w:sz w:val="18"/>
                <w:szCs w:val="22"/>
                <w:lang w:eastAsia="en-US" w:bidi="en-US"/>
              </w:rPr>
            </w:pPr>
            <w:r w:rsidRPr="009B16A4">
              <w:rPr>
                <w:rFonts w:eastAsia="Arial" w:cs="Arial"/>
                <w:sz w:val="18"/>
                <w:szCs w:val="22"/>
                <w:lang w:eastAsia="en-US" w:bidi="en-US"/>
              </w:rPr>
              <w:t>Control</w:t>
            </w:r>
            <w:r w:rsidRPr="009B16A4">
              <w:rPr>
                <w:rFonts w:eastAsia="Arial" w:cs="Arial"/>
                <w:spacing w:val="-3"/>
                <w:sz w:val="18"/>
                <w:szCs w:val="22"/>
                <w:lang w:eastAsia="en-US" w:bidi="en-US"/>
              </w:rPr>
              <w:t xml:space="preserve"> </w:t>
            </w:r>
            <w:r w:rsidRPr="009B16A4">
              <w:rPr>
                <w:rFonts w:eastAsia="Arial" w:cs="Arial"/>
                <w:sz w:val="18"/>
                <w:szCs w:val="22"/>
                <w:lang w:eastAsia="en-US" w:bidi="en-US"/>
              </w:rPr>
              <w:t>blasting</w:t>
            </w:r>
          </w:p>
          <w:p w14:paraId="07069835" w14:textId="77777777" w:rsidR="009B16A4" w:rsidRPr="009B16A4" w:rsidRDefault="009B16A4" w:rsidP="009B16A4">
            <w:pPr>
              <w:widowControl w:val="0"/>
              <w:numPr>
                <w:ilvl w:val="0"/>
                <w:numId w:val="374"/>
              </w:numPr>
              <w:tabs>
                <w:tab w:val="left" w:pos="183"/>
                <w:tab w:val="left" w:pos="1457"/>
              </w:tabs>
              <w:autoSpaceDE w:val="0"/>
              <w:autoSpaceDN w:val="0"/>
              <w:spacing w:after="0"/>
              <w:ind w:right="95"/>
              <w:jc w:val="left"/>
              <w:rPr>
                <w:rFonts w:eastAsia="Arial" w:cs="Arial"/>
                <w:sz w:val="18"/>
                <w:szCs w:val="22"/>
                <w:lang w:eastAsia="en-US" w:bidi="en-US"/>
              </w:rPr>
            </w:pPr>
            <w:r w:rsidRPr="009B16A4">
              <w:rPr>
                <w:rFonts w:eastAsia="Arial" w:cs="Arial"/>
                <w:sz w:val="18"/>
                <w:szCs w:val="22"/>
                <w:lang w:eastAsia="en-US" w:bidi="en-US"/>
              </w:rPr>
              <w:t>Proper management</w:t>
            </w:r>
            <w:r w:rsidRPr="009B16A4">
              <w:rPr>
                <w:rFonts w:eastAsia="Arial" w:cs="Arial"/>
                <w:sz w:val="18"/>
                <w:szCs w:val="22"/>
                <w:lang w:eastAsia="en-US" w:bidi="en-US"/>
              </w:rPr>
              <w:tab/>
            </w:r>
            <w:r w:rsidRPr="009B16A4">
              <w:rPr>
                <w:rFonts w:eastAsia="Arial" w:cs="Arial"/>
                <w:spacing w:val="-9"/>
                <w:sz w:val="18"/>
                <w:szCs w:val="22"/>
                <w:lang w:eastAsia="en-US" w:bidi="en-US"/>
              </w:rPr>
              <w:t xml:space="preserve">of </w:t>
            </w:r>
            <w:r w:rsidRPr="009B16A4">
              <w:rPr>
                <w:rFonts w:eastAsia="Arial" w:cs="Arial"/>
                <w:sz w:val="18"/>
                <w:szCs w:val="22"/>
                <w:lang w:eastAsia="en-US" w:bidi="en-US"/>
              </w:rPr>
              <w:t>exploitation activities</w:t>
            </w:r>
          </w:p>
          <w:p w14:paraId="2309E247" w14:textId="77777777" w:rsidR="009B16A4" w:rsidRPr="009B16A4" w:rsidRDefault="009B16A4" w:rsidP="009B16A4">
            <w:pPr>
              <w:widowControl w:val="0"/>
              <w:numPr>
                <w:ilvl w:val="0"/>
                <w:numId w:val="374"/>
              </w:numPr>
              <w:tabs>
                <w:tab w:val="left" w:pos="183"/>
              </w:tabs>
              <w:autoSpaceDE w:val="0"/>
              <w:autoSpaceDN w:val="0"/>
              <w:spacing w:after="0"/>
              <w:ind w:right="94"/>
              <w:jc w:val="left"/>
              <w:rPr>
                <w:rFonts w:eastAsia="Arial" w:cs="Arial"/>
                <w:sz w:val="18"/>
                <w:szCs w:val="22"/>
                <w:lang w:eastAsia="en-US" w:bidi="en-US"/>
              </w:rPr>
            </w:pPr>
            <w:r w:rsidRPr="009B16A4">
              <w:rPr>
                <w:rFonts w:eastAsia="Arial" w:cs="Arial"/>
                <w:sz w:val="18"/>
                <w:szCs w:val="22"/>
                <w:lang w:eastAsia="en-US" w:bidi="en-US"/>
              </w:rPr>
              <w:t xml:space="preserve">Landscape site after exploitation and grass </w:t>
            </w:r>
            <w:r w:rsidRPr="009B16A4">
              <w:rPr>
                <w:rFonts w:eastAsia="Arial" w:cs="Arial"/>
                <w:spacing w:val="-2"/>
                <w:sz w:val="18"/>
                <w:szCs w:val="22"/>
                <w:lang w:eastAsia="en-US" w:bidi="en-US"/>
              </w:rPr>
              <w:t xml:space="preserve">sites. </w:t>
            </w:r>
            <w:r w:rsidRPr="009B16A4">
              <w:rPr>
                <w:rFonts w:eastAsia="Arial" w:cs="Arial"/>
                <w:sz w:val="18"/>
                <w:szCs w:val="22"/>
                <w:lang w:eastAsia="en-US" w:bidi="en-US"/>
              </w:rPr>
              <w:t xml:space="preserve">Replace trees </w:t>
            </w:r>
            <w:r w:rsidRPr="009B16A4">
              <w:rPr>
                <w:rFonts w:eastAsia="Arial" w:cs="Arial"/>
                <w:spacing w:val="-6"/>
                <w:sz w:val="18"/>
                <w:szCs w:val="22"/>
                <w:lang w:eastAsia="en-US" w:bidi="en-US"/>
              </w:rPr>
              <w:t xml:space="preserve">or </w:t>
            </w:r>
            <w:r w:rsidRPr="009B16A4">
              <w:rPr>
                <w:rFonts w:eastAsia="Arial" w:cs="Arial"/>
                <w:sz w:val="18"/>
                <w:szCs w:val="22"/>
                <w:lang w:eastAsia="en-US" w:bidi="en-US"/>
              </w:rPr>
              <w:t xml:space="preserve">vegetation </w:t>
            </w:r>
            <w:r w:rsidRPr="009B16A4">
              <w:rPr>
                <w:rFonts w:eastAsia="Arial" w:cs="Arial"/>
                <w:spacing w:val="-4"/>
                <w:sz w:val="18"/>
                <w:szCs w:val="22"/>
                <w:lang w:eastAsia="en-US" w:bidi="en-US"/>
              </w:rPr>
              <w:t xml:space="preserve">that </w:t>
            </w:r>
            <w:r w:rsidRPr="009B16A4">
              <w:rPr>
                <w:rFonts w:eastAsia="Arial" w:cs="Arial"/>
                <w:sz w:val="18"/>
                <w:szCs w:val="22"/>
                <w:lang w:eastAsia="en-US" w:bidi="en-US"/>
              </w:rPr>
              <w:t xml:space="preserve">were </w:t>
            </w:r>
            <w:r w:rsidRPr="009B16A4">
              <w:rPr>
                <w:rFonts w:eastAsia="Arial" w:cs="Arial"/>
                <w:spacing w:val="-4"/>
                <w:sz w:val="18"/>
                <w:szCs w:val="22"/>
                <w:lang w:eastAsia="en-US" w:bidi="en-US"/>
              </w:rPr>
              <w:t xml:space="preserve">removed </w:t>
            </w:r>
            <w:r w:rsidRPr="009B16A4">
              <w:rPr>
                <w:rFonts w:eastAsia="Arial" w:cs="Arial"/>
                <w:sz w:val="18"/>
                <w:szCs w:val="22"/>
                <w:lang w:eastAsia="en-US" w:bidi="en-US"/>
              </w:rPr>
              <w:t>during</w:t>
            </w:r>
            <w:r w:rsidRPr="009B16A4">
              <w:rPr>
                <w:rFonts w:eastAsia="Arial" w:cs="Arial"/>
                <w:spacing w:val="-5"/>
                <w:sz w:val="18"/>
                <w:szCs w:val="22"/>
                <w:lang w:eastAsia="en-US" w:bidi="en-US"/>
              </w:rPr>
              <w:t xml:space="preserve"> </w:t>
            </w:r>
            <w:r w:rsidRPr="009B16A4">
              <w:rPr>
                <w:rFonts w:eastAsia="Arial" w:cs="Arial"/>
                <w:sz w:val="18"/>
                <w:szCs w:val="22"/>
                <w:lang w:eastAsia="en-US" w:bidi="en-US"/>
              </w:rPr>
              <w:t>excavation</w:t>
            </w:r>
          </w:p>
          <w:p w14:paraId="4D3A7A09" w14:textId="77777777" w:rsidR="009B16A4" w:rsidRPr="009B16A4" w:rsidRDefault="009B16A4" w:rsidP="009B16A4">
            <w:pPr>
              <w:widowControl w:val="0"/>
              <w:numPr>
                <w:ilvl w:val="0"/>
                <w:numId w:val="374"/>
              </w:numPr>
              <w:tabs>
                <w:tab w:val="left" w:pos="183"/>
                <w:tab w:val="left" w:pos="592"/>
                <w:tab w:val="left" w:pos="1100"/>
              </w:tabs>
              <w:autoSpaceDE w:val="0"/>
              <w:autoSpaceDN w:val="0"/>
              <w:spacing w:after="0"/>
              <w:ind w:right="452"/>
              <w:jc w:val="left"/>
              <w:rPr>
                <w:rFonts w:eastAsia="Arial" w:cs="Arial"/>
                <w:sz w:val="18"/>
                <w:szCs w:val="22"/>
                <w:lang w:eastAsia="en-US" w:bidi="en-US"/>
              </w:rPr>
            </w:pPr>
            <w:r w:rsidRPr="009B16A4">
              <w:rPr>
                <w:rFonts w:eastAsia="Arial" w:cs="Arial"/>
                <w:sz w:val="18"/>
                <w:szCs w:val="22"/>
                <w:lang w:eastAsia="en-US" w:bidi="en-US"/>
              </w:rPr>
              <w:t xml:space="preserve">Compensate individuals </w:t>
            </w:r>
            <w:r w:rsidRPr="009B16A4">
              <w:rPr>
                <w:rFonts w:eastAsia="Arial" w:cs="Arial"/>
                <w:spacing w:val="-12"/>
                <w:sz w:val="18"/>
                <w:szCs w:val="22"/>
                <w:lang w:eastAsia="en-US" w:bidi="en-US"/>
              </w:rPr>
              <w:t xml:space="preserve">/ </w:t>
            </w:r>
            <w:r w:rsidRPr="009B16A4">
              <w:rPr>
                <w:rFonts w:eastAsia="Arial" w:cs="Arial"/>
                <w:sz w:val="18"/>
                <w:szCs w:val="22"/>
                <w:lang w:eastAsia="en-US" w:bidi="en-US"/>
              </w:rPr>
              <w:t>communities as</w:t>
            </w:r>
            <w:r w:rsidRPr="009B16A4">
              <w:rPr>
                <w:rFonts w:eastAsia="Arial" w:cs="Arial"/>
                <w:sz w:val="18"/>
                <w:szCs w:val="22"/>
                <w:lang w:eastAsia="en-US" w:bidi="en-US"/>
              </w:rPr>
              <w:tab/>
            </w:r>
            <w:r w:rsidRPr="009B16A4">
              <w:rPr>
                <w:rFonts w:eastAsia="Arial" w:cs="Arial"/>
                <w:spacing w:val="-3"/>
                <w:sz w:val="18"/>
                <w:szCs w:val="22"/>
                <w:lang w:eastAsia="en-US" w:bidi="en-US"/>
              </w:rPr>
              <w:t xml:space="preserve">required </w:t>
            </w:r>
            <w:r w:rsidRPr="009B16A4">
              <w:rPr>
                <w:rFonts w:eastAsia="Arial" w:cs="Arial"/>
                <w:sz w:val="18"/>
                <w:szCs w:val="22"/>
                <w:lang w:eastAsia="en-US" w:bidi="en-US"/>
              </w:rPr>
              <w:t>for</w:t>
            </w:r>
            <w:r w:rsidRPr="009B16A4">
              <w:rPr>
                <w:rFonts w:eastAsia="Arial" w:cs="Arial"/>
                <w:sz w:val="18"/>
                <w:szCs w:val="22"/>
                <w:lang w:eastAsia="en-US" w:bidi="en-US"/>
              </w:rPr>
              <w:tab/>
              <w:t>use</w:t>
            </w:r>
            <w:r w:rsidRPr="009B16A4">
              <w:rPr>
                <w:rFonts w:eastAsia="Arial" w:cs="Arial"/>
                <w:sz w:val="18"/>
                <w:szCs w:val="22"/>
                <w:lang w:eastAsia="en-US" w:bidi="en-US"/>
              </w:rPr>
              <w:tab/>
            </w:r>
            <w:r w:rsidRPr="009B16A4">
              <w:rPr>
                <w:rFonts w:eastAsia="Arial" w:cs="Arial"/>
                <w:spacing w:val="-9"/>
                <w:sz w:val="18"/>
                <w:szCs w:val="22"/>
                <w:lang w:eastAsia="en-US" w:bidi="en-US"/>
              </w:rPr>
              <w:t>of</w:t>
            </w:r>
          </w:p>
          <w:p w14:paraId="5768869B"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material</w:t>
            </w:r>
          </w:p>
        </w:tc>
        <w:tc>
          <w:tcPr>
            <w:tcW w:w="2977" w:type="dxa"/>
          </w:tcPr>
          <w:p w14:paraId="6000D241" w14:textId="77777777" w:rsidR="009B16A4" w:rsidRPr="009B16A4" w:rsidRDefault="009B16A4" w:rsidP="009B16A4">
            <w:pPr>
              <w:widowControl w:val="0"/>
              <w:autoSpaceDE w:val="0"/>
              <w:autoSpaceDN w:val="0"/>
              <w:spacing w:after="0"/>
              <w:ind w:right="680"/>
              <w:jc w:val="left"/>
              <w:rPr>
                <w:rFonts w:eastAsia="Arial" w:cs="Arial"/>
                <w:sz w:val="18"/>
                <w:szCs w:val="22"/>
                <w:lang w:eastAsia="en-US" w:bidi="en-US"/>
              </w:rPr>
            </w:pPr>
            <w:r w:rsidRPr="009B16A4">
              <w:rPr>
                <w:rFonts w:eastAsia="Arial" w:cs="Arial"/>
                <w:sz w:val="18"/>
                <w:szCs w:val="22"/>
                <w:lang w:eastAsia="en-US" w:bidi="en-US"/>
              </w:rPr>
              <w:t>Supervising Engineer and Contractor</w:t>
            </w:r>
          </w:p>
        </w:tc>
        <w:tc>
          <w:tcPr>
            <w:tcW w:w="2409" w:type="dxa"/>
            <w:vMerge w:val="restart"/>
          </w:tcPr>
          <w:p w14:paraId="1A8F01AD"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977" w:type="dxa"/>
          </w:tcPr>
          <w:p w14:paraId="7B3FF933"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meeting</w:t>
            </w:r>
          </w:p>
          <w:p w14:paraId="604811EF"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47E4FA21" w14:textId="77777777" w:rsidR="009B16A4" w:rsidRPr="009B16A4" w:rsidRDefault="009B16A4" w:rsidP="009B16A4">
            <w:pPr>
              <w:widowControl w:val="0"/>
              <w:autoSpaceDE w:val="0"/>
              <w:autoSpaceDN w:val="0"/>
              <w:spacing w:after="0"/>
              <w:jc w:val="left"/>
              <w:rPr>
                <w:rFonts w:eastAsia="Arial" w:cs="Arial"/>
                <w:b/>
                <w:sz w:val="15"/>
                <w:szCs w:val="22"/>
                <w:lang w:eastAsia="en-US" w:bidi="en-US"/>
              </w:rPr>
            </w:pPr>
          </w:p>
          <w:p w14:paraId="365CAAF1"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inspection</w:t>
            </w:r>
          </w:p>
        </w:tc>
        <w:tc>
          <w:tcPr>
            <w:tcW w:w="1560" w:type="dxa"/>
          </w:tcPr>
          <w:p w14:paraId="1C16A90F" w14:textId="77777777" w:rsidR="009B16A4" w:rsidRPr="009B16A4" w:rsidRDefault="009B16A4" w:rsidP="009B16A4">
            <w:pPr>
              <w:widowControl w:val="0"/>
              <w:autoSpaceDE w:val="0"/>
              <w:autoSpaceDN w:val="0"/>
              <w:spacing w:after="0"/>
              <w:ind w:right="104"/>
              <w:jc w:val="left"/>
              <w:rPr>
                <w:rFonts w:eastAsia="Arial" w:cs="Arial"/>
                <w:sz w:val="18"/>
                <w:szCs w:val="22"/>
                <w:lang w:eastAsia="en-US" w:bidi="en-US"/>
              </w:rPr>
            </w:pPr>
            <w:r w:rsidRPr="009B16A4">
              <w:rPr>
                <w:rFonts w:eastAsia="Arial" w:cs="Arial"/>
                <w:sz w:val="18"/>
                <w:szCs w:val="22"/>
                <w:lang w:eastAsia="en-US" w:bidi="en-US"/>
              </w:rPr>
              <w:t>(c) Once immediately after selection of sites</w:t>
            </w:r>
          </w:p>
        </w:tc>
      </w:tr>
      <w:tr w:rsidR="009B16A4" w:rsidRPr="009B16A4" w14:paraId="156A0C64" w14:textId="77777777" w:rsidTr="005F515D">
        <w:trPr>
          <w:trHeight w:val="20"/>
        </w:trPr>
        <w:tc>
          <w:tcPr>
            <w:tcW w:w="1528" w:type="dxa"/>
          </w:tcPr>
          <w:p w14:paraId="0830C43B"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835" w:type="dxa"/>
            <w:vMerge/>
          </w:tcPr>
          <w:p w14:paraId="51E4AE59" w14:textId="77777777" w:rsidR="009B16A4" w:rsidRPr="009B16A4" w:rsidRDefault="009B16A4" w:rsidP="009B16A4">
            <w:pPr>
              <w:widowControl w:val="0"/>
              <w:autoSpaceDE w:val="0"/>
              <w:autoSpaceDN w:val="0"/>
              <w:spacing w:after="0"/>
              <w:jc w:val="left"/>
              <w:rPr>
                <w:rFonts w:eastAsia="Arial" w:cs="Arial"/>
                <w:sz w:val="2"/>
                <w:szCs w:val="2"/>
                <w:lang w:eastAsia="en-US" w:bidi="en-US"/>
              </w:rPr>
            </w:pPr>
          </w:p>
        </w:tc>
        <w:tc>
          <w:tcPr>
            <w:tcW w:w="2977" w:type="dxa"/>
          </w:tcPr>
          <w:p w14:paraId="4D017EE6" w14:textId="77777777" w:rsidR="009B16A4" w:rsidRPr="009B16A4" w:rsidRDefault="009B16A4" w:rsidP="009B16A4">
            <w:pPr>
              <w:widowControl w:val="0"/>
              <w:autoSpaceDE w:val="0"/>
              <w:autoSpaceDN w:val="0"/>
              <w:spacing w:after="0"/>
              <w:ind w:right="680"/>
              <w:jc w:val="left"/>
              <w:rPr>
                <w:rFonts w:eastAsia="Arial" w:cs="Arial"/>
                <w:sz w:val="18"/>
                <w:szCs w:val="22"/>
                <w:lang w:eastAsia="en-US" w:bidi="en-US"/>
              </w:rPr>
            </w:pPr>
            <w:r w:rsidRPr="009B16A4">
              <w:rPr>
                <w:rFonts w:eastAsia="Arial" w:cs="Arial"/>
                <w:sz w:val="18"/>
                <w:szCs w:val="22"/>
                <w:lang w:eastAsia="en-US" w:bidi="en-US"/>
              </w:rPr>
              <w:t>Supervising Engineer and Contractor</w:t>
            </w:r>
          </w:p>
        </w:tc>
        <w:tc>
          <w:tcPr>
            <w:tcW w:w="2409" w:type="dxa"/>
            <w:vMerge/>
          </w:tcPr>
          <w:p w14:paraId="4D6E0CFA" w14:textId="77777777" w:rsidR="009B16A4" w:rsidRPr="009B16A4" w:rsidRDefault="009B16A4" w:rsidP="009B16A4">
            <w:pPr>
              <w:widowControl w:val="0"/>
              <w:autoSpaceDE w:val="0"/>
              <w:autoSpaceDN w:val="0"/>
              <w:spacing w:after="0"/>
              <w:jc w:val="left"/>
              <w:rPr>
                <w:rFonts w:eastAsia="Arial" w:cs="Arial"/>
                <w:sz w:val="2"/>
                <w:szCs w:val="2"/>
                <w:lang w:eastAsia="en-US" w:bidi="en-US"/>
              </w:rPr>
            </w:pPr>
          </w:p>
        </w:tc>
        <w:tc>
          <w:tcPr>
            <w:tcW w:w="2977" w:type="dxa"/>
          </w:tcPr>
          <w:p w14:paraId="11F4C158"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1560" w:type="dxa"/>
          </w:tcPr>
          <w:p w14:paraId="75A9FD5F"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daily</w:t>
            </w:r>
          </w:p>
        </w:tc>
      </w:tr>
      <w:tr w:rsidR="009B16A4" w:rsidRPr="009B16A4" w14:paraId="6789DE6C" w14:textId="77777777" w:rsidTr="005F515D">
        <w:trPr>
          <w:trHeight w:val="20"/>
        </w:trPr>
        <w:tc>
          <w:tcPr>
            <w:tcW w:w="1528" w:type="dxa"/>
          </w:tcPr>
          <w:p w14:paraId="206A1AF1"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835" w:type="dxa"/>
            <w:vMerge/>
          </w:tcPr>
          <w:p w14:paraId="21985563" w14:textId="77777777" w:rsidR="009B16A4" w:rsidRPr="009B16A4" w:rsidRDefault="009B16A4" w:rsidP="009B16A4">
            <w:pPr>
              <w:widowControl w:val="0"/>
              <w:autoSpaceDE w:val="0"/>
              <w:autoSpaceDN w:val="0"/>
              <w:spacing w:after="0"/>
              <w:jc w:val="left"/>
              <w:rPr>
                <w:rFonts w:eastAsia="Arial" w:cs="Arial"/>
                <w:sz w:val="2"/>
                <w:szCs w:val="2"/>
                <w:lang w:eastAsia="en-US" w:bidi="en-US"/>
              </w:rPr>
            </w:pPr>
          </w:p>
        </w:tc>
        <w:tc>
          <w:tcPr>
            <w:tcW w:w="2977" w:type="dxa"/>
          </w:tcPr>
          <w:p w14:paraId="6C107587"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4E79AF95"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2D51C491"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34EEB58F"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44B80258" w14:textId="77777777" w:rsidR="009B16A4" w:rsidRPr="009B16A4" w:rsidRDefault="009B16A4" w:rsidP="009B16A4">
            <w:pPr>
              <w:widowControl w:val="0"/>
              <w:autoSpaceDE w:val="0"/>
              <w:autoSpaceDN w:val="0"/>
              <w:spacing w:after="0"/>
              <w:jc w:val="left"/>
              <w:rPr>
                <w:rFonts w:eastAsia="Arial" w:cs="Arial"/>
                <w:b/>
                <w:sz w:val="27"/>
                <w:szCs w:val="22"/>
                <w:lang w:eastAsia="en-US" w:bidi="en-US"/>
              </w:rPr>
            </w:pPr>
          </w:p>
          <w:p w14:paraId="623ECA2D"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Contractor</w:t>
            </w:r>
          </w:p>
        </w:tc>
        <w:tc>
          <w:tcPr>
            <w:tcW w:w="2409" w:type="dxa"/>
            <w:vMerge/>
          </w:tcPr>
          <w:p w14:paraId="1DDF02E1" w14:textId="77777777" w:rsidR="009B16A4" w:rsidRPr="009B16A4" w:rsidRDefault="009B16A4" w:rsidP="009B16A4">
            <w:pPr>
              <w:widowControl w:val="0"/>
              <w:autoSpaceDE w:val="0"/>
              <w:autoSpaceDN w:val="0"/>
              <w:spacing w:after="0"/>
              <w:jc w:val="left"/>
              <w:rPr>
                <w:rFonts w:eastAsia="Arial" w:cs="Arial"/>
                <w:sz w:val="2"/>
                <w:szCs w:val="2"/>
                <w:lang w:eastAsia="en-US" w:bidi="en-US"/>
              </w:rPr>
            </w:pPr>
          </w:p>
        </w:tc>
        <w:tc>
          <w:tcPr>
            <w:tcW w:w="2977" w:type="dxa"/>
          </w:tcPr>
          <w:p w14:paraId="0F7E461C"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7A5467E0"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1321F610"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18E976B1" w14:textId="77777777" w:rsidR="009B16A4" w:rsidRPr="009B16A4" w:rsidRDefault="009B16A4" w:rsidP="009B16A4">
            <w:pPr>
              <w:widowControl w:val="0"/>
              <w:autoSpaceDE w:val="0"/>
              <w:autoSpaceDN w:val="0"/>
              <w:spacing w:after="0"/>
              <w:ind w:right="614"/>
              <w:jc w:val="left"/>
              <w:rPr>
                <w:rFonts w:eastAsia="Arial" w:cs="Arial"/>
                <w:sz w:val="18"/>
                <w:szCs w:val="22"/>
                <w:lang w:eastAsia="en-US" w:bidi="en-US"/>
              </w:rPr>
            </w:pPr>
            <w:r w:rsidRPr="009B16A4">
              <w:rPr>
                <w:rFonts w:eastAsia="Arial" w:cs="Arial"/>
                <w:sz w:val="18"/>
                <w:szCs w:val="22"/>
                <w:lang w:eastAsia="en-US" w:bidi="en-US"/>
              </w:rPr>
              <w:t>(c) payments records</w:t>
            </w:r>
          </w:p>
        </w:tc>
        <w:tc>
          <w:tcPr>
            <w:tcW w:w="1560" w:type="dxa"/>
          </w:tcPr>
          <w:p w14:paraId="4F7B2497" w14:textId="77777777" w:rsidR="009B16A4" w:rsidRPr="009B16A4" w:rsidRDefault="009B16A4" w:rsidP="009B16A4">
            <w:pPr>
              <w:widowControl w:val="0"/>
              <w:autoSpaceDE w:val="0"/>
              <w:autoSpaceDN w:val="0"/>
              <w:spacing w:after="0"/>
              <w:jc w:val="left"/>
              <w:rPr>
                <w:rFonts w:eastAsia="Arial" w:cs="Arial"/>
                <w:b/>
                <w:sz w:val="17"/>
                <w:szCs w:val="22"/>
                <w:lang w:eastAsia="en-US" w:bidi="en-US"/>
              </w:rPr>
            </w:pPr>
          </w:p>
          <w:p w14:paraId="423788DA" w14:textId="77777777" w:rsidR="009B16A4" w:rsidRPr="009B16A4" w:rsidRDefault="009B16A4" w:rsidP="009B16A4">
            <w:pPr>
              <w:widowControl w:val="0"/>
              <w:autoSpaceDE w:val="0"/>
              <w:autoSpaceDN w:val="0"/>
              <w:spacing w:after="0"/>
              <w:ind w:right="144"/>
              <w:jc w:val="left"/>
              <w:rPr>
                <w:rFonts w:eastAsia="Arial" w:cs="Arial"/>
                <w:sz w:val="18"/>
                <w:szCs w:val="22"/>
                <w:lang w:eastAsia="en-US" w:bidi="en-US"/>
              </w:rPr>
            </w:pPr>
            <w:r w:rsidRPr="009B16A4">
              <w:rPr>
                <w:rFonts w:eastAsia="Arial" w:cs="Arial"/>
                <w:sz w:val="18"/>
                <w:szCs w:val="22"/>
                <w:lang w:eastAsia="en-US" w:bidi="en-US"/>
              </w:rPr>
              <w:t>(o) once before excavation begins and at specified periods as agreed thereafter</w:t>
            </w:r>
          </w:p>
        </w:tc>
      </w:tr>
      <w:tr w:rsidR="009B16A4" w:rsidRPr="009B16A4" w14:paraId="62C73BE0" w14:textId="77777777" w:rsidTr="005F515D">
        <w:trPr>
          <w:trHeight w:val="20"/>
        </w:trPr>
        <w:tc>
          <w:tcPr>
            <w:tcW w:w="1528" w:type="dxa"/>
          </w:tcPr>
          <w:p w14:paraId="2F26BD29" w14:textId="77777777" w:rsidR="009B16A4" w:rsidRPr="009B16A4" w:rsidRDefault="009B16A4" w:rsidP="009B16A4">
            <w:pPr>
              <w:widowControl w:val="0"/>
              <w:autoSpaceDE w:val="0"/>
              <w:autoSpaceDN w:val="0"/>
              <w:spacing w:after="0"/>
              <w:ind w:right="475"/>
              <w:jc w:val="left"/>
              <w:rPr>
                <w:rFonts w:eastAsia="Arial" w:cs="Arial"/>
                <w:sz w:val="18"/>
                <w:szCs w:val="22"/>
                <w:lang w:eastAsia="en-US" w:bidi="en-US"/>
              </w:rPr>
            </w:pPr>
            <w:r w:rsidRPr="009B16A4">
              <w:rPr>
                <w:rFonts w:eastAsia="Arial" w:cs="Arial"/>
                <w:sz w:val="18"/>
                <w:szCs w:val="22"/>
                <w:lang w:eastAsia="en-US" w:bidi="en-US"/>
              </w:rPr>
              <w:t>Sand sources</w:t>
            </w:r>
          </w:p>
        </w:tc>
        <w:tc>
          <w:tcPr>
            <w:tcW w:w="2835" w:type="dxa"/>
          </w:tcPr>
          <w:p w14:paraId="7C33A542" w14:textId="77777777" w:rsidR="009B16A4" w:rsidRPr="009B16A4" w:rsidRDefault="009B16A4" w:rsidP="009B16A4">
            <w:pPr>
              <w:widowControl w:val="0"/>
              <w:numPr>
                <w:ilvl w:val="0"/>
                <w:numId w:val="373"/>
              </w:numPr>
              <w:tabs>
                <w:tab w:val="left" w:pos="183"/>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 xml:space="preserve">Take sand </w:t>
            </w:r>
            <w:r w:rsidRPr="009B16A4">
              <w:rPr>
                <w:rFonts w:eastAsia="Arial" w:cs="Arial"/>
                <w:spacing w:val="-5"/>
                <w:sz w:val="18"/>
                <w:szCs w:val="22"/>
                <w:lang w:eastAsia="en-US" w:bidi="en-US"/>
              </w:rPr>
              <w:t xml:space="preserve">from </w:t>
            </w:r>
            <w:r w:rsidRPr="009B16A4">
              <w:rPr>
                <w:rFonts w:eastAsia="Arial" w:cs="Arial"/>
                <w:sz w:val="18"/>
                <w:szCs w:val="22"/>
                <w:lang w:eastAsia="en-US" w:bidi="en-US"/>
              </w:rPr>
              <w:t xml:space="preserve">beds of </w:t>
            </w:r>
            <w:r w:rsidRPr="009B16A4">
              <w:rPr>
                <w:rFonts w:eastAsia="Arial" w:cs="Arial"/>
                <w:spacing w:val="-4"/>
                <w:sz w:val="18"/>
                <w:szCs w:val="22"/>
                <w:lang w:eastAsia="en-US" w:bidi="en-US"/>
              </w:rPr>
              <w:t xml:space="preserve">large </w:t>
            </w:r>
            <w:r w:rsidRPr="009B16A4">
              <w:rPr>
                <w:rFonts w:eastAsia="Arial" w:cs="Arial"/>
                <w:sz w:val="18"/>
                <w:szCs w:val="22"/>
                <w:lang w:eastAsia="en-US" w:bidi="en-US"/>
              </w:rPr>
              <w:t>rivers only</w:t>
            </w:r>
          </w:p>
          <w:p w14:paraId="6457CD3C" w14:textId="77777777" w:rsidR="009B16A4" w:rsidRPr="009B16A4" w:rsidRDefault="009B16A4" w:rsidP="009B16A4">
            <w:pPr>
              <w:widowControl w:val="0"/>
              <w:numPr>
                <w:ilvl w:val="0"/>
                <w:numId w:val="373"/>
              </w:numPr>
              <w:tabs>
                <w:tab w:val="left" w:pos="183"/>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 xml:space="preserve">Extraction to </w:t>
            </w:r>
            <w:r w:rsidRPr="009B16A4">
              <w:rPr>
                <w:rFonts w:eastAsia="Arial" w:cs="Arial"/>
                <w:spacing w:val="-7"/>
                <w:sz w:val="18"/>
                <w:szCs w:val="22"/>
                <w:lang w:eastAsia="en-US" w:bidi="en-US"/>
              </w:rPr>
              <w:t xml:space="preserve">be </w:t>
            </w:r>
            <w:r w:rsidRPr="009B16A4">
              <w:rPr>
                <w:rFonts w:eastAsia="Arial" w:cs="Arial"/>
                <w:sz w:val="18"/>
                <w:szCs w:val="22"/>
                <w:lang w:eastAsia="en-US" w:bidi="en-US"/>
              </w:rPr>
              <w:t xml:space="preserve">done during </w:t>
            </w:r>
            <w:r w:rsidRPr="009B16A4">
              <w:rPr>
                <w:rFonts w:eastAsia="Arial" w:cs="Arial"/>
                <w:spacing w:val="-5"/>
                <w:sz w:val="18"/>
                <w:szCs w:val="22"/>
                <w:lang w:eastAsia="en-US" w:bidi="en-US"/>
              </w:rPr>
              <w:t xml:space="preserve">low </w:t>
            </w:r>
            <w:r w:rsidRPr="009B16A4">
              <w:rPr>
                <w:rFonts w:eastAsia="Arial" w:cs="Arial"/>
                <w:sz w:val="18"/>
                <w:szCs w:val="22"/>
                <w:lang w:eastAsia="en-US" w:bidi="en-US"/>
              </w:rPr>
              <w:t>flow</w:t>
            </w:r>
          </w:p>
        </w:tc>
        <w:tc>
          <w:tcPr>
            <w:tcW w:w="2977" w:type="dxa"/>
          </w:tcPr>
          <w:p w14:paraId="1769652B" w14:textId="77777777" w:rsidR="009B16A4" w:rsidRPr="009B16A4" w:rsidRDefault="009B16A4" w:rsidP="009B16A4">
            <w:pPr>
              <w:widowControl w:val="0"/>
              <w:autoSpaceDE w:val="0"/>
              <w:autoSpaceDN w:val="0"/>
              <w:spacing w:after="0"/>
              <w:ind w:right="680"/>
              <w:jc w:val="left"/>
              <w:rPr>
                <w:rFonts w:eastAsia="Arial" w:cs="Arial"/>
                <w:sz w:val="18"/>
                <w:szCs w:val="22"/>
                <w:lang w:eastAsia="en-US" w:bidi="en-US"/>
              </w:rPr>
            </w:pPr>
            <w:r w:rsidRPr="009B16A4">
              <w:rPr>
                <w:rFonts w:eastAsia="Arial" w:cs="Arial"/>
                <w:sz w:val="18"/>
                <w:szCs w:val="22"/>
                <w:lang w:eastAsia="en-US" w:bidi="en-US"/>
              </w:rPr>
              <w:t>Supervising Engineer and Contractor</w:t>
            </w:r>
          </w:p>
        </w:tc>
        <w:tc>
          <w:tcPr>
            <w:tcW w:w="2409" w:type="dxa"/>
          </w:tcPr>
          <w:p w14:paraId="415AEB74"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n/a</w:t>
            </w:r>
          </w:p>
        </w:tc>
        <w:tc>
          <w:tcPr>
            <w:tcW w:w="2977" w:type="dxa"/>
          </w:tcPr>
          <w:p w14:paraId="580789E5"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inspection</w:t>
            </w:r>
          </w:p>
        </w:tc>
        <w:tc>
          <w:tcPr>
            <w:tcW w:w="1560" w:type="dxa"/>
          </w:tcPr>
          <w:p w14:paraId="3441FE58" w14:textId="77777777" w:rsidR="009B16A4" w:rsidRPr="009B16A4" w:rsidRDefault="009B16A4" w:rsidP="009B16A4">
            <w:pPr>
              <w:widowControl w:val="0"/>
              <w:autoSpaceDE w:val="0"/>
              <w:autoSpaceDN w:val="0"/>
              <w:spacing w:after="0"/>
              <w:ind w:right="414"/>
              <w:jc w:val="left"/>
              <w:rPr>
                <w:rFonts w:eastAsia="Arial" w:cs="Arial"/>
                <w:sz w:val="18"/>
                <w:szCs w:val="22"/>
                <w:lang w:eastAsia="en-US" w:bidi="en-US"/>
              </w:rPr>
            </w:pPr>
            <w:r w:rsidRPr="009B16A4">
              <w:rPr>
                <w:rFonts w:eastAsia="Arial" w:cs="Arial"/>
                <w:sz w:val="18"/>
                <w:szCs w:val="22"/>
                <w:lang w:eastAsia="en-US" w:bidi="en-US"/>
              </w:rPr>
              <w:t>(c ) during mining</w:t>
            </w:r>
          </w:p>
        </w:tc>
      </w:tr>
      <w:tr w:rsidR="009B16A4" w:rsidRPr="009B16A4" w14:paraId="382AD763" w14:textId="77777777" w:rsidTr="005F515D">
        <w:trPr>
          <w:trHeight w:val="20"/>
        </w:trPr>
        <w:tc>
          <w:tcPr>
            <w:tcW w:w="1528" w:type="dxa"/>
          </w:tcPr>
          <w:p w14:paraId="1050EC46" w14:textId="77777777" w:rsidR="009B16A4" w:rsidRPr="009B16A4" w:rsidRDefault="009B16A4" w:rsidP="009B16A4">
            <w:pPr>
              <w:widowControl w:val="0"/>
              <w:autoSpaceDE w:val="0"/>
              <w:autoSpaceDN w:val="0"/>
              <w:spacing w:after="0"/>
              <w:ind w:right="475"/>
              <w:jc w:val="left"/>
              <w:rPr>
                <w:rFonts w:eastAsia="Arial" w:cs="Arial"/>
                <w:sz w:val="18"/>
                <w:szCs w:val="22"/>
                <w:lang w:eastAsia="en-US" w:bidi="en-US"/>
              </w:rPr>
            </w:pPr>
            <w:r w:rsidRPr="009B16A4">
              <w:rPr>
                <w:rFonts w:eastAsia="Arial" w:cs="Arial"/>
                <w:sz w:val="18"/>
                <w:szCs w:val="22"/>
                <w:lang w:eastAsia="en-US" w:bidi="en-US"/>
              </w:rPr>
              <w:t>Water sources</w:t>
            </w:r>
          </w:p>
        </w:tc>
        <w:tc>
          <w:tcPr>
            <w:tcW w:w="2835" w:type="dxa"/>
          </w:tcPr>
          <w:p w14:paraId="0B85027D" w14:textId="77777777" w:rsidR="009B16A4" w:rsidRPr="009B16A4" w:rsidRDefault="009B16A4" w:rsidP="009B16A4">
            <w:pPr>
              <w:widowControl w:val="0"/>
              <w:numPr>
                <w:ilvl w:val="0"/>
                <w:numId w:val="372"/>
              </w:numPr>
              <w:tabs>
                <w:tab w:val="left" w:pos="183"/>
                <w:tab w:val="left" w:pos="1288"/>
                <w:tab w:val="left" w:pos="1457"/>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Consult</w:t>
            </w:r>
            <w:r w:rsidRPr="009B16A4">
              <w:rPr>
                <w:rFonts w:eastAsia="Arial" w:cs="Arial"/>
                <w:sz w:val="18"/>
                <w:szCs w:val="22"/>
                <w:lang w:eastAsia="en-US" w:bidi="en-US"/>
              </w:rPr>
              <w:tab/>
            </w:r>
            <w:r w:rsidRPr="009B16A4">
              <w:rPr>
                <w:rFonts w:eastAsia="Arial" w:cs="Arial"/>
                <w:spacing w:val="-5"/>
                <w:sz w:val="18"/>
                <w:szCs w:val="22"/>
                <w:lang w:eastAsia="en-US" w:bidi="en-US"/>
              </w:rPr>
              <w:t xml:space="preserve">with </w:t>
            </w:r>
            <w:r w:rsidRPr="009B16A4">
              <w:rPr>
                <w:rFonts w:eastAsia="Arial" w:cs="Arial"/>
                <w:sz w:val="18"/>
                <w:szCs w:val="22"/>
                <w:lang w:eastAsia="en-US" w:bidi="en-US"/>
              </w:rPr>
              <w:t>communities during identification</w:t>
            </w:r>
            <w:r w:rsidRPr="009B16A4">
              <w:rPr>
                <w:rFonts w:eastAsia="Arial" w:cs="Arial"/>
                <w:sz w:val="18"/>
                <w:szCs w:val="22"/>
                <w:lang w:eastAsia="en-US" w:bidi="en-US"/>
              </w:rPr>
              <w:tab/>
            </w:r>
            <w:r w:rsidRPr="009B16A4">
              <w:rPr>
                <w:rFonts w:eastAsia="Arial" w:cs="Arial"/>
                <w:sz w:val="18"/>
                <w:szCs w:val="22"/>
                <w:lang w:eastAsia="en-US" w:bidi="en-US"/>
              </w:rPr>
              <w:tab/>
            </w:r>
            <w:r w:rsidRPr="009B16A4">
              <w:rPr>
                <w:rFonts w:eastAsia="Arial" w:cs="Arial"/>
                <w:spacing w:val="-9"/>
                <w:sz w:val="18"/>
                <w:szCs w:val="22"/>
                <w:lang w:eastAsia="en-US" w:bidi="en-US"/>
              </w:rPr>
              <w:t xml:space="preserve">of </w:t>
            </w:r>
            <w:r w:rsidRPr="009B16A4">
              <w:rPr>
                <w:rFonts w:eastAsia="Arial" w:cs="Arial"/>
                <w:sz w:val="18"/>
                <w:szCs w:val="22"/>
                <w:lang w:eastAsia="en-US" w:bidi="en-US"/>
              </w:rPr>
              <w:t>sources</w:t>
            </w:r>
          </w:p>
          <w:p w14:paraId="08BD2CB6" w14:textId="77777777" w:rsidR="009B16A4" w:rsidRPr="009B16A4" w:rsidRDefault="009B16A4" w:rsidP="009B16A4">
            <w:pPr>
              <w:widowControl w:val="0"/>
              <w:numPr>
                <w:ilvl w:val="0"/>
                <w:numId w:val="372"/>
              </w:numPr>
              <w:tabs>
                <w:tab w:val="left" w:pos="183"/>
                <w:tab w:val="left" w:pos="1457"/>
              </w:tabs>
              <w:autoSpaceDE w:val="0"/>
              <w:autoSpaceDN w:val="0"/>
              <w:spacing w:after="0"/>
              <w:ind w:right="95"/>
              <w:jc w:val="left"/>
              <w:rPr>
                <w:rFonts w:eastAsia="Arial" w:cs="Arial"/>
                <w:sz w:val="18"/>
                <w:szCs w:val="22"/>
                <w:lang w:eastAsia="en-US" w:bidi="en-US"/>
              </w:rPr>
            </w:pPr>
            <w:r w:rsidRPr="009B16A4">
              <w:rPr>
                <w:rFonts w:eastAsia="Arial" w:cs="Arial"/>
                <w:sz w:val="18"/>
                <w:szCs w:val="22"/>
                <w:lang w:eastAsia="en-US" w:bidi="en-US"/>
              </w:rPr>
              <w:t>Management</w:t>
            </w:r>
            <w:r w:rsidRPr="009B16A4">
              <w:rPr>
                <w:rFonts w:eastAsia="Arial" w:cs="Arial"/>
                <w:sz w:val="18"/>
                <w:szCs w:val="22"/>
                <w:lang w:eastAsia="en-US" w:bidi="en-US"/>
              </w:rPr>
              <w:tab/>
            </w:r>
            <w:r w:rsidRPr="009B16A4">
              <w:rPr>
                <w:rFonts w:eastAsia="Arial" w:cs="Arial"/>
                <w:spacing w:val="-9"/>
                <w:sz w:val="18"/>
                <w:szCs w:val="22"/>
                <w:lang w:eastAsia="en-US" w:bidi="en-US"/>
              </w:rPr>
              <w:t xml:space="preserve">of </w:t>
            </w:r>
            <w:r w:rsidRPr="009B16A4">
              <w:rPr>
                <w:rFonts w:eastAsia="Arial" w:cs="Arial"/>
                <w:sz w:val="18"/>
                <w:szCs w:val="22"/>
                <w:lang w:eastAsia="en-US" w:bidi="en-US"/>
              </w:rPr>
              <w:t>water</w:t>
            </w:r>
            <w:r w:rsidRPr="009B16A4">
              <w:rPr>
                <w:rFonts w:eastAsia="Arial" w:cs="Arial"/>
                <w:spacing w:val="-1"/>
                <w:sz w:val="18"/>
                <w:szCs w:val="22"/>
                <w:lang w:eastAsia="en-US" w:bidi="en-US"/>
              </w:rPr>
              <w:t xml:space="preserve"> </w:t>
            </w:r>
            <w:r w:rsidRPr="009B16A4">
              <w:rPr>
                <w:rFonts w:eastAsia="Arial" w:cs="Arial"/>
                <w:sz w:val="18"/>
                <w:szCs w:val="22"/>
                <w:lang w:eastAsia="en-US" w:bidi="en-US"/>
              </w:rPr>
              <w:t>usage</w:t>
            </w:r>
          </w:p>
        </w:tc>
        <w:tc>
          <w:tcPr>
            <w:tcW w:w="2977" w:type="dxa"/>
          </w:tcPr>
          <w:p w14:paraId="5C68F78A"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Designer /RA</w:t>
            </w:r>
          </w:p>
        </w:tc>
        <w:tc>
          <w:tcPr>
            <w:tcW w:w="2409" w:type="dxa"/>
          </w:tcPr>
          <w:p w14:paraId="41ED5687"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n/a</w:t>
            </w:r>
          </w:p>
        </w:tc>
        <w:tc>
          <w:tcPr>
            <w:tcW w:w="2977" w:type="dxa"/>
          </w:tcPr>
          <w:p w14:paraId="491D5A60" w14:textId="77777777" w:rsidR="009B16A4" w:rsidRPr="009B16A4" w:rsidRDefault="009B16A4" w:rsidP="009B16A4">
            <w:pPr>
              <w:widowControl w:val="0"/>
              <w:autoSpaceDE w:val="0"/>
              <w:autoSpaceDN w:val="0"/>
              <w:spacing w:after="0"/>
              <w:ind w:right="103"/>
              <w:jc w:val="left"/>
              <w:rPr>
                <w:rFonts w:eastAsia="Arial" w:cs="Arial"/>
                <w:sz w:val="18"/>
                <w:szCs w:val="22"/>
                <w:lang w:eastAsia="en-US" w:bidi="en-US"/>
              </w:rPr>
            </w:pPr>
            <w:r w:rsidRPr="009B16A4">
              <w:rPr>
                <w:rFonts w:eastAsia="Arial" w:cs="Arial"/>
                <w:sz w:val="18"/>
                <w:szCs w:val="22"/>
                <w:lang w:eastAsia="en-US" w:bidi="en-US"/>
              </w:rPr>
              <w:t>(c ) meetings, inspection , check plans and schedule</w:t>
            </w:r>
          </w:p>
        </w:tc>
        <w:tc>
          <w:tcPr>
            <w:tcW w:w="1560" w:type="dxa"/>
          </w:tcPr>
          <w:p w14:paraId="0620ECD8" w14:textId="77777777" w:rsidR="009B16A4" w:rsidRPr="009B16A4" w:rsidRDefault="009B16A4" w:rsidP="009B16A4">
            <w:pPr>
              <w:widowControl w:val="0"/>
              <w:autoSpaceDE w:val="0"/>
              <w:autoSpaceDN w:val="0"/>
              <w:spacing w:after="0"/>
              <w:ind w:right="104"/>
              <w:jc w:val="left"/>
              <w:rPr>
                <w:rFonts w:eastAsia="Arial" w:cs="Arial"/>
                <w:sz w:val="18"/>
                <w:szCs w:val="22"/>
                <w:lang w:eastAsia="en-US" w:bidi="en-US"/>
              </w:rPr>
            </w:pPr>
            <w:r w:rsidRPr="009B16A4">
              <w:rPr>
                <w:rFonts w:eastAsia="Arial" w:cs="Arial"/>
                <w:sz w:val="18"/>
                <w:szCs w:val="22"/>
                <w:lang w:eastAsia="en-US" w:bidi="en-US"/>
              </w:rPr>
              <w:t>c) during rains during abstraction at source and at random</w:t>
            </w:r>
          </w:p>
        </w:tc>
      </w:tr>
      <w:tr w:rsidR="009B16A4" w:rsidRPr="009B16A4" w14:paraId="5C6137BD" w14:textId="77777777" w:rsidTr="005F515D">
        <w:trPr>
          <w:trHeight w:val="20"/>
        </w:trPr>
        <w:tc>
          <w:tcPr>
            <w:tcW w:w="1528" w:type="dxa"/>
          </w:tcPr>
          <w:p w14:paraId="5E95BE4A"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Deviations</w:t>
            </w:r>
          </w:p>
        </w:tc>
        <w:tc>
          <w:tcPr>
            <w:tcW w:w="2835" w:type="dxa"/>
            <w:vMerge w:val="restart"/>
          </w:tcPr>
          <w:p w14:paraId="31B2081B" w14:textId="77777777" w:rsidR="009B16A4" w:rsidRPr="009B16A4" w:rsidRDefault="009B16A4" w:rsidP="009B16A4">
            <w:pPr>
              <w:widowControl w:val="0"/>
              <w:numPr>
                <w:ilvl w:val="0"/>
                <w:numId w:val="371"/>
              </w:numPr>
              <w:tabs>
                <w:tab w:val="left" w:pos="281"/>
              </w:tabs>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Plans</w:t>
            </w:r>
            <w:r w:rsidRPr="009B16A4">
              <w:rPr>
                <w:rFonts w:eastAsia="Arial" w:cs="Arial"/>
                <w:spacing w:val="-4"/>
                <w:sz w:val="18"/>
                <w:szCs w:val="22"/>
                <w:lang w:eastAsia="en-US" w:bidi="en-US"/>
              </w:rPr>
              <w:t xml:space="preserve"> </w:t>
            </w:r>
            <w:r w:rsidRPr="009B16A4">
              <w:rPr>
                <w:rFonts w:eastAsia="Arial" w:cs="Arial"/>
                <w:sz w:val="18"/>
                <w:szCs w:val="22"/>
                <w:lang w:eastAsia="en-US" w:bidi="en-US"/>
              </w:rPr>
              <w:t>deviations</w:t>
            </w:r>
          </w:p>
          <w:p w14:paraId="15EDCAE1" w14:textId="77777777" w:rsidR="009B16A4" w:rsidRPr="009B16A4" w:rsidRDefault="009B16A4" w:rsidP="009B16A4">
            <w:pPr>
              <w:widowControl w:val="0"/>
              <w:numPr>
                <w:ilvl w:val="0"/>
                <w:numId w:val="371"/>
              </w:numPr>
              <w:tabs>
                <w:tab w:val="left" w:pos="281"/>
                <w:tab w:val="left" w:pos="1517"/>
              </w:tabs>
              <w:autoSpaceDE w:val="0"/>
              <w:autoSpaceDN w:val="0"/>
              <w:spacing w:after="0"/>
              <w:ind w:right="95"/>
              <w:jc w:val="left"/>
              <w:rPr>
                <w:rFonts w:eastAsia="Arial" w:cs="Arial"/>
                <w:sz w:val="18"/>
                <w:szCs w:val="22"/>
                <w:lang w:eastAsia="en-US" w:bidi="en-US"/>
              </w:rPr>
            </w:pPr>
            <w:r w:rsidRPr="009B16A4">
              <w:rPr>
                <w:rFonts w:eastAsia="Arial" w:cs="Arial"/>
                <w:sz w:val="18"/>
                <w:szCs w:val="22"/>
                <w:lang w:eastAsia="en-US" w:bidi="en-US"/>
              </w:rPr>
              <w:t xml:space="preserve">Adhere to </w:t>
            </w:r>
            <w:r w:rsidRPr="009B16A4">
              <w:rPr>
                <w:rFonts w:eastAsia="Arial" w:cs="Arial"/>
                <w:spacing w:val="-3"/>
                <w:sz w:val="18"/>
                <w:szCs w:val="22"/>
                <w:lang w:eastAsia="en-US" w:bidi="en-US"/>
              </w:rPr>
              <w:t xml:space="preserve">road </w:t>
            </w:r>
            <w:r w:rsidRPr="009B16A4">
              <w:rPr>
                <w:rFonts w:eastAsia="Arial" w:cs="Arial"/>
                <w:sz w:val="18"/>
                <w:szCs w:val="22"/>
                <w:lang w:eastAsia="en-US" w:bidi="en-US"/>
              </w:rPr>
              <w:t>reserve</w:t>
            </w:r>
            <w:r w:rsidRPr="009B16A4">
              <w:rPr>
                <w:rFonts w:eastAsia="Arial" w:cs="Arial"/>
                <w:sz w:val="18"/>
                <w:szCs w:val="22"/>
                <w:lang w:eastAsia="en-US" w:bidi="en-US"/>
              </w:rPr>
              <w:tab/>
            </w:r>
            <w:r w:rsidRPr="009B16A4">
              <w:rPr>
                <w:rFonts w:eastAsia="Arial" w:cs="Arial"/>
                <w:spacing w:val="-8"/>
                <w:sz w:val="18"/>
                <w:szCs w:val="22"/>
                <w:lang w:eastAsia="en-US" w:bidi="en-US"/>
              </w:rPr>
              <w:t xml:space="preserve">if </w:t>
            </w:r>
            <w:r w:rsidRPr="009B16A4">
              <w:rPr>
                <w:rFonts w:eastAsia="Arial" w:cs="Arial"/>
                <w:sz w:val="18"/>
                <w:szCs w:val="22"/>
                <w:lang w:eastAsia="en-US" w:bidi="en-US"/>
              </w:rPr>
              <w:t>possible</w:t>
            </w:r>
          </w:p>
          <w:p w14:paraId="5E8CCFC3" w14:textId="77777777" w:rsidR="009B16A4" w:rsidRPr="009B16A4" w:rsidRDefault="009B16A4" w:rsidP="009B16A4">
            <w:pPr>
              <w:widowControl w:val="0"/>
              <w:numPr>
                <w:ilvl w:val="0"/>
                <w:numId w:val="371"/>
              </w:numPr>
              <w:tabs>
                <w:tab w:val="left" w:pos="281"/>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Obtain permission</w:t>
            </w:r>
            <w:r w:rsidRPr="009B16A4">
              <w:rPr>
                <w:rFonts w:eastAsia="Arial" w:cs="Arial"/>
                <w:spacing w:val="41"/>
                <w:sz w:val="18"/>
                <w:szCs w:val="22"/>
                <w:lang w:eastAsia="en-US" w:bidi="en-US"/>
              </w:rPr>
              <w:t xml:space="preserve"> </w:t>
            </w:r>
            <w:r w:rsidRPr="009B16A4">
              <w:rPr>
                <w:rFonts w:eastAsia="Arial" w:cs="Arial"/>
                <w:spacing w:val="-3"/>
                <w:sz w:val="18"/>
                <w:szCs w:val="22"/>
                <w:lang w:eastAsia="en-US" w:bidi="en-US"/>
              </w:rPr>
              <w:t>from</w:t>
            </w:r>
          </w:p>
        </w:tc>
        <w:tc>
          <w:tcPr>
            <w:tcW w:w="2977" w:type="dxa"/>
          </w:tcPr>
          <w:p w14:paraId="5B0B4441"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Supervising Engineer</w:t>
            </w:r>
          </w:p>
        </w:tc>
        <w:tc>
          <w:tcPr>
            <w:tcW w:w="2409" w:type="dxa"/>
          </w:tcPr>
          <w:p w14:paraId="5A465857"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Contractor</w:t>
            </w:r>
          </w:p>
        </w:tc>
        <w:tc>
          <w:tcPr>
            <w:tcW w:w="2977" w:type="dxa"/>
          </w:tcPr>
          <w:p w14:paraId="57B7DC91"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check plans</w:t>
            </w:r>
          </w:p>
        </w:tc>
        <w:tc>
          <w:tcPr>
            <w:tcW w:w="1560" w:type="dxa"/>
          </w:tcPr>
          <w:p w14:paraId="43959425"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(o) daily</w:t>
            </w:r>
          </w:p>
        </w:tc>
      </w:tr>
      <w:tr w:rsidR="009B16A4" w:rsidRPr="009B16A4" w14:paraId="1E09E091" w14:textId="77777777" w:rsidTr="005F515D">
        <w:trPr>
          <w:trHeight w:val="20"/>
        </w:trPr>
        <w:tc>
          <w:tcPr>
            <w:tcW w:w="1528" w:type="dxa"/>
          </w:tcPr>
          <w:p w14:paraId="18A447DF" w14:textId="77777777" w:rsidR="009B16A4" w:rsidRPr="009B16A4" w:rsidRDefault="009B16A4" w:rsidP="009B16A4">
            <w:pPr>
              <w:widowControl w:val="0"/>
              <w:autoSpaceDE w:val="0"/>
              <w:autoSpaceDN w:val="0"/>
              <w:spacing w:after="0"/>
              <w:jc w:val="left"/>
              <w:rPr>
                <w:rFonts w:ascii="Times New Roman" w:eastAsia="Arial" w:cs="Arial"/>
                <w:sz w:val="12"/>
                <w:szCs w:val="22"/>
                <w:lang w:eastAsia="en-US" w:bidi="en-US"/>
              </w:rPr>
            </w:pPr>
          </w:p>
        </w:tc>
        <w:tc>
          <w:tcPr>
            <w:tcW w:w="2835" w:type="dxa"/>
            <w:vMerge/>
          </w:tcPr>
          <w:p w14:paraId="7165F34D" w14:textId="77777777" w:rsidR="009B16A4" w:rsidRPr="009B16A4" w:rsidRDefault="009B16A4" w:rsidP="009B16A4">
            <w:pPr>
              <w:widowControl w:val="0"/>
              <w:autoSpaceDE w:val="0"/>
              <w:autoSpaceDN w:val="0"/>
              <w:spacing w:after="0"/>
              <w:jc w:val="left"/>
              <w:rPr>
                <w:rFonts w:eastAsia="Arial" w:cs="Arial"/>
                <w:sz w:val="2"/>
                <w:szCs w:val="2"/>
                <w:lang w:eastAsia="en-US" w:bidi="en-US"/>
              </w:rPr>
            </w:pPr>
          </w:p>
        </w:tc>
        <w:tc>
          <w:tcPr>
            <w:tcW w:w="2977" w:type="dxa"/>
          </w:tcPr>
          <w:p w14:paraId="6F33C123"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and</w:t>
            </w:r>
          </w:p>
        </w:tc>
        <w:tc>
          <w:tcPr>
            <w:tcW w:w="2409" w:type="dxa"/>
          </w:tcPr>
          <w:p w14:paraId="2F8558C6" w14:textId="77777777" w:rsidR="009B16A4" w:rsidRPr="009B16A4" w:rsidRDefault="009B16A4" w:rsidP="009B16A4">
            <w:pPr>
              <w:widowControl w:val="0"/>
              <w:autoSpaceDE w:val="0"/>
              <w:autoSpaceDN w:val="0"/>
              <w:spacing w:after="0"/>
              <w:jc w:val="left"/>
              <w:rPr>
                <w:rFonts w:ascii="Times New Roman" w:eastAsia="Arial" w:cs="Arial"/>
                <w:sz w:val="12"/>
                <w:szCs w:val="22"/>
                <w:lang w:eastAsia="en-US" w:bidi="en-US"/>
              </w:rPr>
            </w:pPr>
          </w:p>
        </w:tc>
        <w:tc>
          <w:tcPr>
            <w:tcW w:w="2977" w:type="dxa"/>
          </w:tcPr>
          <w:p w14:paraId="29AB5D8D"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inspections</w:t>
            </w:r>
          </w:p>
        </w:tc>
        <w:tc>
          <w:tcPr>
            <w:tcW w:w="1560" w:type="dxa"/>
          </w:tcPr>
          <w:p w14:paraId="2E30B7DA"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when</w:t>
            </w:r>
          </w:p>
        </w:tc>
      </w:tr>
      <w:tr w:rsidR="009B16A4" w:rsidRPr="009B16A4" w14:paraId="3D2E18F6" w14:textId="77777777" w:rsidTr="005F515D">
        <w:trPr>
          <w:trHeight w:val="20"/>
        </w:trPr>
        <w:tc>
          <w:tcPr>
            <w:tcW w:w="1528" w:type="dxa"/>
          </w:tcPr>
          <w:p w14:paraId="7BF8E141" w14:textId="77777777" w:rsidR="009B16A4" w:rsidRPr="009B16A4" w:rsidRDefault="009B16A4" w:rsidP="009B16A4">
            <w:pPr>
              <w:widowControl w:val="0"/>
              <w:autoSpaceDE w:val="0"/>
              <w:autoSpaceDN w:val="0"/>
              <w:spacing w:after="0"/>
              <w:jc w:val="left"/>
              <w:rPr>
                <w:rFonts w:ascii="Times New Roman" w:eastAsia="Arial" w:cs="Arial"/>
                <w:sz w:val="12"/>
                <w:szCs w:val="22"/>
                <w:lang w:eastAsia="en-US" w:bidi="en-US"/>
              </w:rPr>
            </w:pPr>
          </w:p>
        </w:tc>
        <w:tc>
          <w:tcPr>
            <w:tcW w:w="2835" w:type="dxa"/>
            <w:vMerge/>
          </w:tcPr>
          <w:p w14:paraId="15E67EDD" w14:textId="77777777" w:rsidR="009B16A4" w:rsidRPr="009B16A4" w:rsidRDefault="009B16A4" w:rsidP="009B16A4">
            <w:pPr>
              <w:widowControl w:val="0"/>
              <w:autoSpaceDE w:val="0"/>
              <w:autoSpaceDN w:val="0"/>
              <w:spacing w:after="0"/>
              <w:jc w:val="left"/>
              <w:rPr>
                <w:rFonts w:eastAsia="Arial" w:cs="Arial"/>
                <w:sz w:val="2"/>
                <w:szCs w:val="2"/>
                <w:lang w:eastAsia="en-US" w:bidi="en-US"/>
              </w:rPr>
            </w:pPr>
          </w:p>
        </w:tc>
        <w:tc>
          <w:tcPr>
            <w:tcW w:w="2977" w:type="dxa"/>
          </w:tcPr>
          <w:p w14:paraId="469DAEB0"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Contractor</w:t>
            </w:r>
          </w:p>
        </w:tc>
        <w:tc>
          <w:tcPr>
            <w:tcW w:w="2409" w:type="dxa"/>
          </w:tcPr>
          <w:p w14:paraId="2A437DF1" w14:textId="77777777" w:rsidR="009B16A4" w:rsidRPr="009B16A4" w:rsidRDefault="009B16A4" w:rsidP="009B16A4">
            <w:pPr>
              <w:widowControl w:val="0"/>
              <w:autoSpaceDE w:val="0"/>
              <w:autoSpaceDN w:val="0"/>
              <w:spacing w:after="0"/>
              <w:jc w:val="left"/>
              <w:rPr>
                <w:rFonts w:ascii="Times New Roman" w:eastAsia="Arial" w:cs="Arial"/>
                <w:sz w:val="12"/>
                <w:szCs w:val="22"/>
                <w:lang w:eastAsia="en-US" w:bidi="en-US"/>
              </w:rPr>
            </w:pPr>
          </w:p>
        </w:tc>
        <w:tc>
          <w:tcPr>
            <w:tcW w:w="2977" w:type="dxa"/>
          </w:tcPr>
          <w:p w14:paraId="7A433E85" w14:textId="77777777" w:rsidR="009B16A4" w:rsidRPr="009B16A4" w:rsidRDefault="009B16A4" w:rsidP="009B16A4">
            <w:pPr>
              <w:widowControl w:val="0"/>
              <w:autoSpaceDE w:val="0"/>
              <w:autoSpaceDN w:val="0"/>
              <w:spacing w:after="0"/>
              <w:jc w:val="left"/>
              <w:rPr>
                <w:rFonts w:ascii="Times New Roman" w:eastAsia="Arial" w:cs="Arial"/>
                <w:sz w:val="12"/>
                <w:szCs w:val="22"/>
                <w:lang w:eastAsia="en-US" w:bidi="en-US"/>
              </w:rPr>
            </w:pPr>
          </w:p>
        </w:tc>
        <w:tc>
          <w:tcPr>
            <w:tcW w:w="1560" w:type="dxa"/>
          </w:tcPr>
          <w:p w14:paraId="00C26876"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deviations are</w:t>
            </w:r>
          </w:p>
        </w:tc>
      </w:tr>
      <w:tr w:rsidR="009B16A4" w:rsidRPr="009B16A4" w14:paraId="20B41527" w14:textId="77777777" w:rsidTr="005F515D">
        <w:trPr>
          <w:trHeight w:val="20"/>
        </w:trPr>
        <w:tc>
          <w:tcPr>
            <w:tcW w:w="1528" w:type="dxa"/>
          </w:tcPr>
          <w:p w14:paraId="2C8061A6"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835" w:type="dxa"/>
            <w:vMerge/>
          </w:tcPr>
          <w:p w14:paraId="542ED8CC" w14:textId="77777777" w:rsidR="009B16A4" w:rsidRPr="009B16A4" w:rsidRDefault="009B16A4" w:rsidP="009B16A4">
            <w:pPr>
              <w:widowControl w:val="0"/>
              <w:autoSpaceDE w:val="0"/>
              <w:autoSpaceDN w:val="0"/>
              <w:spacing w:after="0"/>
              <w:jc w:val="left"/>
              <w:rPr>
                <w:rFonts w:eastAsia="Arial" w:cs="Arial"/>
                <w:sz w:val="2"/>
                <w:szCs w:val="2"/>
                <w:lang w:eastAsia="en-US" w:bidi="en-US"/>
              </w:rPr>
            </w:pPr>
          </w:p>
        </w:tc>
        <w:tc>
          <w:tcPr>
            <w:tcW w:w="2977" w:type="dxa"/>
          </w:tcPr>
          <w:p w14:paraId="243FEC7E"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409" w:type="dxa"/>
          </w:tcPr>
          <w:p w14:paraId="43606435"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977" w:type="dxa"/>
          </w:tcPr>
          <w:p w14:paraId="63F11533"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1560" w:type="dxa"/>
          </w:tcPr>
          <w:p w14:paraId="32C73E76"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in use</w:t>
            </w:r>
          </w:p>
        </w:tc>
      </w:tr>
      <w:tr w:rsidR="009B16A4" w:rsidRPr="009B16A4" w14:paraId="5D705D01" w14:textId="77777777" w:rsidTr="005F515D">
        <w:trPr>
          <w:trHeight w:val="20"/>
        </w:trPr>
        <w:tc>
          <w:tcPr>
            <w:tcW w:w="1528" w:type="dxa"/>
            <w:vMerge w:val="restart"/>
          </w:tcPr>
          <w:p w14:paraId="379C3C4E"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835" w:type="dxa"/>
            <w:vMerge w:val="restart"/>
          </w:tcPr>
          <w:p w14:paraId="7FC24C95" w14:textId="77777777" w:rsidR="009B16A4" w:rsidRPr="009B16A4" w:rsidRDefault="009B16A4" w:rsidP="009B16A4">
            <w:pPr>
              <w:widowControl w:val="0"/>
              <w:autoSpaceDE w:val="0"/>
              <w:autoSpaceDN w:val="0"/>
              <w:spacing w:after="0"/>
              <w:ind w:right="95"/>
              <w:rPr>
                <w:rFonts w:eastAsia="Arial" w:cs="Arial"/>
                <w:sz w:val="18"/>
                <w:szCs w:val="22"/>
                <w:lang w:eastAsia="en-US" w:bidi="en-US"/>
              </w:rPr>
            </w:pPr>
            <w:r w:rsidRPr="009B16A4">
              <w:rPr>
                <w:rFonts w:eastAsia="Arial" w:cs="Arial"/>
                <w:sz w:val="18"/>
                <w:szCs w:val="22"/>
                <w:lang w:eastAsia="en-US" w:bidi="en-US"/>
              </w:rPr>
              <w:t>inhabitant/comm unity if deviation goes beyond road reserve</w:t>
            </w:r>
          </w:p>
          <w:p w14:paraId="5C00DE92" w14:textId="77777777" w:rsidR="009B16A4" w:rsidRPr="009B16A4" w:rsidRDefault="009B16A4" w:rsidP="009B16A4">
            <w:pPr>
              <w:widowControl w:val="0"/>
              <w:numPr>
                <w:ilvl w:val="0"/>
                <w:numId w:val="370"/>
              </w:numPr>
              <w:tabs>
                <w:tab w:val="left" w:pos="281"/>
                <w:tab w:val="left" w:pos="1077"/>
              </w:tabs>
              <w:autoSpaceDE w:val="0"/>
              <w:autoSpaceDN w:val="0"/>
              <w:spacing w:after="0"/>
              <w:ind w:right="95"/>
              <w:jc w:val="left"/>
              <w:rPr>
                <w:rFonts w:eastAsia="Arial" w:cs="Arial"/>
                <w:sz w:val="18"/>
                <w:szCs w:val="22"/>
                <w:lang w:eastAsia="en-US" w:bidi="en-US"/>
              </w:rPr>
            </w:pPr>
            <w:r w:rsidRPr="009B16A4">
              <w:rPr>
                <w:rFonts w:eastAsia="Arial" w:cs="Arial"/>
                <w:sz w:val="18"/>
                <w:szCs w:val="22"/>
                <w:lang w:eastAsia="en-US" w:bidi="en-US"/>
              </w:rPr>
              <w:t>Re</w:t>
            </w:r>
            <w:r w:rsidRPr="009B16A4">
              <w:rPr>
                <w:rFonts w:eastAsia="Arial" w:cs="Arial"/>
                <w:sz w:val="18"/>
                <w:szCs w:val="22"/>
                <w:lang w:eastAsia="en-US" w:bidi="en-US"/>
              </w:rPr>
              <w:tab/>
            </w:r>
            <w:r w:rsidRPr="009B16A4">
              <w:rPr>
                <w:rFonts w:eastAsia="Arial" w:cs="Arial"/>
                <w:spacing w:val="-4"/>
                <w:sz w:val="18"/>
                <w:szCs w:val="22"/>
                <w:lang w:eastAsia="en-US" w:bidi="en-US"/>
              </w:rPr>
              <w:t xml:space="preserve">instate </w:t>
            </w:r>
            <w:r w:rsidRPr="009B16A4">
              <w:rPr>
                <w:rFonts w:eastAsia="Arial" w:cs="Arial"/>
                <w:sz w:val="18"/>
                <w:szCs w:val="22"/>
                <w:lang w:eastAsia="en-US" w:bidi="en-US"/>
              </w:rPr>
              <w:t xml:space="preserve">deviations </w:t>
            </w:r>
            <w:r w:rsidRPr="009B16A4">
              <w:rPr>
                <w:rFonts w:eastAsia="Arial" w:cs="Arial"/>
                <w:spacing w:val="-3"/>
                <w:sz w:val="18"/>
                <w:szCs w:val="22"/>
                <w:lang w:eastAsia="en-US" w:bidi="en-US"/>
              </w:rPr>
              <w:t xml:space="preserve">(and </w:t>
            </w:r>
            <w:r w:rsidRPr="009B16A4">
              <w:rPr>
                <w:rFonts w:eastAsia="Arial" w:cs="Arial"/>
                <w:sz w:val="18"/>
                <w:szCs w:val="22"/>
                <w:lang w:eastAsia="en-US" w:bidi="en-US"/>
              </w:rPr>
              <w:t xml:space="preserve">old tracks) </w:t>
            </w:r>
            <w:r w:rsidRPr="009B16A4">
              <w:rPr>
                <w:rFonts w:eastAsia="Arial" w:cs="Arial"/>
                <w:spacing w:val="-7"/>
                <w:sz w:val="18"/>
                <w:szCs w:val="22"/>
                <w:lang w:eastAsia="en-US" w:bidi="en-US"/>
              </w:rPr>
              <w:t xml:space="preserve">to </w:t>
            </w:r>
            <w:r w:rsidRPr="009B16A4">
              <w:rPr>
                <w:rFonts w:eastAsia="Arial" w:cs="Arial"/>
                <w:sz w:val="18"/>
                <w:szCs w:val="22"/>
                <w:lang w:eastAsia="en-US" w:bidi="en-US"/>
              </w:rPr>
              <w:t>original condition</w:t>
            </w:r>
          </w:p>
          <w:p w14:paraId="28677D5A" w14:textId="77777777" w:rsidR="009B16A4" w:rsidRPr="009B16A4" w:rsidRDefault="009B16A4" w:rsidP="009B16A4">
            <w:pPr>
              <w:widowControl w:val="0"/>
              <w:numPr>
                <w:ilvl w:val="0"/>
                <w:numId w:val="370"/>
              </w:numPr>
              <w:tabs>
                <w:tab w:val="left" w:pos="281"/>
              </w:tabs>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Pay</w:t>
            </w:r>
          </w:p>
          <w:p w14:paraId="2540B845" w14:textId="77777777" w:rsidR="009B16A4" w:rsidRPr="009B16A4" w:rsidRDefault="009B16A4" w:rsidP="009B16A4">
            <w:pPr>
              <w:widowControl w:val="0"/>
              <w:tabs>
                <w:tab w:val="left" w:pos="1416"/>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compensation for crops/property removed/ destroyed</w:t>
            </w:r>
            <w:r w:rsidRPr="009B16A4">
              <w:rPr>
                <w:rFonts w:eastAsia="Arial" w:cs="Arial"/>
                <w:sz w:val="18"/>
                <w:szCs w:val="22"/>
                <w:lang w:eastAsia="en-US" w:bidi="en-US"/>
              </w:rPr>
              <w:tab/>
            </w:r>
            <w:r w:rsidRPr="009B16A4">
              <w:rPr>
                <w:rFonts w:eastAsia="Arial" w:cs="Arial"/>
                <w:spacing w:val="-9"/>
                <w:sz w:val="18"/>
                <w:szCs w:val="22"/>
                <w:lang w:eastAsia="en-US" w:bidi="en-US"/>
              </w:rPr>
              <w:t xml:space="preserve">by </w:t>
            </w:r>
            <w:r w:rsidRPr="009B16A4">
              <w:rPr>
                <w:rFonts w:eastAsia="Arial" w:cs="Arial"/>
                <w:sz w:val="18"/>
                <w:szCs w:val="22"/>
                <w:lang w:eastAsia="en-US" w:bidi="en-US"/>
              </w:rPr>
              <w:t>deviations</w:t>
            </w:r>
          </w:p>
          <w:p w14:paraId="3EE9E8FD" w14:textId="77777777" w:rsidR="009B16A4" w:rsidRPr="009B16A4" w:rsidRDefault="009B16A4" w:rsidP="009B16A4">
            <w:pPr>
              <w:widowControl w:val="0"/>
              <w:numPr>
                <w:ilvl w:val="0"/>
                <w:numId w:val="370"/>
              </w:numPr>
              <w:tabs>
                <w:tab w:val="left" w:pos="281"/>
              </w:tabs>
              <w:autoSpaceDE w:val="0"/>
              <w:autoSpaceDN w:val="0"/>
              <w:spacing w:after="0"/>
              <w:ind w:right="95"/>
              <w:jc w:val="left"/>
              <w:rPr>
                <w:rFonts w:eastAsia="Arial" w:cs="Arial"/>
                <w:sz w:val="18"/>
                <w:szCs w:val="22"/>
                <w:lang w:eastAsia="en-US" w:bidi="en-US"/>
              </w:rPr>
            </w:pPr>
            <w:r w:rsidRPr="009B16A4">
              <w:rPr>
                <w:rFonts w:eastAsia="Arial" w:cs="Arial"/>
                <w:sz w:val="18"/>
                <w:szCs w:val="22"/>
                <w:lang w:eastAsia="en-US" w:bidi="en-US"/>
              </w:rPr>
              <w:t>Monitor rehabilitation</w:t>
            </w:r>
            <w:r w:rsidRPr="009B16A4">
              <w:rPr>
                <w:rFonts w:eastAsia="Arial" w:cs="Arial"/>
                <w:spacing w:val="2"/>
                <w:sz w:val="18"/>
                <w:szCs w:val="22"/>
                <w:lang w:eastAsia="en-US" w:bidi="en-US"/>
              </w:rPr>
              <w:t xml:space="preserve"> </w:t>
            </w:r>
            <w:r w:rsidRPr="009B16A4">
              <w:rPr>
                <w:rFonts w:eastAsia="Arial" w:cs="Arial"/>
                <w:spacing w:val="-6"/>
                <w:sz w:val="18"/>
                <w:szCs w:val="22"/>
                <w:lang w:eastAsia="en-US" w:bidi="en-US"/>
              </w:rPr>
              <w:t>of</w:t>
            </w:r>
          </w:p>
          <w:p w14:paraId="2E9BF50C"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deviations</w:t>
            </w:r>
          </w:p>
        </w:tc>
        <w:tc>
          <w:tcPr>
            <w:tcW w:w="2977" w:type="dxa"/>
          </w:tcPr>
          <w:p w14:paraId="30149D9C"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21EF31C1"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705488E9"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Contractor</w:t>
            </w:r>
          </w:p>
        </w:tc>
        <w:tc>
          <w:tcPr>
            <w:tcW w:w="2409" w:type="dxa"/>
          </w:tcPr>
          <w:p w14:paraId="76153DA4"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27EAA51B" w14:textId="77777777" w:rsidR="009B16A4" w:rsidRPr="009B16A4" w:rsidRDefault="009B16A4" w:rsidP="009B16A4">
            <w:pPr>
              <w:widowControl w:val="0"/>
              <w:autoSpaceDE w:val="0"/>
              <w:autoSpaceDN w:val="0"/>
              <w:spacing w:after="0"/>
              <w:jc w:val="left"/>
              <w:rPr>
                <w:rFonts w:eastAsia="Arial" w:cs="Arial"/>
                <w:b/>
                <w:sz w:val="16"/>
                <w:szCs w:val="22"/>
                <w:lang w:eastAsia="en-US" w:bidi="en-US"/>
              </w:rPr>
            </w:pPr>
          </w:p>
          <w:p w14:paraId="6FCCBF44" w14:textId="77777777" w:rsidR="009B16A4" w:rsidRPr="009B16A4" w:rsidRDefault="009B16A4" w:rsidP="009B16A4">
            <w:pPr>
              <w:widowControl w:val="0"/>
              <w:autoSpaceDE w:val="0"/>
              <w:autoSpaceDN w:val="0"/>
              <w:spacing w:after="0"/>
              <w:ind w:right="494"/>
              <w:jc w:val="left"/>
              <w:rPr>
                <w:rFonts w:eastAsia="Arial" w:cs="Arial"/>
                <w:sz w:val="18"/>
                <w:szCs w:val="22"/>
                <w:lang w:eastAsia="en-US" w:bidi="en-US"/>
              </w:rPr>
            </w:pPr>
            <w:r w:rsidRPr="009B16A4">
              <w:rPr>
                <w:rFonts w:eastAsia="Arial" w:cs="Arial"/>
                <w:sz w:val="18"/>
                <w:szCs w:val="22"/>
                <w:lang w:eastAsia="en-US" w:bidi="en-US"/>
              </w:rPr>
              <w:t>District Works Offices RA</w:t>
            </w:r>
          </w:p>
        </w:tc>
        <w:tc>
          <w:tcPr>
            <w:tcW w:w="2977" w:type="dxa"/>
          </w:tcPr>
          <w:p w14:paraId="1CD29854"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562A9579" w14:textId="77777777" w:rsidR="009B16A4" w:rsidRPr="009B16A4" w:rsidRDefault="009B16A4" w:rsidP="009B16A4">
            <w:pPr>
              <w:widowControl w:val="0"/>
              <w:autoSpaceDE w:val="0"/>
              <w:autoSpaceDN w:val="0"/>
              <w:spacing w:after="0"/>
              <w:jc w:val="left"/>
              <w:rPr>
                <w:rFonts w:eastAsia="Arial" w:cs="Arial"/>
                <w:b/>
                <w:sz w:val="16"/>
                <w:szCs w:val="22"/>
                <w:lang w:eastAsia="en-US" w:bidi="en-US"/>
              </w:rPr>
            </w:pPr>
          </w:p>
          <w:p w14:paraId="3AB51D52" w14:textId="77777777" w:rsidR="009B16A4" w:rsidRPr="009B16A4" w:rsidRDefault="009B16A4" w:rsidP="009B16A4">
            <w:pPr>
              <w:widowControl w:val="0"/>
              <w:autoSpaceDE w:val="0"/>
              <w:autoSpaceDN w:val="0"/>
              <w:spacing w:after="0"/>
              <w:ind w:right="674"/>
              <w:jc w:val="left"/>
              <w:rPr>
                <w:rFonts w:eastAsia="Arial" w:cs="Arial"/>
                <w:sz w:val="18"/>
                <w:szCs w:val="22"/>
                <w:lang w:eastAsia="en-US" w:bidi="en-US"/>
              </w:rPr>
            </w:pPr>
            <w:r w:rsidRPr="009B16A4">
              <w:rPr>
                <w:rFonts w:eastAsia="Arial" w:cs="Arial"/>
                <w:sz w:val="18"/>
                <w:szCs w:val="22"/>
                <w:lang w:eastAsia="en-US" w:bidi="en-US"/>
              </w:rPr>
              <w:t>(o) Payment records</w:t>
            </w:r>
          </w:p>
        </w:tc>
        <w:tc>
          <w:tcPr>
            <w:tcW w:w="1560" w:type="dxa"/>
          </w:tcPr>
          <w:p w14:paraId="5132AEE0" w14:textId="77777777" w:rsidR="009B16A4" w:rsidRPr="009B16A4" w:rsidRDefault="009B16A4" w:rsidP="009B16A4">
            <w:pPr>
              <w:widowControl w:val="0"/>
              <w:autoSpaceDE w:val="0"/>
              <w:autoSpaceDN w:val="0"/>
              <w:spacing w:after="0"/>
              <w:jc w:val="left"/>
              <w:rPr>
                <w:rFonts w:eastAsia="Arial" w:cs="Arial"/>
                <w:b/>
                <w:sz w:val="17"/>
                <w:szCs w:val="22"/>
                <w:lang w:eastAsia="en-US" w:bidi="en-US"/>
              </w:rPr>
            </w:pPr>
          </w:p>
          <w:p w14:paraId="206BAA48" w14:textId="77777777" w:rsidR="009B16A4" w:rsidRPr="009B16A4" w:rsidRDefault="009B16A4" w:rsidP="009B16A4">
            <w:pPr>
              <w:widowControl w:val="0"/>
              <w:autoSpaceDE w:val="0"/>
              <w:autoSpaceDN w:val="0"/>
              <w:spacing w:after="0"/>
              <w:ind w:right="268"/>
              <w:jc w:val="left"/>
              <w:rPr>
                <w:rFonts w:eastAsia="Arial" w:cs="Arial"/>
                <w:sz w:val="18"/>
                <w:szCs w:val="22"/>
                <w:lang w:eastAsia="en-US" w:bidi="en-US"/>
              </w:rPr>
            </w:pPr>
            <w:r w:rsidRPr="009B16A4">
              <w:rPr>
                <w:rFonts w:eastAsia="Arial" w:cs="Arial"/>
                <w:sz w:val="18"/>
                <w:szCs w:val="22"/>
                <w:lang w:eastAsia="en-US" w:bidi="en-US"/>
              </w:rPr>
              <w:t>(c ) once before constructing deviations</w:t>
            </w:r>
          </w:p>
        </w:tc>
      </w:tr>
      <w:tr w:rsidR="009B16A4" w:rsidRPr="009B16A4" w14:paraId="490F9771" w14:textId="77777777" w:rsidTr="005F515D">
        <w:trPr>
          <w:trHeight w:val="20"/>
        </w:trPr>
        <w:tc>
          <w:tcPr>
            <w:tcW w:w="1528" w:type="dxa"/>
            <w:vMerge/>
          </w:tcPr>
          <w:p w14:paraId="3AACC8D4" w14:textId="77777777" w:rsidR="009B16A4" w:rsidRPr="009B16A4" w:rsidRDefault="009B16A4" w:rsidP="009B16A4">
            <w:pPr>
              <w:widowControl w:val="0"/>
              <w:autoSpaceDE w:val="0"/>
              <w:autoSpaceDN w:val="0"/>
              <w:spacing w:after="0"/>
              <w:jc w:val="left"/>
              <w:rPr>
                <w:rFonts w:eastAsia="Arial" w:cs="Arial"/>
                <w:sz w:val="2"/>
                <w:szCs w:val="2"/>
                <w:lang w:eastAsia="en-US" w:bidi="en-US"/>
              </w:rPr>
            </w:pPr>
          </w:p>
        </w:tc>
        <w:tc>
          <w:tcPr>
            <w:tcW w:w="2835" w:type="dxa"/>
            <w:vMerge/>
          </w:tcPr>
          <w:p w14:paraId="11A14236" w14:textId="77777777" w:rsidR="009B16A4" w:rsidRPr="009B16A4" w:rsidRDefault="009B16A4" w:rsidP="009B16A4">
            <w:pPr>
              <w:widowControl w:val="0"/>
              <w:autoSpaceDE w:val="0"/>
              <w:autoSpaceDN w:val="0"/>
              <w:spacing w:after="0"/>
              <w:jc w:val="left"/>
              <w:rPr>
                <w:rFonts w:eastAsia="Arial" w:cs="Arial"/>
                <w:sz w:val="2"/>
                <w:szCs w:val="2"/>
                <w:lang w:eastAsia="en-US" w:bidi="en-US"/>
              </w:rPr>
            </w:pPr>
          </w:p>
        </w:tc>
        <w:tc>
          <w:tcPr>
            <w:tcW w:w="2977" w:type="dxa"/>
          </w:tcPr>
          <w:p w14:paraId="7275D93F"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409" w:type="dxa"/>
          </w:tcPr>
          <w:p w14:paraId="2E1C389A"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977" w:type="dxa"/>
          </w:tcPr>
          <w:p w14:paraId="0BB44962"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1560" w:type="dxa"/>
          </w:tcPr>
          <w:p w14:paraId="1E6FFB7C" w14:textId="77777777" w:rsidR="009B16A4" w:rsidRPr="009B16A4" w:rsidRDefault="009B16A4" w:rsidP="009B16A4">
            <w:pPr>
              <w:widowControl w:val="0"/>
              <w:autoSpaceDE w:val="0"/>
              <w:autoSpaceDN w:val="0"/>
              <w:spacing w:after="0"/>
              <w:ind w:right="198"/>
              <w:jc w:val="left"/>
              <w:rPr>
                <w:rFonts w:eastAsia="Arial" w:cs="Arial"/>
                <w:sz w:val="18"/>
                <w:szCs w:val="22"/>
                <w:lang w:eastAsia="en-US" w:bidi="en-US"/>
              </w:rPr>
            </w:pPr>
            <w:r w:rsidRPr="009B16A4">
              <w:rPr>
                <w:rFonts w:eastAsia="Arial" w:cs="Arial"/>
                <w:sz w:val="18"/>
                <w:szCs w:val="22"/>
                <w:lang w:eastAsia="en-US" w:bidi="en-US"/>
              </w:rPr>
              <w:t>(o) Once in 6 months</w:t>
            </w:r>
          </w:p>
        </w:tc>
      </w:tr>
      <w:tr w:rsidR="009B16A4" w:rsidRPr="009B16A4" w14:paraId="6F883BBF" w14:textId="77777777" w:rsidTr="005F515D">
        <w:trPr>
          <w:trHeight w:val="20"/>
        </w:trPr>
        <w:tc>
          <w:tcPr>
            <w:tcW w:w="1528" w:type="dxa"/>
          </w:tcPr>
          <w:p w14:paraId="7631AA41" w14:textId="77777777" w:rsidR="009B16A4" w:rsidRPr="009B16A4" w:rsidRDefault="009B16A4" w:rsidP="009B16A4">
            <w:pPr>
              <w:widowControl w:val="0"/>
              <w:autoSpaceDE w:val="0"/>
              <w:autoSpaceDN w:val="0"/>
              <w:spacing w:after="0"/>
              <w:ind w:right="145"/>
              <w:jc w:val="left"/>
              <w:rPr>
                <w:rFonts w:eastAsia="Arial" w:cs="Arial"/>
                <w:sz w:val="18"/>
                <w:szCs w:val="22"/>
                <w:lang w:eastAsia="en-US" w:bidi="en-US"/>
              </w:rPr>
            </w:pPr>
            <w:r w:rsidRPr="009B16A4">
              <w:rPr>
                <w:rFonts w:eastAsia="Arial" w:cs="Arial"/>
                <w:sz w:val="18"/>
                <w:szCs w:val="22"/>
                <w:lang w:eastAsia="en-US" w:bidi="en-US"/>
              </w:rPr>
              <w:t>Vegetation / flora / forests</w:t>
            </w:r>
          </w:p>
        </w:tc>
        <w:tc>
          <w:tcPr>
            <w:tcW w:w="2835" w:type="dxa"/>
            <w:vMerge w:val="restart"/>
          </w:tcPr>
          <w:p w14:paraId="6A5D8881" w14:textId="77777777" w:rsidR="009B16A4" w:rsidRPr="009B16A4" w:rsidRDefault="009B16A4" w:rsidP="009B16A4">
            <w:pPr>
              <w:widowControl w:val="0"/>
              <w:numPr>
                <w:ilvl w:val="0"/>
                <w:numId w:val="369"/>
              </w:numPr>
              <w:tabs>
                <w:tab w:val="left" w:pos="281"/>
              </w:tabs>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Control</w:t>
            </w:r>
            <w:r w:rsidRPr="009B16A4">
              <w:rPr>
                <w:rFonts w:eastAsia="Arial" w:cs="Arial"/>
                <w:spacing w:val="-3"/>
                <w:sz w:val="18"/>
                <w:szCs w:val="22"/>
                <w:lang w:eastAsia="en-US" w:bidi="en-US"/>
              </w:rPr>
              <w:t xml:space="preserve"> </w:t>
            </w:r>
            <w:r w:rsidRPr="009B16A4">
              <w:rPr>
                <w:rFonts w:eastAsia="Arial" w:cs="Arial"/>
                <w:sz w:val="18"/>
                <w:szCs w:val="22"/>
                <w:lang w:eastAsia="en-US" w:bidi="en-US"/>
              </w:rPr>
              <w:t>clearing</w:t>
            </w:r>
          </w:p>
          <w:p w14:paraId="214AB7AC" w14:textId="77777777" w:rsidR="009B16A4" w:rsidRPr="009B16A4" w:rsidRDefault="009B16A4" w:rsidP="009B16A4">
            <w:pPr>
              <w:widowControl w:val="0"/>
              <w:numPr>
                <w:ilvl w:val="0"/>
                <w:numId w:val="369"/>
              </w:numPr>
              <w:tabs>
                <w:tab w:val="left" w:pos="281"/>
              </w:tabs>
              <w:autoSpaceDE w:val="0"/>
              <w:autoSpaceDN w:val="0"/>
              <w:spacing w:after="0"/>
              <w:ind w:right="95"/>
              <w:jc w:val="left"/>
              <w:rPr>
                <w:rFonts w:eastAsia="Arial" w:cs="Arial"/>
                <w:sz w:val="18"/>
                <w:szCs w:val="22"/>
                <w:lang w:eastAsia="en-US" w:bidi="en-US"/>
              </w:rPr>
            </w:pPr>
            <w:r w:rsidRPr="009B16A4">
              <w:rPr>
                <w:rFonts w:eastAsia="Arial" w:cs="Arial"/>
                <w:sz w:val="18"/>
                <w:szCs w:val="22"/>
                <w:lang w:eastAsia="en-US" w:bidi="en-US"/>
              </w:rPr>
              <w:t>Prohibit clearing using</w:t>
            </w:r>
            <w:r w:rsidRPr="009B16A4">
              <w:rPr>
                <w:rFonts w:eastAsia="Arial" w:cs="Arial"/>
                <w:spacing w:val="-5"/>
                <w:sz w:val="18"/>
                <w:szCs w:val="22"/>
                <w:lang w:eastAsia="en-US" w:bidi="en-US"/>
              </w:rPr>
              <w:t xml:space="preserve"> </w:t>
            </w:r>
            <w:r w:rsidRPr="009B16A4">
              <w:rPr>
                <w:rFonts w:eastAsia="Arial" w:cs="Arial"/>
                <w:sz w:val="18"/>
                <w:szCs w:val="22"/>
                <w:lang w:eastAsia="en-US" w:bidi="en-US"/>
              </w:rPr>
              <w:t>herbicides</w:t>
            </w:r>
          </w:p>
          <w:p w14:paraId="4A751029" w14:textId="77777777" w:rsidR="009B16A4" w:rsidRPr="009B16A4" w:rsidRDefault="009B16A4" w:rsidP="009B16A4">
            <w:pPr>
              <w:widowControl w:val="0"/>
              <w:numPr>
                <w:ilvl w:val="0"/>
                <w:numId w:val="369"/>
              </w:numPr>
              <w:tabs>
                <w:tab w:val="left" w:pos="281"/>
                <w:tab w:val="left" w:pos="1158"/>
                <w:tab w:val="left" w:pos="1477"/>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Replant</w:t>
            </w:r>
            <w:r w:rsidRPr="009B16A4">
              <w:rPr>
                <w:rFonts w:eastAsia="Arial" w:cs="Arial"/>
                <w:sz w:val="18"/>
                <w:szCs w:val="22"/>
                <w:lang w:eastAsia="en-US" w:bidi="en-US"/>
              </w:rPr>
              <w:tab/>
            </w:r>
            <w:r w:rsidRPr="009B16A4">
              <w:rPr>
                <w:rFonts w:eastAsia="Arial" w:cs="Arial"/>
                <w:spacing w:val="-5"/>
                <w:sz w:val="18"/>
                <w:szCs w:val="22"/>
                <w:lang w:eastAsia="en-US" w:bidi="en-US"/>
              </w:rPr>
              <w:t xml:space="preserve">areas </w:t>
            </w:r>
            <w:r w:rsidRPr="009B16A4">
              <w:rPr>
                <w:rFonts w:eastAsia="Arial" w:cs="Arial"/>
                <w:sz w:val="18"/>
                <w:szCs w:val="22"/>
                <w:lang w:eastAsia="en-US" w:bidi="en-US"/>
              </w:rPr>
              <w:t>where vegetation</w:t>
            </w:r>
            <w:r w:rsidRPr="009B16A4">
              <w:rPr>
                <w:rFonts w:eastAsia="Arial" w:cs="Arial"/>
                <w:sz w:val="18"/>
                <w:szCs w:val="22"/>
                <w:lang w:eastAsia="en-US" w:bidi="en-US"/>
              </w:rPr>
              <w:tab/>
            </w:r>
            <w:r w:rsidRPr="009B16A4">
              <w:rPr>
                <w:rFonts w:eastAsia="Arial" w:cs="Arial"/>
                <w:sz w:val="18"/>
                <w:szCs w:val="22"/>
                <w:lang w:eastAsia="en-US" w:bidi="en-US"/>
              </w:rPr>
              <w:tab/>
            </w:r>
            <w:r w:rsidRPr="009B16A4">
              <w:rPr>
                <w:rFonts w:eastAsia="Arial" w:cs="Arial"/>
                <w:spacing w:val="-9"/>
                <w:sz w:val="18"/>
                <w:szCs w:val="22"/>
                <w:lang w:eastAsia="en-US" w:bidi="en-US"/>
              </w:rPr>
              <w:t xml:space="preserve">is </w:t>
            </w:r>
            <w:r w:rsidRPr="009B16A4">
              <w:rPr>
                <w:rFonts w:eastAsia="Arial" w:cs="Arial"/>
                <w:sz w:val="18"/>
                <w:szCs w:val="22"/>
                <w:lang w:eastAsia="en-US" w:bidi="en-US"/>
              </w:rPr>
              <w:t>unnecessarily removed</w:t>
            </w:r>
          </w:p>
          <w:p w14:paraId="07F9C419" w14:textId="77777777" w:rsidR="009B16A4" w:rsidRPr="009B16A4" w:rsidRDefault="009B16A4" w:rsidP="009B16A4">
            <w:pPr>
              <w:widowControl w:val="0"/>
              <w:numPr>
                <w:ilvl w:val="0"/>
                <w:numId w:val="369"/>
              </w:numPr>
              <w:tabs>
                <w:tab w:val="left" w:pos="281"/>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 xml:space="preserve">Landscaping and planting </w:t>
            </w:r>
            <w:r w:rsidRPr="009B16A4">
              <w:rPr>
                <w:rFonts w:eastAsia="Arial" w:cs="Arial"/>
                <w:spacing w:val="-4"/>
                <w:sz w:val="18"/>
                <w:szCs w:val="22"/>
                <w:lang w:eastAsia="en-US" w:bidi="en-US"/>
              </w:rPr>
              <w:t xml:space="preserve">all </w:t>
            </w:r>
            <w:r w:rsidRPr="009B16A4">
              <w:rPr>
                <w:rFonts w:eastAsia="Arial" w:cs="Arial"/>
                <w:sz w:val="18"/>
                <w:szCs w:val="22"/>
                <w:lang w:eastAsia="en-US" w:bidi="en-US"/>
              </w:rPr>
              <w:t xml:space="preserve">disturbed </w:t>
            </w:r>
            <w:r w:rsidRPr="009B16A4">
              <w:rPr>
                <w:rFonts w:eastAsia="Arial" w:cs="Arial"/>
                <w:spacing w:val="-4"/>
                <w:sz w:val="18"/>
                <w:szCs w:val="22"/>
                <w:lang w:eastAsia="en-US" w:bidi="en-US"/>
              </w:rPr>
              <w:t xml:space="preserve">areas </w:t>
            </w:r>
            <w:r w:rsidRPr="009B16A4">
              <w:rPr>
                <w:rFonts w:eastAsia="Arial" w:cs="Arial"/>
                <w:sz w:val="18"/>
                <w:szCs w:val="22"/>
                <w:lang w:eastAsia="en-US" w:bidi="en-US"/>
              </w:rPr>
              <w:t>(pits, deviations embankments, camp</w:t>
            </w:r>
            <w:r w:rsidRPr="009B16A4">
              <w:rPr>
                <w:rFonts w:eastAsia="Arial" w:cs="Arial"/>
                <w:spacing w:val="-1"/>
                <w:sz w:val="18"/>
                <w:szCs w:val="22"/>
                <w:lang w:eastAsia="en-US" w:bidi="en-US"/>
              </w:rPr>
              <w:t xml:space="preserve"> </w:t>
            </w:r>
            <w:r w:rsidRPr="009B16A4">
              <w:rPr>
                <w:rFonts w:eastAsia="Arial" w:cs="Arial"/>
                <w:sz w:val="18"/>
                <w:szCs w:val="22"/>
                <w:lang w:eastAsia="en-US" w:bidi="en-US"/>
              </w:rPr>
              <w:t>sites)</w:t>
            </w:r>
          </w:p>
          <w:p w14:paraId="13E4A656" w14:textId="77777777" w:rsidR="009B16A4" w:rsidRPr="009B16A4" w:rsidRDefault="009B16A4" w:rsidP="009B16A4">
            <w:pPr>
              <w:widowControl w:val="0"/>
              <w:numPr>
                <w:ilvl w:val="0"/>
                <w:numId w:val="369"/>
              </w:numPr>
              <w:tabs>
                <w:tab w:val="left" w:pos="281"/>
              </w:tabs>
              <w:autoSpaceDE w:val="0"/>
              <w:autoSpaceDN w:val="0"/>
              <w:spacing w:after="0"/>
              <w:ind w:right="95"/>
              <w:jc w:val="left"/>
              <w:rPr>
                <w:rFonts w:eastAsia="Arial" w:cs="Arial"/>
                <w:sz w:val="18"/>
                <w:szCs w:val="22"/>
                <w:lang w:eastAsia="en-US" w:bidi="en-US"/>
              </w:rPr>
            </w:pPr>
            <w:r w:rsidRPr="009B16A4">
              <w:rPr>
                <w:rFonts w:eastAsia="Arial" w:cs="Arial"/>
                <w:sz w:val="18"/>
                <w:szCs w:val="22"/>
                <w:lang w:eastAsia="en-US" w:bidi="en-US"/>
              </w:rPr>
              <w:t xml:space="preserve">Plant trees </w:t>
            </w:r>
            <w:r w:rsidRPr="009B16A4">
              <w:rPr>
                <w:rFonts w:eastAsia="Arial" w:cs="Arial"/>
                <w:spacing w:val="-6"/>
                <w:sz w:val="18"/>
                <w:szCs w:val="22"/>
                <w:lang w:eastAsia="en-US" w:bidi="en-US"/>
              </w:rPr>
              <w:t xml:space="preserve">at </w:t>
            </w:r>
            <w:r w:rsidRPr="009B16A4">
              <w:rPr>
                <w:rFonts w:eastAsia="Arial" w:cs="Arial"/>
                <w:sz w:val="18"/>
                <w:szCs w:val="22"/>
                <w:lang w:eastAsia="en-US" w:bidi="en-US"/>
              </w:rPr>
              <w:t xml:space="preserve">main </w:t>
            </w:r>
            <w:r w:rsidRPr="009B16A4">
              <w:rPr>
                <w:rFonts w:eastAsia="Arial" w:cs="Arial"/>
                <w:spacing w:val="-4"/>
                <w:sz w:val="18"/>
                <w:szCs w:val="22"/>
                <w:lang w:eastAsia="en-US" w:bidi="en-US"/>
              </w:rPr>
              <w:t xml:space="preserve">towns/ </w:t>
            </w:r>
            <w:r w:rsidRPr="009B16A4">
              <w:rPr>
                <w:rFonts w:eastAsia="Arial" w:cs="Arial"/>
                <w:sz w:val="18"/>
                <w:szCs w:val="22"/>
                <w:lang w:eastAsia="en-US" w:bidi="en-US"/>
              </w:rPr>
              <w:t>trading</w:t>
            </w:r>
            <w:r w:rsidRPr="009B16A4">
              <w:rPr>
                <w:rFonts w:eastAsia="Arial" w:cs="Arial"/>
                <w:spacing w:val="40"/>
                <w:sz w:val="18"/>
                <w:szCs w:val="22"/>
                <w:lang w:eastAsia="en-US" w:bidi="en-US"/>
              </w:rPr>
              <w:t xml:space="preserve"> </w:t>
            </w:r>
            <w:r w:rsidRPr="009B16A4">
              <w:rPr>
                <w:rFonts w:eastAsia="Arial" w:cs="Arial"/>
                <w:spacing w:val="-3"/>
                <w:sz w:val="18"/>
                <w:szCs w:val="22"/>
                <w:lang w:eastAsia="en-US" w:bidi="en-US"/>
              </w:rPr>
              <w:t>centres</w:t>
            </w:r>
          </w:p>
          <w:p w14:paraId="45CDEE02" w14:textId="77777777" w:rsidR="009B16A4" w:rsidRPr="009B16A4" w:rsidRDefault="009B16A4" w:rsidP="009B16A4">
            <w:pPr>
              <w:widowControl w:val="0"/>
              <w:autoSpaceDE w:val="0"/>
              <w:autoSpaceDN w:val="0"/>
              <w:spacing w:after="0"/>
              <w:rPr>
                <w:rFonts w:eastAsia="Arial" w:cs="Arial"/>
                <w:sz w:val="18"/>
                <w:szCs w:val="22"/>
                <w:lang w:eastAsia="en-US" w:bidi="en-US"/>
              </w:rPr>
            </w:pPr>
            <w:r w:rsidRPr="009B16A4">
              <w:rPr>
                <w:rFonts w:eastAsia="Arial" w:cs="Arial"/>
                <w:sz w:val="18"/>
                <w:szCs w:val="22"/>
                <w:lang w:eastAsia="en-US" w:bidi="en-US"/>
              </w:rPr>
              <w:t>along road</w:t>
            </w:r>
          </w:p>
        </w:tc>
        <w:tc>
          <w:tcPr>
            <w:tcW w:w="2977" w:type="dxa"/>
          </w:tcPr>
          <w:p w14:paraId="0830A87C" w14:textId="77777777" w:rsidR="009B16A4" w:rsidRPr="009B16A4" w:rsidRDefault="009B16A4" w:rsidP="009B16A4">
            <w:pPr>
              <w:widowControl w:val="0"/>
              <w:autoSpaceDE w:val="0"/>
              <w:autoSpaceDN w:val="0"/>
              <w:spacing w:after="0"/>
              <w:ind w:right="39"/>
              <w:jc w:val="left"/>
              <w:rPr>
                <w:rFonts w:eastAsia="Arial" w:cs="Arial"/>
                <w:sz w:val="18"/>
                <w:szCs w:val="22"/>
                <w:lang w:eastAsia="en-US" w:bidi="en-US"/>
              </w:rPr>
            </w:pPr>
            <w:r w:rsidRPr="009B16A4">
              <w:rPr>
                <w:rFonts w:eastAsia="Arial" w:cs="Arial"/>
                <w:sz w:val="18"/>
                <w:szCs w:val="22"/>
                <w:lang w:eastAsia="en-US" w:bidi="en-US"/>
              </w:rPr>
              <w:t>Supervising Engineer and Contractor</w:t>
            </w:r>
          </w:p>
        </w:tc>
        <w:tc>
          <w:tcPr>
            <w:tcW w:w="2409" w:type="dxa"/>
          </w:tcPr>
          <w:p w14:paraId="4DBC43C9"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Contractor</w:t>
            </w:r>
          </w:p>
        </w:tc>
        <w:tc>
          <w:tcPr>
            <w:tcW w:w="2977" w:type="dxa"/>
          </w:tcPr>
          <w:p w14:paraId="4A814C56"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 c) inspection</w:t>
            </w:r>
          </w:p>
        </w:tc>
        <w:tc>
          <w:tcPr>
            <w:tcW w:w="1560" w:type="dxa"/>
          </w:tcPr>
          <w:p w14:paraId="5D5A62AC"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daily</w:t>
            </w:r>
          </w:p>
        </w:tc>
      </w:tr>
      <w:tr w:rsidR="009B16A4" w:rsidRPr="009B16A4" w14:paraId="21C248F0" w14:textId="77777777" w:rsidTr="005F515D">
        <w:trPr>
          <w:trHeight w:val="20"/>
        </w:trPr>
        <w:tc>
          <w:tcPr>
            <w:tcW w:w="1528" w:type="dxa"/>
          </w:tcPr>
          <w:p w14:paraId="5868F15E"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835" w:type="dxa"/>
            <w:vMerge/>
          </w:tcPr>
          <w:p w14:paraId="4D007B0A" w14:textId="77777777" w:rsidR="009B16A4" w:rsidRPr="009B16A4" w:rsidRDefault="009B16A4" w:rsidP="009B16A4">
            <w:pPr>
              <w:widowControl w:val="0"/>
              <w:autoSpaceDE w:val="0"/>
              <w:autoSpaceDN w:val="0"/>
              <w:spacing w:after="0"/>
              <w:jc w:val="left"/>
              <w:rPr>
                <w:rFonts w:eastAsia="Arial" w:cs="Arial"/>
                <w:sz w:val="2"/>
                <w:szCs w:val="2"/>
                <w:lang w:eastAsia="en-US" w:bidi="en-US"/>
              </w:rPr>
            </w:pPr>
          </w:p>
        </w:tc>
        <w:tc>
          <w:tcPr>
            <w:tcW w:w="2977" w:type="dxa"/>
          </w:tcPr>
          <w:p w14:paraId="267D0AF2" w14:textId="77777777" w:rsidR="009B16A4" w:rsidRPr="009B16A4" w:rsidRDefault="009B16A4" w:rsidP="009B16A4">
            <w:pPr>
              <w:widowControl w:val="0"/>
              <w:autoSpaceDE w:val="0"/>
              <w:autoSpaceDN w:val="0"/>
              <w:spacing w:after="0"/>
              <w:jc w:val="left"/>
              <w:rPr>
                <w:rFonts w:eastAsia="Arial" w:cs="Arial"/>
                <w:b/>
                <w:sz w:val="26"/>
                <w:szCs w:val="22"/>
                <w:lang w:eastAsia="en-US" w:bidi="en-US"/>
              </w:rPr>
            </w:pPr>
          </w:p>
          <w:p w14:paraId="2619B75D" w14:textId="77777777" w:rsidR="009B16A4" w:rsidRPr="009B16A4" w:rsidRDefault="009B16A4" w:rsidP="009B16A4">
            <w:pPr>
              <w:widowControl w:val="0"/>
              <w:autoSpaceDE w:val="0"/>
              <w:autoSpaceDN w:val="0"/>
              <w:spacing w:after="0"/>
              <w:ind w:right="600"/>
              <w:jc w:val="left"/>
              <w:rPr>
                <w:rFonts w:eastAsia="Arial" w:cs="Arial"/>
                <w:sz w:val="18"/>
                <w:szCs w:val="22"/>
                <w:lang w:eastAsia="en-US" w:bidi="en-US"/>
              </w:rPr>
            </w:pPr>
            <w:r w:rsidRPr="009B16A4">
              <w:rPr>
                <w:rFonts w:eastAsia="Arial" w:cs="Arial"/>
                <w:sz w:val="18"/>
                <w:szCs w:val="22"/>
                <w:lang w:eastAsia="en-US" w:bidi="en-US"/>
              </w:rPr>
              <w:t>TA Health and Environment Committees</w:t>
            </w:r>
          </w:p>
        </w:tc>
        <w:tc>
          <w:tcPr>
            <w:tcW w:w="2409" w:type="dxa"/>
          </w:tcPr>
          <w:p w14:paraId="439C2F45"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977" w:type="dxa"/>
          </w:tcPr>
          <w:p w14:paraId="59CE44A7"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1560" w:type="dxa"/>
          </w:tcPr>
          <w:p w14:paraId="592CABA9"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r>
      <w:tr w:rsidR="009B16A4" w:rsidRPr="009B16A4" w14:paraId="2BE417E1" w14:textId="77777777" w:rsidTr="005F515D">
        <w:trPr>
          <w:trHeight w:val="20"/>
        </w:trPr>
        <w:tc>
          <w:tcPr>
            <w:tcW w:w="1528" w:type="dxa"/>
          </w:tcPr>
          <w:p w14:paraId="3574F129"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835" w:type="dxa"/>
          </w:tcPr>
          <w:p w14:paraId="625480CB" w14:textId="77777777" w:rsidR="009B16A4" w:rsidRPr="009B16A4" w:rsidRDefault="009B16A4" w:rsidP="009B16A4">
            <w:pPr>
              <w:widowControl w:val="0"/>
              <w:numPr>
                <w:ilvl w:val="0"/>
                <w:numId w:val="368"/>
              </w:numPr>
              <w:tabs>
                <w:tab w:val="left" w:pos="238"/>
              </w:tabs>
              <w:autoSpaceDE w:val="0"/>
              <w:autoSpaceDN w:val="0"/>
              <w:spacing w:after="0"/>
              <w:ind w:right="452"/>
              <w:jc w:val="left"/>
              <w:rPr>
                <w:rFonts w:eastAsia="Arial" w:cs="Arial"/>
                <w:sz w:val="18"/>
                <w:szCs w:val="22"/>
                <w:lang w:eastAsia="en-US" w:bidi="en-US"/>
              </w:rPr>
            </w:pPr>
            <w:r w:rsidRPr="009B16A4">
              <w:rPr>
                <w:rFonts w:eastAsia="Arial" w:cs="Arial"/>
                <w:sz w:val="18"/>
                <w:szCs w:val="22"/>
                <w:lang w:eastAsia="en-US" w:bidi="en-US"/>
              </w:rPr>
              <w:t xml:space="preserve">Planting </w:t>
            </w:r>
            <w:r w:rsidRPr="009B16A4">
              <w:rPr>
                <w:rFonts w:eastAsia="Arial" w:cs="Arial"/>
                <w:spacing w:val="-5"/>
                <w:sz w:val="18"/>
                <w:szCs w:val="22"/>
                <w:lang w:eastAsia="en-US" w:bidi="en-US"/>
              </w:rPr>
              <w:t xml:space="preserve">and </w:t>
            </w:r>
            <w:r w:rsidRPr="009B16A4">
              <w:rPr>
                <w:rFonts w:eastAsia="Arial" w:cs="Arial"/>
                <w:sz w:val="18"/>
                <w:szCs w:val="22"/>
                <w:lang w:eastAsia="en-US" w:bidi="en-US"/>
              </w:rPr>
              <w:t xml:space="preserve">grassing should be done </w:t>
            </w:r>
            <w:r w:rsidRPr="009B16A4">
              <w:rPr>
                <w:rFonts w:eastAsia="Arial" w:cs="Arial"/>
                <w:spacing w:val="-5"/>
                <w:sz w:val="18"/>
                <w:szCs w:val="22"/>
                <w:lang w:eastAsia="en-US" w:bidi="en-US"/>
              </w:rPr>
              <w:t xml:space="preserve">just </w:t>
            </w:r>
            <w:r w:rsidRPr="009B16A4">
              <w:rPr>
                <w:rFonts w:eastAsia="Arial" w:cs="Arial"/>
                <w:sz w:val="18"/>
                <w:szCs w:val="22"/>
                <w:lang w:eastAsia="en-US" w:bidi="en-US"/>
              </w:rPr>
              <w:t>before the</w:t>
            </w:r>
            <w:r w:rsidRPr="009B16A4">
              <w:rPr>
                <w:rFonts w:eastAsia="Arial" w:cs="Arial"/>
                <w:spacing w:val="-4"/>
                <w:sz w:val="18"/>
                <w:szCs w:val="22"/>
                <w:lang w:eastAsia="en-US" w:bidi="en-US"/>
              </w:rPr>
              <w:t xml:space="preserve"> </w:t>
            </w:r>
            <w:r w:rsidRPr="009B16A4">
              <w:rPr>
                <w:rFonts w:eastAsia="Arial" w:cs="Arial"/>
                <w:sz w:val="18"/>
                <w:szCs w:val="22"/>
                <w:lang w:eastAsia="en-US" w:bidi="en-US"/>
              </w:rPr>
              <w:t>rains</w:t>
            </w:r>
          </w:p>
          <w:p w14:paraId="5EDDCFD9" w14:textId="77777777" w:rsidR="009B16A4" w:rsidRPr="009B16A4" w:rsidRDefault="009B16A4" w:rsidP="009B16A4">
            <w:pPr>
              <w:widowControl w:val="0"/>
              <w:numPr>
                <w:ilvl w:val="0"/>
                <w:numId w:val="368"/>
              </w:numPr>
              <w:tabs>
                <w:tab w:val="left" w:pos="238"/>
              </w:tabs>
              <w:autoSpaceDE w:val="0"/>
              <w:autoSpaceDN w:val="0"/>
              <w:spacing w:after="0"/>
              <w:ind w:right="95"/>
              <w:jc w:val="left"/>
              <w:rPr>
                <w:rFonts w:eastAsia="Arial" w:cs="Arial"/>
                <w:sz w:val="18"/>
                <w:szCs w:val="22"/>
                <w:lang w:eastAsia="en-US" w:bidi="en-US"/>
              </w:rPr>
            </w:pPr>
            <w:r w:rsidRPr="009B16A4">
              <w:rPr>
                <w:rFonts w:eastAsia="Arial" w:cs="Arial"/>
                <w:sz w:val="18"/>
                <w:szCs w:val="22"/>
                <w:lang w:eastAsia="en-US" w:bidi="en-US"/>
              </w:rPr>
              <w:t xml:space="preserve">Discourage use </w:t>
            </w:r>
            <w:r w:rsidRPr="009B16A4">
              <w:rPr>
                <w:rFonts w:eastAsia="Arial" w:cs="Arial"/>
                <w:spacing w:val="-6"/>
                <w:sz w:val="18"/>
                <w:szCs w:val="22"/>
                <w:lang w:eastAsia="en-US" w:bidi="en-US"/>
              </w:rPr>
              <w:t xml:space="preserve">of </w:t>
            </w:r>
            <w:r w:rsidRPr="009B16A4">
              <w:rPr>
                <w:rFonts w:eastAsia="Arial" w:cs="Arial"/>
                <w:sz w:val="18"/>
                <w:szCs w:val="22"/>
                <w:lang w:eastAsia="en-US" w:bidi="en-US"/>
              </w:rPr>
              <w:t>firewood/charcoal by providing</w:t>
            </w:r>
            <w:r w:rsidRPr="009B16A4">
              <w:rPr>
                <w:rFonts w:eastAsia="Arial" w:cs="Arial"/>
                <w:spacing w:val="-4"/>
                <w:sz w:val="18"/>
                <w:szCs w:val="22"/>
                <w:lang w:eastAsia="en-US" w:bidi="en-US"/>
              </w:rPr>
              <w:t xml:space="preserve"> </w:t>
            </w:r>
            <w:r w:rsidRPr="009B16A4">
              <w:rPr>
                <w:rFonts w:eastAsia="Arial" w:cs="Arial"/>
                <w:sz w:val="18"/>
                <w:szCs w:val="22"/>
                <w:lang w:eastAsia="en-US" w:bidi="en-US"/>
              </w:rPr>
              <w:t>alternatives</w:t>
            </w:r>
          </w:p>
          <w:p w14:paraId="7E7BAB71" w14:textId="77777777" w:rsidR="009B16A4" w:rsidRPr="009B16A4" w:rsidRDefault="009B16A4" w:rsidP="009B16A4">
            <w:pPr>
              <w:widowControl w:val="0"/>
              <w:numPr>
                <w:ilvl w:val="0"/>
                <w:numId w:val="368"/>
              </w:numPr>
              <w:tabs>
                <w:tab w:val="left" w:pos="238"/>
                <w:tab w:val="left" w:pos="1437"/>
              </w:tabs>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Care</w:t>
            </w:r>
            <w:r w:rsidRPr="009B16A4">
              <w:rPr>
                <w:rFonts w:eastAsia="Arial" w:cs="Arial"/>
                <w:sz w:val="18"/>
                <w:szCs w:val="22"/>
                <w:lang w:eastAsia="en-US" w:bidi="en-US"/>
              </w:rPr>
              <w:tab/>
              <w:t>for</w:t>
            </w:r>
          </w:p>
          <w:p w14:paraId="696D18AA"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tree/plants</w:t>
            </w:r>
          </w:p>
        </w:tc>
        <w:tc>
          <w:tcPr>
            <w:tcW w:w="2977" w:type="dxa"/>
          </w:tcPr>
          <w:p w14:paraId="19583376"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409" w:type="dxa"/>
          </w:tcPr>
          <w:p w14:paraId="67BAF973" w14:textId="77777777" w:rsidR="009B16A4" w:rsidRPr="009B16A4" w:rsidRDefault="009B16A4" w:rsidP="009B16A4">
            <w:pPr>
              <w:widowControl w:val="0"/>
              <w:autoSpaceDE w:val="0"/>
              <w:autoSpaceDN w:val="0"/>
              <w:spacing w:after="0"/>
              <w:ind w:right="397"/>
              <w:jc w:val="left"/>
              <w:rPr>
                <w:rFonts w:eastAsia="Arial" w:cs="Arial"/>
                <w:sz w:val="18"/>
                <w:szCs w:val="22"/>
                <w:lang w:eastAsia="en-US" w:bidi="en-US"/>
              </w:rPr>
            </w:pPr>
            <w:r w:rsidRPr="009B16A4">
              <w:rPr>
                <w:rFonts w:eastAsia="Arial" w:cs="Arial"/>
                <w:sz w:val="18"/>
                <w:szCs w:val="22"/>
                <w:lang w:eastAsia="en-US" w:bidi="en-US"/>
              </w:rPr>
              <w:t>TA Health and Environment Committees</w:t>
            </w:r>
          </w:p>
        </w:tc>
        <w:tc>
          <w:tcPr>
            <w:tcW w:w="2977" w:type="dxa"/>
          </w:tcPr>
          <w:p w14:paraId="0B00AAD7" w14:textId="77777777" w:rsidR="009B16A4" w:rsidRPr="009B16A4" w:rsidRDefault="009B16A4" w:rsidP="009B16A4">
            <w:pPr>
              <w:widowControl w:val="0"/>
              <w:autoSpaceDE w:val="0"/>
              <w:autoSpaceDN w:val="0"/>
              <w:spacing w:after="0"/>
              <w:ind w:right="281"/>
              <w:jc w:val="left"/>
              <w:rPr>
                <w:rFonts w:eastAsia="Arial" w:cs="Arial"/>
                <w:sz w:val="18"/>
                <w:szCs w:val="22"/>
                <w:lang w:eastAsia="en-US" w:bidi="en-US"/>
              </w:rPr>
            </w:pPr>
            <w:r w:rsidRPr="009B16A4">
              <w:rPr>
                <w:rFonts w:eastAsia="Arial" w:cs="Arial"/>
                <w:sz w:val="18"/>
                <w:szCs w:val="22"/>
                <w:lang w:eastAsia="en-US" w:bidi="en-US"/>
              </w:rPr>
              <w:t>(c ) observation (o ) observation</w:t>
            </w:r>
          </w:p>
        </w:tc>
        <w:tc>
          <w:tcPr>
            <w:tcW w:w="1560" w:type="dxa"/>
          </w:tcPr>
          <w:p w14:paraId="33A6A976"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weekly</w:t>
            </w:r>
          </w:p>
          <w:p w14:paraId="1BBFE5EB"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 o) Random</w:t>
            </w:r>
          </w:p>
        </w:tc>
      </w:tr>
      <w:tr w:rsidR="009B16A4" w:rsidRPr="009B16A4" w14:paraId="79AB4900" w14:textId="77777777" w:rsidTr="005F515D">
        <w:trPr>
          <w:trHeight w:val="20"/>
        </w:trPr>
        <w:tc>
          <w:tcPr>
            <w:tcW w:w="1528" w:type="dxa"/>
          </w:tcPr>
          <w:p w14:paraId="6874CC5B" w14:textId="77777777" w:rsidR="009B16A4" w:rsidRPr="009B16A4" w:rsidRDefault="009B16A4" w:rsidP="009B16A4">
            <w:pPr>
              <w:widowControl w:val="0"/>
              <w:autoSpaceDE w:val="0"/>
              <w:autoSpaceDN w:val="0"/>
              <w:spacing w:after="0"/>
              <w:ind w:right="104"/>
              <w:jc w:val="left"/>
              <w:rPr>
                <w:rFonts w:eastAsia="Arial" w:cs="Arial"/>
                <w:sz w:val="18"/>
                <w:szCs w:val="22"/>
                <w:lang w:eastAsia="en-US" w:bidi="en-US"/>
              </w:rPr>
            </w:pPr>
            <w:r w:rsidRPr="009B16A4">
              <w:rPr>
                <w:rFonts w:eastAsia="Arial" w:cs="Arial"/>
                <w:sz w:val="18"/>
                <w:szCs w:val="22"/>
                <w:lang w:eastAsia="en-US" w:bidi="en-US"/>
              </w:rPr>
              <w:t>Workmansh ip</w:t>
            </w:r>
          </w:p>
        </w:tc>
        <w:tc>
          <w:tcPr>
            <w:tcW w:w="2835" w:type="dxa"/>
          </w:tcPr>
          <w:p w14:paraId="63D0B30C" w14:textId="77777777" w:rsidR="009B16A4" w:rsidRPr="009B16A4" w:rsidRDefault="009B16A4" w:rsidP="009B16A4">
            <w:pPr>
              <w:widowControl w:val="0"/>
              <w:numPr>
                <w:ilvl w:val="0"/>
                <w:numId w:val="367"/>
              </w:numPr>
              <w:tabs>
                <w:tab w:val="left" w:pos="238"/>
              </w:tabs>
              <w:autoSpaceDE w:val="0"/>
              <w:autoSpaceDN w:val="0"/>
              <w:spacing w:after="0"/>
              <w:ind w:right="46"/>
              <w:jc w:val="left"/>
              <w:rPr>
                <w:rFonts w:eastAsia="Arial" w:cs="Arial"/>
                <w:sz w:val="18"/>
                <w:szCs w:val="22"/>
                <w:lang w:eastAsia="en-US" w:bidi="en-US"/>
              </w:rPr>
            </w:pPr>
            <w:r w:rsidRPr="009B16A4">
              <w:rPr>
                <w:rFonts w:eastAsia="Arial" w:cs="Arial"/>
                <w:sz w:val="18"/>
                <w:szCs w:val="22"/>
                <w:lang w:eastAsia="en-US" w:bidi="en-US"/>
              </w:rPr>
              <w:t>locate</w:t>
            </w:r>
            <w:r w:rsidRPr="009B16A4">
              <w:rPr>
                <w:rFonts w:eastAsia="Arial" w:cs="Arial"/>
                <w:spacing w:val="-13"/>
                <w:sz w:val="18"/>
                <w:szCs w:val="22"/>
                <w:lang w:eastAsia="en-US" w:bidi="en-US"/>
              </w:rPr>
              <w:t xml:space="preserve"> </w:t>
            </w:r>
            <w:r w:rsidRPr="009B16A4">
              <w:rPr>
                <w:rFonts w:eastAsia="Arial" w:cs="Arial"/>
                <w:sz w:val="18"/>
                <w:szCs w:val="22"/>
                <w:lang w:eastAsia="en-US" w:bidi="en-US"/>
              </w:rPr>
              <w:t>camp</w:t>
            </w:r>
            <w:r w:rsidRPr="009B16A4">
              <w:rPr>
                <w:rFonts w:eastAsia="Arial" w:cs="Arial"/>
                <w:spacing w:val="-16"/>
                <w:sz w:val="18"/>
                <w:szCs w:val="22"/>
                <w:lang w:eastAsia="en-US" w:bidi="en-US"/>
              </w:rPr>
              <w:t xml:space="preserve"> </w:t>
            </w:r>
            <w:r w:rsidRPr="009B16A4">
              <w:rPr>
                <w:rFonts w:eastAsia="Arial" w:cs="Arial"/>
                <w:sz w:val="18"/>
                <w:szCs w:val="22"/>
                <w:lang w:eastAsia="en-US" w:bidi="en-US"/>
              </w:rPr>
              <w:t>in</w:t>
            </w:r>
            <w:r w:rsidRPr="009B16A4">
              <w:rPr>
                <w:rFonts w:eastAsia="Arial" w:cs="Arial"/>
                <w:spacing w:val="-13"/>
                <w:sz w:val="18"/>
                <w:szCs w:val="22"/>
                <w:lang w:eastAsia="en-US" w:bidi="en-US"/>
              </w:rPr>
              <w:t xml:space="preserve"> </w:t>
            </w:r>
            <w:r w:rsidRPr="009B16A4">
              <w:rPr>
                <w:rFonts w:eastAsia="Arial" w:cs="Arial"/>
                <w:sz w:val="18"/>
                <w:szCs w:val="22"/>
                <w:lang w:eastAsia="en-US" w:bidi="en-US"/>
              </w:rPr>
              <w:t>terminal town</w:t>
            </w:r>
          </w:p>
          <w:p w14:paraId="5871B417" w14:textId="77777777" w:rsidR="009B16A4" w:rsidRPr="009B16A4" w:rsidRDefault="009B16A4" w:rsidP="009B16A4">
            <w:pPr>
              <w:widowControl w:val="0"/>
              <w:numPr>
                <w:ilvl w:val="0"/>
                <w:numId w:val="367"/>
              </w:numPr>
              <w:tabs>
                <w:tab w:val="left" w:pos="238"/>
              </w:tabs>
              <w:autoSpaceDE w:val="0"/>
              <w:autoSpaceDN w:val="0"/>
              <w:spacing w:after="0"/>
              <w:ind w:hanging="133"/>
              <w:jc w:val="left"/>
              <w:rPr>
                <w:rFonts w:eastAsia="Arial" w:cs="Arial"/>
                <w:sz w:val="18"/>
                <w:szCs w:val="22"/>
                <w:lang w:eastAsia="en-US" w:bidi="en-US"/>
              </w:rPr>
            </w:pPr>
            <w:r w:rsidRPr="009B16A4">
              <w:rPr>
                <w:rFonts w:eastAsia="Arial" w:cs="Arial"/>
                <w:sz w:val="18"/>
                <w:szCs w:val="22"/>
                <w:lang w:eastAsia="en-US" w:bidi="en-US"/>
              </w:rPr>
              <w:t>provide water</w:t>
            </w:r>
            <w:r w:rsidRPr="009B16A4">
              <w:rPr>
                <w:rFonts w:eastAsia="Arial" w:cs="Arial"/>
                <w:spacing w:val="-2"/>
                <w:sz w:val="18"/>
                <w:szCs w:val="22"/>
                <w:lang w:eastAsia="en-US" w:bidi="en-US"/>
              </w:rPr>
              <w:t xml:space="preserve"> </w:t>
            </w:r>
            <w:r w:rsidRPr="009B16A4">
              <w:rPr>
                <w:rFonts w:eastAsia="Arial" w:cs="Arial"/>
                <w:sz w:val="18"/>
                <w:szCs w:val="22"/>
                <w:lang w:eastAsia="en-US" w:bidi="en-US"/>
              </w:rPr>
              <w:t>supply</w:t>
            </w:r>
          </w:p>
          <w:p w14:paraId="1D16C34E" w14:textId="77777777" w:rsidR="009B16A4" w:rsidRPr="009B16A4" w:rsidRDefault="009B16A4" w:rsidP="009B16A4">
            <w:pPr>
              <w:widowControl w:val="0"/>
              <w:numPr>
                <w:ilvl w:val="0"/>
                <w:numId w:val="367"/>
              </w:numPr>
              <w:tabs>
                <w:tab w:val="left" w:pos="238"/>
                <w:tab w:val="left" w:pos="1534"/>
              </w:tabs>
              <w:autoSpaceDE w:val="0"/>
              <w:autoSpaceDN w:val="0"/>
              <w:spacing w:after="0"/>
              <w:ind w:right="46"/>
              <w:jc w:val="left"/>
              <w:rPr>
                <w:rFonts w:eastAsia="Arial" w:cs="Arial"/>
                <w:sz w:val="18"/>
                <w:szCs w:val="22"/>
                <w:lang w:eastAsia="en-US" w:bidi="en-US"/>
              </w:rPr>
            </w:pPr>
            <w:r w:rsidRPr="009B16A4">
              <w:rPr>
                <w:rFonts w:eastAsia="Arial" w:cs="Arial"/>
                <w:sz w:val="18"/>
                <w:szCs w:val="22"/>
                <w:lang w:eastAsia="en-US" w:bidi="en-US"/>
              </w:rPr>
              <w:t>provide</w:t>
            </w:r>
            <w:r w:rsidRPr="009B16A4">
              <w:rPr>
                <w:rFonts w:eastAsia="Arial" w:cs="Arial"/>
                <w:sz w:val="18"/>
                <w:szCs w:val="22"/>
                <w:lang w:eastAsia="en-US" w:bidi="en-US"/>
              </w:rPr>
              <w:tab/>
            </w:r>
            <w:r w:rsidRPr="009B16A4">
              <w:rPr>
                <w:rFonts w:eastAsia="Arial" w:cs="Arial"/>
                <w:spacing w:val="-4"/>
                <w:sz w:val="18"/>
                <w:szCs w:val="22"/>
                <w:lang w:eastAsia="en-US" w:bidi="en-US"/>
              </w:rPr>
              <w:t xml:space="preserve">proper </w:t>
            </w:r>
            <w:r w:rsidRPr="009B16A4">
              <w:rPr>
                <w:rFonts w:eastAsia="Arial" w:cs="Arial"/>
                <w:sz w:val="18"/>
                <w:szCs w:val="22"/>
                <w:lang w:eastAsia="en-US" w:bidi="en-US"/>
              </w:rPr>
              <w:t>sanitation facilities on site</w:t>
            </w:r>
          </w:p>
          <w:p w14:paraId="0D4F3EDC" w14:textId="77777777" w:rsidR="009B16A4" w:rsidRPr="009B16A4" w:rsidRDefault="009B16A4" w:rsidP="009B16A4">
            <w:pPr>
              <w:widowControl w:val="0"/>
              <w:numPr>
                <w:ilvl w:val="0"/>
                <w:numId w:val="367"/>
              </w:numPr>
              <w:tabs>
                <w:tab w:val="left" w:pos="238"/>
                <w:tab w:val="left" w:pos="1393"/>
              </w:tabs>
              <w:autoSpaceDE w:val="0"/>
              <w:autoSpaceDN w:val="0"/>
              <w:spacing w:after="0"/>
              <w:ind w:right="45"/>
              <w:jc w:val="left"/>
              <w:rPr>
                <w:rFonts w:eastAsia="Arial" w:cs="Arial"/>
                <w:sz w:val="18"/>
                <w:szCs w:val="22"/>
                <w:lang w:eastAsia="en-US" w:bidi="en-US"/>
              </w:rPr>
            </w:pPr>
            <w:r w:rsidRPr="009B16A4">
              <w:rPr>
                <w:rFonts w:eastAsia="Arial" w:cs="Arial"/>
                <w:sz w:val="18"/>
                <w:szCs w:val="22"/>
                <w:lang w:eastAsia="en-US" w:bidi="en-US"/>
              </w:rPr>
              <w:t>Provide proper solid waste</w:t>
            </w:r>
            <w:r w:rsidRPr="009B16A4">
              <w:rPr>
                <w:rFonts w:eastAsia="Arial" w:cs="Arial"/>
                <w:sz w:val="18"/>
                <w:szCs w:val="22"/>
                <w:lang w:eastAsia="en-US" w:bidi="en-US"/>
              </w:rPr>
              <w:tab/>
            </w:r>
            <w:r w:rsidRPr="009B16A4">
              <w:rPr>
                <w:rFonts w:eastAsia="Arial" w:cs="Arial"/>
                <w:spacing w:val="-3"/>
                <w:sz w:val="18"/>
                <w:szCs w:val="22"/>
                <w:lang w:eastAsia="en-US" w:bidi="en-US"/>
              </w:rPr>
              <w:t xml:space="preserve">disposal </w:t>
            </w:r>
            <w:r w:rsidRPr="009B16A4">
              <w:rPr>
                <w:rFonts w:eastAsia="Arial" w:cs="Arial"/>
                <w:sz w:val="18"/>
                <w:szCs w:val="22"/>
                <w:lang w:eastAsia="en-US" w:bidi="en-US"/>
              </w:rPr>
              <w:t>facilities</w:t>
            </w:r>
          </w:p>
          <w:p w14:paraId="342B4840" w14:textId="77777777" w:rsidR="009B16A4" w:rsidRPr="009B16A4" w:rsidRDefault="009B16A4" w:rsidP="009B16A4">
            <w:pPr>
              <w:widowControl w:val="0"/>
              <w:numPr>
                <w:ilvl w:val="0"/>
                <w:numId w:val="367"/>
              </w:numPr>
              <w:tabs>
                <w:tab w:val="left" w:pos="238"/>
              </w:tabs>
              <w:autoSpaceDE w:val="0"/>
              <w:autoSpaceDN w:val="0"/>
              <w:spacing w:after="0"/>
              <w:ind w:right="45"/>
              <w:jc w:val="left"/>
              <w:rPr>
                <w:rFonts w:eastAsia="Arial" w:cs="Arial"/>
                <w:sz w:val="18"/>
                <w:szCs w:val="22"/>
                <w:lang w:eastAsia="en-US" w:bidi="en-US"/>
              </w:rPr>
            </w:pPr>
            <w:r w:rsidRPr="009B16A4">
              <w:rPr>
                <w:rFonts w:eastAsia="Arial" w:cs="Arial"/>
                <w:sz w:val="18"/>
                <w:szCs w:val="22"/>
                <w:lang w:eastAsia="en-US" w:bidi="en-US"/>
              </w:rPr>
              <w:t xml:space="preserve">Have central </w:t>
            </w:r>
            <w:r w:rsidRPr="009B16A4">
              <w:rPr>
                <w:rFonts w:eastAsia="Arial" w:cs="Arial"/>
                <w:spacing w:val="-3"/>
                <w:sz w:val="18"/>
                <w:szCs w:val="22"/>
                <w:lang w:eastAsia="en-US" w:bidi="en-US"/>
              </w:rPr>
              <w:t xml:space="preserve">canteen </w:t>
            </w:r>
            <w:r w:rsidRPr="009B16A4">
              <w:rPr>
                <w:rFonts w:eastAsia="Arial" w:cs="Arial"/>
                <w:sz w:val="18"/>
                <w:szCs w:val="22"/>
                <w:lang w:eastAsia="en-US" w:bidi="en-US"/>
              </w:rPr>
              <w:t>facilities</w:t>
            </w:r>
          </w:p>
          <w:p w14:paraId="7B7FA047" w14:textId="77777777" w:rsidR="009B16A4" w:rsidRPr="009B16A4" w:rsidRDefault="009B16A4" w:rsidP="009B16A4">
            <w:pPr>
              <w:widowControl w:val="0"/>
              <w:numPr>
                <w:ilvl w:val="0"/>
                <w:numId w:val="367"/>
              </w:numPr>
              <w:tabs>
                <w:tab w:val="left" w:pos="238"/>
              </w:tabs>
              <w:autoSpaceDE w:val="0"/>
              <w:autoSpaceDN w:val="0"/>
              <w:spacing w:after="0"/>
              <w:ind w:right="45"/>
              <w:jc w:val="left"/>
              <w:rPr>
                <w:rFonts w:eastAsia="Arial" w:cs="Arial"/>
                <w:sz w:val="18"/>
                <w:szCs w:val="22"/>
                <w:lang w:eastAsia="en-US" w:bidi="en-US"/>
              </w:rPr>
            </w:pPr>
            <w:r w:rsidRPr="009B16A4">
              <w:rPr>
                <w:rFonts w:eastAsia="Arial" w:cs="Arial"/>
                <w:sz w:val="18"/>
                <w:szCs w:val="22"/>
                <w:lang w:eastAsia="en-US" w:bidi="en-US"/>
              </w:rPr>
              <w:t xml:space="preserve">Discourage use </w:t>
            </w:r>
            <w:r w:rsidRPr="009B16A4">
              <w:rPr>
                <w:rFonts w:eastAsia="Arial" w:cs="Arial"/>
                <w:spacing w:val="-7"/>
                <w:sz w:val="18"/>
                <w:szCs w:val="22"/>
                <w:lang w:eastAsia="en-US" w:bidi="en-US"/>
              </w:rPr>
              <w:t xml:space="preserve">of </w:t>
            </w:r>
            <w:r w:rsidRPr="009B16A4">
              <w:rPr>
                <w:rFonts w:eastAsia="Arial" w:cs="Arial"/>
                <w:sz w:val="18"/>
                <w:szCs w:val="22"/>
                <w:lang w:eastAsia="en-US" w:bidi="en-US"/>
              </w:rPr>
              <w:t xml:space="preserve">firewood/charcoal </w:t>
            </w:r>
            <w:r w:rsidRPr="009B16A4">
              <w:rPr>
                <w:rFonts w:eastAsia="Arial" w:cs="Arial"/>
                <w:spacing w:val="-6"/>
                <w:sz w:val="18"/>
                <w:szCs w:val="22"/>
                <w:lang w:eastAsia="en-US" w:bidi="en-US"/>
              </w:rPr>
              <w:t xml:space="preserve">by </w:t>
            </w:r>
            <w:r w:rsidRPr="009B16A4">
              <w:rPr>
                <w:rFonts w:eastAsia="Arial" w:cs="Arial"/>
                <w:sz w:val="18"/>
                <w:szCs w:val="22"/>
                <w:lang w:eastAsia="en-US" w:bidi="en-US"/>
              </w:rPr>
              <w:t>providing</w:t>
            </w:r>
            <w:r w:rsidRPr="009B16A4">
              <w:rPr>
                <w:rFonts w:eastAsia="Arial" w:cs="Arial"/>
                <w:spacing w:val="-2"/>
                <w:sz w:val="18"/>
                <w:szCs w:val="22"/>
                <w:lang w:eastAsia="en-US" w:bidi="en-US"/>
              </w:rPr>
              <w:t xml:space="preserve"> </w:t>
            </w:r>
            <w:r w:rsidRPr="009B16A4">
              <w:rPr>
                <w:rFonts w:eastAsia="Arial" w:cs="Arial"/>
                <w:sz w:val="18"/>
                <w:szCs w:val="22"/>
                <w:lang w:eastAsia="en-US" w:bidi="en-US"/>
              </w:rPr>
              <w:t>alternatives</w:t>
            </w:r>
          </w:p>
          <w:p w14:paraId="6A34CC9C" w14:textId="77777777" w:rsidR="009B16A4" w:rsidRPr="009B16A4" w:rsidRDefault="009B16A4" w:rsidP="009B16A4">
            <w:pPr>
              <w:widowControl w:val="0"/>
              <w:numPr>
                <w:ilvl w:val="0"/>
                <w:numId w:val="367"/>
              </w:numPr>
              <w:tabs>
                <w:tab w:val="left" w:pos="238"/>
              </w:tabs>
              <w:autoSpaceDE w:val="0"/>
              <w:autoSpaceDN w:val="0"/>
              <w:spacing w:after="0"/>
              <w:ind w:right="45"/>
              <w:jc w:val="left"/>
              <w:rPr>
                <w:rFonts w:eastAsia="Arial" w:cs="Arial"/>
                <w:sz w:val="18"/>
                <w:szCs w:val="22"/>
                <w:lang w:eastAsia="en-US" w:bidi="en-US"/>
              </w:rPr>
            </w:pPr>
            <w:r w:rsidRPr="009B16A4">
              <w:rPr>
                <w:rFonts w:eastAsia="Arial" w:cs="Arial"/>
                <w:sz w:val="18"/>
                <w:szCs w:val="22"/>
                <w:lang w:eastAsia="en-US" w:bidi="en-US"/>
              </w:rPr>
              <w:t>Manage water use in camps</w:t>
            </w:r>
          </w:p>
        </w:tc>
        <w:tc>
          <w:tcPr>
            <w:tcW w:w="2977" w:type="dxa"/>
          </w:tcPr>
          <w:p w14:paraId="069A7097" w14:textId="77777777" w:rsidR="009B16A4" w:rsidRPr="009B16A4" w:rsidRDefault="009B16A4" w:rsidP="009B16A4">
            <w:pPr>
              <w:widowControl w:val="0"/>
              <w:autoSpaceDE w:val="0"/>
              <w:autoSpaceDN w:val="0"/>
              <w:spacing w:after="0"/>
              <w:ind w:right="382"/>
              <w:jc w:val="left"/>
              <w:rPr>
                <w:rFonts w:eastAsia="Arial" w:cs="Arial"/>
                <w:sz w:val="18"/>
                <w:szCs w:val="22"/>
                <w:lang w:eastAsia="en-US" w:bidi="en-US"/>
              </w:rPr>
            </w:pPr>
            <w:r w:rsidRPr="009B16A4">
              <w:rPr>
                <w:rFonts w:eastAsia="Arial" w:cs="Arial"/>
                <w:sz w:val="18"/>
                <w:szCs w:val="22"/>
                <w:lang w:eastAsia="en-US" w:bidi="en-US"/>
              </w:rPr>
              <w:t>Supervising Engineer and Contractor</w:t>
            </w:r>
          </w:p>
        </w:tc>
        <w:tc>
          <w:tcPr>
            <w:tcW w:w="2409" w:type="dxa"/>
          </w:tcPr>
          <w:p w14:paraId="6DDE0441"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Contractor</w:t>
            </w:r>
          </w:p>
        </w:tc>
        <w:tc>
          <w:tcPr>
            <w:tcW w:w="2977" w:type="dxa"/>
          </w:tcPr>
          <w:p w14:paraId="795622AD"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inspection</w:t>
            </w:r>
          </w:p>
        </w:tc>
        <w:tc>
          <w:tcPr>
            <w:tcW w:w="1560" w:type="dxa"/>
          </w:tcPr>
          <w:p w14:paraId="787D4ACB"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daily</w:t>
            </w:r>
          </w:p>
        </w:tc>
      </w:tr>
      <w:tr w:rsidR="009B16A4" w:rsidRPr="009B16A4" w14:paraId="1241FA46" w14:textId="77777777" w:rsidTr="005F515D">
        <w:trPr>
          <w:trHeight w:val="20"/>
        </w:trPr>
        <w:tc>
          <w:tcPr>
            <w:tcW w:w="1528" w:type="dxa"/>
          </w:tcPr>
          <w:p w14:paraId="3B1C7D8F" w14:textId="77777777" w:rsidR="009B16A4" w:rsidRPr="009B16A4" w:rsidRDefault="009B16A4" w:rsidP="009B16A4">
            <w:pPr>
              <w:widowControl w:val="0"/>
              <w:autoSpaceDE w:val="0"/>
              <w:autoSpaceDN w:val="0"/>
              <w:spacing w:after="0"/>
              <w:ind w:right="94"/>
              <w:jc w:val="left"/>
              <w:rPr>
                <w:rFonts w:eastAsia="Arial" w:cs="Arial"/>
                <w:sz w:val="18"/>
                <w:szCs w:val="22"/>
                <w:lang w:eastAsia="en-US" w:bidi="en-US"/>
              </w:rPr>
            </w:pPr>
            <w:r w:rsidRPr="009B16A4">
              <w:rPr>
                <w:rFonts w:eastAsia="Arial" w:cs="Arial"/>
                <w:sz w:val="18"/>
                <w:szCs w:val="22"/>
                <w:lang w:eastAsia="en-US" w:bidi="en-US"/>
              </w:rPr>
              <w:t>Visual Enlargemen t</w:t>
            </w:r>
          </w:p>
        </w:tc>
        <w:tc>
          <w:tcPr>
            <w:tcW w:w="2835" w:type="dxa"/>
          </w:tcPr>
          <w:p w14:paraId="4F09BAD4" w14:textId="77777777" w:rsidR="009B16A4" w:rsidRPr="009B16A4" w:rsidRDefault="009B16A4" w:rsidP="009B16A4">
            <w:pPr>
              <w:widowControl w:val="0"/>
              <w:numPr>
                <w:ilvl w:val="0"/>
                <w:numId w:val="366"/>
              </w:numPr>
              <w:tabs>
                <w:tab w:val="left" w:pos="171"/>
                <w:tab w:val="left" w:pos="1496"/>
              </w:tabs>
              <w:autoSpaceDE w:val="0"/>
              <w:autoSpaceDN w:val="0"/>
              <w:spacing w:after="0"/>
              <w:ind w:right="452"/>
              <w:jc w:val="left"/>
              <w:rPr>
                <w:rFonts w:eastAsia="Arial" w:cs="Arial"/>
                <w:sz w:val="18"/>
                <w:szCs w:val="22"/>
                <w:lang w:eastAsia="en-US" w:bidi="en-US"/>
              </w:rPr>
            </w:pPr>
            <w:r w:rsidRPr="009B16A4">
              <w:rPr>
                <w:rFonts w:eastAsia="Arial" w:cs="Arial"/>
                <w:sz w:val="18"/>
                <w:szCs w:val="22"/>
                <w:lang w:eastAsia="en-US" w:bidi="en-US"/>
              </w:rPr>
              <w:t>Landscaping and planting</w:t>
            </w:r>
            <w:r w:rsidRPr="009B16A4">
              <w:rPr>
                <w:rFonts w:eastAsia="Arial" w:cs="Arial"/>
                <w:sz w:val="18"/>
                <w:szCs w:val="22"/>
                <w:lang w:eastAsia="en-US" w:bidi="en-US"/>
              </w:rPr>
              <w:tab/>
            </w:r>
            <w:r w:rsidRPr="009B16A4">
              <w:rPr>
                <w:rFonts w:eastAsia="Arial" w:cs="Arial"/>
                <w:spacing w:val="-9"/>
                <w:sz w:val="18"/>
                <w:szCs w:val="22"/>
                <w:lang w:eastAsia="en-US" w:bidi="en-US"/>
              </w:rPr>
              <w:t xml:space="preserve">of </w:t>
            </w:r>
            <w:r w:rsidRPr="009B16A4">
              <w:rPr>
                <w:rFonts w:eastAsia="Arial" w:cs="Arial"/>
                <w:sz w:val="18"/>
                <w:szCs w:val="22"/>
                <w:lang w:eastAsia="en-US" w:bidi="en-US"/>
              </w:rPr>
              <w:t>deviations, gravel sites and</w:t>
            </w:r>
            <w:r w:rsidRPr="009B16A4">
              <w:rPr>
                <w:rFonts w:eastAsia="Arial" w:cs="Arial"/>
                <w:spacing w:val="-1"/>
                <w:sz w:val="18"/>
                <w:szCs w:val="22"/>
                <w:lang w:eastAsia="en-US" w:bidi="en-US"/>
              </w:rPr>
              <w:t xml:space="preserve"> </w:t>
            </w:r>
            <w:r w:rsidRPr="009B16A4">
              <w:rPr>
                <w:rFonts w:eastAsia="Arial" w:cs="Arial"/>
                <w:sz w:val="18"/>
                <w:szCs w:val="22"/>
                <w:lang w:eastAsia="en-US" w:bidi="en-US"/>
              </w:rPr>
              <w:t>camp</w:t>
            </w:r>
          </w:p>
          <w:p w14:paraId="435135BA" w14:textId="77777777" w:rsidR="009B16A4" w:rsidRPr="009B16A4" w:rsidRDefault="009B16A4" w:rsidP="009B16A4">
            <w:pPr>
              <w:widowControl w:val="0"/>
              <w:numPr>
                <w:ilvl w:val="0"/>
                <w:numId w:val="366"/>
              </w:numPr>
              <w:tabs>
                <w:tab w:val="left" w:pos="171"/>
              </w:tabs>
              <w:autoSpaceDE w:val="0"/>
              <w:autoSpaceDN w:val="0"/>
              <w:spacing w:after="0"/>
              <w:ind w:right="452"/>
              <w:jc w:val="left"/>
              <w:rPr>
                <w:rFonts w:eastAsia="Arial" w:cs="Arial"/>
                <w:sz w:val="18"/>
                <w:szCs w:val="22"/>
                <w:lang w:eastAsia="en-US" w:bidi="en-US"/>
              </w:rPr>
            </w:pPr>
            <w:r w:rsidRPr="009B16A4">
              <w:rPr>
                <w:rFonts w:eastAsia="Arial" w:cs="Arial"/>
                <w:sz w:val="18"/>
                <w:szCs w:val="22"/>
                <w:lang w:eastAsia="en-US" w:bidi="en-US"/>
              </w:rPr>
              <w:t xml:space="preserve">Plant trees </w:t>
            </w:r>
            <w:r w:rsidRPr="009B16A4">
              <w:rPr>
                <w:rFonts w:eastAsia="Arial" w:cs="Arial"/>
                <w:spacing w:val="-6"/>
                <w:sz w:val="18"/>
                <w:szCs w:val="22"/>
                <w:lang w:eastAsia="en-US" w:bidi="en-US"/>
              </w:rPr>
              <w:t xml:space="preserve">at </w:t>
            </w:r>
            <w:r w:rsidRPr="009B16A4">
              <w:rPr>
                <w:rFonts w:eastAsia="Arial" w:cs="Arial"/>
                <w:sz w:val="18"/>
                <w:szCs w:val="22"/>
                <w:lang w:eastAsia="en-US" w:bidi="en-US"/>
              </w:rPr>
              <w:t>terminal</w:t>
            </w:r>
            <w:r w:rsidRPr="009B16A4">
              <w:rPr>
                <w:rFonts w:eastAsia="Arial" w:cs="Arial"/>
                <w:spacing w:val="19"/>
                <w:sz w:val="18"/>
                <w:szCs w:val="22"/>
                <w:lang w:eastAsia="en-US" w:bidi="en-US"/>
              </w:rPr>
              <w:t xml:space="preserve"> </w:t>
            </w:r>
            <w:r w:rsidRPr="009B16A4">
              <w:rPr>
                <w:rFonts w:eastAsia="Arial" w:cs="Arial"/>
                <w:spacing w:val="-4"/>
                <w:sz w:val="18"/>
                <w:szCs w:val="22"/>
                <w:lang w:eastAsia="en-US" w:bidi="en-US"/>
              </w:rPr>
              <w:t>towns</w:t>
            </w:r>
          </w:p>
          <w:p w14:paraId="1D86EAD4" w14:textId="77777777" w:rsidR="009B16A4" w:rsidRPr="009B16A4" w:rsidRDefault="009B16A4" w:rsidP="009B16A4">
            <w:pPr>
              <w:widowControl w:val="0"/>
              <w:tabs>
                <w:tab w:val="left" w:pos="1098"/>
              </w:tabs>
              <w:autoSpaceDE w:val="0"/>
              <w:autoSpaceDN w:val="0"/>
              <w:spacing w:after="0"/>
              <w:ind w:right="453"/>
              <w:rPr>
                <w:rFonts w:eastAsia="Arial" w:cs="Arial"/>
                <w:sz w:val="18"/>
                <w:szCs w:val="22"/>
                <w:lang w:eastAsia="en-US" w:bidi="en-US"/>
              </w:rPr>
            </w:pPr>
            <w:r w:rsidRPr="009B16A4">
              <w:rPr>
                <w:rFonts w:eastAsia="Arial" w:cs="Arial"/>
                <w:sz w:val="18"/>
                <w:szCs w:val="22"/>
                <w:lang w:eastAsia="en-US" w:bidi="en-US"/>
              </w:rPr>
              <w:t>and</w:t>
            </w:r>
            <w:r w:rsidRPr="009B16A4">
              <w:rPr>
                <w:rFonts w:eastAsia="Arial" w:cs="Arial"/>
                <w:sz w:val="18"/>
                <w:szCs w:val="22"/>
                <w:lang w:eastAsia="en-US" w:bidi="en-US"/>
              </w:rPr>
              <w:tab/>
            </w:r>
            <w:r w:rsidRPr="009B16A4">
              <w:rPr>
                <w:rFonts w:eastAsia="Arial" w:cs="Arial"/>
                <w:spacing w:val="-4"/>
                <w:sz w:val="18"/>
                <w:szCs w:val="22"/>
                <w:lang w:eastAsia="en-US" w:bidi="en-US"/>
              </w:rPr>
              <w:t xml:space="preserve">trading </w:t>
            </w:r>
            <w:r w:rsidRPr="009B16A4">
              <w:rPr>
                <w:rFonts w:eastAsia="Arial" w:cs="Arial"/>
                <w:sz w:val="18"/>
                <w:szCs w:val="22"/>
                <w:lang w:eastAsia="en-US" w:bidi="en-US"/>
              </w:rPr>
              <w:t>centres</w:t>
            </w:r>
          </w:p>
          <w:p w14:paraId="5BEB7AB7" w14:textId="77777777" w:rsidR="009B16A4" w:rsidRPr="009B16A4" w:rsidRDefault="009B16A4" w:rsidP="009B16A4">
            <w:pPr>
              <w:widowControl w:val="0"/>
              <w:numPr>
                <w:ilvl w:val="0"/>
                <w:numId w:val="366"/>
              </w:numPr>
              <w:tabs>
                <w:tab w:val="left" w:pos="171"/>
              </w:tabs>
              <w:autoSpaceDE w:val="0"/>
              <w:autoSpaceDN w:val="0"/>
              <w:spacing w:after="0"/>
              <w:ind w:right="452"/>
              <w:jc w:val="left"/>
              <w:rPr>
                <w:rFonts w:eastAsia="Arial" w:cs="Arial"/>
                <w:sz w:val="18"/>
                <w:szCs w:val="22"/>
                <w:lang w:eastAsia="en-US" w:bidi="en-US"/>
              </w:rPr>
            </w:pPr>
            <w:r w:rsidRPr="009B16A4">
              <w:rPr>
                <w:rFonts w:eastAsia="Arial" w:cs="Arial"/>
                <w:sz w:val="18"/>
                <w:szCs w:val="22"/>
                <w:lang w:eastAsia="en-US" w:bidi="en-US"/>
              </w:rPr>
              <w:t xml:space="preserve">Care for </w:t>
            </w:r>
            <w:r w:rsidRPr="009B16A4">
              <w:rPr>
                <w:rFonts w:eastAsia="Arial" w:cs="Arial"/>
                <w:spacing w:val="-3"/>
                <w:sz w:val="18"/>
                <w:szCs w:val="22"/>
                <w:lang w:eastAsia="en-US" w:bidi="en-US"/>
              </w:rPr>
              <w:t xml:space="preserve">plants </w:t>
            </w:r>
            <w:r w:rsidRPr="009B16A4">
              <w:rPr>
                <w:rFonts w:eastAsia="Arial" w:cs="Arial"/>
                <w:sz w:val="18"/>
                <w:szCs w:val="22"/>
                <w:lang w:eastAsia="en-US" w:bidi="en-US"/>
              </w:rPr>
              <w:t>and</w:t>
            </w:r>
            <w:r w:rsidRPr="009B16A4">
              <w:rPr>
                <w:rFonts w:eastAsia="Arial" w:cs="Arial"/>
                <w:spacing w:val="-1"/>
                <w:sz w:val="18"/>
                <w:szCs w:val="22"/>
                <w:lang w:eastAsia="en-US" w:bidi="en-US"/>
              </w:rPr>
              <w:t xml:space="preserve"> </w:t>
            </w:r>
            <w:r w:rsidRPr="009B16A4">
              <w:rPr>
                <w:rFonts w:eastAsia="Arial" w:cs="Arial"/>
                <w:sz w:val="18"/>
                <w:szCs w:val="22"/>
                <w:lang w:eastAsia="en-US" w:bidi="en-US"/>
              </w:rPr>
              <w:t>trees</w:t>
            </w:r>
          </w:p>
        </w:tc>
        <w:tc>
          <w:tcPr>
            <w:tcW w:w="2977" w:type="dxa"/>
          </w:tcPr>
          <w:p w14:paraId="73CFA50E" w14:textId="77777777" w:rsidR="009B16A4" w:rsidRPr="009B16A4" w:rsidRDefault="009B16A4" w:rsidP="009B16A4">
            <w:pPr>
              <w:widowControl w:val="0"/>
              <w:autoSpaceDE w:val="0"/>
              <w:autoSpaceDN w:val="0"/>
              <w:spacing w:after="0"/>
              <w:ind w:right="333"/>
              <w:jc w:val="left"/>
              <w:rPr>
                <w:rFonts w:eastAsia="Arial" w:cs="Arial"/>
                <w:sz w:val="18"/>
                <w:szCs w:val="22"/>
                <w:lang w:eastAsia="en-US" w:bidi="en-US"/>
              </w:rPr>
            </w:pPr>
            <w:r w:rsidRPr="009B16A4">
              <w:rPr>
                <w:rFonts w:eastAsia="Arial" w:cs="Arial"/>
                <w:sz w:val="18"/>
                <w:szCs w:val="22"/>
                <w:lang w:eastAsia="en-US" w:bidi="en-US"/>
              </w:rPr>
              <w:t>Designer /RA TA health and Environment committees</w:t>
            </w:r>
          </w:p>
        </w:tc>
        <w:tc>
          <w:tcPr>
            <w:tcW w:w="2409" w:type="dxa"/>
          </w:tcPr>
          <w:p w14:paraId="7FFBFD79"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Contractor</w:t>
            </w:r>
          </w:p>
          <w:p w14:paraId="013800AC" w14:textId="77777777" w:rsidR="009B16A4" w:rsidRPr="009B16A4" w:rsidRDefault="009B16A4" w:rsidP="009B16A4">
            <w:pPr>
              <w:widowControl w:val="0"/>
              <w:autoSpaceDE w:val="0"/>
              <w:autoSpaceDN w:val="0"/>
              <w:spacing w:after="0"/>
              <w:jc w:val="left"/>
              <w:rPr>
                <w:rFonts w:eastAsia="Arial" w:cs="Arial"/>
                <w:b/>
                <w:sz w:val="18"/>
                <w:szCs w:val="22"/>
                <w:lang w:eastAsia="en-US" w:bidi="en-US"/>
              </w:rPr>
            </w:pPr>
          </w:p>
          <w:p w14:paraId="5C7E87BF" w14:textId="77777777" w:rsidR="009B16A4" w:rsidRPr="009B16A4" w:rsidRDefault="009B16A4" w:rsidP="009B16A4">
            <w:pPr>
              <w:widowControl w:val="0"/>
              <w:autoSpaceDE w:val="0"/>
              <w:autoSpaceDN w:val="0"/>
              <w:spacing w:after="0"/>
              <w:ind w:right="382"/>
              <w:jc w:val="left"/>
              <w:rPr>
                <w:rFonts w:eastAsia="Arial" w:cs="Arial"/>
                <w:sz w:val="18"/>
                <w:szCs w:val="22"/>
                <w:lang w:eastAsia="en-US" w:bidi="en-US"/>
              </w:rPr>
            </w:pPr>
            <w:r w:rsidRPr="009B16A4">
              <w:rPr>
                <w:rFonts w:eastAsia="Arial" w:cs="Arial"/>
                <w:sz w:val="18"/>
                <w:szCs w:val="22"/>
                <w:lang w:eastAsia="en-US" w:bidi="en-US"/>
              </w:rPr>
              <w:t>TA Health and Environment Committees</w:t>
            </w:r>
          </w:p>
        </w:tc>
        <w:tc>
          <w:tcPr>
            <w:tcW w:w="2977" w:type="dxa"/>
          </w:tcPr>
          <w:p w14:paraId="7D2A8C3E" w14:textId="77777777" w:rsidR="009B16A4" w:rsidRPr="009B16A4" w:rsidRDefault="009B16A4" w:rsidP="009B16A4">
            <w:pPr>
              <w:widowControl w:val="0"/>
              <w:autoSpaceDE w:val="0"/>
              <w:autoSpaceDN w:val="0"/>
              <w:spacing w:after="0"/>
              <w:ind w:right="304"/>
              <w:jc w:val="left"/>
              <w:rPr>
                <w:rFonts w:eastAsia="Arial" w:cs="Arial"/>
                <w:sz w:val="18"/>
                <w:szCs w:val="22"/>
                <w:lang w:eastAsia="en-US" w:bidi="en-US"/>
              </w:rPr>
            </w:pPr>
            <w:r w:rsidRPr="009B16A4">
              <w:rPr>
                <w:rFonts w:eastAsia="Arial" w:cs="Arial"/>
                <w:sz w:val="18"/>
                <w:szCs w:val="22"/>
                <w:lang w:eastAsia="en-US" w:bidi="en-US"/>
              </w:rPr>
              <w:t>(c ) inspection (c )</w:t>
            </w:r>
            <w:r w:rsidRPr="009B16A4">
              <w:rPr>
                <w:rFonts w:eastAsia="Arial" w:cs="Arial"/>
                <w:spacing w:val="16"/>
                <w:sz w:val="18"/>
                <w:szCs w:val="22"/>
                <w:lang w:eastAsia="en-US" w:bidi="en-US"/>
              </w:rPr>
              <w:t xml:space="preserve"> </w:t>
            </w:r>
            <w:r w:rsidRPr="009B16A4">
              <w:rPr>
                <w:rFonts w:eastAsia="Arial" w:cs="Arial"/>
                <w:spacing w:val="-3"/>
                <w:sz w:val="18"/>
                <w:szCs w:val="22"/>
                <w:lang w:eastAsia="en-US" w:bidi="en-US"/>
              </w:rPr>
              <w:t>observation</w:t>
            </w:r>
          </w:p>
          <w:p w14:paraId="6453145E"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(o)</w:t>
            </w:r>
            <w:r w:rsidRPr="009B16A4">
              <w:rPr>
                <w:rFonts w:eastAsia="Arial" w:cs="Arial"/>
                <w:spacing w:val="-5"/>
                <w:sz w:val="18"/>
                <w:szCs w:val="22"/>
                <w:lang w:eastAsia="en-US" w:bidi="en-US"/>
              </w:rPr>
              <w:t xml:space="preserve"> </w:t>
            </w:r>
            <w:r w:rsidRPr="009B16A4">
              <w:rPr>
                <w:rFonts w:eastAsia="Arial" w:cs="Arial"/>
                <w:sz w:val="18"/>
                <w:szCs w:val="22"/>
                <w:lang w:eastAsia="en-US" w:bidi="en-US"/>
              </w:rPr>
              <w:t>observation</w:t>
            </w:r>
          </w:p>
        </w:tc>
        <w:tc>
          <w:tcPr>
            <w:tcW w:w="1560" w:type="dxa"/>
          </w:tcPr>
          <w:p w14:paraId="62413F13"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daily / random</w:t>
            </w:r>
          </w:p>
          <w:p w14:paraId="7C1DAF70"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19E05F57" w14:textId="77777777" w:rsidR="009B16A4" w:rsidRPr="009B16A4" w:rsidRDefault="009B16A4" w:rsidP="009B16A4">
            <w:pPr>
              <w:widowControl w:val="0"/>
              <w:autoSpaceDE w:val="0"/>
              <w:autoSpaceDN w:val="0"/>
              <w:spacing w:after="0"/>
              <w:jc w:val="left"/>
              <w:rPr>
                <w:rFonts w:eastAsia="Arial" w:cs="Arial"/>
                <w:b/>
                <w:sz w:val="15"/>
                <w:szCs w:val="22"/>
                <w:lang w:eastAsia="en-US" w:bidi="en-US"/>
              </w:rPr>
            </w:pPr>
          </w:p>
          <w:p w14:paraId="4FB645A0"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w:t>
            </w:r>
            <w:r w:rsidRPr="009B16A4">
              <w:rPr>
                <w:rFonts w:eastAsia="Arial" w:cs="Arial"/>
                <w:spacing w:val="46"/>
                <w:sz w:val="18"/>
                <w:szCs w:val="22"/>
                <w:lang w:eastAsia="en-US" w:bidi="en-US"/>
              </w:rPr>
              <w:t xml:space="preserve"> </w:t>
            </w:r>
            <w:r w:rsidRPr="009B16A4">
              <w:rPr>
                <w:rFonts w:eastAsia="Arial" w:cs="Arial"/>
                <w:sz w:val="18"/>
                <w:szCs w:val="22"/>
                <w:lang w:eastAsia="en-US" w:bidi="en-US"/>
              </w:rPr>
              <w:t>Weekly</w:t>
            </w:r>
          </w:p>
          <w:p w14:paraId="1E99EDBC"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(o)</w:t>
            </w:r>
            <w:r w:rsidRPr="009B16A4">
              <w:rPr>
                <w:rFonts w:eastAsia="Arial" w:cs="Arial"/>
                <w:spacing w:val="47"/>
                <w:sz w:val="18"/>
                <w:szCs w:val="22"/>
                <w:lang w:eastAsia="en-US" w:bidi="en-US"/>
              </w:rPr>
              <w:t xml:space="preserve"> </w:t>
            </w:r>
            <w:r w:rsidRPr="009B16A4">
              <w:rPr>
                <w:rFonts w:eastAsia="Arial" w:cs="Arial"/>
                <w:sz w:val="18"/>
                <w:szCs w:val="22"/>
                <w:lang w:eastAsia="en-US" w:bidi="en-US"/>
              </w:rPr>
              <w:t>random</w:t>
            </w:r>
          </w:p>
        </w:tc>
      </w:tr>
      <w:tr w:rsidR="009B16A4" w:rsidRPr="009B16A4" w14:paraId="71873CE7" w14:textId="77777777" w:rsidTr="005F515D">
        <w:trPr>
          <w:trHeight w:val="20"/>
        </w:trPr>
        <w:tc>
          <w:tcPr>
            <w:tcW w:w="1528" w:type="dxa"/>
          </w:tcPr>
          <w:p w14:paraId="082B1305" w14:textId="77777777" w:rsidR="009B16A4" w:rsidRPr="009B16A4" w:rsidRDefault="009B16A4" w:rsidP="009B16A4">
            <w:pPr>
              <w:widowControl w:val="0"/>
              <w:autoSpaceDE w:val="0"/>
              <w:autoSpaceDN w:val="0"/>
              <w:spacing w:after="0"/>
              <w:ind w:right="154"/>
              <w:jc w:val="left"/>
              <w:rPr>
                <w:rFonts w:eastAsia="Arial" w:cs="Arial"/>
                <w:sz w:val="18"/>
                <w:szCs w:val="22"/>
                <w:lang w:eastAsia="en-US" w:bidi="en-US"/>
              </w:rPr>
            </w:pPr>
            <w:r w:rsidRPr="009B16A4">
              <w:rPr>
                <w:rFonts w:eastAsia="Arial" w:cs="Arial"/>
                <w:sz w:val="18"/>
                <w:szCs w:val="22"/>
                <w:lang w:eastAsia="en-US" w:bidi="en-US"/>
              </w:rPr>
              <w:t>Constructio n waste</w:t>
            </w:r>
          </w:p>
        </w:tc>
        <w:tc>
          <w:tcPr>
            <w:tcW w:w="2835" w:type="dxa"/>
          </w:tcPr>
          <w:p w14:paraId="77855425" w14:textId="77777777" w:rsidR="009B16A4" w:rsidRPr="009B16A4" w:rsidRDefault="009B16A4" w:rsidP="009B16A4">
            <w:pPr>
              <w:widowControl w:val="0"/>
              <w:numPr>
                <w:ilvl w:val="0"/>
                <w:numId w:val="365"/>
              </w:numPr>
              <w:tabs>
                <w:tab w:val="left" w:pos="171"/>
                <w:tab w:val="left" w:pos="938"/>
              </w:tabs>
              <w:autoSpaceDE w:val="0"/>
              <w:autoSpaceDN w:val="0"/>
              <w:spacing w:after="0"/>
              <w:ind w:right="452"/>
              <w:jc w:val="left"/>
              <w:rPr>
                <w:rFonts w:eastAsia="Arial" w:cs="Arial"/>
                <w:sz w:val="18"/>
                <w:szCs w:val="22"/>
                <w:lang w:eastAsia="en-US" w:bidi="en-US"/>
              </w:rPr>
            </w:pPr>
            <w:r w:rsidRPr="009B16A4">
              <w:rPr>
                <w:rFonts w:eastAsia="Arial" w:cs="Arial"/>
                <w:sz w:val="18"/>
                <w:szCs w:val="22"/>
                <w:lang w:eastAsia="en-US" w:bidi="en-US"/>
              </w:rPr>
              <w:t xml:space="preserve">Proper disposal </w:t>
            </w:r>
            <w:r w:rsidRPr="009B16A4">
              <w:rPr>
                <w:rFonts w:eastAsia="Arial" w:cs="Arial"/>
                <w:spacing w:val="-6"/>
                <w:sz w:val="18"/>
                <w:szCs w:val="22"/>
                <w:lang w:eastAsia="en-US" w:bidi="en-US"/>
              </w:rPr>
              <w:t xml:space="preserve">of </w:t>
            </w:r>
            <w:r w:rsidRPr="009B16A4">
              <w:rPr>
                <w:rFonts w:eastAsia="Arial" w:cs="Arial"/>
                <w:sz w:val="18"/>
                <w:szCs w:val="22"/>
                <w:lang w:eastAsia="en-US" w:bidi="en-US"/>
              </w:rPr>
              <w:t>construction wastes</w:t>
            </w:r>
            <w:r w:rsidRPr="009B16A4">
              <w:rPr>
                <w:rFonts w:eastAsia="Arial" w:cs="Arial"/>
                <w:sz w:val="18"/>
                <w:szCs w:val="22"/>
                <w:lang w:eastAsia="en-US" w:bidi="en-US"/>
              </w:rPr>
              <w:tab/>
            </w:r>
            <w:r w:rsidRPr="009B16A4">
              <w:rPr>
                <w:rFonts w:eastAsia="Arial" w:cs="Arial"/>
                <w:spacing w:val="-3"/>
                <w:sz w:val="18"/>
                <w:szCs w:val="22"/>
                <w:lang w:eastAsia="en-US" w:bidi="en-US"/>
              </w:rPr>
              <w:t xml:space="preserve">including </w:t>
            </w:r>
            <w:r w:rsidRPr="009B16A4">
              <w:rPr>
                <w:rFonts w:eastAsia="Arial" w:cs="Arial"/>
                <w:sz w:val="18"/>
                <w:szCs w:val="22"/>
                <w:lang w:eastAsia="en-US" w:bidi="en-US"/>
              </w:rPr>
              <w:t>oil, solid</w:t>
            </w:r>
            <w:r w:rsidRPr="009B16A4">
              <w:rPr>
                <w:rFonts w:eastAsia="Arial" w:cs="Arial"/>
                <w:spacing w:val="8"/>
                <w:sz w:val="18"/>
                <w:szCs w:val="22"/>
                <w:lang w:eastAsia="en-US" w:bidi="en-US"/>
              </w:rPr>
              <w:t xml:space="preserve"> </w:t>
            </w:r>
            <w:r w:rsidRPr="009B16A4">
              <w:rPr>
                <w:rFonts w:eastAsia="Arial" w:cs="Arial"/>
                <w:sz w:val="18"/>
                <w:szCs w:val="22"/>
                <w:lang w:eastAsia="en-US" w:bidi="en-US"/>
              </w:rPr>
              <w:t>wastes</w:t>
            </w:r>
          </w:p>
          <w:p w14:paraId="50FA0B86"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and debris</w:t>
            </w:r>
          </w:p>
        </w:tc>
        <w:tc>
          <w:tcPr>
            <w:tcW w:w="2977" w:type="dxa"/>
          </w:tcPr>
          <w:p w14:paraId="2398E5BA" w14:textId="77777777" w:rsidR="009B16A4" w:rsidRPr="009B16A4" w:rsidRDefault="009B16A4" w:rsidP="009B16A4">
            <w:pPr>
              <w:widowControl w:val="0"/>
              <w:autoSpaceDE w:val="0"/>
              <w:autoSpaceDN w:val="0"/>
              <w:spacing w:after="0"/>
              <w:ind w:right="383"/>
              <w:jc w:val="left"/>
              <w:rPr>
                <w:rFonts w:eastAsia="Arial" w:cs="Arial"/>
                <w:sz w:val="18"/>
                <w:szCs w:val="22"/>
                <w:lang w:eastAsia="en-US" w:bidi="en-US"/>
              </w:rPr>
            </w:pPr>
            <w:r w:rsidRPr="009B16A4">
              <w:rPr>
                <w:rFonts w:eastAsia="Arial" w:cs="Arial"/>
                <w:sz w:val="18"/>
                <w:szCs w:val="22"/>
                <w:lang w:eastAsia="en-US" w:bidi="en-US"/>
              </w:rPr>
              <w:t>Supervising Engineer and Contractor</w:t>
            </w:r>
          </w:p>
        </w:tc>
        <w:tc>
          <w:tcPr>
            <w:tcW w:w="2409" w:type="dxa"/>
          </w:tcPr>
          <w:p w14:paraId="3BB1E670"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Contractor</w:t>
            </w:r>
          </w:p>
        </w:tc>
        <w:tc>
          <w:tcPr>
            <w:tcW w:w="2977" w:type="dxa"/>
          </w:tcPr>
          <w:p w14:paraId="32E236AC"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inspection</w:t>
            </w:r>
          </w:p>
        </w:tc>
        <w:tc>
          <w:tcPr>
            <w:tcW w:w="1560" w:type="dxa"/>
          </w:tcPr>
          <w:p w14:paraId="2B58321D"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weekly</w:t>
            </w:r>
          </w:p>
        </w:tc>
      </w:tr>
      <w:tr w:rsidR="009B16A4" w:rsidRPr="009B16A4" w14:paraId="5C146228" w14:textId="77777777" w:rsidTr="005F515D">
        <w:trPr>
          <w:trHeight w:val="20"/>
        </w:trPr>
        <w:tc>
          <w:tcPr>
            <w:tcW w:w="1528" w:type="dxa"/>
          </w:tcPr>
          <w:p w14:paraId="6C3856DD" w14:textId="77777777" w:rsidR="009B16A4" w:rsidRPr="009B16A4" w:rsidRDefault="009B16A4" w:rsidP="009B16A4">
            <w:pPr>
              <w:widowControl w:val="0"/>
              <w:autoSpaceDE w:val="0"/>
              <w:autoSpaceDN w:val="0"/>
              <w:spacing w:after="0"/>
              <w:ind w:right="84"/>
              <w:jc w:val="left"/>
              <w:rPr>
                <w:rFonts w:eastAsia="Arial" w:cs="Arial"/>
                <w:sz w:val="18"/>
                <w:szCs w:val="22"/>
                <w:lang w:eastAsia="en-US" w:bidi="en-US"/>
              </w:rPr>
            </w:pPr>
            <w:r w:rsidRPr="009B16A4">
              <w:rPr>
                <w:rFonts w:eastAsia="Arial" w:cs="Arial"/>
                <w:sz w:val="18"/>
                <w:szCs w:val="22"/>
                <w:lang w:eastAsia="en-US" w:bidi="en-US"/>
              </w:rPr>
              <w:t>Demobilisati on</w:t>
            </w:r>
          </w:p>
        </w:tc>
        <w:tc>
          <w:tcPr>
            <w:tcW w:w="2835" w:type="dxa"/>
          </w:tcPr>
          <w:p w14:paraId="48693A52" w14:textId="77777777" w:rsidR="009B16A4" w:rsidRPr="009B16A4" w:rsidRDefault="009B16A4" w:rsidP="009B16A4">
            <w:pPr>
              <w:widowControl w:val="0"/>
              <w:numPr>
                <w:ilvl w:val="0"/>
                <w:numId w:val="364"/>
              </w:numPr>
              <w:tabs>
                <w:tab w:val="left" w:pos="171"/>
              </w:tabs>
              <w:autoSpaceDE w:val="0"/>
              <w:autoSpaceDN w:val="0"/>
              <w:spacing w:after="0"/>
              <w:ind w:hanging="143"/>
              <w:jc w:val="left"/>
              <w:rPr>
                <w:rFonts w:eastAsia="Arial" w:cs="Arial"/>
                <w:sz w:val="18"/>
                <w:szCs w:val="22"/>
                <w:lang w:eastAsia="en-US" w:bidi="en-US"/>
              </w:rPr>
            </w:pPr>
            <w:r w:rsidRPr="009B16A4">
              <w:rPr>
                <w:rFonts w:eastAsia="Arial" w:cs="Arial"/>
                <w:sz w:val="18"/>
                <w:szCs w:val="22"/>
                <w:lang w:eastAsia="en-US" w:bidi="en-US"/>
              </w:rPr>
              <w:t>Clean up</w:t>
            </w:r>
            <w:r w:rsidRPr="009B16A4">
              <w:rPr>
                <w:rFonts w:eastAsia="Arial" w:cs="Arial"/>
                <w:spacing w:val="-1"/>
                <w:sz w:val="18"/>
                <w:szCs w:val="22"/>
                <w:lang w:eastAsia="en-US" w:bidi="en-US"/>
              </w:rPr>
              <w:t xml:space="preserve"> </w:t>
            </w:r>
            <w:r w:rsidRPr="009B16A4">
              <w:rPr>
                <w:rFonts w:eastAsia="Arial" w:cs="Arial"/>
                <w:sz w:val="18"/>
                <w:szCs w:val="22"/>
                <w:lang w:eastAsia="en-US" w:bidi="en-US"/>
              </w:rPr>
              <w:t>site</w:t>
            </w:r>
          </w:p>
          <w:p w14:paraId="07EF3422" w14:textId="77777777" w:rsidR="009B16A4" w:rsidRPr="009B16A4" w:rsidRDefault="009B16A4" w:rsidP="009B16A4">
            <w:pPr>
              <w:widowControl w:val="0"/>
              <w:numPr>
                <w:ilvl w:val="0"/>
                <w:numId w:val="364"/>
              </w:numPr>
              <w:tabs>
                <w:tab w:val="left" w:pos="171"/>
              </w:tabs>
              <w:autoSpaceDE w:val="0"/>
              <w:autoSpaceDN w:val="0"/>
              <w:spacing w:after="0"/>
              <w:ind w:hanging="143"/>
              <w:jc w:val="left"/>
              <w:rPr>
                <w:rFonts w:eastAsia="Arial" w:cs="Arial"/>
                <w:sz w:val="18"/>
                <w:szCs w:val="22"/>
                <w:lang w:eastAsia="en-US" w:bidi="en-US"/>
              </w:rPr>
            </w:pPr>
            <w:r w:rsidRPr="009B16A4">
              <w:rPr>
                <w:rFonts w:eastAsia="Arial" w:cs="Arial"/>
                <w:sz w:val="18"/>
                <w:szCs w:val="22"/>
                <w:lang w:eastAsia="en-US" w:bidi="en-US"/>
              </w:rPr>
              <w:t>Remove all</w:t>
            </w:r>
            <w:r w:rsidRPr="009B16A4">
              <w:rPr>
                <w:rFonts w:eastAsia="Arial" w:cs="Arial"/>
                <w:spacing w:val="-2"/>
                <w:sz w:val="18"/>
                <w:szCs w:val="22"/>
                <w:lang w:eastAsia="en-US" w:bidi="en-US"/>
              </w:rPr>
              <w:t xml:space="preserve"> </w:t>
            </w:r>
            <w:r w:rsidRPr="009B16A4">
              <w:rPr>
                <w:rFonts w:eastAsia="Arial" w:cs="Arial"/>
                <w:sz w:val="18"/>
                <w:szCs w:val="22"/>
                <w:lang w:eastAsia="en-US" w:bidi="en-US"/>
              </w:rPr>
              <w:t>debris</w:t>
            </w:r>
          </w:p>
          <w:p w14:paraId="7EAFB5BE" w14:textId="77777777" w:rsidR="009B16A4" w:rsidRPr="009B16A4" w:rsidRDefault="009B16A4" w:rsidP="009B16A4">
            <w:pPr>
              <w:widowControl w:val="0"/>
              <w:numPr>
                <w:ilvl w:val="0"/>
                <w:numId w:val="364"/>
              </w:numPr>
              <w:tabs>
                <w:tab w:val="left" w:pos="171"/>
              </w:tabs>
              <w:autoSpaceDE w:val="0"/>
              <w:autoSpaceDN w:val="0"/>
              <w:spacing w:after="0"/>
              <w:ind w:right="453"/>
              <w:jc w:val="left"/>
              <w:rPr>
                <w:rFonts w:eastAsia="Arial" w:cs="Arial"/>
                <w:sz w:val="18"/>
                <w:szCs w:val="22"/>
                <w:lang w:eastAsia="en-US" w:bidi="en-US"/>
              </w:rPr>
            </w:pPr>
            <w:r w:rsidRPr="009B16A4">
              <w:rPr>
                <w:rFonts w:eastAsia="Arial" w:cs="Arial"/>
                <w:sz w:val="18"/>
                <w:szCs w:val="22"/>
                <w:lang w:eastAsia="en-US" w:bidi="en-US"/>
              </w:rPr>
              <w:t xml:space="preserve">Remove to </w:t>
            </w:r>
            <w:r w:rsidRPr="009B16A4">
              <w:rPr>
                <w:rFonts w:eastAsia="Arial" w:cs="Arial"/>
                <w:spacing w:val="-3"/>
                <w:sz w:val="18"/>
                <w:szCs w:val="22"/>
                <w:lang w:eastAsia="en-US" w:bidi="en-US"/>
              </w:rPr>
              <w:t xml:space="preserve">original </w:t>
            </w:r>
            <w:r w:rsidRPr="009B16A4">
              <w:rPr>
                <w:rFonts w:eastAsia="Arial" w:cs="Arial"/>
                <w:sz w:val="18"/>
                <w:szCs w:val="22"/>
                <w:lang w:eastAsia="en-US" w:bidi="en-US"/>
              </w:rPr>
              <w:t>condition</w:t>
            </w:r>
          </w:p>
        </w:tc>
        <w:tc>
          <w:tcPr>
            <w:tcW w:w="2977" w:type="dxa"/>
          </w:tcPr>
          <w:p w14:paraId="35DC3F79" w14:textId="77777777" w:rsidR="009B16A4" w:rsidRPr="009B16A4" w:rsidRDefault="009B16A4" w:rsidP="009B16A4">
            <w:pPr>
              <w:widowControl w:val="0"/>
              <w:autoSpaceDE w:val="0"/>
              <w:autoSpaceDN w:val="0"/>
              <w:spacing w:after="0"/>
              <w:ind w:right="383"/>
              <w:jc w:val="left"/>
              <w:rPr>
                <w:rFonts w:eastAsia="Arial" w:cs="Arial"/>
                <w:sz w:val="18"/>
                <w:szCs w:val="22"/>
                <w:lang w:eastAsia="en-US" w:bidi="en-US"/>
              </w:rPr>
            </w:pPr>
            <w:r w:rsidRPr="009B16A4">
              <w:rPr>
                <w:rFonts w:eastAsia="Arial" w:cs="Arial"/>
                <w:sz w:val="18"/>
                <w:szCs w:val="22"/>
                <w:lang w:eastAsia="en-US" w:bidi="en-US"/>
              </w:rPr>
              <w:t>Supervising Engineer and Contractor</w:t>
            </w:r>
          </w:p>
        </w:tc>
        <w:tc>
          <w:tcPr>
            <w:tcW w:w="2409" w:type="dxa"/>
          </w:tcPr>
          <w:p w14:paraId="5D7BCBC3"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Contractor</w:t>
            </w:r>
          </w:p>
        </w:tc>
        <w:tc>
          <w:tcPr>
            <w:tcW w:w="2977" w:type="dxa"/>
          </w:tcPr>
          <w:p w14:paraId="7144EAA1" w14:textId="77777777" w:rsidR="009B16A4" w:rsidRPr="009B16A4" w:rsidRDefault="009B16A4" w:rsidP="009B16A4">
            <w:pPr>
              <w:widowControl w:val="0"/>
              <w:autoSpaceDE w:val="0"/>
              <w:autoSpaceDN w:val="0"/>
              <w:spacing w:after="0"/>
              <w:ind w:right="214"/>
              <w:jc w:val="left"/>
              <w:rPr>
                <w:rFonts w:eastAsia="Arial" w:cs="Arial"/>
                <w:sz w:val="18"/>
                <w:szCs w:val="22"/>
                <w:lang w:eastAsia="en-US" w:bidi="en-US"/>
              </w:rPr>
            </w:pPr>
            <w:r w:rsidRPr="009B16A4">
              <w:rPr>
                <w:rFonts w:eastAsia="Arial" w:cs="Arial"/>
                <w:sz w:val="18"/>
                <w:szCs w:val="22"/>
                <w:lang w:eastAsia="en-US" w:bidi="en-US"/>
              </w:rPr>
              <w:t>(c ) inspection and certificate of completion</w:t>
            </w:r>
          </w:p>
        </w:tc>
        <w:tc>
          <w:tcPr>
            <w:tcW w:w="1560" w:type="dxa"/>
          </w:tcPr>
          <w:p w14:paraId="7BEA06D0" w14:textId="77777777" w:rsidR="009B16A4" w:rsidRPr="009B16A4" w:rsidRDefault="009B16A4" w:rsidP="009B16A4">
            <w:pPr>
              <w:widowControl w:val="0"/>
              <w:autoSpaceDE w:val="0"/>
              <w:autoSpaceDN w:val="0"/>
              <w:spacing w:after="0"/>
              <w:ind w:right="274"/>
              <w:jc w:val="left"/>
              <w:rPr>
                <w:rFonts w:eastAsia="Arial" w:cs="Arial"/>
                <w:sz w:val="18"/>
                <w:szCs w:val="22"/>
                <w:lang w:eastAsia="en-US" w:bidi="en-US"/>
              </w:rPr>
            </w:pPr>
            <w:r w:rsidRPr="009B16A4">
              <w:rPr>
                <w:rFonts w:eastAsia="Arial" w:cs="Arial"/>
                <w:sz w:val="18"/>
                <w:szCs w:val="22"/>
                <w:lang w:eastAsia="en-US" w:bidi="en-US"/>
              </w:rPr>
              <w:t>(c ) on completion of road construction works</w:t>
            </w:r>
          </w:p>
        </w:tc>
      </w:tr>
      <w:tr w:rsidR="009B16A4" w:rsidRPr="009B16A4" w14:paraId="3421EF64" w14:textId="77777777" w:rsidTr="005F515D">
        <w:trPr>
          <w:trHeight w:val="20"/>
        </w:trPr>
        <w:tc>
          <w:tcPr>
            <w:tcW w:w="14287" w:type="dxa"/>
            <w:gridSpan w:val="6"/>
          </w:tcPr>
          <w:p w14:paraId="15067778" w14:textId="77777777" w:rsidR="009B16A4" w:rsidRPr="009B16A4" w:rsidRDefault="009B16A4" w:rsidP="009B16A4">
            <w:pPr>
              <w:widowControl w:val="0"/>
              <w:autoSpaceDE w:val="0"/>
              <w:autoSpaceDN w:val="0"/>
              <w:spacing w:after="0"/>
              <w:jc w:val="left"/>
              <w:rPr>
                <w:rFonts w:eastAsia="Arial" w:cs="Arial"/>
                <w:b/>
                <w:sz w:val="24"/>
                <w:szCs w:val="22"/>
                <w:lang w:eastAsia="en-US" w:bidi="en-US"/>
              </w:rPr>
            </w:pPr>
            <w:r w:rsidRPr="009B16A4">
              <w:rPr>
                <w:rFonts w:eastAsia="Arial" w:cs="Arial"/>
                <w:b/>
                <w:sz w:val="24"/>
                <w:szCs w:val="22"/>
                <w:lang w:eastAsia="en-US" w:bidi="en-US"/>
              </w:rPr>
              <w:t>SOCIAL MITIGATION</w:t>
            </w:r>
          </w:p>
        </w:tc>
      </w:tr>
      <w:tr w:rsidR="009B16A4" w:rsidRPr="00305FA7" w14:paraId="207D9850" w14:textId="77777777" w:rsidTr="005F515D">
        <w:trPr>
          <w:trHeight w:val="20"/>
        </w:trPr>
        <w:tc>
          <w:tcPr>
            <w:tcW w:w="1528" w:type="dxa"/>
          </w:tcPr>
          <w:p w14:paraId="14E99D08" w14:textId="77777777" w:rsidR="009B16A4" w:rsidRPr="009B16A4" w:rsidRDefault="009B16A4" w:rsidP="009B16A4">
            <w:pPr>
              <w:widowControl w:val="0"/>
              <w:autoSpaceDE w:val="0"/>
              <w:autoSpaceDN w:val="0"/>
              <w:spacing w:after="0"/>
              <w:jc w:val="left"/>
              <w:rPr>
                <w:rFonts w:eastAsia="Arial" w:cs="Arial"/>
                <w:b/>
                <w:sz w:val="17"/>
                <w:szCs w:val="22"/>
                <w:lang w:eastAsia="en-US" w:bidi="en-US"/>
              </w:rPr>
            </w:pPr>
          </w:p>
          <w:p w14:paraId="6139FD3E"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Settlement</w:t>
            </w:r>
          </w:p>
        </w:tc>
        <w:tc>
          <w:tcPr>
            <w:tcW w:w="2835" w:type="dxa"/>
            <w:vMerge w:val="restart"/>
          </w:tcPr>
          <w:p w14:paraId="08B51C5A" w14:textId="77777777" w:rsidR="009B16A4" w:rsidRPr="009B16A4" w:rsidRDefault="009B16A4" w:rsidP="009B16A4">
            <w:pPr>
              <w:widowControl w:val="0"/>
              <w:numPr>
                <w:ilvl w:val="0"/>
                <w:numId w:val="363"/>
              </w:numPr>
              <w:tabs>
                <w:tab w:val="left" w:pos="287"/>
                <w:tab w:val="left" w:pos="1398"/>
              </w:tabs>
              <w:autoSpaceDE w:val="0"/>
              <w:autoSpaceDN w:val="0"/>
              <w:spacing w:after="0"/>
              <w:ind w:hanging="179"/>
              <w:jc w:val="left"/>
              <w:rPr>
                <w:rFonts w:eastAsia="Arial" w:cs="Arial"/>
                <w:sz w:val="18"/>
                <w:szCs w:val="22"/>
                <w:lang w:eastAsia="en-US" w:bidi="en-US"/>
              </w:rPr>
            </w:pPr>
            <w:r w:rsidRPr="009B16A4">
              <w:rPr>
                <w:rFonts w:eastAsia="Arial" w:cs="Arial"/>
                <w:sz w:val="18"/>
                <w:szCs w:val="22"/>
                <w:lang w:eastAsia="en-US" w:bidi="en-US"/>
              </w:rPr>
              <w:t>Plan</w:t>
            </w:r>
            <w:r w:rsidRPr="009B16A4">
              <w:rPr>
                <w:rFonts w:eastAsia="Arial" w:cs="Arial"/>
                <w:sz w:val="18"/>
                <w:szCs w:val="22"/>
                <w:lang w:eastAsia="en-US" w:bidi="en-US"/>
              </w:rPr>
              <w:tab/>
              <w:t>for</w:t>
            </w:r>
          </w:p>
          <w:p w14:paraId="270D6098" w14:textId="77777777" w:rsidR="009B16A4" w:rsidRPr="009B16A4" w:rsidRDefault="009B16A4" w:rsidP="009B16A4">
            <w:pPr>
              <w:widowControl w:val="0"/>
              <w:tabs>
                <w:tab w:val="left" w:pos="1058"/>
                <w:tab w:val="left" w:pos="1139"/>
                <w:tab w:val="left" w:pos="1458"/>
              </w:tabs>
              <w:autoSpaceDE w:val="0"/>
              <w:autoSpaceDN w:val="0"/>
              <w:spacing w:after="0"/>
              <w:ind w:right="92"/>
              <w:jc w:val="left"/>
              <w:rPr>
                <w:rFonts w:eastAsia="Arial" w:cs="Arial"/>
                <w:sz w:val="18"/>
                <w:szCs w:val="22"/>
                <w:lang w:eastAsia="en-US" w:bidi="en-US"/>
              </w:rPr>
            </w:pPr>
            <w:r w:rsidRPr="009B16A4">
              <w:rPr>
                <w:rFonts w:eastAsia="Arial" w:cs="Arial"/>
                <w:sz w:val="18"/>
                <w:szCs w:val="22"/>
                <w:lang w:eastAsia="en-US" w:bidi="en-US"/>
              </w:rPr>
              <w:t>increased population and subsequent expansion</w:t>
            </w:r>
            <w:r w:rsidRPr="009B16A4">
              <w:rPr>
                <w:rFonts w:eastAsia="Arial" w:cs="Arial"/>
                <w:sz w:val="18"/>
                <w:szCs w:val="22"/>
                <w:lang w:eastAsia="en-US" w:bidi="en-US"/>
              </w:rPr>
              <w:tab/>
            </w:r>
            <w:r w:rsidRPr="009B16A4">
              <w:rPr>
                <w:rFonts w:eastAsia="Arial" w:cs="Arial"/>
                <w:sz w:val="18"/>
                <w:szCs w:val="22"/>
                <w:lang w:eastAsia="en-US" w:bidi="en-US"/>
              </w:rPr>
              <w:tab/>
            </w:r>
            <w:r w:rsidRPr="009B16A4">
              <w:rPr>
                <w:rFonts w:eastAsia="Arial" w:cs="Arial"/>
                <w:spacing w:val="-9"/>
                <w:sz w:val="18"/>
                <w:szCs w:val="22"/>
                <w:lang w:eastAsia="en-US" w:bidi="en-US"/>
              </w:rPr>
              <w:t xml:space="preserve">of </w:t>
            </w:r>
            <w:r w:rsidRPr="009B16A4">
              <w:rPr>
                <w:rFonts w:eastAsia="Arial" w:cs="Arial"/>
                <w:sz w:val="18"/>
                <w:szCs w:val="22"/>
                <w:lang w:eastAsia="en-US" w:bidi="en-US"/>
              </w:rPr>
              <w:t>terminal</w:t>
            </w:r>
            <w:r w:rsidRPr="009B16A4">
              <w:rPr>
                <w:rFonts w:eastAsia="Arial" w:cs="Arial"/>
                <w:sz w:val="18"/>
                <w:szCs w:val="22"/>
                <w:lang w:eastAsia="en-US" w:bidi="en-US"/>
              </w:rPr>
              <w:tab/>
            </w:r>
            <w:r w:rsidRPr="009B16A4">
              <w:rPr>
                <w:rFonts w:eastAsia="Arial" w:cs="Arial"/>
                <w:sz w:val="18"/>
                <w:szCs w:val="22"/>
                <w:lang w:eastAsia="en-US" w:bidi="en-US"/>
              </w:rPr>
              <w:tab/>
            </w:r>
            <w:r w:rsidRPr="009B16A4">
              <w:rPr>
                <w:rFonts w:eastAsia="Arial" w:cs="Arial"/>
                <w:spacing w:val="-5"/>
                <w:sz w:val="18"/>
                <w:szCs w:val="22"/>
                <w:lang w:eastAsia="en-US" w:bidi="en-US"/>
              </w:rPr>
              <w:t xml:space="preserve">towns </w:t>
            </w:r>
            <w:r w:rsidRPr="009B16A4">
              <w:rPr>
                <w:rFonts w:eastAsia="Arial" w:cs="Arial"/>
                <w:sz w:val="18"/>
                <w:szCs w:val="22"/>
                <w:lang w:eastAsia="en-US" w:bidi="en-US"/>
              </w:rPr>
              <w:t>and</w:t>
            </w:r>
            <w:r w:rsidRPr="009B16A4">
              <w:rPr>
                <w:rFonts w:eastAsia="Arial" w:cs="Arial"/>
                <w:sz w:val="18"/>
                <w:szCs w:val="22"/>
                <w:lang w:eastAsia="en-US" w:bidi="en-US"/>
              </w:rPr>
              <w:tab/>
            </w:r>
            <w:r w:rsidRPr="009B16A4">
              <w:rPr>
                <w:rFonts w:eastAsia="Arial" w:cs="Arial"/>
                <w:spacing w:val="-4"/>
                <w:sz w:val="18"/>
                <w:szCs w:val="22"/>
                <w:lang w:eastAsia="en-US" w:bidi="en-US"/>
              </w:rPr>
              <w:t xml:space="preserve">trading </w:t>
            </w:r>
            <w:r w:rsidRPr="009B16A4">
              <w:rPr>
                <w:rFonts w:eastAsia="Arial" w:cs="Arial"/>
                <w:sz w:val="18"/>
                <w:szCs w:val="22"/>
                <w:lang w:eastAsia="en-US" w:bidi="en-US"/>
              </w:rPr>
              <w:t>centres</w:t>
            </w:r>
          </w:p>
          <w:p w14:paraId="473F6E07" w14:textId="77777777" w:rsidR="009B16A4" w:rsidRPr="009B16A4" w:rsidRDefault="009B16A4" w:rsidP="009B16A4">
            <w:pPr>
              <w:widowControl w:val="0"/>
              <w:numPr>
                <w:ilvl w:val="0"/>
                <w:numId w:val="363"/>
              </w:numPr>
              <w:tabs>
                <w:tab w:val="left" w:pos="287"/>
              </w:tabs>
              <w:autoSpaceDE w:val="0"/>
              <w:autoSpaceDN w:val="0"/>
              <w:spacing w:after="0"/>
              <w:ind w:right="544"/>
              <w:jc w:val="left"/>
              <w:rPr>
                <w:rFonts w:eastAsia="Arial" w:cs="Arial"/>
                <w:sz w:val="18"/>
                <w:szCs w:val="22"/>
                <w:lang w:eastAsia="en-US" w:bidi="en-US"/>
              </w:rPr>
            </w:pPr>
            <w:r w:rsidRPr="009B16A4">
              <w:rPr>
                <w:rFonts w:eastAsia="Arial" w:cs="Arial"/>
                <w:sz w:val="18"/>
                <w:szCs w:val="22"/>
                <w:lang w:eastAsia="en-US" w:bidi="en-US"/>
              </w:rPr>
              <w:t>Conduct STD/AIDS awareness campaign</w:t>
            </w:r>
          </w:p>
          <w:p w14:paraId="676CCEF8" w14:textId="77777777" w:rsidR="009B16A4" w:rsidRPr="009B16A4" w:rsidRDefault="009B16A4" w:rsidP="009B16A4">
            <w:pPr>
              <w:widowControl w:val="0"/>
              <w:numPr>
                <w:ilvl w:val="0"/>
                <w:numId w:val="363"/>
              </w:numPr>
              <w:tabs>
                <w:tab w:val="left" w:pos="287"/>
              </w:tabs>
              <w:autoSpaceDE w:val="0"/>
              <w:autoSpaceDN w:val="0"/>
              <w:spacing w:after="0"/>
              <w:ind w:right="93"/>
              <w:jc w:val="left"/>
              <w:rPr>
                <w:rFonts w:eastAsia="Arial" w:cs="Arial"/>
                <w:sz w:val="18"/>
                <w:szCs w:val="22"/>
                <w:lang w:eastAsia="en-US" w:bidi="en-US"/>
              </w:rPr>
            </w:pPr>
            <w:r w:rsidRPr="009B16A4">
              <w:rPr>
                <w:rFonts w:eastAsia="Arial" w:cs="Arial"/>
                <w:sz w:val="18"/>
                <w:szCs w:val="22"/>
                <w:lang w:eastAsia="en-US" w:bidi="en-US"/>
              </w:rPr>
              <w:t xml:space="preserve">Plan for </w:t>
            </w:r>
            <w:r w:rsidRPr="009B16A4">
              <w:rPr>
                <w:rFonts w:eastAsia="Arial" w:cs="Arial"/>
                <w:spacing w:val="-4"/>
                <w:sz w:val="18"/>
                <w:szCs w:val="22"/>
                <w:lang w:eastAsia="en-US" w:bidi="en-US"/>
              </w:rPr>
              <w:t xml:space="preserve">local </w:t>
            </w:r>
            <w:r w:rsidRPr="009B16A4">
              <w:rPr>
                <w:rFonts w:eastAsia="Arial" w:cs="Arial"/>
                <w:sz w:val="18"/>
                <w:szCs w:val="22"/>
                <w:lang w:eastAsia="en-US" w:bidi="en-US"/>
              </w:rPr>
              <w:t>security</w:t>
            </w:r>
          </w:p>
        </w:tc>
        <w:tc>
          <w:tcPr>
            <w:tcW w:w="2977" w:type="dxa"/>
          </w:tcPr>
          <w:p w14:paraId="544CE46C" w14:textId="77777777" w:rsidR="009B16A4" w:rsidRPr="009B16A4" w:rsidRDefault="009B16A4" w:rsidP="009B16A4">
            <w:pPr>
              <w:widowControl w:val="0"/>
              <w:autoSpaceDE w:val="0"/>
              <w:autoSpaceDN w:val="0"/>
              <w:spacing w:after="0"/>
              <w:ind w:right="399"/>
              <w:jc w:val="left"/>
              <w:rPr>
                <w:rFonts w:eastAsia="Arial" w:cs="Arial"/>
                <w:sz w:val="18"/>
                <w:szCs w:val="22"/>
                <w:lang w:eastAsia="en-US" w:bidi="en-US"/>
              </w:rPr>
            </w:pPr>
            <w:r w:rsidRPr="009B16A4">
              <w:rPr>
                <w:rFonts w:eastAsia="Arial" w:cs="Arial"/>
                <w:sz w:val="18"/>
                <w:szCs w:val="22"/>
                <w:lang w:eastAsia="en-US" w:bidi="en-US"/>
              </w:rPr>
              <w:t>District Physical Planning Department</w:t>
            </w:r>
          </w:p>
          <w:p w14:paraId="24E3E564" w14:textId="77777777" w:rsidR="009B16A4" w:rsidRPr="009B16A4" w:rsidRDefault="009B16A4" w:rsidP="009B16A4">
            <w:pPr>
              <w:widowControl w:val="0"/>
              <w:autoSpaceDE w:val="0"/>
              <w:autoSpaceDN w:val="0"/>
              <w:spacing w:after="0"/>
              <w:jc w:val="left"/>
              <w:rPr>
                <w:rFonts w:eastAsia="Arial" w:cs="Arial"/>
                <w:b/>
                <w:sz w:val="18"/>
                <w:szCs w:val="22"/>
                <w:lang w:eastAsia="en-US" w:bidi="en-US"/>
              </w:rPr>
            </w:pPr>
          </w:p>
          <w:p w14:paraId="55E40538" w14:textId="77777777" w:rsidR="009B16A4" w:rsidRPr="009B16A4" w:rsidRDefault="009B16A4" w:rsidP="009B16A4">
            <w:pPr>
              <w:widowControl w:val="0"/>
              <w:autoSpaceDE w:val="0"/>
              <w:autoSpaceDN w:val="0"/>
              <w:spacing w:after="0"/>
              <w:ind w:right="729"/>
              <w:jc w:val="left"/>
              <w:rPr>
                <w:rFonts w:eastAsia="Arial" w:cs="Arial"/>
                <w:sz w:val="18"/>
                <w:szCs w:val="22"/>
                <w:lang w:eastAsia="en-US" w:bidi="en-US"/>
              </w:rPr>
            </w:pPr>
            <w:r w:rsidRPr="009B16A4">
              <w:rPr>
                <w:rFonts w:eastAsia="Arial" w:cs="Arial"/>
                <w:sz w:val="18"/>
                <w:szCs w:val="22"/>
                <w:lang w:eastAsia="en-US" w:bidi="en-US"/>
              </w:rPr>
              <w:t>Supervising Engineer</w:t>
            </w:r>
          </w:p>
        </w:tc>
        <w:tc>
          <w:tcPr>
            <w:tcW w:w="2409" w:type="dxa"/>
          </w:tcPr>
          <w:p w14:paraId="27A911A8" w14:textId="77777777" w:rsidR="009B16A4" w:rsidRPr="009B16A4" w:rsidRDefault="009B16A4" w:rsidP="009B16A4">
            <w:pPr>
              <w:widowControl w:val="0"/>
              <w:autoSpaceDE w:val="0"/>
              <w:autoSpaceDN w:val="0"/>
              <w:spacing w:after="0"/>
              <w:ind w:right="279"/>
              <w:jc w:val="left"/>
              <w:rPr>
                <w:rFonts w:eastAsia="Arial" w:cs="Arial"/>
                <w:sz w:val="18"/>
                <w:szCs w:val="22"/>
                <w:lang w:eastAsia="en-US" w:bidi="en-US"/>
              </w:rPr>
            </w:pPr>
            <w:r w:rsidRPr="009B16A4">
              <w:rPr>
                <w:rFonts w:eastAsia="Arial" w:cs="Arial"/>
                <w:sz w:val="18"/>
                <w:szCs w:val="22"/>
                <w:lang w:eastAsia="en-US" w:bidi="en-US"/>
              </w:rPr>
              <w:t>District Physical Planning Department</w:t>
            </w:r>
          </w:p>
        </w:tc>
        <w:tc>
          <w:tcPr>
            <w:tcW w:w="2977" w:type="dxa"/>
          </w:tcPr>
          <w:p w14:paraId="1C172B7B"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meetings,</w:t>
            </w:r>
          </w:p>
          <w:p w14:paraId="3FEBD22B"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Barraza’s</w:t>
            </w:r>
          </w:p>
          <w:p w14:paraId="54EA9635"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(o) reports</w:t>
            </w:r>
          </w:p>
          <w:p w14:paraId="4691603F" w14:textId="77777777" w:rsidR="009B16A4" w:rsidRPr="009B16A4" w:rsidRDefault="009B16A4" w:rsidP="009B16A4">
            <w:pPr>
              <w:widowControl w:val="0"/>
              <w:autoSpaceDE w:val="0"/>
              <w:autoSpaceDN w:val="0"/>
              <w:spacing w:after="0"/>
              <w:ind w:right="414"/>
              <w:jc w:val="left"/>
              <w:rPr>
                <w:rFonts w:eastAsia="Arial" w:cs="Arial"/>
                <w:sz w:val="18"/>
                <w:szCs w:val="22"/>
                <w:lang w:eastAsia="en-US" w:bidi="en-US"/>
              </w:rPr>
            </w:pPr>
            <w:r w:rsidRPr="009B16A4">
              <w:rPr>
                <w:rFonts w:eastAsia="Arial" w:cs="Arial"/>
                <w:sz w:val="18"/>
                <w:szCs w:val="22"/>
                <w:lang w:eastAsia="en-US" w:bidi="en-US"/>
              </w:rPr>
              <w:t>(c ) inspection records</w:t>
            </w:r>
          </w:p>
        </w:tc>
        <w:tc>
          <w:tcPr>
            <w:tcW w:w="1560" w:type="dxa"/>
          </w:tcPr>
          <w:p w14:paraId="5226276E" w14:textId="77777777" w:rsidR="009B16A4" w:rsidRPr="009B16A4" w:rsidRDefault="009B16A4" w:rsidP="009B16A4">
            <w:pPr>
              <w:widowControl w:val="0"/>
              <w:autoSpaceDE w:val="0"/>
              <w:autoSpaceDN w:val="0"/>
              <w:spacing w:after="0"/>
              <w:ind w:right="203"/>
              <w:rPr>
                <w:rFonts w:eastAsia="Arial" w:cs="Arial"/>
                <w:sz w:val="18"/>
                <w:szCs w:val="22"/>
                <w:lang w:eastAsia="en-US" w:bidi="en-US"/>
              </w:rPr>
            </w:pPr>
            <w:r w:rsidRPr="009B16A4">
              <w:rPr>
                <w:rFonts w:eastAsia="Arial" w:cs="Arial"/>
                <w:sz w:val="18"/>
                <w:szCs w:val="22"/>
                <w:lang w:eastAsia="en-US" w:bidi="en-US"/>
              </w:rPr>
              <w:t xml:space="preserve">(c ) once </w:t>
            </w:r>
            <w:r w:rsidRPr="009B16A4">
              <w:rPr>
                <w:rFonts w:eastAsia="Arial" w:cs="Arial"/>
                <w:spacing w:val="-4"/>
                <w:sz w:val="18"/>
                <w:szCs w:val="22"/>
                <w:lang w:eastAsia="en-US" w:bidi="en-US"/>
              </w:rPr>
              <w:t xml:space="preserve">during </w:t>
            </w:r>
            <w:r w:rsidRPr="009B16A4">
              <w:rPr>
                <w:rFonts w:eastAsia="Arial" w:cs="Arial"/>
                <w:sz w:val="18"/>
                <w:szCs w:val="22"/>
                <w:lang w:eastAsia="en-US" w:bidi="en-US"/>
              </w:rPr>
              <w:t>construction</w:t>
            </w:r>
          </w:p>
          <w:p w14:paraId="1CC378EF" w14:textId="77777777" w:rsidR="009B16A4" w:rsidRPr="009B16A4" w:rsidRDefault="009B16A4" w:rsidP="009B16A4">
            <w:pPr>
              <w:widowControl w:val="0"/>
              <w:autoSpaceDE w:val="0"/>
              <w:autoSpaceDN w:val="0"/>
              <w:spacing w:after="0"/>
              <w:rPr>
                <w:rFonts w:eastAsia="Arial" w:cs="Arial"/>
                <w:sz w:val="18"/>
                <w:szCs w:val="22"/>
                <w:lang w:eastAsia="en-US" w:bidi="en-US"/>
              </w:rPr>
            </w:pPr>
            <w:r w:rsidRPr="009B16A4">
              <w:rPr>
                <w:rFonts w:eastAsia="Arial" w:cs="Arial"/>
                <w:sz w:val="18"/>
                <w:szCs w:val="22"/>
                <w:lang w:eastAsia="en-US" w:bidi="en-US"/>
              </w:rPr>
              <w:t>(o)</w:t>
            </w:r>
            <w:r w:rsidRPr="009B16A4">
              <w:rPr>
                <w:rFonts w:eastAsia="Arial" w:cs="Arial"/>
                <w:spacing w:val="-5"/>
                <w:sz w:val="18"/>
                <w:szCs w:val="22"/>
                <w:lang w:eastAsia="en-US" w:bidi="en-US"/>
              </w:rPr>
              <w:t xml:space="preserve"> </w:t>
            </w:r>
            <w:r w:rsidRPr="009B16A4">
              <w:rPr>
                <w:rFonts w:eastAsia="Arial" w:cs="Arial"/>
                <w:sz w:val="18"/>
                <w:szCs w:val="22"/>
                <w:lang w:eastAsia="en-US" w:bidi="en-US"/>
              </w:rPr>
              <w:t>annually</w:t>
            </w:r>
          </w:p>
          <w:p w14:paraId="120337BA" w14:textId="77777777" w:rsidR="009B16A4" w:rsidRPr="009E239A" w:rsidRDefault="009B16A4" w:rsidP="009B16A4">
            <w:pPr>
              <w:widowControl w:val="0"/>
              <w:autoSpaceDE w:val="0"/>
              <w:autoSpaceDN w:val="0"/>
              <w:spacing w:after="0"/>
              <w:ind w:right="213"/>
              <w:rPr>
                <w:rFonts w:eastAsia="Arial" w:cs="Arial"/>
                <w:sz w:val="18"/>
                <w:szCs w:val="22"/>
                <w:lang w:val="pt-BR" w:eastAsia="en-US" w:bidi="en-US"/>
              </w:rPr>
            </w:pPr>
            <w:r w:rsidRPr="009E239A">
              <w:rPr>
                <w:rFonts w:eastAsia="Arial" w:cs="Arial"/>
                <w:sz w:val="18"/>
                <w:szCs w:val="22"/>
                <w:lang w:val="pt-BR" w:eastAsia="en-US" w:bidi="en-US"/>
              </w:rPr>
              <w:t>(c ) continuous (c ) continuous (o ) continuous</w:t>
            </w:r>
          </w:p>
        </w:tc>
      </w:tr>
      <w:tr w:rsidR="009B16A4" w:rsidRPr="009B16A4" w14:paraId="74751172" w14:textId="77777777" w:rsidTr="005F515D">
        <w:trPr>
          <w:trHeight w:val="20"/>
        </w:trPr>
        <w:tc>
          <w:tcPr>
            <w:tcW w:w="1528" w:type="dxa"/>
          </w:tcPr>
          <w:p w14:paraId="0D490251" w14:textId="77777777" w:rsidR="009B16A4" w:rsidRPr="009E239A" w:rsidRDefault="009B16A4" w:rsidP="009B16A4">
            <w:pPr>
              <w:widowControl w:val="0"/>
              <w:autoSpaceDE w:val="0"/>
              <w:autoSpaceDN w:val="0"/>
              <w:spacing w:after="0"/>
              <w:jc w:val="left"/>
              <w:rPr>
                <w:rFonts w:ascii="Times New Roman" w:eastAsia="Arial" w:cs="Arial"/>
                <w:sz w:val="18"/>
                <w:szCs w:val="22"/>
                <w:lang w:val="pt-BR" w:eastAsia="en-US" w:bidi="en-US"/>
              </w:rPr>
            </w:pPr>
          </w:p>
        </w:tc>
        <w:tc>
          <w:tcPr>
            <w:tcW w:w="2835" w:type="dxa"/>
            <w:vMerge/>
          </w:tcPr>
          <w:p w14:paraId="44EA9B51" w14:textId="77777777" w:rsidR="009B16A4" w:rsidRPr="009E239A" w:rsidRDefault="009B16A4" w:rsidP="009B16A4">
            <w:pPr>
              <w:widowControl w:val="0"/>
              <w:autoSpaceDE w:val="0"/>
              <w:autoSpaceDN w:val="0"/>
              <w:spacing w:after="0"/>
              <w:jc w:val="left"/>
              <w:rPr>
                <w:rFonts w:eastAsia="Arial" w:cs="Arial"/>
                <w:sz w:val="2"/>
                <w:szCs w:val="2"/>
                <w:lang w:val="pt-BR" w:eastAsia="en-US" w:bidi="en-US"/>
              </w:rPr>
            </w:pPr>
          </w:p>
        </w:tc>
        <w:tc>
          <w:tcPr>
            <w:tcW w:w="2977" w:type="dxa"/>
          </w:tcPr>
          <w:p w14:paraId="77554D9C" w14:textId="77777777" w:rsidR="009B16A4" w:rsidRPr="009E239A" w:rsidRDefault="009B16A4" w:rsidP="009B16A4">
            <w:pPr>
              <w:widowControl w:val="0"/>
              <w:autoSpaceDE w:val="0"/>
              <w:autoSpaceDN w:val="0"/>
              <w:spacing w:after="0"/>
              <w:jc w:val="left"/>
              <w:rPr>
                <w:rFonts w:eastAsia="Arial" w:cs="Arial"/>
                <w:b/>
                <w:sz w:val="17"/>
                <w:szCs w:val="22"/>
                <w:lang w:val="pt-BR" w:eastAsia="en-US" w:bidi="en-US"/>
              </w:rPr>
            </w:pPr>
          </w:p>
          <w:p w14:paraId="1E8F5C0D"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TAs</w:t>
            </w:r>
          </w:p>
        </w:tc>
        <w:tc>
          <w:tcPr>
            <w:tcW w:w="2409" w:type="dxa"/>
          </w:tcPr>
          <w:p w14:paraId="7CCB144B"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977" w:type="dxa"/>
          </w:tcPr>
          <w:p w14:paraId="15D67C95"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meetings,</w:t>
            </w:r>
          </w:p>
          <w:p w14:paraId="60761301" w14:textId="77777777" w:rsidR="009B16A4" w:rsidRPr="009B16A4" w:rsidRDefault="009B16A4" w:rsidP="009B16A4">
            <w:pPr>
              <w:widowControl w:val="0"/>
              <w:autoSpaceDE w:val="0"/>
              <w:autoSpaceDN w:val="0"/>
              <w:spacing w:after="0"/>
              <w:ind w:right="404"/>
              <w:jc w:val="left"/>
              <w:rPr>
                <w:rFonts w:eastAsia="Arial" w:cs="Arial"/>
                <w:sz w:val="18"/>
                <w:szCs w:val="22"/>
                <w:lang w:eastAsia="en-US" w:bidi="en-US"/>
              </w:rPr>
            </w:pPr>
            <w:r w:rsidRPr="009B16A4">
              <w:rPr>
                <w:rFonts w:eastAsia="Arial" w:cs="Arial"/>
                <w:sz w:val="18"/>
                <w:szCs w:val="22"/>
                <w:lang w:eastAsia="en-US" w:bidi="en-US"/>
              </w:rPr>
              <w:t>deployment of local police</w:t>
            </w:r>
          </w:p>
        </w:tc>
        <w:tc>
          <w:tcPr>
            <w:tcW w:w="1560" w:type="dxa"/>
          </w:tcPr>
          <w:p w14:paraId="2CC3F404"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r>
      <w:tr w:rsidR="009B16A4" w:rsidRPr="009B16A4" w14:paraId="1CF03E8F" w14:textId="77777777" w:rsidTr="005F515D">
        <w:trPr>
          <w:trHeight w:val="20"/>
        </w:trPr>
        <w:tc>
          <w:tcPr>
            <w:tcW w:w="1528" w:type="dxa"/>
          </w:tcPr>
          <w:p w14:paraId="4A2B3401"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Loss of Land</w:t>
            </w:r>
          </w:p>
          <w:p w14:paraId="7676F249"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/property</w:t>
            </w:r>
          </w:p>
        </w:tc>
        <w:tc>
          <w:tcPr>
            <w:tcW w:w="2835" w:type="dxa"/>
            <w:vMerge w:val="restart"/>
          </w:tcPr>
          <w:p w14:paraId="4C39D840" w14:textId="77777777" w:rsidR="009B16A4" w:rsidRPr="009B16A4" w:rsidRDefault="009B16A4" w:rsidP="009B16A4">
            <w:pPr>
              <w:widowControl w:val="0"/>
              <w:numPr>
                <w:ilvl w:val="0"/>
                <w:numId w:val="362"/>
              </w:numPr>
              <w:tabs>
                <w:tab w:val="left" w:pos="265"/>
              </w:tabs>
              <w:autoSpaceDE w:val="0"/>
              <w:autoSpaceDN w:val="0"/>
              <w:spacing w:after="0"/>
              <w:ind w:right="24"/>
              <w:jc w:val="left"/>
              <w:rPr>
                <w:rFonts w:eastAsia="Arial" w:cs="Arial"/>
                <w:sz w:val="18"/>
                <w:szCs w:val="22"/>
                <w:lang w:eastAsia="en-US" w:bidi="en-US"/>
              </w:rPr>
            </w:pPr>
            <w:r w:rsidRPr="009B16A4">
              <w:rPr>
                <w:rFonts w:eastAsia="Arial" w:cs="Arial"/>
                <w:sz w:val="18"/>
                <w:szCs w:val="22"/>
                <w:lang w:eastAsia="en-US" w:bidi="en-US"/>
              </w:rPr>
              <w:t xml:space="preserve">Identify </w:t>
            </w:r>
            <w:r w:rsidRPr="009B16A4">
              <w:rPr>
                <w:rFonts w:eastAsia="Arial" w:cs="Arial"/>
                <w:spacing w:val="-3"/>
                <w:sz w:val="18"/>
                <w:szCs w:val="22"/>
                <w:lang w:eastAsia="en-US" w:bidi="en-US"/>
              </w:rPr>
              <w:t xml:space="preserve">project </w:t>
            </w:r>
            <w:r w:rsidRPr="009B16A4">
              <w:rPr>
                <w:rFonts w:eastAsia="Arial" w:cs="Arial"/>
                <w:sz w:val="18"/>
                <w:szCs w:val="22"/>
                <w:lang w:eastAsia="en-US" w:bidi="en-US"/>
              </w:rPr>
              <w:t>affected</w:t>
            </w:r>
            <w:r w:rsidRPr="009B16A4">
              <w:rPr>
                <w:rFonts w:eastAsia="Arial" w:cs="Arial"/>
                <w:spacing w:val="-3"/>
                <w:sz w:val="18"/>
                <w:szCs w:val="22"/>
                <w:lang w:eastAsia="en-US" w:bidi="en-US"/>
              </w:rPr>
              <w:t xml:space="preserve"> </w:t>
            </w:r>
            <w:r w:rsidRPr="009B16A4">
              <w:rPr>
                <w:rFonts w:eastAsia="Arial" w:cs="Arial"/>
                <w:sz w:val="18"/>
                <w:szCs w:val="22"/>
                <w:lang w:eastAsia="en-US" w:bidi="en-US"/>
              </w:rPr>
              <w:t>people</w:t>
            </w:r>
          </w:p>
          <w:p w14:paraId="6229E14B" w14:textId="77777777" w:rsidR="009B16A4" w:rsidRPr="009B16A4" w:rsidRDefault="009B16A4" w:rsidP="009B16A4">
            <w:pPr>
              <w:widowControl w:val="0"/>
              <w:numPr>
                <w:ilvl w:val="0"/>
                <w:numId w:val="362"/>
              </w:numPr>
              <w:tabs>
                <w:tab w:val="left" w:pos="265"/>
              </w:tabs>
              <w:autoSpaceDE w:val="0"/>
              <w:autoSpaceDN w:val="0"/>
              <w:spacing w:after="0"/>
              <w:ind w:hanging="157"/>
              <w:jc w:val="left"/>
              <w:rPr>
                <w:rFonts w:eastAsia="Arial" w:cs="Arial"/>
                <w:sz w:val="18"/>
                <w:szCs w:val="22"/>
                <w:lang w:eastAsia="en-US" w:bidi="en-US"/>
              </w:rPr>
            </w:pPr>
            <w:r w:rsidRPr="009B16A4">
              <w:rPr>
                <w:rFonts w:eastAsia="Arial" w:cs="Arial"/>
                <w:sz w:val="18"/>
                <w:szCs w:val="22"/>
                <w:lang w:eastAsia="en-US" w:bidi="en-US"/>
              </w:rPr>
              <w:t xml:space="preserve">Notify       </w:t>
            </w:r>
            <w:r w:rsidRPr="009B16A4">
              <w:rPr>
                <w:rFonts w:eastAsia="Arial" w:cs="Arial"/>
                <w:spacing w:val="6"/>
                <w:sz w:val="18"/>
                <w:szCs w:val="22"/>
                <w:lang w:eastAsia="en-US" w:bidi="en-US"/>
              </w:rPr>
              <w:t xml:space="preserve"> </w:t>
            </w:r>
            <w:r w:rsidRPr="009B16A4">
              <w:rPr>
                <w:rFonts w:eastAsia="Arial" w:cs="Arial"/>
                <w:sz w:val="18"/>
                <w:szCs w:val="22"/>
                <w:lang w:eastAsia="en-US" w:bidi="en-US"/>
              </w:rPr>
              <w:t>people</w:t>
            </w:r>
          </w:p>
          <w:p w14:paraId="7BB4F679" w14:textId="77777777" w:rsidR="009B16A4" w:rsidRPr="009B16A4" w:rsidRDefault="009B16A4" w:rsidP="009B16A4">
            <w:pPr>
              <w:widowControl w:val="0"/>
              <w:tabs>
                <w:tab w:val="left" w:pos="1317"/>
              </w:tabs>
              <w:autoSpaceDE w:val="0"/>
              <w:autoSpaceDN w:val="0"/>
              <w:spacing w:after="0"/>
              <w:ind w:right="20"/>
              <w:rPr>
                <w:rFonts w:eastAsia="Arial" w:cs="Arial"/>
                <w:sz w:val="18"/>
                <w:szCs w:val="22"/>
                <w:lang w:eastAsia="en-US" w:bidi="en-US"/>
              </w:rPr>
            </w:pPr>
            <w:r w:rsidRPr="009B16A4">
              <w:rPr>
                <w:rFonts w:eastAsia="Arial" w:cs="Arial"/>
                <w:sz w:val="18"/>
                <w:szCs w:val="22"/>
                <w:lang w:eastAsia="en-US" w:bidi="en-US"/>
              </w:rPr>
              <w:t>about</w:t>
            </w:r>
            <w:r w:rsidRPr="009B16A4">
              <w:rPr>
                <w:rFonts w:eastAsia="Arial" w:cs="Arial"/>
                <w:sz w:val="18"/>
                <w:szCs w:val="22"/>
                <w:lang w:eastAsia="en-US" w:bidi="en-US"/>
              </w:rPr>
              <w:tab/>
            </w:r>
            <w:r w:rsidRPr="009B16A4">
              <w:rPr>
                <w:rFonts w:eastAsia="Arial" w:cs="Arial"/>
                <w:spacing w:val="-4"/>
                <w:sz w:val="18"/>
                <w:szCs w:val="22"/>
                <w:lang w:eastAsia="en-US" w:bidi="en-US"/>
              </w:rPr>
              <w:t xml:space="preserve">non- </w:t>
            </w:r>
            <w:r w:rsidRPr="009B16A4">
              <w:rPr>
                <w:rFonts w:eastAsia="Arial" w:cs="Arial"/>
                <w:sz w:val="18"/>
                <w:szCs w:val="22"/>
                <w:lang w:eastAsia="en-US" w:bidi="en-US"/>
              </w:rPr>
              <w:t>compensation for annual</w:t>
            </w:r>
            <w:r w:rsidRPr="009B16A4">
              <w:rPr>
                <w:rFonts w:eastAsia="Arial" w:cs="Arial"/>
                <w:spacing w:val="26"/>
                <w:sz w:val="18"/>
                <w:szCs w:val="22"/>
                <w:lang w:eastAsia="en-US" w:bidi="en-US"/>
              </w:rPr>
              <w:t xml:space="preserve"> </w:t>
            </w:r>
            <w:r w:rsidRPr="009B16A4">
              <w:rPr>
                <w:rFonts w:eastAsia="Arial" w:cs="Arial"/>
                <w:sz w:val="18"/>
                <w:szCs w:val="22"/>
                <w:lang w:eastAsia="en-US" w:bidi="en-US"/>
              </w:rPr>
              <w:t>crops</w:t>
            </w:r>
          </w:p>
          <w:p w14:paraId="6860864D" w14:textId="77777777" w:rsidR="009B16A4" w:rsidRPr="009B16A4" w:rsidRDefault="009B16A4" w:rsidP="009B16A4">
            <w:pPr>
              <w:widowControl w:val="0"/>
              <w:tabs>
                <w:tab w:val="left" w:pos="1319"/>
              </w:tabs>
              <w:autoSpaceDE w:val="0"/>
              <w:autoSpaceDN w:val="0"/>
              <w:spacing w:after="0"/>
              <w:ind w:right="25"/>
              <w:rPr>
                <w:rFonts w:eastAsia="Arial" w:cs="Arial"/>
                <w:sz w:val="18"/>
                <w:szCs w:val="22"/>
                <w:lang w:eastAsia="en-US" w:bidi="en-US"/>
              </w:rPr>
            </w:pPr>
            <w:r w:rsidRPr="009B16A4">
              <w:rPr>
                <w:rFonts w:eastAsia="Arial" w:cs="Arial"/>
                <w:sz w:val="18"/>
                <w:szCs w:val="22"/>
                <w:lang w:eastAsia="en-US" w:bidi="en-US"/>
              </w:rPr>
              <w:t>within</w:t>
            </w:r>
            <w:r w:rsidRPr="009B16A4">
              <w:rPr>
                <w:rFonts w:eastAsia="Arial" w:cs="Arial"/>
                <w:sz w:val="18"/>
                <w:szCs w:val="22"/>
                <w:lang w:eastAsia="en-US" w:bidi="en-US"/>
              </w:rPr>
              <w:tab/>
            </w:r>
            <w:r w:rsidRPr="009B16A4">
              <w:rPr>
                <w:rFonts w:eastAsia="Arial" w:cs="Arial"/>
                <w:spacing w:val="-6"/>
                <w:sz w:val="18"/>
                <w:szCs w:val="22"/>
                <w:lang w:eastAsia="en-US" w:bidi="en-US"/>
              </w:rPr>
              <w:t xml:space="preserve">road </w:t>
            </w:r>
            <w:r w:rsidRPr="009B16A4">
              <w:rPr>
                <w:rFonts w:eastAsia="Arial" w:cs="Arial"/>
                <w:sz w:val="18"/>
                <w:szCs w:val="22"/>
                <w:lang w:eastAsia="en-US" w:bidi="en-US"/>
              </w:rPr>
              <w:t>reserve</w:t>
            </w:r>
          </w:p>
          <w:p w14:paraId="5A0D2C09" w14:textId="77777777" w:rsidR="009B16A4" w:rsidRPr="009B16A4" w:rsidRDefault="009B16A4" w:rsidP="009B16A4">
            <w:pPr>
              <w:widowControl w:val="0"/>
              <w:numPr>
                <w:ilvl w:val="0"/>
                <w:numId w:val="362"/>
              </w:numPr>
              <w:tabs>
                <w:tab w:val="left" w:pos="265"/>
                <w:tab w:val="left" w:pos="1307"/>
              </w:tabs>
              <w:autoSpaceDE w:val="0"/>
              <w:autoSpaceDN w:val="0"/>
              <w:spacing w:after="0"/>
              <w:ind w:right="25"/>
              <w:jc w:val="left"/>
              <w:rPr>
                <w:rFonts w:eastAsia="Arial" w:cs="Arial"/>
                <w:sz w:val="18"/>
                <w:szCs w:val="22"/>
                <w:lang w:eastAsia="en-US" w:bidi="en-US"/>
              </w:rPr>
            </w:pPr>
            <w:r w:rsidRPr="009B16A4">
              <w:rPr>
                <w:rFonts w:eastAsia="Arial" w:cs="Arial"/>
                <w:sz w:val="18"/>
                <w:szCs w:val="22"/>
                <w:lang w:eastAsia="en-US" w:bidi="en-US"/>
              </w:rPr>
              <w:t>Evaluate land/property</w:t>
            </w:r>
            <w:r w:rsidRPr="009B16A4">
              <w:rPr>
                <w:rFonts w:eastAsia="Arial" w:cs="Arial"/>
                <w:spacing w:val="-15"/>
                <w:sz w:val="18"/>
                <w:szCs w:val="22"/>
                <w:lang w:eastAsia="en-US" w:bidi="en-US"/>
              </w:rPr>
              <w:t xml:space="preserve"> </w:t>
            </w:r>
            <w:r w:rsidRPr="009B16A4">
              <w:rPr>
                <w:rFonts w:eastAsia="Arial" w:cs="Arial"/>
                <w:sz w:val="18"/>
                <w:szCs w:val="22"/>
                <w:lang w:eastAsia="en-US" w:bidi="en-US"/>
              </w:rPr>
              <w:t>loss due to deviations, materials</w:t>
            </w:r>
            <w:r w:rsidRPr="009B16A4">
              <w:rPr>
                <w:rFonts w:eastAsia="Arial" w:cs="Arial"/>
                <w:sz w:val="18"/>
                <w:szCs w:val="22"/>
                <w:lang w:eastAsia="en-US" w:bidi="en-US"/>
              </w:rPr>
              <w:tab/>
            </w:r>
            <w:r w:rsidRPr="009B16A4">
              <w:rPr>
                <w:rFonts w:eastAsia="Arial" w:cs="Arial"/>
                <w:spacing w:val="-5"/>
                <w:sz w:val="18"/>
                <w:szCs w:val="22"/>
                <w:lang w:eastAsia="en-US" w:bidi="en-US"/>
              </w:rPr>
              <w:t xml:space="preserve">sites </w:t>
            </w:r>
            <w:r w:rsidRPr="009B16A4">
              <w:rPr>
                <w:rFonts w:eastAsia="Arial" w:cs="Arial"/>
                <w:sz w:val="18"/>
                <w:szCs w:val="22"/>
                <w:lang w:eastAsia="en-US" w:bidi="en-US"/>
              </w:rPr>
              <w:t>and contractor’s camp</w:t>
            </w:r>
          </w:p>
          <w:p w14:paraId="465F3CF8" w14:textId="77777777" w:rsidR="009B16A4" w:rsidRPr="009B16A4" w:rsidRDefault="009B16A4" w:rsidP="009B16A4">
            <w:pPr>
              <w:widowControl w:val="0"/>
              <w:numPr>
                <w:ilvl w:val="0"/>
                <w:numId w:val="362"/>
              </w:numPr>
              <w:tabs>
                <w:tab w:val="left" w:pos="265"/>
                <w:tab w:val="left" w:pos="827"/>
                <w:tab w:val="left" w:pos="1528"/>
              </w:tabs>
              <w:autoSpaceDE w:val="0"/>
              <w:autoSpaceDN w:val="0"/>
              <w:spacing w:after="0"/>
              <w:ind w:right="25"/>
              <w:jc w:val="left"/>
              <w:rPr>
                <w:rFonts w:eastAsia="Arial" w:cs="Arial"/>
                <w:sz w:val="18"/>
                <w:szCs w:val="22"/>
                <w:lang w:eastAsia="en-US" w:bidi="en-US"/>
              </w:rPr>
            </w:pPr>
            <w:r w:rsidRPr="009B16A4">
              <w:rPr>
                <w:rFonts w:eastAsia="Arial" w:cs="Arial"/>
                <w:sz w:val="18"/>
                <w:szCs w:val="22"/>
                <w:lang w:eastAsia="en-US" w:bidi="en-US"/>
              </w:rPr>
              <w:t xml:space="preserve">Compensation </w:t>
            </w:r>
            <w:r w:rsidRPr="009B16A4">
              <w:rPr>
                <w:rFonts w:eastAsia="Arial" w:cs="Arial"/>
                <w:spacing w:val="-8"/>
                <w:sz w:val="18"/>
                <w:szCs w:val="22"/>
                <w:lang w:eastAsia="en-US" w:bidi="en-US"/>
              </w:rPr>
              <w:t xml:space="preserve">to </w:t>
            </w:r>
            <w:r w:rsidRPr="009B16A4">
              <w:rPr>
                <w:rFonts w:eastAsia="Arial" w:cs="Arial"/>
                <w:sz w:val="18"/>
                <w:szCs w:val="22"/>
                <w:lang w:eastAsia="en-US" w:bidi="en-US"/>
              </w:rPr>
              <w:t xml:space="preserve">be paid for </w:t>
            </w:r>
            <w:r w:rsidRPr="009B16A4">
              <w:rPr>
                <w:rFonts w:eastAsia="Arial" w:cs="Arial"/>
                <w:spacing w:val="-4"/>
                <w:sz w:val="18"/>
                <w:szCs w:val="22"/>
                <w:lang w:eastAsia="en-US" w:bidi="en-US"/>
              </w:rPr>
              <w:t xml:space="preserve">land </w:t>
            </w:r>
            <w:r w:rsidRPr="009B16A4">
              <w:rPr>
                <w:rFonts w:eastAsia="Arial" w:cs="Arial"/>
                <w:sz w:val="18"/>
                <w:szCs w:val="22"/>
                <w:lang w:eastAsia="en-US" w:bidi="en-US"/>
              </w:rPr>
              <w:t xml:space="preserve">and all </w:t>
            </w:r>
            <w:r w:rsidRPr="009B16A4">
              <w:rPr>
                <w:rFonts w:eastAsia="Arial" w:cs="Arial"/>
                <w:spacing w:val="-3"/>
                <w:sz w:val="18"/>
                <w:szCs w:val="22"/>
                <w:lang w:eastAsia="en-US" w:bidi="en-US"/>
              </w:rPr>
              <w:t xml:space="preserve">property </w:t>
            </w:r>
            <w:r w:rsidRPr="009B16A4">
              <w:rPr>
                <w:rFonts w:eastAsia="Arial" w:cs="Arial"/>
                <w:sz w:val="18"/>
                <w:szCs w:val="22"/>
                <w:lang w:eastAsia="en-US" w:bidi="en-US"/>
              </w:rPr>
              <w:t>on</w:t>
            </w:r>
            <w:r w:rsidRPr="009B16A4">
              <w:rPr>
                <w:rFonts w:eastAsia="Arial" w:cs="Arial"/>
                <w:sz w:val="18"/>
                <w:szCs w:val="22"/>
                <w:lang w:eastAsia="en-US" w:bidi="en-US"/>
              </w:rPr>
              <w:tab/>
              <w:t>land</w:t>
            </w:r>
            <w:r w:rsidRPr="009B16A4">
              <w:rPr>
                <w:rFonts w:eastAsia="Arial" w:cs="Arial"/>
                <w:sz w:val="18"/>
                <w:szCs w:val="22"/>
                <w:lang w:eastAsia="en-US" w:bidi="en-US"/>
              </w:rPr>
              <w:tab/>
            </w:r>
            <w:r w:rsidRPr="009B16A4">
              <w:rPr>
                <w:rFonts w:eastAsia="Arial" w:cs="Arial"/>
                <w:spacing w:val="-10"/>
                <w:sz w:val="18"/>
                <w:szCs w:val="22"/>
                <w:lang w:eastAsia="en-US" w:bidi="en-US"/>
              </w:rPr>
              <w:t xml:space="preserve">to </w:t>
            </w:r>
            <w:r w:rsidRPr="009B16A4">
              <w:rPr>
                <w:rFonts w:eastAsia="Arial" w:cs="Arial"/>
                <w:sz w:val="18"/>
                <w:szCs w:val="22"/>
                <w:lang w:eastAsia="en-US" w:bidi="en-US"/>
              </w:rPr>
              <w:t xml:space="preserve">temporally acquired for </w:t>
            </w:r>
            <w:r w:rsidRPr="009B16A4">
              <w:rPr>
                <w:rFonts w:eastAsia="Arial" w:cs="Arial"/>
                <w:spacing w:val="-4"/>
                <w:sz w:val="18"/>
                <w:szCs w:val="22"/>
                <w:lang w:eastAsia="en-US" w:bidi="en-US"/>
              </w:rPr>
              <w:t xml:space="preserve">road </w:t>
            </w:r>
            <w:r w:rsidRPr="009B16A4">
              <w:rPr>
                <w:rFonts w:eastAsia="Arial" w:cs="Arial"/>
                <w:sz w:val="18"/>
                <w:szCs w:val="22"/>
                <w:lang w:eastAsia="en-US" w:bidi="en-US"/>
              </w:rPr>
              <w:t>construction works</w:t>
            </w:r>
          </w:p>
        </w:tc>
        <w:tc>
          <w:tcPr>
            <w:tcW w:w="2977" w:type="dxa"/>
          </w:tcPr>
          <w:p w14:paraId="4EB2DEEB"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RA</w:t>
            </w:r>
          </w:p>
        </w:tc>
        <w:tc>
          <w:tcPr>
            <w:tcW w:w="2409" w:type="dxa"/>
          </w:tcPr>
          <w:p w14:paraId="3F1EBBA2"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n/a</w:t>
            </w:r>
          </w:p>
        </w:tc>
        <w:tc>
          <w:tcPr>
            <w:tcW w:w="2977" w:type="dxa"/>
          </w:tcPr>
          <w:p w14:paraId="1910FCA9"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inspection</w:t>
            </w:r>
          </w:p>
          <w:p w14:paraId="3BB9ABD2" w14:textId="77777777" w:rsidR="009B16A4" w:rsidRPr="009B16A4" w:rsidRDefault="009B16A4" w:rsidP="009B16A4">
            <w:pPr>
              <w:widowControl w:val="0"/>
              <w:autoSpaceDE w:val="0"/>
              <w:autoSpaceDN w:val="0"/>
              <w:spacing w:after="0"/>
              <w:ind w:right="668"/>
              <w:jc w:val="left"/>
              <w:rPr>
                <w:rFonts w:eastAsia="Arial" w:cs="Arial"/>
                <w:sz w:val="18"/>
                <w:szCs w:val="22"/>
                <w:lang w:eastAsia="en-US" w:bidi="en-US"/>
              </w:rPr>
            </w:pPr>
            <w:r w:rsidRPr="009B16A4">
              <w:rPr>
                <w:rFonts w:eastAsia="Arial" w:cs="Arial"/>
                <w:sz w:val="18"/>
                <w:szCs w:val="22"/>
                <w:lang w:eastAsia="en-US" w:bidi="en-US"/>
              </w:rPr>
              <w:t>(c) notices, meetings</w:t>
            </w:r>
          </w:p>
        </w:tc>
        <w:tc>
          <w:tcPr>
            <w:tcW w:w="1560" w:type="dxa"/>
          </w:tcPr>
          <w:p w14:paraId="5D017B9E" w14:textId="77777777" w:rsidR="009B16A4" w:rsidRPr="009B16A4" w:rsidRDefault="009B16A4" w:rsidP="009B16A4">
            <w:pPr>
              <w:widowControl w:val="0"/>
              <w:autoSpaceDE w:val="0"/>
              <w:autoSpaceDN w:val="0"/>
              <w:spacing w:after="0"/>
              <w:ind w:right="136"/>
              <w:jc w:val="left"/>
              <w:rPr>
                <w:rFonts w:eastAsia="Arial" w:cs="Arial"/>
                <w:sz w:val="18"/>
                <w:szCs w:val="22"/>
                <w:lang w:eastAsia="en-US" w:bidi="en-US"/>
              </w:rPr>
            </w:pPr>
            <w:r w:rsidRPr="009B16A4">
              <w:rPr>
                <w:rFonts w:eastAsia="Arial" w:cs="Arial"/>
                <w:sz w:val="18"/>
                <w:szCs w:val="22"/>
                <w:lang w:eastAsia="en-US" w:bidi="en-US"/>
              </w:rPr>
              <w:t>(c ) Once before construction commences</w:t>
            </w:r>
          </w:p>
        </w:tc>
      </w:tr>
      <w:tr w:rsidR="009B16A4" w:rsidRPr="009B16A4" w14:paraId="0D21088B" w14:textId="77777777" w:rsidTr="005F515D">
        <w:trPr>
          <w:trHeight w:val="20"/>
        </w:trPr>
        <w:tc>
          <w:tcPr>
            <w:tcW w:w="1528" w:type="dxa"/>
          </w:tcPr>
          <w:p w14:paraId="479CA57A"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835" w:type="dxa"/>
            <w:vMerge/>
          </w:tcPr>
          <w:p w14:paraId="5F8515A1" w14:textId="77777777" w:rsidR="009B16A4" w:rsidRPr="009B16A4" w:rsidRDefault="009B16A4" w:rsidP="009B16A4">
            <w:pPr>
              <w:widowControl w:val="0"/>
              <w:autoSpaceDE w:val="0"/>
              <w:autoSpaceDN w:val="0"/>
              <w:spacing w:after="0"/>
              <w:jc w:val="left"/>
              <w:rPr>
                <w:rFonts w:eastAsia="Arial" w:cs="Arial"/>
                <w:sz w:val="2"/>
                <w:szCs w:val="2"/>
                <w:lang w:eastAsia="en-US" w:bidi="en-US"/>
              </w:rPr>
            </w:pPr>
          </w:p>
        </w:tc>
        <w:tc>
          <w:tcPr>
            <w:tcW w:w="2977" w:type="dxa"/>
          </w:tcPr>
          <w:p w14:paraId="0F9BB94D" w14:textId="77777777" w:rsidR="009B16A4" w:rsidRPr="009B16A4" w:rsidRDefault="009B16A4" w:rsidP="009B16A4">
            <w:pPr>
              <w:widowControl w:val="0"/>
              <w:autoSpaceDE w:val="0"/>
              <w:autoSpaceDN w:val="0"/>
              <w:spacing w:after="0"/>
              <w:jc w:val="left"/>
              <w:rPr>
                <w:rFonts w:eastAsia="Arial" w:cs="Arial"/>
                <w:b/>
                <w:sz w:val="26"/>
                <w:szCs w:val="22"/>
                <w:lang w:eastAsia="en-US" w:bidi="en-US"/>
              </w:rPr>
            </w:pPr>
          </w:p>
          <w:p w14:paraId="64208375"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Contractor</w:t>
            </w:r>
          </w:p>
        </w:tc>
        <w:tc>
          <w:tcPr>
            <w:tcW w:w="2409" w:type="dxa"/>
          </w:tcPr>
          <w:p w14:paraId="4E5FFA17"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977" w:type="dxa"/>
          </w:tcPr>
          <w:p w14:paraId="530A3559"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inspection</w:t>
            </w:r>
          </w:p>
          <w:p w14:paraId="49AD6DE0" w14:textId="77777777" w:rsidR="009B16A4" w:rsidRPr="009B16A4" w:rsidRDefault="009B16A4" w:rsidP="009B16A4">
            <w:pPr>
              <w:widowControl w:val="0"/>
              <w:autoSpaceDE w:val="0"/>
              <w:autoSpaceDN w:val="0"/>
              <w:spacing w:after="0"/>
              <w:jc w:val="left"/>
              <w:rPr>
                <w:rFonts w:eastAsia="Arial" w:cs="Arial"/>
                <w:b/>
                <w:sz w:val="17"/>
                <w:szCs w:val="22"/>
                <w:lang w:eastAsia="en-US" w:bidi="en-US"/>
              </w:rPr>
            </w:pPr>
          </w:p>
          <w:p w14:paraId="1D5CFC59" w14:textId="77777777" w:rsidR="009B16A4" w:rsidRPr="009B16A4" w:rsidRDefault="009B16A4" w:rsidP="009B16A4">
            <w:pPr>
              <w:widowControl w:val="0"/>
              <w:autoSpaceDE w:val="0"/>
              <w:autoSpaceDN w:val="0"/>
              <w:spacing w:after="0"/>
              <w:ind w:right="458"/>
              <w:jc w:val="left"/>
              <w:rPr>
                <w:rFonts w:eastAsia="Arial" w:cs="Arial"/>
                <w:sz w:val="18"/>
                <w:szCs w:val="22"/>
                <w:lang w:eastAsia="en-US" w:bidi="en-US"/>
              </w:rPr>
            </w:pPr>
            <w:r w:rsidRPr="009B16A4">
              <w:rPr>
                <w:rFonts w:eastAsia="Arial" w:cs="Arial"/>
                <w:sz w:val="18"/>
                <w:szCs w:val="22"/>
                <w:lang w:eastAsia="en-US" w:bidi="en-US"/>
              </w:rPr>
              <w:t>(c ) payments records</w:t>
            </w:r>
          </w:p>
        </w:tc>
        <w:tc>
          <w:tcPr>
            <w:tcW w:w="1560" w:type="dxa"/>
          </w:tcPr>
          <w:p w14:paraId="1349B13C" w14:textId="77777777" w:rsidR="009B16A4" w:rsidRPr="009B16A4" w:rsidRDefault="009B16A4" w:rsidP="009B16A4">
            <w:pPr>
              <w:widowControl w:val="0"/>
              <w:autoSpaceDE w:val="0"/>
              <w:autoSpaceDN w:val="0"/>
              <w:spacing w:after="0"/>
              <w:ind w:right="246"/>
              <w:jc w:val="left"/>
              <w:rPr>
                <w:rFonts w:eastAsia="Arial" w:cs="Arial"/>
                <w:sz w:val="18"/>
                <w:szCs w:val="22"/>
                <w:lang w:eastAsia="en-US" w:bidi="en-US"/>
              </w:rPr>
            </w:pPr>
            <w:r w:rsidRPr="009B16A4">
              <w:rPr>
                <w:rFonts w:eastAsia="Arial" w:cs="Arial"/>
                <w:sz w:val="18"/>
                <w:szCs w:val="22"/>
                <w:lang w:eastAsia="en-US" w:bidi="en-US"/>
              </w:rPr>
              <w:t>(c ) compensation paid once after assessment of loss before construction</w:t>
            </w:r>
          </w:p>
        </w:tc>
      </w:tr>
      <w:tr w:rsidR="009B16A4" w:rsidRPr="009B16A4" w14:paraId="1E29602B" w14:textId="77777777" w:rsidTr="005F515D">
        <w:trPr>
          <w:trHeight w:val="20"/>
        </w:trPr>
        <w:tc>
          <w:tcPr>
            <w:tcW w:w="1528" w:type="dxa"/>
          </w:tcPr>
          <w:p w14:paraId="47516362"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Loss of crops</w:t>
            </w:r>
          </w:p>
        </w:tc>
        <w:tc>
          <w:tcPr>
            <w:tcW w:w="2835" w:type="dxa"/>
          </w:tcPr>
          <w:p w14:paraId="185E8ADC" w14:textId="77777777" w:rsidR="009B16A4" w:rsidRPr="009B16A4" w:rsidRDefault="009B16A4" w:rsidP="009B16A4">
            <w:pPr>
              <w:widowControl w:val="0"/>
              <w:numPr>
                <w:ilvl w:val="0"/>
                <w:numId w:val="361"/>
              </w:numPr>
              <w:tabs>
                <w:tab w:val="left" w:pos="284"/>
              </w:tabs>
              <w:autoSpaceDE w:val="0"/>
              <w:autoSpaceDN w:val="0"/>
              <w:spacing w:after="0"/>
              <w:ind w:right="-15"/>
              <w:jc w:val="left"/>
              <w:rPr>
                <w:rFonts w:eastAsia="Arial" w:cs="Arial"/>
                <w:sz w:val="18"/>
                <w:szCs w:val="22"/>
                <w:lang w:eastAsia="en-US" w:bidi="en-US"/>
              </w:rPr>
            </w:pPr>
            <w:r w:rsidRPr="009B16A4">
              <w:rPr>
                <w:rFonts w:eastAsia="Arial" w:cs="Arial"/>
                <w:sz w:val="18"/>
                <w:szCs w:val="22"/>
                <w:lang w:eastAsia="en-US" w:bidi="en-US"/>
              </w:rPr>
              <w:t>Limits clearing of crops as much as possible</w:t>
            </w:r>
          </w:p>
          <w:p w14:paraId="7E01CEBE" w14:textId="77777777" w:rsidR="009B16A4" w:rsidRPr="009B16A4" w:rsidRDefault="009B16A4" w:rsidP="009B16A4">
            <w:pPr>
              <w:widowControl w:val="0"/>
              <w:numPr>
                <w:ilvl w:val="0"/>
                <w:numId w:val="361"/>
              </w:numPr>
              <w:tabs>
                <w:tab w:val="left" w:pos="284"/>
              </w:tabs>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Pay</w:t>
            </w:r>
          </w:p>
          <w:p w14:paraId="26655167" w14:textId="77777777" w:rsidR="009B16A4" w:rsidRPr="009B16A4" w:rsidRDefault="009B16A4" w:rsidP="009B16A4">
            <w:pPr>
              <w:widowControl w:val="0"/>
              <w:autoSpaceDE w:val="0"/>
              <w:autoSpaceDN w:val="0"/>
              <w:spacing w:after="0"/>
              <w:rPr>
                <w:rFonts w:eastAsia="Arial" w:cs="Arial"/>
                <w:sz w:val="18"/>
                <w:szCs w:val="22"/>
                <w:lang w:eastAsia="en-US" w:bidi="en-US"/>
              </w:rPr>
            </w:pPr>
            <w:r w:rsidRPr="009B16A4">
              <w:rPr>
                <w:rFonts w:eastAsia="Arial" w:cs="Arial"/>
                <w:sz w:val="18"/>
                <w:szCs w:val="22"/>
                <w:lang w:eastAsia="en-US" w:bidi="en-US"/>
              </w:rPr>
              <w:t>compensation for</w:t>
            </w:r>
          </w:p>
        </w:tc>
        <w:tc>
          <w:tcPr>
            <w:tcW w:w="2977" w:type="dxa"/>
          </w:tcPr>
          <w:p w14:paraId="17F091FF"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RA</w:t>
            </w:r>
          </w:p>
          <w:p w14:paraId="031D923F" w14:textId="77777777" w:rsidR="009B16A4" w:rsidRPr="009B16A4" w:rsidRDefault="009B16A4" w:rsidP="009B16A4">
            <w:pPr>
              <w:widowControl w:val="0"/>
              <w:autoSpaceDE w:val="0"/>
              <w:autoSpaceDN w:val="0"/>
              <w:spacing w:after="0"/>
              <w:jc w:val="left"/>
              <w:rPr>
                <w:rFonts w:eastAsia="Arial" w:cs="Arial"/>
                <w:b/>
                <w:sz w:val="17"/>
                <w:szCs w:val="22"/>
                <w:lang w:eastAsia="en-US" w:bidi="en-US"/>
              </w:rPr>
            </w:pPr>
          </w:p>
          <w:p w14:paraId="20802D9E" w14:textId="77777777" w:rsidR="009B16A4" w:rsidRPr="009B16A4" w:rsidRDefault="009B16A4" w:rsidP="009B16A4">
            <w:pPr>
              <w:widowControl w:val="0"/>
              <w:autoSpaceDE w:val="0"/>
              <w:autoSpaceDN w:val="0"/>
              <w:spacing w:after="0"/>
              <w:ind w:right="599"/>
              <w:jc w:val="left"/>
              <w:rPr>
                <w:rFonts w:eastAsia="Arial" w:cs="Arial"/>
                <w:sz w:val="18"/>
                <w:szCs w:val="22"/>
                <w:lang w:eastAsia="en-US" w:bidi="en-US"/>
              </w:rPr>
            </w:pPr>
            <w:r w:rsidRPr="009B16A4">
              <w:rPr>
                <w:rFonts w:eastAsia="Arial" w:cs="Arial"/>
                <w:sz w:val="18"/>
                <w:szCs w:val="22"/>
                <w:lang w:eastAsia="en-US" w:bidi="en-US"/>
              </w:rPr>
              <w:t>Supervising Engineer and Contractor</w:t>
            </w:r>
          </w:p>
        </w:tc>
        <w:tc>
          <w:tcPr>
            <w:tcW w:w="2409" w:type="dxa"/>
          </w:tcPr>
          <w:p w14:paraId="7062B8C0" w14:textId="77777777" w:rsidR="009B16A4" w:rsidRPr="009B16A4" w:rsidRDefault="009B16A4" w:rsidP="009B16A4">
            <w:pPr>
              <w:widowControl w:val="0"/>
              <w:autoSpaceDE w:val="0"/>
              <w:autoSpaceDN w:val="0"/>
              <w:spacing w:after="0"/>
              <w:ind w:right="479"/>
              <w:jc w:val="left"/>
              <w:rPr>
                <w:rFonts w:eastAsia="Arial" w:cs="Arial"/>
                <w:sz w:val="18"/>
                <w:szCs w:val="22"/>
                <w:lang w:eastAsia="en-US" w:bidi="en-US"/>
              </w:rPr>
            </w:pPr>
            <w:r w:rsidRPr="009B16A4">
              <w:rPr>
                <w:rFonts w:eastAsia="Arial" w:cs="Arial"/>
                <w:sz w:val="18"/>
                <w:szCs w:val="22"/>
                <w:lang w:eastAsia="en-US" w:bidi="en-US"/>
              </w:rPr>
              <w:t>Supervising Engineer and Contractor</w:t>
            </w:r>
          </w:p>
        </w:tc>
        <w:tc>
          <w:tcPr>
            <w:tcW w:w="2977" w:type="dxa"/>
          </w:tcPr>
          <w:p w14:paraId="165690FE"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inspector</w:t>
            </w:r>
          </w:p>
          <w:p w14:paraId="120521D7" w14:textId="77777777" w:rsidR="009B16A4" w:rsidRPr="009B16A4" w:rsidRDefault="009B16A4" w:rsidP="009B16A4">
            <w:pPr>
              <w:widowControl w:val="0"/>
              <w:autoSpaceDE w:val="0"/>
              <w:autoSpaceDN w:val="0"/>
              <w:spacing w:after="0"/>
              <w:jc w:val="left"/>
              <w:rPr>
                <w:rFonts w:eastAsia="Arial" w:cs="Arial"/>
                <w:b/>
                <w:sz w:val="17"/>
                <w:szCs w:val="22"/>
                <w:lang w:eastAsia="en-US" w:bidi="en-US"/>
              </w:rPr>
            </w:pPr>
          </w:p>
          <w:p w14:paraId="69EFE61B" w14:textId="77777777" w:rsidR="009B16A4" w:rsidRPr="009B16A4" w:rsidRDefault="009B16A4" w:rsidP="009B16A4">
            <w:pPr>
              <w:widowControl w:val="0"/>
              <w:autoSpaceDE w:val="0"/>
              <w:autoSpaceDN w:val="0"/>
              <w:spacing w:after="0"/>
              <w:ind w:right="534"/>
              <w:jc w:val="left"/>
              <w:rPr>
                <w:rFonts w:eastAsia="Arial" w:cs="Arial"/>
                <w:sz w:val="18"/>
                <w:szCs w:val="22"/>
                <w:lang w:eastAsia="en-US" w:bidi="en-US"/>
              </w:rPr>
            </w:pPr>
            <w:r w:rsidRPr="009B16A4">
              <w:rPr>
                <w:rFonts w:eastAsia="Arial" w:cs="Arial"/>
                <w:sz w:val="18"/>
                <w:szCs w:val="22"/>
                <w:lang w:eastAsia="en-US" w:bidi="en-US"/>
              </w:rPr>
              <w:t>(c ) payment records</w:t>
            </w:r>
          </w:p>
        </w:tc>
        <w:tc>
          <w:tcPr>
            <w:tcW w:w="1560" w:type="dxa"/>
          </w:tcPr>
          <w:p w14:paraId="335B9212"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Daily</w:t>
            </w:r>
          </w:p>
          <w:p w14:paraId="5AFF8478" w14:textId="77777777" w:rsidR="009B16A4" w:rsidRPr="009B16A4" w:rsidRDefault="009B16A4" w:rsidP="009B16A4">
            <w:pPr>
              <w:widowControl w:val="0"/>
              <w:autoSpaceDE w:val="0"/>
              <w:autoSpaceDN w:val="0"/>
              <w:spacing w:after="0"/>
              <w:jc w:val="left"/>
              <w:rPr>
                <w:rFonts w:eastAsia="Arial" w:cs="Arial"/>
                <w:b/>
                <w:sz w:val="17"/>
                <w:szCs w:val="22"/>
                <w:lang w:eastAsia="en-US" w:bidi="en-US"/>
              </w:rPr>
            </w:pPr>
          </w:p>
          <w:p w14:paraId="1789D7D2"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Once after assessment of</w:t>
            </w:r>
          </w:p>
        </w:tc>
      </w:tr>
      <w:tr w:rsidR="009B16A4" w:rsidRPr="009B16A4" w14:paraId="731C3A4E" w14:textId="77777777" w:rsidTr="005F515D">
        <w:trPr>
          <w:trHeight w:val="20"/>
        </w:trPr>
        <w:tc>
          <w:tcPr>
            <w:tcW w:w="1528" w:type="dxa"/>
          </w:tcPr>
          <w:p w14:paraId="345B1309"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835" w:type="dxa"/>
          </w:tcPr>
          <w:p w14:paraId="24F609B4" w14:textId="77777777" w:rsidR="009B16A4" w:rsidRPr="009B16A4" w:rsidRDefault="009B16A4" w:rsidP="009B16A4">
            <w:pPr>
              <w:widowControl w:val="0"/>
              <w:tabs>
                <w:tab w:val="left" w:pos="1140"/>
                <w:tab w:val="left" w:pos="1663"/>
              </w:tabs>
              <w:autoSpaceDE w:val="0"/>
              <w:autoSpaceDN w:val="0"/>
              <w:spacing w:after="0"/>
              <w:ind w:right="-15"/>
              <w:jc w:val="left"/>
              <w:rPr>
                <w:rFonts w:eastAsia="Arial" w:cs="Arial"/>
                <w:sz w:val="18"/>
                <w:szCs w:val="22"/>
                <w:lang w:eastAsia="en-US" w:bidi="en-US"/>
              </w:rPr>
            </w:pPr>
            <w:r w:rsidRPr="009B16A4">
              <w:rPr>
                <w:rFonts w:eastAsia="Arial" w:cs="Arial"/>
                <w:sz w:val="18"/>
                <w:szCs w:val="22"/>
                <w:lang w:eastAsia="en-US" w:bidi="en-US"/>
              </w:rPr>
              <w:t xml:space="preserve">all crops outside road reserve </w:t>
            </w:r>
            <w:r w:rsidRPr="009B16A4">
              <w:rPr>
                <w:rFonts w:eastAsia="Arial" w:cs="Arial"/>
                <w:spacing w:val="-3"/>
                <w:sz w:val="18"/>
                <w:szCs w:val="22"/>
                <w:lang w:eastAsia="en-US" w:bidi="en-US"/>
              </w:rPr>
              <w:t xml:space="preserve">that </w:t>
            </w:r>
            <w:r w:rsidRPr="009B16A4">
              <w:rPr>
                <w:rFonts w:eastAsia="Arial" w:cs="Arial"/>
                <w:sz w:val="18"/>
                <w:szCs w:val="22"/>
                <w:lang w:eastAsia="en-US" w:bidi="en-US"/>
              </w:rPr>
              <w:t>are removed/destroy ed for clearing of carriage</w:t>
            </w:r>
            <w:r w:rsidRPr="009B16A4">
              <w:rPr>
                <w:rFonts w:eastAsia="Arial" w:cs="Arial"/>
                <w:sz w:val="18"/>
                <w:szCs w:val="22"/>
                <w:lang w:eastAsia="en-US" w:bidi="en-US"/>
              </w:rPr>
              <w:tab/>
              <w:t>way</w:t>
            </w:r>
            <w:r w:rsidRPr="009B16A4">
              <w:rPr>
                <w:rFonts w:eastAsia="Arial" w:cs="Arial"/>
                <w:sz w:val="18"/>
                <w:szCs w:val="22"/>
                <w:lang w:eastAsia="en-US" w:bidi="en-US"/>
              </w:rPr>
              <w:tab/>
            </w:r>
            <w:r w:rsidRPr="009B16A4">
              <w:rPr>
                <w:rFonts w:eastAsia="Arial" w:cs="Arial"/>
                <w:spacing w:val="-15"/>
                <w:sz w:val="18"/>
                <w:szCs w:val="22"/>
                <w:lang w:eastAsia="en-US" w:bidi="en-US"/>
              </w:rPr>
              <w:t xml:space="preserve">, </w:t>
            </w:r>
            <w:r w:rsidRPr="009B16A4">
              <w:rPr>
                <w:rFonts w:eastAsia="Arial" w:cs="Arial"/>
                <w:sz w:val="18"/>
                <w:szCs w:val="22"/>
                <w:lang w:eastAsia="en-US" w:bidi="en-US"/>
              </w:rPr>
              <w:t>gravel pits and deviations</w:t>
            </w:r>
          </w:p>
          <w:p w14:paraId="0DDEF22B" w14:textId="77777777" w:rsidR="009B16A4" w:rsidRPr="009B16A4" w:rsidRDefault="009B16A4" w:rsidP="009B16A4">
            <w:pPr>
              <w:widowControl w:val="0"/>
              <w:numPr>
                <w:ilvl w:val="0"/>
                <w:numId w:val="360"/>
              </w:numPr>
              <w:tabs>
                <w:tab w:val="left" w:pos="283"/>
                <w:tab w:val="left" w:pos="1354"/>
              </w:tabs>
              <w:autoSpaceDE w:val="0"/>
              <w:autoSpaceDN w:val="0"/>
              <w:spacing w:after="0"/>
              <w:ind w:right="-15"/>
              <w:jc w:val="left"/>
              <w:rPr>
                <w:rFonts w:eastAsia="Arial" w:cs="Arial"/>
                <w:sz w:val="18"/>
                <w:szCs w:val="22"/>
                <w:lang w:eastAsia="en-US" w:bidi="en-US"/>
              </w:rPr>
            </w:pPr>
            <w:r w:rsidRPr="009B16A4">
              <w:rPr>
                <w:rFonts w:eastAsia="Arial" w:cs="Arial"/>
                <w:sz w:val="18"/>
                <w:szCs w:val="22"/>
                <w:lang w:eastAsia="en-US" w:bidi="en-US"/>
              </w:rPr>
              <w:t xml:space="preserve">Compensation to be paid </w:t>
            </w:r>
            <w:r w:rsidRPr="009B16A4">
              <w:rPr>
                <w:rFonts w:eastAsia="Arial" w:cs="Arial"/>
                <w:spacing w:val="-5"/>
                <w:sz w:val="18"/>
                <w:szCs w:val="22"/>
                <w:lang w:eastAsia="en-US" w:bidi="en-US"/>
              </w:rPr>
              <w:t xml:space="preserve">for </w:t>
            </w:r>
            <w:r w:rsidRPr="009B16A4">
              <w:rPr>
                <w:rFonts w:eastAsia="Arial" w:cs="Arial"/>
                <w:sz w:val="18"/>
                <w:szCs w:val="22"/>
                <w:lang w:eastAsia="en-US" w:bidi="en-US"/>
              </w:rPr>
              <w:t>perennial crops within</w:t>
            </w:r>
            <w:r w:rsidRPr="009B16A4">
              <w:rPr>
                <w:rFonts w:eastAsia="Arial" w:cs="Arial"/>
                <w:sz w:val="18"/>
                <w:szCs w:val="22"/>
                <w:lang w:eastAsia="en-US" w:bidi="en-US"/>
              </w:rPr>
              <w:tab/>
            </w:r>
            <w:r w:rsidRPr="009B16A4">
              <w:rPr>
                <w:rFonts w:eastAsia="Arial" w:cs="Arial"/>
                <w:spacing w:val="-5"/>
                <w:sz w:val="18"/>
                <w:szCs w:val="22"/>
                <w:lang w:eastAsia="en-US" w:bidi="en-US"/>
              </w:rPr>
              <w:t xml:space="preserve">road </w:t>
            </w:r>
            <w:r w:rsidRPr="009B16A4">
              <w:rPr>
                <w:rFonts w:eastAsia="Arial" w:cs="Arial"/>
                <w:sz w:val="18"/>
                <w:szCs w:val="22"/>
                <w:lang w:eastAsia="en-US" w:bidi="en-US"/>
              </w:rPr>
              <w:t>reserve</w:t>
            </w:r>
          </w:p>
        </w:tc>
        <w:tc>
          <w:tcPr>
            <w:tcW w:w="2977" w:type="dxa"/>
          </w:tcPr>
          <w:p w14:paraId="3CFD22CE"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562D01BD" w14:textId="77777777" w:rsidR="009B16A4" w:rsidRPr="009B16A4" w:rsidRDefault="009B16A4" w:rsidP="009B16A4">
            <w:pPr>
              <w:widowControl w:val="0"/>
              <w:autoSpaceDE w:val="0"/>
              <w:autoSpaceDN w:val="0"/>
              <w:spacing w:after="0"/>
              <w:jc w:val="left"/>
              <w:rPr>
                <w:rFonts w:eastAsia="Arial" w:cs="Arial"/>
                <w:b/>
                <w:sz w:val="16"/>
                <w:szCs w:val="22"/>
                <w:lang w:eastAsia="en-US" w:bidi="en-US"/>
              </w:rPr>
            </w:pPr>
          </w:p>
          <w:p w14:paraId="17A8A5C0"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RA</w:t>
            </w:r>
          </w:p>
        </w:tc>
        <w:tc>
          <w:tcPr>
            <w:tcW w:w="2409" w:type="dxa"/>
          </w:tcPr>
          <w:p w14:paraId="3BEB746B"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977" w:type="dxa"/>
          </w:tcPr>
          <w:p w14:paraId="52DDF327"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1560" w:type="dxa"/>
          </w:tcPr>
          <w:p w14:paraId="27C6078B" w14:textId="77777777" w:rsidR="009B16A4" w:rsidRPr="009B16A4" w:rsidRDefault="009B16A4" w:rsidP="009B16A4">
            <w:pPr>
              <w:widowControl w:val="0"/>
              <w:autoSpaceDE w:val="0"/>
              <w:autoSpaceDN w:val="0"/>
              <w:spacing w:after="0"/>
              <w:ind w:right="371"/>
              <w:jc w:val="left"/>
              <w:rPr>
                <w:rFonts w:eastAsia="Arial" w:cs="Arial"/>
                <w:sz w:val="18"/>
                <w:szCs w:val="22"/>
                <w:lang w:eastAsia="en-US" w:bidi="en-US"/>
              </w:rPr>
            </w:pPr>
            <w:r w:rsidRPr="009B16A4">
              <w:rPr>
                <w:rFonts w:eastAsia="Arial" w:cs="Arial"/>
                <w:sz w:val="18"/>
                <w:szCs w:val="22"/>
                <w:lang w:eastAsia="en-US" w:bidi="en-US"/>
              </w:rPr>
              <w:t>loss before construction</w:t>
            </w:r>
          </w:p>
        </w:tc>
      </w:tr>
      <w:tr w:rsidR="009B16A4" w:rsidRPr="009B16A4" w14:paraId="33DDCF30" w14:textId="77777777" w:rsidTr="005F515D">
        <w:trPr>
          <w:trHeight w:val="20"/>
        </w:trPr>
        <w:tc>
          <w:tcPr>
            <w:tcW w:w="1528" w:type="dxa"/>
          </w:tcPr>
          <w:p w14:paraId="1CF5C83C"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Employment</w:t>
            </w:r>
          </w:p>
        </w:tc>
        <w:tc>
          <w:tcPr>
            <w:tcW w:w="2835" w:type="dxa"/>
          </w:tcPr>
          <w:p w14:paraId="1C0F700E" w14:textId="77777777" w:rsidR="009B16A4" w:rsidRPr="009B16A4" w:rsidRDefault="009B16A4" w:rsidP="009B16A4">
            <w:pPr>
              <w:widowControl w:val="0"/>
              <w:autoSpaceDE w:val="0"/>
              <w:autoSpaceDN w:val="0"/>
              <w:spacing w:after="0"/>
              <w:ind w:right="276"/>
              <w:jc w:val="left"/>
              <w:rPr>
                <w:rFonts w:eastAsia="Arial" w:cs="Arial"/>
                <w:sz w:val="18"/>
                <w:szCs w:val="22"/>
                <w:lang w:eastAsia="en-US" w:bidi="en-US"/>
              </w:rPr>
            </w:pPr>
            <w:r w:rsidRPr="009B16A4">
              <w:rPr>
                <w:rFonts w:eastAsia="Arial" w:cs="Arial"/>
                <w:sz w:val="18"/>
                <w:szCs w:val="22"/>
                <w:lang w:eastAsia="en-US" w:bidi="en-US"/>
              </w:rPr>
              <w:t>Recruit local people, of which at least 25%</w:t>
            </w:r>
          </w:p>
          <w:p w14:paraId="174A7CCA"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should be women</w:t>
            </w:r>
          </w:p>
        </w:tc>
        <w:tc>
          <w:tcPr>
            <w:tcW w:w="2977" w:type="dxa"/>
          </w:tcPr>
          <w:p w14:paraId="1FA21199"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Contractor</w:t>
            </w:r>
          </w:p>
        </w:tc>
        <w:tc>
          <w:tcPr>
            <w:tcW w:w="2409" w:type="dxa"/>
          </w:tcPr>
          <w:p w14:paraId="2789E79C"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n/a</w:t>
            </w:r>
          </w:p>
        </w:tc>
        <w:tc>
          <w:tcPr>
            <w:tcW w:w="2977" w:type="dxa"/>
          </w:tcPr>
          <w:p w14:paraId="70871B05" w14:textId="77777777" w:rsidR="009B16A4" w:rsidRPr="009B16A4" w:rsidRDefault="009B16A4" w:rsidP="009B16A4">
            <w:pPr>
              <w:widowControl w:val="0"/>
              <w:autoSpaceDE w:val="0"/>
              <w:autoSpaceDN w:val="0"/>
              <w:spacing w:after="0"/>
              <w:ind w:right="292"/>
              <w:jc w:val="left"/>
              <w:rPr>
                <w:rFonts w:eastAsia="Arial" w:cs="Arial"/>
                <w:sz w:val="18"/>
                <w:szCs w:val="22"/>
                <w:lang w:eastAsia="en-US" w:bidi="en-US"/>
              </w:rPr>
            </w:pPr>
            <w:r w:rsidRPr="009B16A4">
              <w:rPr>
                <w:rFonts w:eastAsia="Arial" w:cs="Arial"/>
                <w:sz w:val="18"/>
                <w:szCs w:val="22"/>
                <w:lang w:eastAsia="en-US" w:bidi="en-US"/>
              </w:rPr>
              <w:t>(o) certificate of employment</w:t>
            </w:r>
          </w:p>
        </w:tc>
        <w:tc>
          <w:tcPr>
            <w:tcW w:w="1560" w:type="dxa"/>
          </w:tcPr>
          <w:p w14:paraId="0A24765F"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(o ) quarterly</w:t>
            </w:r>
          </w:p>
        </w:tc>
      </w:tr>
      <w:tr w:rsidR="009B16A4" w:rsidRPr="009B16A4" w14:paraId="5F515A0D" w14:textId="77777777" w:rsidTr="005F515D">
        <w:trPr>
          <w:trHeight w:val="20"/>
        </w:trPr>
        <w:tc>
          <w:tcPr>
            <w:tcW w:w="1528" w:type="dxa"/>
          </w:tcPr>
          <w:p w14:paraId="5F623283"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Public Health and Occupational safety</w:t>
            </w:r>
          </w:p>
        </w:tc>
        <w:tc>
          <w:tcPr>
            <w:tcW w:w="2835" w:type="dxa"/>
          </w:tcPr>
          <w:p w14:paraId="5538AFC5" w14:textId="77777777" w:rsidR="009B16A4" w:rsidRPr="009B16A4" w:rsidRDefault="009B16A4" w:rsidP="009B16A4">
            <w:pPr>
              <w:widowControl w:val="0"/>
              <w:numPr>
                <w:ilvl w:val="0"/>
                <w:numId w:val="359"/>
              </w:numPr>
              <w:tabs>
                <w:tab w:val="left" w:pos="283"/>
              </w:tabs>
              <w:autoSpaceDE w:val="0"/>
              <w:autoSpaceDN w:val="0"/>
              <w:spacing w:after="0"/>
              <w:ind w:right="98"/>
              <w:jc w:val="left"/>
              <w:rPr>
                <w:rFonts w:eastAsia="Arial" w:cs="Arial"/>
                <w:sz w:val="18"/>
                <w:szCs w:val="22"/>
                <w:lang w:eastAsia="en-US" w:bidi="en-US"/>
              </w:rPr>
            </w:pPr>
            <w:r w:rsidRPr="009B16A4">
              <w:rPr>
                <w:rFonts w:eastAsia="Arial" w:cs="Arial"/>
                <w:sz w:val="18"/>
                <w:szCs w:val="22"/>
                <w:lang w:eastAsia="en-US" w:bidi="en-US"/>
              </w:rPr>
              <w:t xml:space="preserve">Reduce/minimiz e pollution </w:t>
            </w:r>
            <w:r w:rsidRPr="009B16A4">
              <w:rPr>
                <w:rFonts w:eastAsia="Arial" w:cs="Arial"/>
                <w:spacing w:val="-8"/>
                <w:sz w:val="18"/>
                <w:szCs w:val="22"/>
                <w:lang w:eastAsia="en-US" w:bidi="en-US"/>
              </w:rPr>
              <w:t xml:space="preserve">as </w:t>
            </w:r>
            <w:r w:rsidRPr="009B16A4">
              <w:rPr>
                <w:rFonts w:eastAsia="Arial" w:cs="Arial"/>
                <w:sz w:val="18"/>
                <w:szCs w:val="22"/>
                <w:lang w:eastAsia="en-US" w:bidi="en-US"/>
              </w:rPr>
              <w:t>above</w:t>
            </w:r>
          </w:p>
          <w:p w14:paraId="7ABBECC8" w14:textId="77777777" w:rsidR="009B16A4" w:rsidRPr="009B16A4" w:rsidRDefault="009B16A4" w:rsidP="009B16A4">
            <w:pPr>
              <w:widowControl w:val="0"/>
              <w:numPr>
                <w:ilvl w:val="0"/>
                <w:numId w:val="359"/>
              </w:numPr>
              <w:tabs>
                <w:tab w:val="left" w:pos="283"/>
              </w:tabs>
              <w:autoSpaceDE w:val="0"/>
              <w:autoSpaceDN w:val="0"/>
              <w:spacing w:after="0"/>
              <w:ind w:right="95"/>
              <w:jc w:val="left"/>
              <w:rPr>
                <w:rFonts w:eastAsia="Arial" w:cs="Arial"/>
                <w:sz w:val="18"/>
                <w:szCs w:val="22"/>
                <w:lang w:eastAsia="en-US" w:bidi="en-US"/>
              </w:rPr>
            </w:pPr>
            <w:r w:rsidRPr="009B16A4">
              <w:rPr>
                <w:rFonts w:eastAsia="Arial" w:cs="Arial"/>
                <w:sz w:val="18"/>
                <w:szCs w:val="22"/>
                <w:lang w:eastAsia="en-US" w:bidi="en-US"/>
              </w:rPr>
              <w:t xml:space="preserve">Provide </w:t>
            </w:r>
            <w:r w:rsidRPr="009B16A4">
              <w:rPr>
                <w:rFonts w:eastAsia="Arial" w:cs="Arial"/>
                <w:spacing w:val="-4"/>
                <w:sz w:val="18"/>
                <w:szCs w:val="22"/>
                <w:lang w:eastAsia="en-US" w:bidi="en-US"/>
              </w:rPr>
              <w:t xml:space="preserve">water </w:t>
            </w:r>
            <w:r w:rsidRPr="009B16A4">
              <w:rPr>
                <w:rFonts w:eastAsia="Arial" w:cs="Arial"/>
                <w:sz w:val="18"/>
                <w:szCs w:val="22"/>
                <w:lang w:eastAsia="en-US" w:bidi="en-US"/>
              </w:rPr>
              <w:t>supply at</w:t>
            </w:r>
            <w:r w:rsidRPr="009B16A4">
              <w:rPr>
                <w:rFonts w:eastAsia="Arial" w:cs="Arial"/>
                <w:spacing w:val="-7"/>
                <w:sz w:val="18"/>
                <w:szCs w:val="22"/>
                <w:lang w:eastAsia="en-US" w:bidi="en-US"/>
              </w:rPr>
              <w:t xml:space="preserve"> </w:t>
            </w:r>
            <w:r w:rsidRPr="009B16A4">
              <w:rPr>
                <w:rFonts w:eastAsia="Arial" w:cs="Arial"/>
                <w:sz w:val="18"/>
                <w:szCs w:val="22"/>
                <w:lang w:eastAsia="en-US" w:bidi="en-US"/>
              </w:rPr>
              <w:t>camps</w:t>
            </w:r>
          </w:p>
          <w:p w14:paraId="1677BB28" w14:textId="77777777" w:rsidR="009B16A4" w:rsidRPr="009B16A4" w:rsidRDefault="009B16A4" w:rsidP="009B16A4">
            <w:pPr>
              <w:widowControl w:val="0"/>
              <w:numPr>
                <w:ilvl w:val="0"/>
                <w:numId w:val="359"/>
              </w:numPr>
              <w:tabs>
                <w:tab w:val="left" w:pos="283"/>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 xml:space="preserve">Proper </w:t>
            </w:r>
            <w:r w:rsidRPr="009B16A4">
              <w:rPr>
                <w:rFonts w:eastAsia="Arial" w:cs="Arial"/>
                <w:spacing w:val="-3"/>
                <w:sz w:val="18"/>
                <w:szCs w:val="22"/>
                <w:lang w:eastAsia="en-US" w:bidi="en-US"/>
              </w:rPr>
              <w:t xml:space="preserve">disposal </w:t>
            </w:r>
            <w:r w:rsidRPr="009B16A4">
              <w:rPr>
                <w:rFonts w:eastAsia="Arial" w:cs="Arial"/>
                <w:sz w:val="18"/>
                <w:szCs w:val="22"/>
                <w:lang w:eastAsia="en-US" w:bidi="en-US"/>
              </w:rPr>
              <w:t xml:space="preserve">of solid </w:t>
            </w:r>
            <w:r w:rsidRPr="009B16A4">
              <w:rPr>
                <w:rFonts w:eastAsia="Arial" w:cs="Arial"/>
                <w:spacing w:val="-6"/>
                <w:sz w:val="18"/>
                <w:szCs w:val="22"/>
                <w:lang w:eastAsia="en-US" w:bidi="en-US"/>
              </w:rPr>
              <w:t xml:space="preserve">and </w:t>
            </w:r>
            <w:r w:rsidRPr="009B16A4">
              <w:rPr>
                <w:rFonts w:eastAsia="Arial" w:cs="Arial"/>
                <w:sz w:val="18"/>
                <w:szCs w:val="22"/>
                <w:lang w:eastAsia="en-US" w:bidi="en-US"/>
              </w:rPr>
              <w:t xml:space="preserve">sanitary </w:t>
            </w:r>
            <w:r w:rsidRPr="009B16A4">
              <w:rPr>
                <w:rFonts w:eastAsia="Arial" w:cs="Arial"/>
                <w:spacing w:val="-4"/>
                <w:sz w:val="18"/>
                <w:szCs w:val="22"/>
                <w:lang w:eastAsia="en-US" w:bidi="en-US"/>
              </w:rPr>
              <w:t xml:space="preserve">waste </w:t>
            </w:r>
            <w:r w:rsidRPr="009B16A4">
              <w:rPr>
                <w:rFonts w:eastAsia="Arial" w:cs="Arial"/>
                <w:sz w:val="18"/>
                <w:szCs w:val="22"/>
                <w:lang w:eastAsia="en-US" w:bidi="en-US"/>
              </w:rPr>
              <w:t>at</w:t>
            </w:r>
            <w:r w:rsidRPr="009B16A4">
              <w:rPr>
                <w:rFonts w:eastAsia="Arial" w:cs="Arial"/>
                <w:spacing w:val="-1"/>
                <w:sz w:val="18"/>
                <w:szCs w:val="22"/>
                <w:lang w:eastAsia="en-US" w:bidi="en-US"/>
              </w:rPr>
              <w:t xml:space="preserve"> </w:t>
            </w:r>
            <w:r w:rsidRPr="009B16A4">
              <w:rPr>
                <w:rFonts w:eastAsia="Arial" w:cs="Arial"/>
                <w:sz w:val="18"/>
                <w:szCs w:val="22"/>
                <w:lang w:eastAsia="en-US" w:bidi="en-US"/>
              </w:rPr>
              <w:t>camps</w:t>
            </w:r>
          </w:p>
          <w:p w14:paraId="0A53A2CF" w14:textId="77777777" w:rsidR="009B16A4" w:rsidRPr="009B16A4" w:rsidRDefault="009B16A4" w:rsidP="009B16A4">
            <w:pPr>
              <w:widowControl w:val="0"/>
              <w:numPr>
                <w:ilvl w:val="0"/>
                <w:numId w:val="359"/>
              </w:numPr>
              <w:tabs>
                <w:tab w:val="left" w:pos="334"/>
              </w:tabs>
              <w:autoSpaceDE w:val="0"/>
              <w:autoSpaceDN w:val="0"/>
              <w:spacing w:after="0"/>
              <w:ind w:left="333" w:hanging="227"/>
              <w:jc w:val="left"/>
              <w:rPr>
                <w:rFonts w:eastAsia="Arial" w:cs="Arial"/>
                <w:sz w:val="18"/>
                <w:szCs w:val="22"/>
                <w:lang w:eastAsia="en-US" w:bidi="en-US"/>
              </w:rPr>
            </w:pPr>
            <w:r w:rsidRPr="009B16A4">
              <w:rPr>
                <w:rFonts w:eastAsia="Arial" w:cs="Arial"/>
                <w:sz w:val="18"/>
                <w:szCs w:val="22"/>
                <w:lang w:eastAsia="en-US" w:bidi="en-US"/>
              </w:rPr>
              <w:t>Design</w:t>
            </w:r>
            <w:r w:rsidRPr="009B16A4">
              <w:rPr>
                <w:rFonts w:eastAsia="Arial" w:cs="Arial"/>
                <w:spacing w:val="10"/>
                <w:sz w:val="18"/>
                <w:szCs w:val="22"/>
                <w:lang w:eastAsia="en-US" w:bidi="en-US"/>
              </w:rPr>
              <w:t xml:space="preserve"> </w:t>
            </w:r>
            <w:r w:rsidRPr="009B16A4">
              <w:rPr>
                <w:rFonts w:eastAsia="Arial" w:cs="Arial"/>
                <w:sz w:val="18"/>
                <w:szCs w:val="22"/>
                <w:lang w:eastAsia="en-US" w:bidi="en-US"/>
              </w:rPr>
              <w:t>and</w:t>
            </w:r>
          </w:p>
          <w:p w14:paraId="4599984B" w14:textId="77777777" w:rsidR="009B16A4" w:rsidRPr="009B16A4" w:rsidRDefault="009B16A4" w:rsidP="009B16A4">
            <w:pPr>
              <w:widowControl w:val="0"/>
              <w:tabs>
                <w:tab w:val="left" w:pos="1417"/>
              </w:tabs>
              <w:autoSpaceDE w:val="0"/>
              <w:autoSpaceDN w:val="0"/>
              <w:spacing w:after="0"/>
              <w:ind w:right="95"/>
              <w:jc w:val="left"/>
              <w:rPr>
                <w:rFonts w:eastAsia="Arial" w:cs="Arial"/>
                <w:sz w:val="18"/>
                <w:szCs w:val="22"/>
                <w:lang w:eastAsia="en-US" w:bidi="en-US"/>
              </w:rPr>
            </w:pPr>
            <w:r w:rsidRPr="009B16A4">
              <w:rPr>
                <w:rFonts w:eastAsia="Arial" w:cs="Arial"/>
                <w:sz w:val="18"/>
                <w:szCs w:val="22"/>
                <w:lang w:eastAsia="en-US" w:bidi="en-US"/>
              </w:rPr>
              <w:t>locate</w:t>
            </w:r>
            <w:r w:rsidRPr="009B16A4">
              <w:rPr>
                <w:rFonts w:eastAsia="Arial" w:cs="Arial"/>
                <w:sz w:val="18"/>
                <w:szCs w:val="22"/>
                <w:lang w:eastAsia="en-US" w:bidi="en-US"/>
              </w:rPr>
              <w:tab/>
            </w:r>
            <w:r w:rsidRPr="009B16A4">
              <w:rPr>
                <w:rFonts w:eastAsia="Arial" w:cs="Arial"/>
                <w:spacing w:val="-7"/>
                <w:sz w:val="18"/>
                <w:szCs w:val="22"/>
                <w:lang w:eastAsia="en-US" w:bidi="en-US"/>
              </w:rPr>
              <w:t xml:space="preserve">pit </w:t>
            </w:r>
            <w:r w:rsidRPr="009B16A4">
              <w:rPr>
                <w:rFonts w:eastAsia="Arial" w:cs="Arial"/>
                <w:sz w:val="18"/>
                <w:szCs w:val="22"/>
                <w:lang w:eastAsia="en-US" w:bidi="en-US"/>
              </w:rPr>
              <w:t>latrines prudently</w:t>
            </w:r>
          </w:p>
          <w:p w14:paraId="30745ED2" w14:textId="77777777" w:rsidR="009B16A4" w:rsidRPr="009B16A4" w:rsidRDefault="009B16A4" w:rsidP="009B16A4">
            <w:pPr>
              <w:widowControl w:val="0"/>
              <w:numPr>
                <w:ilvl w:val="0"/>
                <w:numId w:val="359"/>
              </w:numPr>
              <w:tabs>
                <w:tab w:val="left" w:pos="283"/>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 xml:space="preserve">Have </w:t>
            </w:r>
            <w:r w:rsidRPr="009B16A4">
              <w:rPr>
                <w:rFonts w:eastAsia="Arial" w:cs="Arial"/>
                <w:spacing w:val="-3"/>
                <w:sz w:val="18"/>
                <w:szCs w:val="22"/>
                <w:lang w:eastAsia="en-US" w:bidi="en-US"/>
              </w:rPr>
              <w:t xml:space="preserve">communal </w:t>
            </w:r>
            <w:r w:rsidRPr="009B16A4">
              <w:rPr>
                <w:rFonts w:eastAsia="Arial" w:cs="Arial"/>
                <w:sz w:val="18"/>
                <w:szCs w:val="22"/>
                <w:lang w:eastAsia="en-US" w:bidi="en-US"/>
              </w:rPr>
              <w:t>ablution</w:t>
            </w:r>
            <w:r w:rsidRPr="009B16A4">
              <w:rPr>
                <w:rFonts w:eastAsia="Arial" w:cs="Arial"/>
                <w:spacing w:val="-8"/>
                <w:sz w:val="18"/>
                <w:szCs w:val="22"/>
                <w:lang w:eastAsia="en-US" w:bidi="en-US"/>
              </w:rPr>
              <w:t xml:space="preserve"> </w:t>
            </w:r>
            <w:r w:rsidRPr="009B16A4">
              <w:rPr>
                <w:rFonts w:eastAsia="Arial" w:cs="Arial"/>
                <w:sz w:val="18"/>
                <w:szCs w:val="22"/>
                <w:lang w:eastAsia="en-US" w:bidi="en-US"/>
              </w:rPr>
              <w:t>facilities</w:t>
            </w:r>
          </w:p>
          <w:p w14:paraId="7B667581" w14:textId="77777777" w:rsidR="009B16A4" w:rsidRPr="009B16A4" w:rsidRDefault="009B16A4" w:rsidP="009B16A4">
            <w:pPr>
              <w:widowControl w:val="0"/>
              <w:numPr>
                <w:ilvl w:val="0"/>
                <w:numId w:val="359"/>
              </w:numPr>
              <w:tabs>
                <w:tab w:val="left" w:pos="283"/>
                <w:tab w:val="left" w:pos="1306"/>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Conduct STD/AIDS, awareness campaign</w:t>
            </w:r>
            <w:r w:rsidRPr="009B16A4">
              <w:rPr>
                <w:rFonts w:eastAsia="Arial" w:cs="Arial"/>
                <w:sz w:val="18"/>
                <w:szCs w:val="22"/>
                <w:lang w:eastAsia="en-US" w:bidi="en-US"/>
              </w:rPr>
              <w:tab/>
            </w:r>
            <w:r w:rsidRPr="009B16A4">
              <w:rPr>
                <w:rFonts w:eastAsia="Arial" w:cs="Arial"/>
                <w:spacing w:val="-7"/>
                <w:sz w:val="18"/>
                <w:szCs w:val="22"/>
                <w:lang w:eastAsia="en-US" w:bidi="en-US"/>
              </w:rPr>
              <w:t xml:space="preserve">and </w:t>
            </w:r>
            <w:r w:rsidRPr="009B16A4">
              <w:rPr>
                <w:rFonts w:eastAsia="Arial" w:cs="Arial"/>
                <w:sz w:val="18"/>
                <w:szCs w:val="22"/>
                <w:lang w:eastAsia="en-US" w:bidi="en-US"/>
              </w:rPr>
              <w:t>distribute condoms</w:t>
            </w:r>
          </w:p>
          <w:p w14:paraId="24B6C030" w14:textId="77777777" w:rsidR="009B16A4" w:rsidRPr="009B16A4" w:rsidRDefault="009B16A4" w:rsidP="009B16A4">
            <w:pPr>
              <w:widowControl w:val="0"/>
              <w:numPr>
                <w:ilvl w:val="0"/>
                <w:numId w:val="359"/>
              </w:numPr>
              <w:tabs>
                <w:tab w:val="left" w:pos="283"/>
                <w:tab w:val="left" w:pos="1398"/>
              </w:tabs>
              <w:autoSpaceDE w:val="0"/>
              <w:autoSpaceDN w:val="0"/>
              <w:spacing w:after="0"/>
              <w:ind w:right="95"/>
              <w:jc w:val="left"/>
              <w:rPr>
                <w:rFonts w:eastAsia="Arial" w:cs="Arial"/>
                <w:sz w:val="18"/>
                <w:szCs w:val="22"/>
                <w:lang w:eastAsia="en-US" w:bidi="en-US"/>
              </w:rPr>
            </w:pPr>
            <w:r w:rsidRPr="009B16A4">
              <w:rPr>
                <w:rFonts w:eastAsia="Arial" w:cs="Arial"/>
                <w:sz w:val="18"/>
                <w:szCs w:val="22"/>
                <w:lang w:eastAsia="en-US" w:bidi="en-US"/>
              </w:rPr>
              <w:t>Provide potable water</w:t>
            </w:r>
            <w:r w:rsidRPr="009B16A4">
              <w:rPr>
                <w:rFonts w:eastAsia="Arial" w:cs="Arial"/>
                <w:sz w:val="18"/>
                <w:szCs w:val="22"/>
                <w:lang w:eastAsia="en-US" w:bidi="en-US"/>
              </w:rPr>
              <w:tab/>
            </w:r>
            <w:r w:rsidRPr="009B16A4">
              <w:rPr>
                <w:rFonts w:eastAsia="Arial" w:cs="Arial"/>
                <w:spacing w:val="-7"/>
                <w:sz w:val="18"/>
                <w:szCs w:val="22"/>
                <w:lang w:eastAsia="en-US" w:bidi="en-US"/>
              </w:rPr>
              <w:t>for</w:t>
            </w:r>
          </w:p>
          <w:p w14:paraId="11F7C1B0"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workforce</w:t>
            </w:r>
          </w:p>
          <w:p w14:paraId="68CE4504" w14:textId="77777777" w:rsidR="009B16A4" w:rsidRPr="009B16A4" w:rsidRDefault="009B16A4" w:rsidP="009B16A4">
            <w:pPr>
              <w:widowControl w:val="0"/>
              <w:numPr>
                <w:ilvl w:val="0"/>
                <w:numId w:val="359"/>
              </w:numPr>
              <w:tabs>
                <w:tab w:val="left" w:pos="283"/>
              </w:tabs>
              <w:autoSpaceDE w:val="0"/>
              <w:autoSpaceDN w:val="0"/>
              <w:spacing w:after="0"/>
              <w:ind w:right="95"/>
              <w:jc w:val="left"/>
              <w:rPr>
                <w:rFonts w:eastAsia="Arial" w:cs="Arial"/>
                <w:sz w:val="18"/>
                <w:szCs w:val="22"/>
                <w:lang w:eastAsia="en-US" w:bidi="en-US"/>
              </w:rPr>
            </w:pPr>
            <w:r w:rsidRPr="009B16A4">
              <w:rPr>
                <w:rFonts w:eastAsia="Arial" w:cs="Arial"/>
                <w:sz w:val="18"/>
                <w:szCs w:val="22"/>
                <w:lang w:eastAsia="en-US" w:bidi="en-US"/>
              </w:rPr>
              <w:t xml:space="preserve">Provision </w:t>
            </w:r>
            <w:r w:rsidRPr="009B16A4">
              <w:rPr>
                <w:rFonts w:eastAsia="Arial" w:cs="Arial"/>
                <w:spacing w:val="-7"/>
                <w:sz w:val="18"/>
                <w:szCs w:val="22"/>
                <w:lang w:eastAsia="en-US" w:bidi="en-US"/>
              </w:rPr>
              <w:t xml:space="preserve">of </w:t>
            </w:r>
            <w:r w:rsidRPr="009B16A4">
              <w:rPr>
                <w:rFonts w:eastAsia="Arial" w:cs="Arial"/>
                <w:sz w:val="18"/>
                <w:szCs w:val="22"/>
                <w:lang w:eastAsia="en-US" w:bidi="en-US"/>
              </w:rPr>
              <w:t xml:space="preserve">protective </w:t>
            </w:r>
            <w:r w:rsidRPr="009B16A4">
              <w:rPr>
                <w:rFonts w:eastAsia="Arial" w:cs="Arial"/>
                <w:spacing w:val="-4"/>
                <w:sz w:val="18"/>
                <w:szCs w:val="22"/>
                <w:lang w:eastAsia="en-US" w:bidi="en-US"/>
              </w:rPr>
              <w:t xml:space="preserve">gear </w:t>
            </w:r>
            <w:r w:rsidRPr="009B16A4">
              <w:rPr>
                <w:rFonts w:eastAsia="Arial" w:cs="Arial"/>
                <w:sz w:val="18"/>
                <w:szCs w:val="22"/>
                <w:lang w:eastAsia="en-US" w:bidi="en-US"/>
              </w:rPr>
              <w:t>to</w:t>
            </w:r>
            <w:r w:rsidRPr="009B16A4">
              <w:rPr>
                <w:rFonts w:eastAsia="Arial" w:cs="Arial"/>
                <w:spacing w:val="-1"/>
                <w:sz w:val="18"/>
                <w:szCs w:val="22"/>
                <w:lang w:eastAsia="en-US" w:bidi="en-US"/>
              </w:rPr>
              <w:t xml:space="preserve"> </w:t>
            </w:r>
            <w:r w:rsidRPr="009B16A4">
              <w:rPr>
                <w:rFonts w:eastAsia="Arial" w:cs="Arial"/>
                <w:sz w:val="18"/>
                <w:szCs w:val="22"/>
                <w:lang w:eastAsia="en-US" w:bidi="en-US"/>
              </w:rPr>
              <w:t>workforce</w:t>
            </w:r>
          </w:p>
          <w:p w14:paraId="4C3AA09D" w14:textId="77777777" w:rsidR="009B16A4" w:rsidRPr="009B16A4" w:rsidRDefault="009B16A4" w:rsidP="009B16A4">
            <w:pPr>
              <w:widowControl w:val="0"/>
              <w:numPr>
                <w:ilvl w:val="0"/>
                <w:numId w:val="359"/>
              </w:numPr>
              <w:tabs>
                <w:tab w:val="left" w:pos="283"/>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 xml:space="preserve">First Aid Kit </w:t>
            </w:r>
            <w:r w:rsidRPr="009B16A4">
              <w:rPr>
                <w:rFonts w:eastAsia="Arial" w:cs="Arial"/>
                <w:spacing w:val="-8"/>
                <w:sz w:val="18"/>
                <w:szCs w:val="22"/>
                <w:lang w:eastAsia="en-US" w:bidi="en-US"/>
              </w:rPr>
              <w:t xml:space="preserve">on </w:t>
            </w:r>
            <w:r w:rsidRPr="009B16A4">
              <w:rPr>
                <w:rFonts w:eastAsia="Arial" w:cs="Arial"/>
                <w:sz w:val="18"/>
                <w:szCs w:val="22"/>
                <w:lang w:eastAsia="en-US" w:bidi="en-US"/>
              </w:rPr>
              <w:t>site</w:t>
            </w:r>
          </w:p>
          <w:p w14:paraId="00309209" w14:textId="77777777" w:rsidR="009B16A4" w:rsidRPr="009B16A4" w:rsidRDefault="009B16A4" w:rsidP="009B16A4">
            <w:pPr>
              <w:widowControl w:val="0"/>
              <w:numPr>
                <w:ilvl w:val="0"/>
                <w:numId w:val="359"/>
              </w:numPr>
              <w:tabs>
                <w:tab w:val="left" w:pos="283"/>
                <w:tab w:val="left" w:pos="1306"/>
              </w:tabs>
              <w:autoSpaceDE w:val="0"/>
              <w:autoSpaceDN w:val="0"/>
              <w:spacing w:after="0"/>
              <w:ind w:right="95"/>
              <w:jc w:val="left"/>
              <w:rPr>
                <w:rFonts w:eastAsia="Arial" w:cs="Arial"/>
                <w:sz w:val="18"/>
                <w:szCs w:val="22"/>
                <w:lang w:eastAsia="en-US" w:bidi="en-US"/>
              </w:rPr>
            </w:pPr>
            <w:r w:rsidRPr="009B16A4">
              <w:rPr>
                <w:rFonts w:eastAsia="Arial" w:cs="Arial"/>
                <w:sz w:val="18"/>
                <w:szCs w:val="22"/>
                <w:lang w:eastAsia="en-US" w:bidi="en-US"/>
              </w:rPr>
              <w:t>Appoint Health Safety</w:t>
            </w:r>
            <w:r w:rsidRPr="009B16A4">
              <w:rPr>
                <w:rFonts w:eastAsia="Arial" w:cs="Arial"/>
                <w:sz w:val="18"/>
                <w:szCs w:val="22"/>
                <w:lang w:eastAsia="en-US" w:bidi="en-US"/>
              </w:rPr>
              <w:tab/>
            </w:r>
            <w:r w:rsidRPr="009B16A4">
              <w:rPr>
                <w:rFonts w:eastAsia="Arial" w:cs="Arial"/>
                <w:spacing w:val="-7"/>
                <w:sz w:val="18"/>
                <w:szCs w:val="22"/>
                <w:lang w:eastAsia="en-US" w:bidi="en-US"/>
              </w:rPr>
              <w:t xml:space="preserve">and </w:t>
            </w:r>
            <w:r w:rsidRPr="009B16A4">
              <w:rPr>
                <w:rFonts w:eastAsia="Arial" w:cs="Arial"/>
                <w:sz w:val="18"/>
                <w:szCs w:val="22"/>
                <w:lang w:eastAsia="en-US" w:bidi="en-US"/>
              </w:rPr>
              <w:t>Environment officer on</w:t>
            </w:r>
            <w:r w:rsidRPr="009B16A4">
              <w:rPr>
                <w:rFonts w:eastAsia="Arial" w:cs="Arial"/>
                <w:spacing w:val="-3"/>
                <w:sz w:val="18"/>
                <w:szCs w:val="22"/>
                <w:lang w:eastAsia="en-US" w:bidi="en-US"/>
              </w:rPr>
              <w:t xml:space="preserve"> </w:t>
            </w:r>
            <w:r w:rsidRPr="009B16A4">
              <w:rPr>
                <w:rFonts w:eastAsia="Arial" w:cs="Arial"/>
                <w:sz w:val="18"/>
                <w:szCs w:val="22"/>
                <w:lang w:eastAsia="en-US" w:bidi="en-US"/>
              </w:rPr>
              <w:t>site</w:t>
            </w:r>
          </w:p>
          <w:p w14:paraId="625F256E" w14:textId="77777777" w:rsidR="009B16A4" w:rsidRPr="009B16A4" w:rsidRDefault="009B16A4" w:rsidP="009B16A4">
            <w:pPr>
              <w:widowControl w:val="0"/>
              <w:numPr>
                <w:ilvl w:val="0"/>
                <w:numId w:val="359"/>
              </w:numPr>
              <w:tabs>
                <w:tab w:val="left" w:pos="283"/>
                <w:tab w:val="left" w:pos="1215"/>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Contractor should</w:t>
            </w:r>
            <w:r w:rsidRPr="009B16A4">
              <w:rPr>
                <w:rFonts w:eastAsia="Arial" w:cs="Arial"/>
                <w:sz w:val="18"/>
                <w:szCs w:val="22"/>
                <w:lang w:eastAsia="en-US" w:bidi="en-US"/>
              </w:rPr>
              <w:tab/>
            </w:r>
            <w:r w:rsidRPr="009B16A4">
              <w:rPr>
                <w:rFonts w:eastAsia="Arial" w:cs="Arial"/>
                <w:spacing w:val="-5"/>
                <w:sz w:val="18"/>
                <w:szCs w:val="22"/>
                <w:lang w:eastAsia="en-US" w:bidi="en-US"/>
              </w:rPr>
              <w:t xml:space="preserve">have </w:t>
            </w:r>
            <w:r w:rsidRPr="009B16A4">
              <w:rPr>
                <w:rFonts w:eastAsia="Arial" w:cs="Arial"/>
                <w:sz w:val="18"/>
                <w:szCs w:val="22"/>
                <w:lang w:eastAsia="en-US" w:bidi="en-US"/>
              </w:rPr>
              <w:t>workmen’s compensation cover</w:t>
            </w:r>
          </w:p>
          <w:p w14:paraId="772BD5B6" w14:textId="77777777" w:rsidR="009B16A4" w:rsidRPr="009B16A4" w:rsidRDefault="009B16A4" w:rsidP="009B16A4">
            <w:pPr>
              <w:widowControl w:val="0"/>
              <w:numPr>
                <w:ilvl w:val="0"/>
                <w:numId w:val="359"/>
              </w:numPr>
              <w:tabs>
                <w:tab w:val="left" w:pos="283"/>
                <w:tab w:val="left" w:pos="836"/>
                <w:tab w:val="left" w:pos="1224"/>
                <w:tab w:val="left" w:pos="1455"/>
              </w:tabs>
              <w:autoSpaceDE w:val="0"/>
              <w:autoSpaceDN w:val="0"/>
              <w:spacing w:after="0"/>
              <w:ind w:right="94"/>
              <w:jc w:val="left"/>
              <w:rPr>
                <w:rFonts w:eastAsia="Arial" w:cs="Arial"/>
                <w:sz w:val="18"/>
                <w:szCs w:val="22"/>
                <w:lang w:eastAsia="en-US" w:bidi="en-US"/>
              </w:rPr>
            </w:pPr>
            <w:r w:rsidRPr="009B16A4">
              <w:rPr>
                <w:rFonts w:eastAsia="Arial" w:cs="Arial"/>
                <w:sz w:val="18"/>
                <w:szCs w:val="22"/>
                <w:lang w:eastAsia="en-US" w:bidi="en-US"/>
              </w:rPr>
              <w:t>Monitor impact on public health (incidence</w:t>
            </w:r>
            <w:r w:rsidRPr="009B16A4">
              <w:rPr>
                <w:rFonts w:eastAsia="Arial" w:cs="Arial"/>
                <w:sz w:val="18"/>
                <w:szCs w:val="22"/>
                <w:lang w:eastAsia="en-US" w:bidi="en-US"/>
              </w:rPr>
              <w:tab/>
            </w:r>
            <w:r w:rsidRPr="009B16A4">
              <w:rPr>
                <w:rFonts w:eastAsia="Arial" w:cs="Arial"/>
                <w:sz w:val="18"/>
                <w:szCs w:val="22"/>
                <w:lang w:eastAsia="en-US" w:bidi="en-US"/>
              </w:rPr>
              <w:tab/>
            </w:r>
            <w:r w:rsidRPr="009B16A4">
              <w:rPr>
                <w:rFonts w:eastAsia="Arial" w:cs="Arial"/>
                <w:spacing w:val="-8"/>
                <w:sz w:val="18"/>
                <w:szCs w:val="22"/>
                <w:lang w:eastAsia="en-US" w:bidi="en-US"/>
              </w:rPr>
              <w:t xml:space="preserve">of </w:t>
            </w:r>
            <w:r w:rsidRPr="009B16A4">
              <w:rPr>
                <w:rFonts w:eastAsia="Arial" w:cs="Arial"/>
                <w:sz w:val="18"/>
                <w:szCs w:val="22"/>
                <w:lang w:eastAsia="en-US" w:bidi="en-US"/>
              </w:rPr>
              <w:t>malaria, respiratory diseases</w:t>
            </w:r>
            <w:r w:rsidRPr="009B16A4">
              <w:rPr>
                <w:rFonts w:eastAsia="Arial" w:cs="Arial"/>
                <w:sz w:val="18"/>
                <w:szCs w:val="22"/>
                <w:lang w:eastAsia="en-US" w:bidi="en-US"/>
              </w:rPr>
              <w:tab/>
            </w:r>
            <w:r w:rsidRPr="009B16A4">
              <w:rPr>
                <w:rFonts w:eastAsia="Arial" w:cs="Arial"/>
                <w:spacing w:val="-5"/>
                <w:sz w:val="18"/>
                <w:szCs w:val="22"/>
                <w:lang w:eastAsia="en-US" w:bidi="en-US"/>
              </w:rPr>
              <w:t xml:space="preserve">such </w:t>
            </w:r>
            <w:r w:rsidRPr="009B16A4">
              <w:rPr>
                <w:rFonts w:eastAsia="Arial" w:cs="Arial"/>
                <w:sz w:val="18"/>
                <w:szCs w:val="22"/>
                <w:lang w:eastAsia="en-US" w:bidi="en-US"/>
              </w:rPr>
              <w:t>as</w:t>
            </w:r>
            <w:r w:rsidRPr="009B16A4">
              <w:rPr>
                <w:rFonts w:eastAsia="Arial" w:cs="Arial"/>
                <w:sz w:val="18"/>
                <w:szCs w:val="22"/>
                <w:lang w:eastAsia="en-US" w:bidi="en-US"/>
              </w:rPr>
              <w:tab/>
            </w:r>
            <w:r w:rsidRPr="009B16A4">
              <w:rPr>
                <w:rFonts w:eastAsia="Arial" w:cs="Arial"/>
                <w:spacing w:val="-3"/>
                <w:sz w:val="18"/>
                <w:szCs w:val="22"/>
                <w:lang w:eastAsia="en-US" w:bidi="en-US"/>
              </w:rPr>
              <w:t xml:space="preserve">Covid-19, </w:t>
            </w:r>
            <w:r w:rsidRPr="009B16A4">
              <w:rPr>
                <w:rFonts w:eastAsia="Arial" w:cs="Arial"/>
                <w:sz w:val="18"/>
                <w:szCs w:val="22"/>
                <w:lang w:eastAsia="en-US" w:bidi="en-US"/>
              </w:rPr>
              <w:t>STDs</w:t>
            </w:r>
            <w:r w:rsidRPr="009B16A4">
              <w:rPr>
                <w:rFonts w:eastAsia="Arial" w:cs="Arial"/>
                <w:spacing w:val="-18"/>
                <w:sz w:val="18"/>
                <w:szCs w:val="22"/>
                <w:lang w:eastAsia="en-US" w:bidi="en-US"/>
              </w:rPr>
              <w:t xml:space="preserve"> </w:t>
            </w:r>
            <w:r w:rsidRPr="009B16A4">
              <w:rPr>
                <w:rFonts w:eastAsia="Arial" w:cs="Arial"/>
                <w:sz w:val="18"/>
                <w:szCs w:val="22"/>
                <w:lang w:eastAsia="en-US" w:bidi="en-US"/>
              </w:rPr>
              <w:t>HIV/AIDS)</w:t>
            </w:r>
          </w:p>
        </w:tc>
        <w:tc>
          <w:tcPr>
            <w:tcW w:w="2977" w:type="dxa"/>
          </w:tcPr>
          <w:p w14:paraId="67B28CCB" w14:textId="77777777" w:rsidR="009B16A4" w:rsidRPr="009B16A4" w:rsidRDefault="009B16A4" w:rsidP="009B16A4">
            <w:pPr>
              <w:widowControl w:val="0"/>
              <w:autoSpaceDE w:val="0"/>
              <w:autoSpaceDN w:val="0"/>
              <w:spacing w:after="0"/>
              <w:ind w:right="549"/>
              <w:jc w:val="left"/>
              <w:rPr>
                <w:rFonts w:eastAsia="Arial" w:cs="Arial"/>
                <w:sz w:val="18"/>
                <w:szCs w:val="22"/>
                <w:lang w:eastAsia="en-US" w:bidi="en-US"/>
              </w:rPr>
            </w:pPr>
            <w:r w:rsidRPr="009B16A4">
              <w:rPr>
                <w:rFonts w:eastAsia="Arial" w:cs="Arial"/>
                <w:sz w:val="18"/>
                <w:szCs w:val="22"/>
                <w:lang w:eastAsia="en-US" w:bidi="en-US"/>
              </w:rPr>
              <w:t>Supervising Engineer and Contractor</w:t>
            </w:r>
          </w:p>
          <w:p w14:paraId="47D03451"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1973E8D6"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0EB81251"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46A36639"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05956669"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4F868B7B" w14:textId="77777777" w:rsidR="009B16A4" w:rsidRPr="009B16A4" w:rsidRDefault="009B16A4" w:rsidP="009B16A4">
            <w:pPr>
              <w:widowControl w:val="0"/>
              <w:autoSpaceDE w:val="0"/>
              <w:autoSpaceDN w:val="0"/>
              <w:spacing w:after="0"/>
              <w:jc w:val="left"/>
              <w:rPr>
                <w:rFonts w:eastAsia="Arial" w:cs="Arial"/>
                <w:b/>
                <w:sz w:val="25"/>
                <w:szCs w:val="22"/>
                <w:lang w:eastAsia="en-US" w:bidi="en-US"/>
              </w:rPr>
            </w:pPr>
          </w:p>
          <w:p w14:paraId="77A1D681" w14:textId="77777777" w:rsidR="009B16A4" w:rsidRPr="009B16A4" w:rsidRDefault="009B16A4" w:rsidP="009B16A4">
            <w:pPr>
              <w:widowControl w:val="0"/>
              <w:autoSpaceDE w:val="0"/>
              <w:autoSpaceDN w:val="0"/>
              <w:spacing w:after="0"/>
              <w:ind w:right="549"/>
              <w:jc w:val="left"/>
              <w:rPr>
                <w:rFonts w:eastAsia="Arial" w:cs="Arial"/>
                <w:sz w:val="18"/>
                <w:szCs w:val="22"/>
                <w:lang w:eastAsia="en-US" w:bidi="en-US"/>
              </w:rPr>
            </w:pPr>
            <w:r w:rsidRPr="009B16A4">
              <w:rPr>
                <w:rFonts w:eastAsia="Arial" w:cs="Arial"/>
                <w:sz w:val="18"/>
                <w:szCs w:val="22"/>
                <w:lang w:eastAsia="en-US" w:bidi="en-US"/>
              </w:rPr>
              <w:t>RA/Ministry of health</w:t>
            </w:r>
          </w:p>
        </w:tc>
        <w:tc>
          <w:tcPr>
            <w:tcW w:w="2409" w:type="dxa"/>
          </w:tcPr>
          <w:p w14:paraId="16AF177D"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Contractor</w:t>
            </w:r>
          </w:p>
          <w:p w14:paraId="5624DD5E"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5F4D3983"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30A432AE"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2638F9C1"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72D231F5"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04D383D6"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417557B9" w14:textId="77777777" w:rsidR="009B16A4" w:rsidRPr="009B16A4" w:rsidRDefault="009B16A4" w:rsidP="009B16A4">
            <w:pPr>
              <w:widowControl w:val="0"/>
              <w:autoSpaceDE w:val="0"/>
              <w:autoSpaceDN w:val="0"/>
              <w:spacing w:after="0"/>
              <w:jc w:val="left"/>
              <w:rPr>
                <w:rFonts w:eastAsia="Arial" w:cs="Arial"/>
                <w:b/>
                <w:sz w:val="23"/>
                <w:szCs w:val="22"/>
                <w:lang w:eastAsia="en-US" w:bidi="en-US"/>
              </w:rPr>
            </w:pPr>
          </w:p>
          <w:p w14:paraId="4DB329C6" w14:textId="77777777" w:rsidR="009B16A4" w:rsidRPr="009B16A4" w:rsidRDefault="009B16A4" w:rsidP="009B16A4">
            <w:pPr>
              <w:widowControl w:val="0"/>
              <w:autoSpaceDE w:val="0"/>
              <w:autoSpaceDN w:val="0"/>
              <w:spacing w:after="0"/>
              <w:ind w:right="397"/>
              <w:jc w:val="left"/>
              <w:rPr>
                <w:rFonts w:eastAsia="Arial" w:cs="Arial"/>
                <w:sz w:val="18"/>
                <w:szCs w:val="22"/>
                <w:lang w:eastAsia="en-US" w:bidi="en-US"/>
              </w:rPr>
            </w:pPr>
            <w:r w:rsidRPr="009B16A4">
              <w:rPr>
                <w:rFonts w:eastAsia="Arial" w:cs="Arial"/>
                <w:sz w:val="18"/>
                <w:szCs w:val="22"/>
                <w:lang w:eastAsia="en-US" w:bidi="en-US"/>
              </w:rPr>
              <w:t>RA Ministry of Health</w:t>
            </w:r>
          </w:p>
        </w:tc>
        <w:tc>
          <w:tcPr>
            <w:tcW w:w="2977" w:type="dxa"/>
          </w:tcPr>
          <w:p w14:paraId="6D567B66"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Inspection</w:t>
            </w:r>
          </w:p>
          <w:p w14:paraId="29C8FC88"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1E8CA647"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14D3C677"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1B718073"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6C597E9C"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405B27C6"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0411AF93" w14:textId="77777777" w:rsidR="009B16A4" w:rsidRPr="009B16A4" w:rsidRDefault="009B16A4" w:rsidP="009B16A4">
            <w:pPr>
              <w:widowControl w:val="0"/>
              <w:autoSpaceDE w:val="0"/>
              <w:autoSpaceDN w:val="0"/>
              <w:spacing w:after="0"/>
              <w:jc w:val="left"/>
              <w:rPr>
                <w:rFonts w:eastAsia="Arial" w:cs="Arial"/>
                <w:b/>
                <w:sz w:val="23"/>
                <w:szCs w:val="22"/>
                <w:lang w:eastAsia="en-US" w:bidi="en-US"/>
              </w:rPr>
            </w:pPr>
          </w:p>
          <w:p w14:paraId="3589494F" w14:textId="77777777" w:rsidR="009B16A4" w:rsidRPr="009B16A4" w:rsidRDefault="009B16A4" w:rsidP="009B16A4">
            <w:pPr>
              <w:widowControl w:val="0"/>
              <w:autoSpaceDE w:val="0"/>
              <w:autoSpaceDN w:val="0"/>
              <w:spacing w:after="0"/>
              <w:ind w:right="262"/>
              <w:jc w:val="left"/>
              <w:rPr>
                <w:rFonts w:eastAsia="Arial" w:cs="Arial"/>
                <w:sz w:val="18"/>
                <w:szCs w:val="22"/>
                <w:lang w:eastAsia="en-US" w:bidi="en-US"/>
              </w:rPr>
            </w:pPr>
            <w:r w:rsidRPr="009B16A4">
              <w:rPr>
                <w:rFonts w:eastAsia="Arial" w:cs="Arial"/>
                <w:sz w:val="18"/>
                <w:szCs w:val="22"/>
                <w:lang w:eastAsia="en-US" w:bidi="en-US"/>
              </w:rPr>
              <w:t>(o) Independent study</w:t>
            </w:r>
          </w:p>
        </w:tc>
        <w:tc>
          <w:tcPr>
            <w:tcW w:w="1560" w:type="dxa"/>
          </w:tcPr>
          <w:p w14:paraId="6ECE2A4C"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 daily</w:t>
            </w:r>
          </w:p>
          <w:p w14:paraId="76399433"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19F76CA1"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440F18F5"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123D38E3"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51BC13B0"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374C1BC2"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7DD1ACA0" w14:textId="77777777" w:rsidR="009B16A4" w:rsidRPr="009B16A4" w:rsidRDefault="009B16A4" w:rsidP="009B16A4">
            <w:pPr>
              <w:widowControl w:val="0"/>
              <w:autoSpaceDE w:val="0"/>
              <w:autoSpaceDN w:val="0"/>
              <w:spacing w:after="0"/>
              <w:jc w:val="left"/>
              <w:rPr>
                <w:rFonts w:eastAsia="Arial" w:cs="Arial"/>
                <w:b/>
                <w:sz w:val="23"/>
                <w:szCs w:val="22"/>
                <w:lang w:eastAsia="en-US" w:bidi="en-US"/>
              </w:rPr>
            </w:pPr>
          </w:p>
          <w:p w14:paraId="6FD87D71" w14:textId="77777777" w:rsidR="009B16A4" w:rsidRPr="009B16A4" w:rsidRDefault="009B16A4" w:rsidP="009B16A4">
            <w:pPr>
              <w:widowControl w:val="0"/>
              <w:autoSpaceDE w:val="0"/>
              <w:autoSpaceDN w:val="0"/>
              <w:spacing w:after="0"/>
              <w:ind w:right="291"/>
              <w:jc w:val="left"/>
              <w:rPr>
                <w:rFonts w:eastAsia="Arial" w:cs="Arial"/>
                <w:sz w:val="18"/>
                <w:szCs w:val="22"/>
                <w:lang w:eastAsia="en-US" w:bidi="en-US"/>
              </w:rPr>
            </w:pPr>
            <w:r w:rsidRPr="009B16A4">
              <w:rPr>
                <w:rFonts w:eastAsia="Arial" w:cs="Arial"/>
                <w:sz w:val="18"/>
                <w:szCs w:val="22"/>
                <w:lang w:eastAsia="en-US" w:bidi="en-US"/>
              </w:rPr>
              <w:t>(o ) once in 6 months</w:t>
            </w:r>
          </w:p>
        </w:tc>
      </w:tr>
      <w:tr w:rsidR="009B16A4" w:rsidRPr="009B16A4" w14:paraId="6EC0159F" w14:textId="77777777" w:rsidTr="005F515D">
        <w:trPr>
          <w:trHeight w:val="20"/>
        </w:trPr>
        <w:tc>
          <w:tcPr>
            <w:tcW w:w="1528" w:type="dxa"/>
          </w:tcPr>
          <w:p w14:paraId="4EF88441"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835" w:type="dxa"/>
          </w:tcPr>
          <w:p w14:paraId="2EF6A228" w14:textId="77777777" w:rsidR="009B16A4" w:rsidRPr="009B16A4" w:rsidRDefault="009B16A4" w:rsidP="009B16A4">
            <w:pPr>
              <w:widowControl w:val="0"/>
              <w:numPr>
                <w:ilvl w:val="0"/>
                <w:numId w:val="345"/>
              </w:numPr>
              <w:tabs>
                <w:tab w:val="left" w:pos="283"/>
              </w:tabs>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Conduct</w:t>
            </w:r>
            <w:r w:rsidRPr="009B16A4">
              <w:rPr>
                <w:rFonts w:eastAsia="Arial" w:cs="Arial"/>
                <w:spacing w:val="31"/>
                <w:sz w:val="18"/>
                <w:szCs w:val="22"/>
                <w:lang w:eastAsia="en-US" w:bidi="en-US"/>
              </w:rPr>
              <w:t xml:space="preserve"> </w:t>
            </w:r>
            <w:r w:rsidRPr="009B16A4">
              <w:rPr>
                <w:rFonts w:eastAsia="Arial" w:cs="Arial"/>
                <w:sz w:val="18"/>
                <w:szCs w:val="22"/>
                <w:lang w:eastAsia="en-US" w:bidi="en-US"/>
              </w:rPr>
              <w:t>Covid-</w:t>
            </w:r>
          </w:p>
          <w:p w14:paraId="46B7ABA0" w14:textId="77777777" w:rsidR="009B16A4" w:rsidRPr="009B16A4" w:rsidRDefault="009B16A4" w:rsidP="009B16A4">
            <w:pPr>
              <w:widowControl w:val="0"/>
              <w:autoSpaceDE w:val="0"/>
              <w:autoSpaceDN w:val="0"/>
              <w:spacing w:after="0"/>
              <w:ind w:right="96"/>
              <w:rPr>
                <w:rFonts w:eastAsia="Arial" w:cs="Arial"/>
                <w:sz w:val="18"/>
                <w:szCs w:val="22"/>
                <w:lang w:eastAsia="en-US" w:bidi="en-US"/>
              </w:rPr>
            </w:pPr>
            <w:r w:rsidRPr="009B16A4">
              <w:rPr>
                <w:rFonts w:eastAsia="Arial" w:cs="Arial"/>
                <w:sz w:val="18"/>
                <w:szCs w:val="22"/>
                <w:lang w:eastAsia="en-US" w:bidi="en-US"/>
              </w:rPr>
              <w:t>19 awareness campaign and provide</w:t>
            </w:r>
          </w:p>
          <w:p w14:paraId="0F4003D4" w14:textId="77777777" w:rsidR="009B16A4" w:rsidRPr="009B16A4" w:rsidRDefault="009B16A4" w:rsidP="009B16A4">
            <w:pPr>
              <w:widowControl w:val="0"/>
              <w:autoSpaceDE w:val="0"/>
              <w:autoSpaceDN w:val="0"/>
              <w:spacing w:after="0"/>
              <w:ind w:right="561"/>
              <w:jc w:val="left"/>
              <w:rPr>
                <w:rFonts w:eastAsia="Arial" w:cs="Arial"/>
                <w:sz w:val="18"/>
                <w:szCs w:val="22"/>
                <w:lang w:eastAsia="en-US" w:bidi="en-US"/>
              </w:rPr>
            </w:pPr>
            <w:r w:rsidRPr="009B16A4">
              <w:rPr>
                <w:rFonts w:eastAsia="Arial" w:cs="Arial"/>
                <w:sz w:val="18"/>
                <w:szCs w:val="22"/>
                <w:lang w:eastAsia="en-US" w:bidi="en-US"/>
              </w:rPr>
              <w:t>prevention measures.</w:t>
            </w:r>
          </w:p>
        </w:tc>
        <w:tc>
          <w:tcPr>
            <w:tcW w:w="2977" w:type="dxa"/>
          </w:tcPr>
          <w:p w14:paraId="25DF824E"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409" w:type="dxa"/>
          </w:tcPr>
          <w:p w14:paraId="0A96BD36"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977" w:type="dxa"/>
          </w:tcPr>
          <w:p w14:paraId="53E5700C"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1560" w:type="dxa"/>
          </w:tcPr>
          <w:p w14:paraId="24085560"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r>
      <w:tr w:rsidR="009B16A4" w:rsidRPr="009B16A4" w14:paraId="78A2DFC6" w14:textId="77777777" w:rsidTr="005F515D">
        <w:trPr>
          <w:trHeight w:val="20"/>
        </w:trPr>
        <w:tc>
          <w:tcPr>
            <w:tcW w:w="1528" w:type="dxa"/>
          </w:tcPr>
          <w:p w14:paraId="5A0A551E" w14:textId="77777777" w:rsidR="009B16A4" w:rsidRPr="009B16A4" w:rsidRDefault="009B16A4" w:rsidP="009B16A4">
            <w:pPr>
              <w:widowControl w:val="0"/>
              <w:autoSpaceDE w:val="0"/>
              <w:autoSpaceDN w:val="0"/>
              <w:spacing w:after="0"/>
              <w:ind w:right="476"/>
              <w:jc w:val="left"/>
              <w:rPr>
                <w:rFonts w:eastAsia="Arial" w:cs="Arial"/>
                <w:sz w:val="18"/>
                <w:szCs w:val="22"/>
                <w:lang w:eastAsia="en-US" w:bidi="en-US"/>
              </w:rPr>
            </w:pPr>
            <w:r w:rsidRPr="009B16A4">
              <w:rPr>
                <w:rFonts w:eastAsia="Arial" w:cs="Arial"/>
                <w:sz w:val="18"/>
                <w:szCs w:val="22"/>
                <w:lang w:eastAsia="en-US" w:bidi="en-US"/>
              </w:rPr>
              <w:t>Disturbance to public</w:t>
            </w:r>
          </w:p>
        </w:tc>
        <w:tc>
          <w:tcPr>
            <w:tcW w:w="2835" w:type="dxa"/>
          </w:tcPr>
          <w:p w14:paraId="59705084" w14:textId="77777777" w:rsidR="009B16A4" w:rsidRPr="009B16A4" w:rsidRDefault="009B16A4" w:rsidP="009B16A4">
            <w:pPr>
              <w:widowControl w:val="0"/>
              <w:numPr>
                <w:ilvl w:val="0"/>
                <w:numId w:val="358"/>
              </w:numPr>
              <w:tabs>
                <w:tab w:val="left" w:pos="307"/>
                <w:tab w:val="left" w:pos="1260"/>
              </w:tabs>
              <w:autoSpaceDE w:val="0"/>
              <w:autoSpaceDN w:val="0"/>
              <w:spacing w:after="0"/>
              <w:ind w:right="-15"/>
              <w:jc w:val="left"/>
              <w:rPr>
                <w:rFonts w:eastAsia="Arial" w:cs="Arial"/>
                <w:sz w:val="18"/>
                <w:szCs w:val="22"/>
                <w:lang w:eastAsia="en-US" w:bidi="en-US"/>
              </w:rPr>
            </w:pPr>
            <w:r w:rsidRPr="009B16A4">
              <w:rPr>
                <w:rFonts w:eastAsia="Arial" w:cs="Arial"/>
                <w:sz w:val="18"/>
                <w:szCs w:val="22"/>
                <w:lang w:eastAsia="en-US" w:bidi="en-US"/>
              </w:rPr>
              <w:t>Minimise pollution</w:t>
            </w:r>
            <w:r w:rsidRPr="009B16A4">
              <w:rPr>
                <w:rFonts w:eastAsia="Arial" w:cs="Arial"/>
                <w:sz w:val="18"/>
                <w:szCs w:val="22"/>
                <w:lang w:eastAsia="en-US" w:bidi="en-US"/>
              </w:rPr>
              <w:tab/>
            </w:r>
            <w:r w:rsidRPr="009B16A4">
              <w:rPr>
                <w:rFonts w:eastAsia="Arial" w:cs="Arial"/>
                <w:spacing w:val="-6"/>
                <w:sz w:val="18"/>
                <w:szCs w:val="22"/>
                <w:lang w:eastAsia="en-US" w:bidi="en-US"/>
              </w:rPr>
              <w:t xml:space="preserve">as </w:t>
            </w:r>
            <w:r w:rsidRPr="009B16A4">
              <w:rPr>
                <w:rFonts w:eastAsia="Arial" w:cs="Arial"/>
                <w:sz w:val="18"/>
                <w:szCs w:val="22"/>
                <w:lang w:eastAsia="en-US" w:bidi="en-US"/>
              </w:rPr>
              <w:t>above</w:t>
            </w:r>
          </w:p>
          <w:p w14:paraId="44CDB204" w14:textId="77777777" w:rsidR="009B16A4" w:rsidRPr="009B16A4" w:rsidRDefault="009B16A4" w:rsidP="009B16A4">
            <w:pPr>
              <w:widowControl w:val="0"/>
              <w:numPr>
                <w:ilvl w:val="0"/>
                <w:numId w:val="358"/>
              </w:numPr>
              <w:tabs>
                <w:tab w:val="left" w:pos="307"/>
              </w:tabs>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Erect</w:t>
            </w:r>
          </w:p>
          <w:p w14:paraId="22332A08" w14:textId="77777777" w:rsidR="009B16A4" w:rsidRPr="009B16A4" w:rsidRDefault="009B16A4" w:rsidP="009B16A4">
            <w:pPr>
              <w:widowControl w:val="0"/>
              <w:tabs>
                <w:tab w:val="left" w:pos="821"/>
              </w:tabs>
              <w:autoSpaceDE w:val="0"/>
              <w:autoSpaceDN w:val="0"/>
              <w:spacing w:after="0"/>
              <w:ind w:right="-15"/>
              <w:jc w:val="left"/>
              <w:rPr>
                <w:rFonts w:eastAsia="Arial" w:cs="Arial"/>
                <w:sz w:val="18"/>
                <w:szCs w:val="22"/>
                <w:lang w:eastAsia="en-US" w:bidi="en-US"/>
              </w:rPr>
            </w:pPr>
            <w:r w:rsidRPr="009B16A4">
              <w:rPr>
                <w:rFonts w:eastAsia="Arial" w:cs="Arial"/>
                <w:sz w:val="18"/>
                <w:szCs w:val="22"/>
                <w:lang w:eastAsia="en-US" w:bidi="en-US"/>
              </w:rPr>
              <w:t>information and</w:t>
            </w:r>
            <w:r w:rsidRPr="009B16A4">
              <w:rPr>
                <w:rFonts w:eastAsia="Arial" w:cs="Arial"/>
                <w:sz w:val="18"/>
                <w:szCs w:val="22"/>
                <w:lang w:eastAsia="en-US" w:bidi="en-US"/>
              </w:rPr>
              <w:tab/>
              <w:t>warning signs</w:t>
            </w:r>
          </w:p>
          <w:p w14:paraId="1FE041EF" w14:textId="77777777" w:rsidR="009B16A4" w:rsidRPr="009B16A4" w:rsidRDefault="009B16A4" w:rsidP="009B16A4">
            <w:pPr>
              <w:widowControl w:val="0"/>
              <w:numPr>
                <w:ilvl w:val="0"/>
                <w:numId w:val="358"/>
              </w:numPr>
              <w:tabs>
                <w:tab w:val="left" w:pos="307"/>
              </w:tabs>
              <w:autoSpaceDE w:val="0"/>
              <w:autoSpaceDN w:val="0"/>
              <w:spacing w:after="0"/>
              <w:ind w:right="165"/>
              <w:jc w:val="left"/>
              <w:rPr>
                <w:rFonts w:eastAsia="Arial" w:cs="Arial"/>
                <w:sz w:val="18"/>
                <w:szCs w:val="22"/>
                <w:lang w:eastAsia="en-US" w:bidi="en-US"/>
              </w:rPr>
            </w:pPr>
            <w:r w:rsidRPr="009B16A4">
              <w:rPr>
                <w:rFonts w:eastAsia="Arial" w:cs="Arial"/>
                <w:sz w:val="18"/>
                <w:szCs w:val="22"/>
                <w:lang w:eastAsia="en-US" w:bidi="en-US"/>
              </w:rPr>
              <w:t>Control construction activities</w:t>
            </w:r>
          </w:p>
          <w:p w14:paraId="794E3D2C" w14:textId="77777777" w:rsidR="009B16A4" w:rsidRPr="009B16A4" w:rsidRDefault="009B16A4" w:rsidP="009B16A4">
            <w:pPr>
              <w:widowControl w:val="0"/>
              <w:numPr>
                <w:ilvl w:val="0"/>
                <w:numId w:val="358"/>
              </w:numPr>
              <w:tabs>
                <w:tab w:val="left" w:pos="307"/>
                <w:tab w:val="left" w:pos="1242"/>
              </w:tabs>
              <w:autoSpaceDE w:val="0"/>
              <w:autoSpaceDN w:val="0"/>
              <w:spacing w:after="0"/>
              <w:ind w:right="-15"/>
              <w:jc w:val="left"/>
              <w:rPr>
                <w:rFonts w:eastAsia="Arial" w:cs="Arial"/>
                <w:sz w:val="18"/>
                <w:szCs w:val="22"/>
                <w:lang w:eastAsia="en-US" w:bidi="en-US"/>
              </w:rPr>
            </w:pPr>
            <w:r w:rsidRPr="009B16A4">
              <w:rPr>
                <w:rFonts w:eastAsia="Arial" w:cs="Arial"/>
                <w:sz w:val="18"/>
                <w:szCs w:val="22"/>
                <w:lang w:eastAsia="en-US" w:bidi="en-US"/>
              </w:rPr>
              <w:t>Construct special parking bay at terminal towns</w:t>
            </w:r>
            <w:r w:rsidRPr="009B16A4">
              <w:rPr>
                <w:rFonts w:eastAsia="Arial" w:cs="Arial"/>
                <w:sz w:val="18"/>
                <w:szCs w:val="22"/>
                <w:lang w:eastAsia="en-US" w:bidi="en-US"/>
              </w:rPr>
              <w:tab/>
            </w:r>
            <w:r w:rsidRPr="009B16A4">
              <w:rPr>
                <w:rFonts w:eastAsia="Arial" w:cs="Arial"/>
                <w:spacing w:val="-5"/>
                <w:sz w:val="18"/>
                <w:szCs w:val="22"/>
                <w:lang w:eastAsia="en-US" w:bidi="en-US"/>
              </w:rPr>
              <w:t xml:space="preserve">for </w:t>
            </w:r>
            <w:r w:rsidRPr="009B16A4">
              <w:rPr>
                <w:rFonts w:eastAsia="Arial" w:cs="Arial"/>
                <w:sz w:val="18"/>
                <w:szCs w:val="22"/>
                <w:lang w:eastAsia="en-US" w:bidi="en-US"/>
              </w:rPr>
              <w:t>trucks/heavy vehicles</w:t>
            </w:r>
          </w:p>
        </w:tc>
        <w:tc>
          <w:tcPr>
            <w:tcW w:w="2977" w:type="dxa"/>
          </w:tcPr>
          <w:p w14:paraId="498DA889" w14:textId="77777777" w:rsidR="009B16A4" w:rsidRPr="009B16A4" w:rsidRDefault="009B16A4" w:rsidP="009B16A4">
            <w:pPr>
              <w:widowControl w:val="0"/>
              <w:autoSpaceDE w:val="0"/>
              <w:autoSpaceDN w:val="0"/>
              <w:spacing w:after="0"/>
              <w:ind w:right="130"/>
              <w:jc w:val="left"/>
              <w:rPr>
                <w:rFonts w:eastAsia="Arial" w:cs="Arial"/>
                <w:sz w:val="18"/>
                <w:szCs w:val="22"/>
                <w:lang w:eastAsia="en-US" w:bidi="en-US"/>
              </w:rPr>
            </w:pPr>
            <w:r w:rsidRPr="009B16A4">
              <w:rPr>
                <w:rFonts w:eastAsia="Arial" w:cs="Arial"/>
                <w:sz w:val="18"/>
                <w:szCs w:val="22"/>
                <w:lang w:eastAsia="en-US" w:bidi="en-US"/>
              </w:rPr>
              <w:t>Supervising Engineer</w:t>
            </w:r>
          </w:p>
          <w:p w14:paraId="5A876ACE" w14:textId="77777777" w:rsidR="009B16A4" w:rsidRPr="009B16A4" w:rsidRDefault="009B16A4" w:rsidP="009B16A4">
            <w:pPr>
              <w:widowControl w:val="0"/>
              <w:autoSpaceDE w:val="0"/>
              <w:autoSpaceDN w:val="0"/>
              <w:spacing w:after="0"/>
              <w:jc w:val="left"/>
              <w:rPr>
                <w:rFonts w:eastAsia="Arial" w:cs="Arial"/>
                <w:b/>
                <w:sz w:val="17"/>
                <w:szCs w:val="22"/>
                <w:lang w:eastAsia="en-US" w:bidi="en-US"/>
              </w:rPr>
            </w:pPr>
          </w:p>
          <w:p w14:paraId="18195547" w14:textId="77777777" w:rsidR="009B16A4" w:rsidRPr="009B16A4" w:rsidRDefault="009B16A4" w:rsidP="009B16A4">
            <w:pPr>
              <w:widowControl w:val="0"/>
              <w:autoSpaceDE w:val="0"/>
              <w:autoSpaceDN w:val="0"/>
              <w:spacing w:after="0"/>
              <w:ind w:right="130"/>
              <w:jc w:val="left"/>
              <w:rPr>
                <w:rFonts w:eastAsia="Arial" w:cs="Arial"/>
                <w:sz w:val="18"/>
                <w:szCs w:val="22"/>
                <w:lang w:eastAsia="en-US" w:bidi="en-US"/>
              </w:rPr>
            </w:pPr>
            <w:r w:rsidRPr="009B16A4">
              <w:rPr>
                <w:rFonts w:eastAsia="Arial" w:cs="Arial"/>
                <w:sz w:val="18"/>
                <w:szCs w:val="22"/>
                <w:lang w:eastAsia="en-US" w:bidi="en-US"/>
              </w:rPr>
              <w:t>Supervising Engineer</w:t>
            </w:r>
          </w:p>
          <w:p w14:paraId="1EE9429C" w14:textId="77777777" w:rsidR="009B16A4" w:rsidRPr="009B16A4" w:rsidRDefault="009B16A4" w:rsidP="009B16A4">
            <w:pPr>
              <w:widowControl w:val="0"/>
              <w:autoSpaceDE w:val="0"/>
              <w:autoSpaceDN w:val="0"/>
              <w:spacing w:after="0"/>
              <w:jc w:val="left"/>
              <w:rPr>
                <w:rFonts w:eastAsia="Arial" w:cs="Arial"/>
                <w:b/>
                <w:sz w:val="17"/>
                <w:szCs w:val="22"/>
                <w:lang w:eastAsia="en-US" w:bidi="en-US"/>
              </w:rPr>
            </w:pPr>
          </w:p>
          <w:p w14:paraId="75AD2EE3" w14:textId="77777777" w:rsidR="009B16A4" w:rsidRPr="009B16A4" w:rsidRDefault="009B16A4" w:rsidP="009B16A4">
            <w:pPr>
              <w:widowControl w:val="0"/>
              <w:autoSpaceDE w:val="0"/>
              <w:autoSpaceDN w:val="0"/>
              <w:spacing w:after="0"/>
              <w:ind w:right="130"/>
              <w:jc w:val="left"/>
              <w:rPr>
                <w:rFonts w:eastAsia="Arial" w:cs="Arial"/>
                <w:sz w:val="18"/>
                <w:szCs w:val="22"/>
                <w:lang w:eastAsia="en-US" w:bidi="en-US"/>
              </w:rPr>
            </w:pPr>
            <w:r w:rsidRPr="009B16A4">
              <w:rPr>
                <w:rFonts w:eastAsia="Arial" w:cs="Arial"/>
                <w:sz w:val="18"/>
                <w:szCs w:val="22"/>
                <w:lang w:eastAsia="en-US" w:bidi="en-US"/>
              </w:rPr>
              <w:t>Supervising Engineer and Contractor Design Consultant</w:t>
            </w:r>
          </w:p>
        </w:tc>
        <w:tc>
          <w:tcPr>
            <w:tcW w:w="2409" w:type="dxa"/>
          </w:tcPr>
          <w:p w14:paraId="0FECC0F7" w14:textId="77777777" w:rsidR="009B16A4" w:rsidRPr="009B16A4" w:rsidRDefault="009B16A4" w:rsidP="009B16A4">
            <w:pPr>
              <w:widowControl w:val="0"/>
              <w:tabs>
                <w:tab w:val="left" w:pos="1231"/>
              </w:tabs>
              <w:autoSpaceDE w:val="0"/>
              <w:autoSpaceDN w:val="0"/>
              <w:spacing w:after="0"/>
              <w:ind w:right="95"/>
              <w:jc w:val="left"/>
              <w:rPr>
                <w:rFonts w:eastAsia="Arial" w:cs="Arial"/>
                <w:sz w:val="18"/>
                <w:szCs w:val="22"/>
                <w:lang w:eastAsia="en-US" w:bidi="en-US"/>
              </w:rPr>
            </w:pPr>
            <w:r w:rsidRPr="009B16A4">
              <w:rPr>
                <w:rFonts w:eastAsia="Arial" w:cs="Arial"/>
                <w:sz w:val="18"/>
                <w:szCs w:val="22"/>
                <w:lang w:eastAsia="en-US" w:bidi="en-US"/>
              </w:rPr>
              <w:t>Contractor</w:t>
            </w:r>
            <w:r w:rsidRPr="009B16A4">
              <w:rPr>
                <w:rFonts w:eastAsia="Arial" w:cs="Arial"/>
                <w:sz w:val="18"/>
                <w:szCs w:val="22"/>
                <w:lang w:eastAsia="en-US" w:bidi="en-US"/>
              </w:rPr>
              <w:tab/>
            </w:r>
            <w:r w:rsidRPr="009B16A4">
              <w:rPr>
                <w:rFonts w:eastAsia="Arial" w:cs="Arial"/>
                <w:spacing w:val="-1"/>
                <w:sz w:val="18"/>
                <w:szCs w:val="22"/>
                <w:lang w:eastAsia="en-US" w:bidi="en-US"/>
              </w:rPr>
              <w:t xml:space="preserve">District </w:t>
            </w:r>
            <w:r w:rsidRPr="009B16A4">
              <w:rPr>
                <w:rFonts w:eastAsia="Arial" w:cs="Arial"/>
                <w:sz w:val="18"/>
                <w:szCs w:val="22"/>
                <w:lang w:eastAsia="en-US" w:bidi="en-US"/>
              </w:rPr>
              <w:t>Works Offices</w:t>
            </w:r>
          </w:p>
        </w:tc>
        <w:tc>
          <w:tcPr>
            <w:tcW w:w="2977" w:type="dxa"/>
          </w:tcPr>
          <w:p w14:paraId="08B37902" w14:textId="77777777" w:rsidR="009B16A4" w:rsidRPr="009B16A4" w:rsidRDefault="009B16A4" w:rsidP="009B16A4">
            <w:pPr>
              <w:widowControl w:val="0"/>
              <w:autoSpaceDE w:val="0"/>
              <w:autoSpaceDN w:val="0"/>
              <w:spacing w:after="0"/>
              <w:rPr>
                <w:rFonts w:eastAsia="Arial" w:cs="Arial"/>
                <w:sz w:val="18"/>
                <w:szCs w:val="22"/>
                <w:lang w:eastAsia="en-US" w:bidi="en-US"/>
              </w:rPr>
            </w:pPr>
            <w:r w:rsidRPr="009B16A4">
              <w:rPr>
                <w:rFonts w:eastAsia="Arial" w:cs="Arial"/>
                <w:sz w:val="18"/>
                <w:szCs w:val="22"/>
                <w:lang w:eastAsia="en-US" w:bidi="en-US"/>
              </w:rPr>
              <w:t>( c)</w:t>
            </w:r>
            <w:r w:rsidRPr="009B16A4">
              <w:rPr>
                <w:rFonts w:eastAsia="Arial" w:cs="Arial"/>
                <w:spacing w:val="-4"/>
                <w:sz w:val="18"/>
                <w:szCs w:val="22"/>
                <w:lang w:eastAsia="en-US" w:bidi="en-US"/>
              </w:rPr>
              <w:t xml:space="preserve"> </w:t>
            </w:r>
            <w:r w:rsidRPr="009B16A4">
              <w:rPr>
                <w:rFonts w:eastAsia="Arial" w:cs="Arial"/>
                <w:sz w:val="18"/>
                <w:szCs w:val="22"/>
                <w:lang w:eastAsia="en-US" w:bidi="en-US"/>
              </w:rPr>
              <w:t>Inspection</w:t>
            </w:r>
          </w:p>
          <w:p w14:paraId="6835FAD2" w14:textId="77777777" w:rsidR="009B16A4" w:rsidRPr="009B16A4" w:rsidRDefault="009B16A4" w:rsidP="009B16A4">
            <w:pPr>
              <w:widowControl w:val="0"/>
              <w:autoSpaceDE w:val="0"/>
              <w:autoSpaceDN w:val="0"/>
              <w:spacing w:after="0"/>
              <w:jc w:val="left"/>
              <w:rPr>
                <w:rFonts w:eastAsia="Arial" w:cs="Arial"/>
                <w:b/>
                <w:sz w:val="17"/>
                <w:szCs w:val="22"/>
                <w:lang w:eastAsia="en-US" w:bidi="en-US"/>
              </w:rPr>
            </w:pPr>
          </w:p>
          <w:p w14:paraId="79E433DC" w14:textId="77777777" w:rsidR="009B16A4" w:rsidRPr="009B16A4" w:rsidRDefault="009B16A4" w:rsidP="009B16A4">
            <w:pPr>
              <w:widowControl w:val="0"/>
              <w:autoSpaceDE w:val="0"/>
              <w:autoSpaceDN w:val="0"/>
              <w:spacing w:after="0"/>
              <w:ind w:right="716"/>
              <w:rPr>
                <w:rFonts w:eastAsia="Arial" w:cs="Arial"/>
                <w:sz w:val="18"/>
                <w:szCs w:val="22"/>
                <w:lang w:eastAsia="en-US" w:bidi="en-US"/>
              </w:rPr>
            </w:pPr>
            <w:r w:rsidRPr="009B16A4">
              <w:rPr>
                <w:rFonts w:eastAsia="Arial" w:cs="Arial"/>
                <w:sz w:val="18"/>
                <w:szCs w:val="22"/>
                <w:lang w:eastAsia="en-US" w:bidi="en-US"/>
              </w:rPr>
              <w:t xml:space="preserve">( c) </w:t>
            </w:r>
            <w:r w:rsidRPr="009B16A4">
              <w:rPr>
                <w:rFonts w:eastAsia="Arial" w:cs="Arial"/>
                <w:spacing w:val="-3"/>
                <w:sz w:val="18"/>
                <w:szCs w:val="22"/>
                <w:lang w:eastAsia="en-US" w:bidi="en-US"/>
              </w:rPr>
              <w:t xml:space="preserve">Inspection </w:t>
            </w:r>
            <w:r w:rsidRPr="009B16A4">
              <w:rPr>
                <w:rFonts w:eastAsia="Arial" w:cs="Arial"/>
                <w:sz w:val="18"/>
                <w:szCs w:val="22"/>
                <w:lang w:eastAsia="en-US" w:bidi="en-US"/>
              </w:rPr>
              <w:t xml:space="preserve">( c) </w:t>
            </w:r>
            <w:r w:rsidRPr="009B16A4">
              <w:rPr>
                <w:rFonts w:eastAsia="Arial" w:cs="Arial"/>
                <w:spacing w:val="-3"/>
                <w:sz w:val="18"/>
                <w:szCs w:val="22"/>
                <w:lang w:eastAsia="en-US" w:bidi="en-US"/>
              </w:rPr>
              <w:t xml:space="preserve">Inspection </w:t>
            </w:r>
            <w:r w:rsidRPr="009B16A4">
              <w:rPr>
                <w:rFonts w:eastAsia="Arial" w:cs="Arial"/>
                <w:sz w:val="18"/>
                <w:szCs w:val="22"/>
                <w:lang w:eastAsia="en-US" w:bidi="en-US"/>
              </w:rPr>
              <w:t>( c)</w:t>
            </w:r>
            <w:r w:rsidRPr="009B16A4">
              <w:rPr>
                <w:rFonts w:eastAsia="Arial" w:cs="Arial"/>
                <w:spacing w:val="13"/>
                <w:sz w:val="18"/>
                <w:szCs w:val="22"/>
                <w:lang w:eastAsia="en-US" w:bidi="en-US"/>
              </w:rPr>
              <w:t xml:space="preserve"> </w:t>
            </w:r>
            <w:r w:rsidRPr="009B16A4">
              <w:rPr>
                <w:rFonts w:eastAsia="Arial" w:cs="Arial"/>
                <w:spacing w:val="-3"/>
                <w:sz w:val="18"/>
                <w:szCs w:val="22"/>
                <w:lang w:eastAsia="en-US" w:bidi="en-US"/>
              </w:rPr>
              <w:t>Inspection</w:t>
            </w:r>
          </w:p>
          <w:p w14:paraId="42A67C80" w14:textId="77777777" w:rsidR="009B16A4" w:rsidRPr="009B16A4" w:rsidRDefault="009B16A4" w:rsidP="009B16A4">
            <w:pPr>
              <w:widowControl w:val="0"/>
              <w:autoSpaceDE w:val="0"/>
              <w:autoSpaceDN w:val="0"/>
              <w:spacing w:after="0"/>
              <w:ind w:right="816"/>
              <w:rPr>
                <w:rFonts w:eastAsia="Arial" w:cs="Arial"/>
                <w:sz w:val="18"/>
                <w:szCs w:val="22"/>
                <w:lang w:eastAsia="en-US" w:bidi="en-US"/>
              </w:rPr>
            </w:pPr>
            <w:r w:rsidRPr="009B16A4">
              <w:rPr>
                <w:rFonts w:eastAsia="Arial" w:cs="Arial"/>
                <w:sz w:val="18"/>
                <w:szCs w:val="22"/>
                <w:lang w:eastAsia="en-US" w:bidi="en-US"/>
              </w:rPr>
              <w:t>(o) routines maintenance</w:t>
            </w:r>
          </w:p>
        </w:tc>
        <w:tc>
          <w:tcPr>
            <w:tcW w:w="1560" w:type="dxa"/>
          </w:tcPr>
          <w:p w14:paraId="080324D4"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)daily</w:t>
            </w:r>
          </w:p>
          <w:p w14:paraId="7BA882D3" w14:textId="77777777" w:rsidR="009B16A4" w:rsidRPr="009B16A4" w:rsidRDefault="009B16A4" w:rsidP="009B16A4">
            <w:pPr>
              <w:widowControl w:val="0"/>
              <w:autoSpaceDE w:val="0"/>
              <w:autoSpaceDN w:val="0"/>
              <w:spacing w:after="0"/>
              <w:jc w:val="left"/>
              <w:rPr>
                <w:rFonts w:eastAsia="Arial" w:cs="Arial"/>
                <w:b/>
                <w:sz w:val="17"/>
                <w:szCs w:val="22"/>
                <w:lang w:eastAsia="en-US" w:bidi="en-US"/>
              </w:rPr>
            </w:pPr>
          </w:p>
          <w:p w14:paraId="0AAFC022" w14:textId="77777777" w:rsidR="009B16A4" w:rsidRPr="009B16A4" w:rsidRDefault="009B16A4" w:rsidP="009B16A4">
            <w:pPr>
              <w:widowControl w:val="0"/>
              <w:autoSpaceDE w:val="0"/>
              <w:autoSpaceDN w:val="0"/>
              <w:spacing w:after="0"/>
              <w:ind w:right="527"/>
              <w:jc w:val="left"/>
              <w:rPr>
                <w:rFonts w:eastAsia="Arial" w:cs="Arial"/>
                <w:sz w:val="18"/>
                <w:szCs w:val="22"/>
                <w:lang w:eastAsia="en-US" w:bidi="en-US"/>
              </w:rPr>
            </w:pPr>
            <w:r w:rsidRPr="009B16A4">
              <w:rPr>
                <w:rFonts w:eastAsia="Arial" w:cs="Arial"/>
                <w:sz w:val="18"/>
                <w:szCs w:val="22"/>
                <w:lang w:eastAsia="en-US" w:bidi="en-US"/>
              </w:rPr>
              <w:t>(c ) when affected (c )daily (c )</w:t>
            </w:r>
            <w:r w:rsidRPr="009B16A4">
              <w:rPr>
                <w:rFonts w:eastAsia="Arial" w:cs="Arial"/>
                <w:spacing w:val="6"/>
                <w:sz w:val="18"/>
                <w:szCs w:val="22"/>
                <w:lang w:eastAsia="en-US" w:bidi="en-US"/>
              </w:rPr>
              <w:t xml:space="preserve"> </w:t>
            </w:r>
            <w:r w:rsidRPr="009B16A4">
              <w:rPr>
                <w:rFonts w:eastAsia="Arial" w:cs="Arial"/>
                <w:spacing w:val="-4"/>
                <w:sz w:val="18"/>
                <w:szCs w:val="22"/>
                <w:lang w:eastAsia="en-US" w:bidi="en-US"/>
              </w:rPr>
              <w:t>during</w:t>
            </w:r>
          </w:p>
          <w:p w14:paraId="136A85FC" w14:textId="77777777" w:rsidR="009B16A4" w:rsidRPr="009B16A4" w:rsidRDefault="009B16A4" w:rsidP="009B16A4">
            <w:pPr>
              <w:widowControl w:val="0"/>
              <w:autoSpaceDE w:val="0"/>
              <w:autoSpaceDN w:val="0"/>
              <w:spacing w:after="0"/>
              <w:ind w:right="287"/>
              <w:jc w:val="left"/>
              <w:rPr>
                <w:rFonts w:eastAsia="Arial" w:cs="Arial"/>
                <w:sz w:val="18"/>
                <w:szCs w:val="22"/>
                <w:lang w:eastAsia="en-US" w:bidi="en-US"/>
              </w:rPr>
            </w:pPr>
            <w:r w:rsidRPr="009B16A4">
              <w:rPr>
                <w:rFonts w:eastAsia="Arial" w:cs="Arial"/>
                <w:sz w:val="18"/>
                <w:szCs w:val="22"/>
                <w:lang w:eastAsia="en-US" w:bidi="en-US"/>
              </w:rPr>
              <w:t xml:space="preserve">construction and on completion (o ) once in </w:t>
            </w:r>
            <w:r w:rsidRPr="009B16A4">
              <w:rPr>
                <w:rFonts w:eastAsia="Arial" w:cs="Arial"/>
                <w:spacing w:val="-14"/>
                <w:sz w:val="18"/>
                <w:szCs w:val="22"/>
                <w:lang w:eastAsia="en-US" w:bidi="en-US"/>
              </w:rPr>
              <w:t xml:space="preserve">6 </w:t>
            </w:r>
            <w:r w:rsidRPr="009B16A4">
              <w:rPr>
                <w:rFonts w:eastAsia="Arial" w:cs="Arial"/>
                <w:sz w:val="18"/>
                <w:szCs w:val="22"/>
                <w:lang w:eastAsia="en-US" w:bidi="en-US"/>
              </w:rPr>
              <w:t>months</w:t>
            </w:r>
          </w:p>
        </w:tc>
      </w:tr>
      <w:tr w:rsidR="009B16A4" w:rsidRPr="009B16A4" w14:paraId="0D5F85E6" w14:textId="77777777" w:rsidTr="005F515D">
        <w:trPr>
          <w:trHeight w:val="20"/>
        </w:trPr>
        <w:tc>
          <w:tcPr>
            <w:tcW w:w="1528" w:type="dxa"/>
          </w:tcPr>
          <w:p w14:paraId="1B6F96DC"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Road Safety</w:t>
            </w:r>
          </w:p>
        </w:tc>
        <w:tc>
          <w:tcPr>
            <w:tcW w:w="2835" w:type="dxa"/>
          </w:tcPr>
          <w:p w14:paraId="22FB2701" w14:textId="77777777" w:rsidR="009B16A4" w:rsidRPr="009B16A4" w:rsidRDefault="009B16A4" w:rsidP="009B16A4">
            <w:pPr>
              <w:widowControl w:val="0"/>
              <w:numPr>
                <w:ilvl w:val="0"/>
                <w:numId w:val="357"/>
              </w:numPr>
              <w:tabs>
                <w:tab w:val="left" w:pos="297"/>
                <w:tab w:val="left" w:pos="1044"/>
              </w:tabs>
              <w:autoSpaceDE w:val="0"/>
              <w:autoSpaceDN w:val="0"/>
              <w:spacing w:after="0"/>
              <w:ind w:right="95"/>
              <w:jc w:val="left"/>
              <w:rPr>
                <w:rFonts w:eastAsia="Arial" w:cs="Arial"/>
                <w:sz w:val="18"/>
                <w:szCs w:val="22"/>
                <w:lang w:eastAsia="en-US" w:bidi="en-US"/>
              </w:rPr>
            </w:pPr>
            <w:r w:rsidRPr="009B16A4">
              <w:rPr>
                <w:rFonts w:eastAsia="Arial" w:cs="Arial"/>
                <w:sz w:val="18"/>
                <w:szCs w:val="22"/>
                <w:lang w:eastAsia="en-US" w:bidi="en-US"/>
              </w:rPr>
              <w:t xml:space="preserve">Install </w:t>
            </w:r>
            <w:r w:rsidRPr="009B16A4">
              <w:rPr>
                <w:rFonts w:eastAsia="Arial" w:cs="Arial"/>
                <w:spacing w:val="-4"/>
                <w:sz w:val="18"/>
                <w:szCs w:val="22"/>
                <w:lang w:eastAsia="en-US" w:bidi="en-US"/>
              </w:rPr>
              <w:t xml:space="preserve">speed </w:t>
            </w:r>
            <w:r w:rsidRPr="009B16A4">
              <w:rPr>
                <w:rFonts w:eastAsia="Arial" w:cs="Arial"/>
                <w:sz w:val="18"/>
                <w:szCs w:val="22"/>
                <w:lang w:eastAsia="en-US" w:bidi="en-US"/>
              </w:rPr>
              <w:t xml:space="preserve">bumps </w:t>
            </w:r>
            <w:r w:rsidRPr="009B16A4">
              <w:rPr>
                <w:rFonts w:eastAsia="Arial" w:cs="Arial"/>
                <w:spacing w:val="-4"/>
                <w:sz w:val="18"/>
                <w:szCs w:val="22"/>
                <w:lang w:eastAsia="en-US" w:bidi="en-US"/>
              </w:rPr>
              <w:t xml:space="preserve">near </w:t>
            </w:r>
            <w:r w:rsidRPr="009B16A4">
              <w:rPr>
                <w:rFonts w:eastAsia="Arial" w:cs="Arial"/>
                <w:sz w:val="18"/>
                <w:szCs w:val="22"/>
                <w:lang w:eastAsia="en-US" w:bidi="en-US"/>
              </w:rPr>
              <w:t>school</w:t>
            </w:r>
            <w:r w:rsidRPr="009B16A4">
              <w:rPr>
                <w:rFonts w:eastAsia="Arial" w:cs="Arial"/>
                <w:sz w:val="18"/>
                <w:szCs w:val="22"/>
                <w:lang w:eastAsia="en-US" w:bidi="en-US"/>
              </w:rPr>
              <w:tab/>
            </w:r>
            <w:r w:rsidRPr="009B16A4">
              <w:rPr>
                <w:rFonts w:eastAsia="Arial" w:cs="Arial"/>
                <w:spacing w:val="-5"/>
                <w:sz w:val="18"/>
                <w:szCs w:val="22"/>
                <w:lang w:eastAsia="en-US" w:bidi="en-US"/>
              </w:rPr>
              <w:t xml:space="preserve">and </w:t>
            </w:r>
            <w:r w:rsidRPr="009B16A4">
              <w:rPr>
                <w:rFonts w:eastAsia="Arial" w:cs="Arial"/>
                <w:sz w:val="18"/>
                <w:szCs w:val="22"/>
                <w:lang w:eastAsia="en-US" w:bidi="en-US"/>
              </w:rPr>
              <w:t>trading centres</w:t>
            </w:r>
          </w:p>
          <w:p w14:paraId="181403DE" w14:textId="77777777" w:rsidR="009B16A4" w:rsidRPr="009B16A4" w:rsidRDefault="009B16A4" w:rsidP="009B16A4">
            <w:pPr>
              <w:widowControl w:val="0"/>
              <w:numPr>
                <w:ilvl w:val="0"/>
                <w:numId w:val="357"/>
              </w:numPr>
              <w:tabs>
                <w:tab w:val="left" w:pos="297"/>
              </w:tabs>
              <w:autoSpaceDE w:val="0"/>
              <w:autoSpaceDN w:val="0"/>
              <w:spacing w:after="0"/>
              <w:ind w:right="175"/>
              <w:jc w:val="left"/>
              <w:rPr>
                <w:rFonts w:eastAsia="Arial" w:cs="Arial"/>
                <w:sz w:val="18"/>
                <w:szCs w:val="22"/>
                <w:lang w:eastAsia="en-US" w:bidi="en-US"/>
              </w:rPr>
            </w:pPr>
            <w:r w:rsidRPr="009B16A4">
              <w:rPr>
                <w:rFonts w:eastAsia="Arial" w:cs="Arial"/>
                <w:sz w:val="18"/>
                <w:szCs w:val="22"/>
                <w:lang w:eastAsia="en-US" w:bidi="en-US"/>
              </w:rPr>
              <w:t>Supervise construction traffic</w:t>
            </w:r>
          </w:p>
          <w:p w14:paraId="52E51F75" w14:textId="77777777" w:rsidR="009B16A4" w:rsidRPr="009B16A4" w:rsidRDefault="009B16A4" w:rsidP="009B16A4">
            <w:pPr>
              <w:widowControl w:val="0"/>
              <w:numPr>
                <w:ilvl w:val="0"/>
                <w:numId w:val="357"/>
              </w:numPr>
              <w:tabs>
                <w:tab w:val="left" w:pos="297"/>
                <w:tab w:val="left" w:pos="704"/>
              </w:tabs>
              <w:autoSpaceDE w:val="0"/>
              <w:autoSpaceDN w:val="0"/>
              <w:spacing w:after="0"/>
              <w:ind w:right="97"/>
              <w:jc w:val="left"/>
              <w:rPr>
                <w:rFonts w:eastAsia="Arial" w:cs="Arial"/>
                <w:sz w:val="18"/>
                <w:szCs w:val="22"/>
                <w:lang w:eastAsia="en-US" w:bidi="en-US"/>
              </w:rPr>
            </w:pPr>
            <w:r w:rsidRPr="009B16A4">
              <w:rPr>
                <w:rFonts w:eastAsia="Arial" w:cs="Arial"/>
                <w:sz w:val="18"/>
                <w:szCs w:val="22"/>
                <w:lang w:eastAsia="en-US" w:bidi="en-US"/>
              </w:rPr>
              <w:t xml:space="preserve">Ensure </w:t>
            </w:r>
            <w:r w:rsidRPr="009B16A4">
              <w:rPr>
                <w:rFonts w:eastAsia="Arial" w:cs="Arial"/>
                <w:spacing w:val="-4"/>
                <w:sz w:val="18"/>
                <w:szCs w:val="22"/>
                <w:lang w:eastAsia="en-US" w:bidi="en-US"/>
              </w:rPr>
              <w:t xml:space="preserve">safe </w:t>
            </w:r>
            <w:r w:rsidRPr="009B16A4">
              <w:rPr>
                <w:rFonts w:eastAsia="Arial" w:cs="Arial"/>
                <w:sz w:val="18"/>
                <w:szCs w:val="22"/>
                <w:lang w:eastAsia="en-US" w:bidi="en-US"/>
              </w:rPr>
              <w:t>access/egre ss</w:t>
            </w:r>
            <w:r w:rsidRPr="009B16A4">
              <w:rPr>
                <w:rFonts w:eastAsia="Arial" w:cs="Arial"/>
                <w:sz w:val="18"/>
                <w:szCs w:val="22"/>
                <w:lang w:eastAsia="en-US" w:bidi="en-US"/>
              </w:rPr>
              <w:tab/>
              <w:t xml:space="preserve">to </w:t>
            </w:r>
            <w:r w:rsidRPr="009B16A4">
              <w:rPr>
                <w:rFonts w:eastAsia="Arial" w:cs="Arial"/>
                <w:spacing w:val="-5"/>
                <w:sz w:val="18"/>
                <w:szCs w:val="22"/>
                <w:lang w:eastAsia="en-US" w:bidi="en-US"/>
              </w:rPr>
              <w:t xml:space="preserve">work </w:t>
            </w:r>
            <w:r w:rsidRPr="009B16A4">
              <w:rPr>
                <w:rFonts w:eastAsia="Arial" w:cs="Arial"/>
                <w:sz w:val="18"/>
                <w:szCs w:val="22"/>
                <w:lang w:eastAsia="en-US" w:bidi="en-US"/>
              </w:rPr>
              <w:t>sites</w:t>
            </w:r>
          </w:p>
          <w:p w14:paraId="3AF4B41B" w14:textId="77777777" w:rsidR="009B16A4" w:rsidRPr="009B16A4" w:rsidRDefault="009B16A4" w:rsidP="009B16A4">
            <w:pPr>
              <w:widowControl w:val="0"/>
              <w:numPr>
                <w:ilvl w:val="0"/>
                <w:numId w:val="357"/>
              </w:numPr>
              <w:tabs>
                <w:tab w:val="left" w:pos="297"/>
              </w:tabs>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Erect</w:t>
            </w:r>
          </w:p>
          <w:p w14:paraId="58AE392A" w14:textId="77777777" w:rsidR="009B16A4" w:rsidRPr="009B16A4" w:rsidRDefault="009B16A4" w:rsidP="009B16A4">
            <w:pPr>
              <w:widowControl w:val="0"/>
              <w:autoSpaceDE w:val="0"/>
              <w:autoSpaceDN w:val="0"/>
              <w:spacing w:after="0"/>
              <w:ind w:right="498"/>
              <w:jc w:val="left"/>
              <w:rPr>
                <w:rFonts w:eastAsia="Arial" w:cs="Arial"/>
                <w:sz w:val="18"/>
                <w:szCs w:val="22"/>
                <w:lang w:eastAsia="en-US" w:bidi="en-US"/>
              </w:rPr>
            </w:pPr>
            <w:r w:rsidRPr="009B16A4">
              <w:rPr>
                <w:rFonts w:eastAsia="Arial" w:cs="Arial"/>
                <w:sz w:val="18"/>
                <w:szCs w:val="22"/>
                <w:lang w:eastAsia="en-US" w:bidi="en-US"/>
              </w:rPr>
              <w:t>warning signs</w:t>
            </w:r>
          </w:p>
          <w:p w14:paraId="2ED3D36E" w14:textId="77777777" w:rsidR="009B16A4" w:rsidRPr="009B16A4" w:rsidRDefault="009B16A4" w:rsidP="009B16A4">
            <w:pPr>
              <w:widowControl w:val="0"/>
              <w:numPr>
                <w:ilvl w:val="0"/>
                <w:numId w:val="357"/>
              </w:numPr>
              <w:tabs>
                <w:tab w:val="left" w:pos="297"/>
                <w:tab w:val="left" w:pos="1044"/>
                <w:tab w:val="left" w:pos="1155"/>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 xml:space="preserve">Construct shoulders which can </w:t>
            </w:r>
            <w:r w:rsidRPr="009B16A4">
              <w:rPr>
                <w:rFonts w:eastAsia="Arial" w:cs="Arial"/>
                <w:spacing w:val="-7"/>
                <w:sz w:val="18"/>
                <w:szCs w:val="22"/>
                <w:lang w:eastAsia="en-US" w:bidi="en-US"/>
              </w:rPr>
              <w:t xml:space="preserve">be </w:t>
            </w:r>
            <w:r w:rsidRPr="009B16A4">
              <w:rPr>
                <w:rFonts w:eastAsia="Arial" w:cs="Arial"/>
                <w:sz w:val="18"/>
                <w:szCs w:val="22"/>
                <w:lang w:eastAsia="en-US" w:bidi="en-US"/>
              </w:rPr>
              <w:t>used</w:t>
            </w:r>
            <w:r w:rsidRPr="009B16A4">
              <w:rPr>
                <w:rFonts w:eastAsia="Arial" w:cs="Arial"/>
                <w:sz w:val="18"/>
                <w:szCs w:val="22"/>
                <w:lang w:eastAsia="en-US" w:bidi="en-US"/>
              </w:rPr>
              <w:tab/>
            </w:r>
            <w:r w:rsidRPr="009B16A4">
              <w:rPr>
                <w:rFonts w:eastAsia="Arial" w:cs="Arial"/>
                <w:sz w:val="18"/>
                <w:szCs w:val="22"/>
                <w:lang w:eastAsia="en-US" w:bidi="en-US"/>
              </w:rPr>
              <w:tab/>
            </w:r>
            <w:r w:rsidRPr="009B16A4">
              <w:rPr>
                <w:rFonts w:eastAsia="Arial" w:cs="Arial"/>
                <w:spacing w:val="-9"/>
                <w:sz w:val="18"/>
                <w:szCs w:val="22"/>
                <w:lang w:eastAsia="en-US" w:bidi="en-US"/>
              </w:rPr>
              <w:t xml:space="preserve">by </w:t>
            </w:r>
            <w:r w:rsidRPr="009B16A4">
              <w:rPr>
                <w:rFonts w:eastAsia="Arial" w:cs="Arial"/>
                <w:sz w:val="18"/>
                <w:szCs w:val="22"/>
                <w:lang w:eastAsia="en-US" w:bidi="en-US"/>
              </w:rPr>
              <w:t>pedestrians and</w:t>
            </w:r>
            <w:r w:rsidRPr="009B16A4">
              <w:rPr>
                <w:rFonts w:eastAsia="Arial" w:cs="Arial"/>
                <w:sz w:val="18"/>
                <w:szCs w:val="22"/>
                <w:lang w:eastAsia="en-US" w:bidi="en-US"/>
              </w:rPr>
              <w:tab/>
            </w:r>
            <w:r w:rsidRPr="009B16A4">
              <w:rPr>
                <w:rFonts w:eastAsia="Arial" w:cs="Arial"/>
                <w:spacing w:val="-6"/>
                <w:sz w:val="18"/>
                <w:szCs w:val="22"/>
                <w:lang w:eastAsia="en-US" w:bidi="en-US"/>
              </w:rPr>
              <w:t xml:space="preserve">non </w:t>
            </w:r>
            <w:r w:rsidRPr="009B16A4">
              <w:rPr>
                <w:rFonts w:eastAsia="Arial" w:cs="Arial"/>
                <w:sz w:val="18"/>
                <w:szCs w:val="22"/>
                <w:lang w:eastAsia="en-US" w:bidi="en-US"/>
              </w:rPr>
              <w:t>motorized traffic</w:t>
            </w:r>
          </w:p>
          <w:p w14:paraId="0F62EE44" w14:textId="77777777" w:rsidR="009B16A4" w:rsidRPr="009B16A4" w:rsidRDefault="009B16A4" w:rsidP="009B16A4">
            <w:pPr>
              <w:widowControl w:val="0"/>
              <w:numPr>
                <w:ilvl w:val="0"/>
                <w:numId w:val="357"/>
              </w:numPr>
              <w:tabs>
                <w:tab w:val="left" w:pos="297"/>
                <w:tab w:val="left" w:pos="946"/>
                <w:tab w:val="left" w:pos="1135"/>
              </w:tabs>
              <w:autoSpaceDE w:val="0"/>
              <w:autoSpaceDN w:val="0"/>
              <w:spacing w:after="0"/>
              <w:ind w:right="95"/>
              <w:jc w:val="left"/>
              <w:rPr>
                <w:rFonts w:eastAsia="Arial" w:cs="Arial"/>
                <w:sz w:val="18"/>
                <w:szCs w:val="22"/>
                <w:lang w:eastAsia="en-US" w:bidi="en-US"/>
              </w:rPr>
            </w:pPr>
            <w:r w:rsidRPr="009B16A4">
              <w:rPr>
                <w:rFonts w:eastAsia="Arial" w:cs="Arial"/>
                <w:sz w:val="18"/>
                <w:szCs w:val="22"/>
                <w:lang w:eastAsia="en-US" w:bidi="en-US"/>
              </w:rPr>
              <w:t xml:space="preserve">Construct special parking </w:t>
            </w:r>
            <w:r w:rsidRPr="009B16A4">
              <w:rPr>
                <w:rFonts w:eastAsia="Arial" w:cs="Arial"/>
                <w:spacing w:val="-4"/>
                <w:sz w:val="18"/>
                <w:szCs w:val="22"/>
                <w:lang w:eastAsia="en-US" w:bidi="en-US"/>
              </w:rPr>
              <w:t xml:space="preserve">bay </w:t>
            </w:r>
            <w:r w:rsidRPr="009B16A4">
              <w:rPr>
                <w:rFonts w:eastAsia="Arial" w:cs="Arial"/>
                <w:sz w:val="18"/>
                <w:szCs w:val="22"/>
                <w:lang w:eastAsia="en-US" w:bidi="en-US"/>
              </w:rPr>
              <w:t>at</w:t>
            </w:r>
            <w:r w:rsidRPr="009B16A4">
              <w:rPr>
                <w:rFonts w:eastAsia="Arial" w:cs="Arial"/>
                <w:sz w:val="18"/>
                <w:szCs w:val="22"/>
                <w:lang w:eastAsia="en-US" w:bidi="en-US"/>
              </w:rPr>
              <w:tab/>
            </w:r>
            <w:r w:rsidRPr="009B16A4">
              <w:rPr>
                <w:rFonts w:eastAsia="Arial" w:cs="Arial"/>
                <w:spacing w:val="-5"/>
                <w:sz w:val="18"/>
                <w:szCs w:val="22"/>
                <w:lang w:eastAsia="en-US" w:bidi="en-US"/>
              </w:rPr>
              <w:t xml:space="preserve">large </w:t>
            </w:r>
            <w:r w:rsidRPr="009B16A4">
              <w:rPr>
                <w:rFonts w:eastAsia="Arial" w:cs="Arial"/>
                <w:sz w:val="18"/>
                <w:szCs w:val="22"/>
                <w:lang w:eastAsia="en-US" w:bidi="en-US"/>
              </w:rPr>
              <w:t>trading centres</w:t>
            </w:r>
            <w:r w:rsidRPr="009B16A4">
              <w:rPr>
                <w:rFonts w:eastAsia="Arial" w:cs="Arial"/>
                <w:sz w:val="18"/>
                <w:szCs w:val="22"/>
                <w:lang w:eastAsia="en-US" w:bidi="en-US"/>
              </w:rPr>
              <w:tab/>
            </w:r>
            <w:r w:rsidRPr="009B16A4">
              <w:rPr>
                <w:rFonts w:eastAsia="Arial" w:cs="Arial"/>
                <w:sz w:val="18"/>
                <w:szCs w:val="22"/>
                <w:lang w:eastAsia="en-US" w:bidi="en-US"/>
              </w:rPr>
              <w:tab/>
            </w:r>
            <w:r w:rsidRPr="009B16A4">
              <w:rPr>
                <w:rFonts w:eastAsia="Arial" w:cs="Arial"/>
                <w:spacing w:val="-6"/>
                <w:sz w:val="18"/>
                <w:szCs w:val="22"/>
                <w:lang w:eastAsia="en-US" w:bidi="en-US"/>
              </w:rPr>
              <w:t xml:space="preserve">for </w:t>
            </w:r>
            <w:r w:rsidRPr="009B16A4">
              <w:rPr>
                <w:rFonts w:eastAsia="Arial" w:cs="Arial"/>
                <w:sz w:val="18"/>
                <w:szCs w:val="22"/>
                <w:lang w:eastAsia="en-US" w:bidi="en-US"/>
              </w:rPr>
              <w:t>trucks/heavy vehicles</w:t>
            </w:r>
          </w:p>
          <w:p w14:paraId="615B6F3B" w14:textId="77777777" w:rsidR="009B16A4" w:rsidRPr="009B16A4" w:rsidRDefault="009B16A4" w:rsidP="009B16A4">
            <w:pPr>
              <w:widowControl w:val="0"/>
              <w:numPr>
                <w:ilvl w:val="0"/>
                <w:numId w:val="357"/>
              </w:numPr>
              <w:tabs>
                <w:tab w:val="left" w:pos="297"/>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 xml:space="preserve">Impact </w:t>
            </w:r>
            <w:r w:rsidRPr="009B16A4">
              <w:rPr>
                <w:rFonts w:eastAsia="Arial" w:cs="Arial"/>
                <w:spacing w:val="-7"/>
                <w:sz w:val="18"/>
                <w:szCs w:val="22"/>
                <w:lang w:eastAsia="en-US" w:bidi="en-US"/>
              </w:rPr>
              <w:t xml:space="preserve">on </w:t>
            </w:r>
            <w:r w:rsidRPr="009B16A4">
              <w:rPr>
                <w:rFonts w:eastAsia="Arial" w:cs="Arial"/>
                <w:sz w:val="18"/>
                <w:szCs w:val="22"/>
                <w:lang w:eastAsia="en-US" w:bidi="en-US"/>
              </w:rPr>
              <w:t xml:space="preserve">road </w:t>
            </w:r>
            <w:r w:rsidRPr="009B16A4">
              <w:rPr>
                <w:rFonts w:eastAsia="Arial" w:cs="Arial"/>
                <w:spacing w:val="-4"/>
                <w:sz w:val="18"/>
                <w:szCs w:val="22"/>
                <w:lang w:eastAsia="en-US" w:bidi="en-US"/>
              </w:rPr>
              <w:t xml:space="preserve">safety </w:t>
            </w:r>
            <w:r w:rsidRPr="009B16A4">
              <w:rPr>
                <w:rFonts w:eastAsia="Arial" w:cs="Arial"/>
                <w:sz w:val="18"/>
                <w:szCs w:val="22"/>
                <w:lang w:eastAsia="en-US" w:bidi="en-US"/>
              </w:rPr>
              <w:t xml:space="preserve">(number </w:t>
            </w:r>
            <w:r w:rsidRPr="009B16A4">
              <w:rPr>
                <w:rFonts w:eastAsia="Arial" w:cs="Arial"/>
                <w:spacing w:val="-7"/>
                <w:sz w:val="18"/>
                <w:szCs w:val="22"/>
                <w:lang w:eastAsia="en-US" w:bidi="en-US"/>
              </w:rPr>
              <w:t xml:space="preserve">of </w:t>
            </w:r>
            <w:r w:rsidRPr="009B16A4">
              <w:rPr>
                <w:rFonts w:eastAsia="Arial" w:cs="Arial"/>
                <w:sz w:val="18"/>
                <w:szCs w:val="22"/>
                <w:lang w:eastAsia="en-US" w:bidi="en-US"/>
              </w:rPr>
              <w:t>accidents)</w:t>
            </w:r>
          </w:p>
        </w:tc>
        <w:tc>
          <w:tcPr>
            <w:tcW w:w="2977" w:type="dxa"/>
          </w:tcPr>
          <w:p w14:paraId="0BC7240C" w14:textId="77777777" w:rsidR="009B16A4" w:rsidRPr="009B16A4" w:rsidRDefault="009B16A4" w:rsidP="009B16A4">
            <w:pPr>
              <w:widowControl w:val="0"/>
              <w:autoSpaceDE w:val="0"/>
              <w:autoSpaceDN w:val="0"/>
              <w:spacing w:after="0"/>
              <w:ind w:right="350"/>
              <w:jc w:val="left"/>
              <w:rPr>
                <w:rFonts w:eastAsia="Arial" w:cs="Arial"/>
                <w:sz w:val="18"/>
                <w:szCs w:val="22"/>
                <w:lang w:eastAsia="en-US" w:bidi="en-US"/>
              </w:rPr>
            </w:pPr>
            <w:r w:rsidRPr="009B16A4">
              <w:rPr>
                <w:rFonts w:eastAsia="Arial" w:cs="Arial"/>
                <w:sz w:val="18"/>
                <w:szCs w:val="22"/>
                <w:lang w:eastAsia="en-US" w:bidi="en-US"/>
              </w:rPr>
              <w:t>Design Engineer</w:t>
            </w:r>
          </w:p>
          <w:p w14:paraId="71BE8C44"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3617F77A" w14:textId="77777777" w:rsidR="009B16A4" w:rsidRPr="009B16A4" w:rsidRDefault="009B16A4" w:rsidP="009B16A4">
            <w:pPr>
              <w:widowControl w:val="0"/>
              <w:autoSpaceDE w:val="0"/>
              <w:autoSpaceDN w:val="0"/>
              <w:spacing w:after="0"/>
              <w:jc w:val="left"/>
              <w:rPr>
                <w:rFonts w:eastAsia="Arial" w:cs="Arial"/>
                <w:b/>
                <w:sz w:val="15"/>
                <w:szCs w:val="22"/>
                <w:lang w:eastAsia="en-US" w:bidi="en-US"/>
              </w:rPr>
            </w:pPr>
          </w:p>
          <w:p w14:paraId="507DD704" w14:textId="77777777" w:rsidR="009B16A4" w:rsidRPr="009B16A4" w:rsidRDefault="009B16A4" w:rsidP="009B16A4">
            <w:pPr>
              <w:widowControl w:val="0"/>
              <w:autoSpaceDE w:val="0"/>
              <w:autoSpaceDN w:val="0"/>
              <w:spacing w:after="0"/>
              <w:ind w:right="130"/>
              <w:jc w:val="left"/>
              <w:rPr>
                <w:rFonts w:eastAsia="Arial" w:cs="Arial"/>
                <w:sz w:val="18"/>
                <w:szCs w:val="22"/>
                <w:lang w:eastAsia="en-US" w:bidi="en-US"/>
              </w:rPr>
            </w:pPr>
            <w:r w:rsidRPr="009B16A4">
              <w:rPr>
                <w:rFonts w:eastAsia="Arial" w:cs="Arial"/>
                <w:sz w:val="18"/>
                <w:szCs w:val="22"/>
                <w:lang w:eastAsia="en-US" w:bidi="en-US"/>
              </w:rPr>
              <w:t>Supervising Engineer and Contractor</w:t>
            </w:r>
          </w:p>
          <w:p w14:paraId="06AE8A2D"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70F78C07" w14:textId="77777777" w:rsidR="009B16A4" w:rsidRPr="009B16A4" w:rsidRDefault="009B16A4" w:rsidP="009B16A4">
            <w:pPr>
              <w:widowControl w:val="0"/>
              <w:autoSpaceDE w:val="0"/>
              <w:autoSpaceDN w:val="0"/>
              <w:spacing w:after="0"/>
              <w:jc w:val="left"/>
              <w:rPr>
                <w:rFonts w:eastAsia="Arial" w:cs="Arial"/>
                <w:b/>
                <w:sz w:val="15"/>
                <w:szCs w:val="22"/>
                <w:lang w:eastAsia="en-US" w:bidi="en-US"/>
              </w:rPr>
            </w:pPr>
          </w:p>
          <w:p w14:paraId="63C3E4C6" w14:textId="77777777" w:rsidR="009B16A4" w:rsidRPr="009B16A4" w:rsidRDefault="009B16A4" w:rsidP="009B16A4">
            <w:pPr>
              <w:widowControl w:val="0"/>
              <w:autoSpaceDE w:val="0"/>
              <w:autoSpaceDN w:val="0"/>
              <w:spacing w:after="0"/>
              <w:ind w:right="210"/>
              <w:jc w:val="left"/>
              <w:rPr>
                <w:rFonts w:eastAsia="Arial" w:cs="Arial"/>
                <w:sz w:val="18"/>
                <w:szCs w:val="22"/>
                <w:lang w:eastAsia="en-US" w:bidi="en-US"/>
              </w:rPr>
            </w:pPr>
            <w:r w:rsidRPr="009B16A4">
              <w:rPr>
                <w:rFonts w:eastAsia="Arial" w:cs="Arial"/>
                <w:sz w:val="18"/>
                <w:szCs w:val="22"/>
                <w:lang w:eastAsia="en-US" w:bidi="en-US"/>
              </w:rPr>
              <w:t>Design Consultant</w:t>
            </w:r>
          </w:p>
        </w:tc>
        <w:tc>
          <w:tcPr>
            <w:tcW w:w="2409" w:type="dxa"/>
          </w:tcPr>
          <w:p w14:paraId="6D2C600F" w14:textId="77777777" w:rsidR="009B16A4" w:rsidRPr="009B16A4" w:rsidRDefault="009B16A4" w:rsidP="009B16A4">
            <w:pPr>
              <w:widowControl w:val="0"/>
              <w:autoSpaceDE w:val="0"/>
              <w:autoSpaceDN w:val="0"/>
              <w:spacing w:after="0"/>
              <w:ind w:right="684"/>
              <w:jc w:val="left"/>
              <w:rPr>
                <w:rFonts w:eastAsia="Arial" w:cs="Arial"/>
                <w:sz w:val="18"/>
                <w:szCs w:val="22"/>
                <w:lang w:eastAsia="en-US" w:bidi="en-US"/>
              </w:rPr>
            </w:pPr>
            <w:r w:rsidRPr="009B16A4">
              <w:rPr>
                <w:rFonts w:eastAsia="Arial" w:cs="Arial"/>
                <w:sz w:val="18"/>
                <w:szCs w:val="22"/>
                <w:lang w:eastAsia="en-US" w:bidi="en-US"/>
              </w:rPr>
              <w:t>Supervising Engineer and Contractor</w:t>
            </w:r>
          </w:p>
          <w:p w14:paraId="5A6E2160"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4E033884" w14:textId="77777777" w:rsidR="009B16A4" w:rsidRPr="009B16A4" w:rsidRDefault="009B16A4" w:rsidP="009B16A4">
            <w:pPr>
              <w:widowControl w:val="0"/>
              <w:autoSpaceDE w:val="0"/>
              <w:autoSpaceDN w:val="0"/>
              <w:spacing w:after="0"/>
              <w:jc w:val="left"/>
              <w:rPr>
                <w:rFonts w:eastAsia="Arial" w:cs="Arial"/>
                <w:b/>
                <w:sz w:val="15"/>
                <w:szCs w:val="22"/>
                <w:lang w:eastAsia="en-US" w:bidi="en-US"/>
              </w:rPr>
            </w:pPr>
          </w:p>
          <w:p w14:paraId="6C9BF538" w14:textId="77777777" w:rsidR="009B16A4" w:rsidRPr="009B16A4" w:rsidRDefault="009B16A4" w:rsidP="009B16A4">
            <w:pPr>
              <w:widowControl w:val="0"/>
              <w:autoSpaceDE w:val="0"/>
              <w:autoSpaceDN w:val="0"/>
              <w:spacing w:after="0"/>
              <w:ind w:right="254"/>
              <w:jc w:val="left"/>
              <w:rPr>
                <w:rFonts w:eastAsia="Arial" w:cs="Arial"/>
                <w:sz w:val="18"/>
                <w:szCs w:val="22"/>
                <w:lang w:eastAsia="en-US" w:bidi="en-US"/>
              </w:rPr>
            </w:pPr>
            <w:r w:rsidRPr="009B16A4">
              <w:rPr>
                <w:rFonts w:eastAsia="Arial" w:cs="Arial"/>
                <w:sz w:val="18"/>
                <w:szCs w:val="22"/>
                <w:lang w:eastAsia="en-US" w:bidi="en-US"/>
              </w:rPr>
              <w:t xml:space="preserve">District </w:t>
            </w:r>
            <w:r w:rsidRPr="009B16A4">
              <w:rPr>
                <w:rFonts w:eastAsia="Arial" w:cs="Arial"/>
                <w:spacing w:val="-4"/>
                <w:sz w:val="18"/>
                <w:szCs w:val="22"/>
                <w:lang w:eastAsia="en-US" w:bidi="en-US"/>
              </w:rPr>
              <w:t xml:space="preserve">Works </w:t>
            </w:r>
            <w:r w:rsidRPr="009B16A4">
              <w:rPr>
                <w:rFonts w:eastAsia="Arial" w:cs="Arial"/>
                <w:sz w:val="18"/>
                <w:szCs w:val="22"/>
                <w:lang w:eastAsia="en-US" w:bidi="en-US"/>
              </w:rPr>
              <w:t>Offices</w:t>
            </w:r>
          </w:p>
          <w:p w14:paraId="361B5A4F"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52645101" w14:textId="77777777" w:rsidR="009B16A4" w:rsidRPr="009B16A4" w:rsidRDefault="009B16A4" w:rsidP="009B16A4">
            <w:pPr>
              <w:widowControl w:val="0"/>
              <w:autoSpaceDE w:val="0"/>
              <w:autoSpaceDN w:val="0"/>
              <w:spacing w:after="0"/>
              <w:jc w:val="left"/>
              <w:rPr>
                <w:rFonts w:eastAsia="Arial" w:cs="Arial"/>
                <w:b/>
                <w:sz w:val="16"/>
                <w:szCs w:val="22"/>
                <w:lang w:eastAsia="en-US" w:bidi="en-US"/>
              </w:rPr>
            </w:pPr>
          </w:p>
          <w:p w14:paraId="6D847810" w14:textId="77777777" w:rsidR="009B16A4" w:rsidRPr="009B16A4" w:rsidRDefault="009B16A4" w:rsidP="009B16A4">
            <w:pPr>
              <w:widowControl w:val="0"/>
              <w:autoSpaceDE w:val="0"/>
              <w:autoSpaceDN w:val="0"/>
              <w:spacing w:after="0"/>
              <w:ind w:right="254"/>
              <w:jc w:val="left"/>
              <w:rPr>
                <w:rFonts w:eastAsia="Arial" w:cs="Arial"/>
                <w:sz w:val="18"/>
                <w:szCs w:val="22"/>
                <w:lang w:eastAsia="en-US" w:bidi="en-US"/>
              </w:rPr>
            </w:pPr>
            <w:r w:rsidRPr="009B16A4">
              <w:rPr>
                <w:rFonts w:eastAsia="Arial" w:cs="Arial"/>
                <w:sz w:val="18"/>
                <w:szCs w:val="22"/>
                <w:lang w:eastAsia="en-US" w:bidi="en-US"/>
              </w:rPr>
              <w:t xml:space="preserve">District </w:t>
            </w:r>
            <w:r w:rsidRPr="009B16A4">
              <w:rPr>
                <w:rFonts w:eastAsia="Arial" w:cs="Arial"/>
                <w:spacing w:val="-4"/>
                <w:sz w:val="18"/>
                <w:szCs w:val="22"/>
                <w:lang w:eastAsia="en-US" w:bidi="en-US"/>
              </w:rPr>
              <w:t xml:space="preserve">Works </w:t>
            </w:r>
            <w:r w:rsidRPr="009B16A4">
              <w:rPr>
                <w:rFonts w:eastAsia="Arial" w:cs="Arial"/>
                <w:sz w:val="18"/>
                <w:szCs w:val="22"/>
                <w:lang w:eastAsia="en-US" w:bidi="en-US"/>
              </w:rPr>
              <w:t>offices</w:t>
            </w:r>
          </w:p>
          <w:p w14:paraId="0DFF02D0"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0B1BA8ED" w14:textId="77777777" w:rsidR="009B16A4" w:rsidRPr="009B16A4" w:rsidRDefault="009B16A4" w:rsidP="009B16A4">
            <w:pPr>
              <w:widowControl w:val="0"/>
              <w:autoSpaceDE w:val="0"/>
              <w:autoSpaceDN w:val="0"/>
              <w:spacing w:after="0"/>
              <w:jc w:val="left"/>
              <w:rPr>
                <w:rFonts w:eastAsia="Arial" w:cs="Arial"/>
                <w:b/>
                <w:sz w:val="16"/>
                <w:szCs w:val="22"/>
                <w:lang w:eastAsia="en-US" w:bidi="en-US"/>
              </w:rPr>
            </w:pPr>
          </w:p>
          <w:p w14:paraId="3F2C4AE3"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RA</w:t>
            </w:r>
          </w:p>
        </w:tc>
        <w:tc>
          <w:tcPr>
            <w:tcW w:w="2977" w:type="dxa"/>
          </w:tcPr>
          <w:p w14:paraId="2141C88C"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(o) (c) Inspection</w:t>
            </w:r>
          </w:p>
          <w:p w14:paraId="73B773C7"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5FE1A016" w14:textId="77777777" w:rsidR="009B16A4" w:rsidRPr="009B16A4" w:rsidRDefault="009B16A4" w:rsidP="009B16A4">
            <w:pPr>
              <w:widowControl w:val="0"/>
              <w:autoSpaceDE w:val="0"/>
              <w:autoSpaceDN w:val="0"/>
              <w:spacing w:after="0"/>
              <w:jc w:val="left"/>
              <w:rPr>
                <w:rFonts w:eastAsia="Arial" w:cs="Arial"/>
                <w:b/>
                <w:sz w:val="15"/>
                <w:szCs w:val="22"/>
                <w:lang w:eastAsia="en-US" w:bidi="en-US"/>
              </w:rPr>
            </w:pPr>
          </w:p>
          <w:p w14:paraId="6DC76380"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Inspection</w:t>
            </w:r>
          </w:p>
          <w:p w14:paraId="15411AD7"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 xml:space="preserve">(o) routines </w:t>
            </w:r>
            <w:r w:rsidRPr="009B16A4">
              <w:rPr>
                <w:rFonts w:eastAsia="Arial" w:cs="Arial"/>
                <w:w w:val="95"/>
                <w:sz w:val="18"/>
                <w:szCs w:val="22"/>
                <w:lang w:eastAsia="en-US" w:bidi="en-US"/>
              </w:rPr>
              <w:t>maintenance</w:t>
            </w:r>
          </w:p>
          <w:p w14:paraId="7DAF6EF6" w14:textId="77777777" w:rsidR="009B16A4" w:rsidRPr="009B16A4" w:rsidRDefault="009B16A4" w:rsidP="009B16A4">
            <w:pPr>
              <w:widowControl w:val="0"/>
              <w:autoSpaceDE w:val="0"/>
              <w:autoSpaceDN w:val="0"/>
              <w:spacing w:after="0"/>
              <w:jc w:val="left"/>
              <w:rPr>
                <w:rFonts w:eastAsia="Arial" w:cs="Arial"/>
                <w:b/>
                <w:sz w:val="17"/>
                <w:szCs w:val="22"/>
                <w:lang w:eastAsia="en-US" w:bidi="en-US"/>
              </w:rPr>
            </w:pPr>
          </w:p>
          <w:p w14:paraId="4E40D0CC"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 Inspection</w:t>
            </w:r>
          </w:p>
          <w:p w14:paraId="2796FEA6" w14:textId="77777777" w:rsidR="009B16A4" w:rsidRPr="009B16A4" w:rsidRDefault="009B16A4" w:rsidP="009B16A4">
            <w:pPr>
              <w:widowControl w:val="0"/>
              <w:autoSpaceDE w:val="0"/>
              <w:autoSpaceDN w:val="0"/>
              <w:spacing w:after="0"/>
              <w:ind w:right="70"/>
              <w:jc w:val="left"/>
              <w:rPr>
                <w:rFonts w:eastAsia="Arial" w:cs="Arial"/>
                <w:sz w:val="18"/>
                <w:szCs w:val="22"/>
                <w:lang w:eastAsia="en-US" w:bidi="en-US"/>
              </w:rPr>
            </w:pPr>
            <w:r w:rsidRPr="009B16A4">
              <w:rPr>
                <w:rFonts w:eastAsia="Arial" w:cs="Arial"/>
                <w:sz w:val="18"/>
                <w:szCs w:val="22"/>
                <w:lang w:eastAsia="en-US" w:bidi="en-US"/>
              </w:rPr>
              <w:t xml:space="preserve">(o) routine </w:t>
            </w:r>
            <w:r w:rsidRPr="009B16A4">
              <w:rPr>
                <w:rFonts w:eastAsia="Arial" w:cs="Arial"/>
                <w:w w:val="95"/>
                <w:sz w:val="18"/>
                <w:szCs w:val="22"/>
                <w:lang w:eastAsia="en-US" w:bidi="en-US"/>
              </w:rPr>
              <w:t>maintenance</w:t>
            </w:r>
          </w:p>
          <w:p w14:paraId="66B3E64B"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1E96A9BC" w14:textId="77777777" w:rsidR="009B16A4" w:rsidRPr="009B16A4" w:rsidRDefault="009B16A4" w:rsidP="009B16A4">
            <w:pPr>
              <w:widowControl w:val="0"/>
              <w:autoSpaceDE w:val="0"/>
              <w:autoSpaceDN w:val="0"/>
              <w:spacing w:after="0"/>
              <w:jc w:val="left"/>
              <w:rPr>
                <w:rFonts w:eastAsia="Arial" w:cs="Arial"/>
                <w:b/>
                <w:sz w:val="16"/>
                <w:szCs w:val="22"/>
                <w:lang w:eastAsia="en-US" w:bidi="en-US"/>
              </w:rPr>
            </w:pPr>
          </w:p>
          <w:p w14:paraId="14FA46A6"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(o) Police report</w:t>
            </w:r>
          </w:p>
        </w:tc>
        <w:tc>
          <w:tcPr>
            <w:tcW w:w="1560" w:type="dxa"/>
          </w:tcPr>
          <w:p w14:paraId="60750E5E"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(c)daily</w:t>
            </w:r>
          </w:p>
          <w:p w14:paraId="05B5119B"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0E71188A"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23C72693" w14:textId="77777777" w:rsidR="009B16A4" w:rsidRPr="009B16A4" w:rsidRDefault="009B16A4" w:rsidP="009B16A4">
            <w:pPr>
              <w:widowControl w:val="0"/>
              <w:autoSpaceDE w:val="0"/>
              <w:autoSpaceDN w:val="0"/>
              <w:spacing w:after="0"/>
              <w:ind w:right="590"/>
              <w:jc w:val="left"/>
              <w:rPr>
                <w:rFonts w:eastAsia="Arial" w:cs="Arial"/>
                <w:sz w:val="18"/>
                <w:szCs w:val="22"/>
                <w:lang w:eastAsia="en-US" w:bidi="en-US"/>
              </w:rPr>
            </w:pPr>
            <w:r w:rsidRPr="009B16A4">
              <w:rPr>
                <w:rFonts w:eastAsia="Arial" w:cs="Arial"/>
                <w:sz w:val="18"/>
                <w:szCs w:val="22"/>
                <w:lang w:eastAsia="en-US" w:bidi="en-US"/>
              </w:rPr>
              <w:t>(c) when designed</w:t>
            </w:r>
          </w:p>
          <w:p w14:paraId="2A1F90F9"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18096372" w14:textId="77777777" w:rsidR="009B16A4" w:rsidRPr="009B16A4" w:rsidRDefault="009B16A4" w:rsidP="009B16A4">
            <w:pPr>
              <w:widowControl w:val="0"/>
              <w:autoSpaceDE w:val="0"/>
              <w:autoSpaceDN w:val="0"/>
              <w:spacing w:after="0"/>
              <w:jc w:val="left"/>
              <w:rPr>
                <w:rFonts w:eastAsia="Arial" w:cs="Arial"/>
                <w:b/>
                <w:sz w:val="20"/>
                <w:szCs w:val="22"/>
                <w:lang w:eastAsia="en-US" w:bidi="en-US"/>
              </w:rPr>
            </w:pPr>
          </w:p>
          <w:p w14:paraId="3B38CEBA" w14:textId="77777777" w:rsidR="009B16A4" w:rsidRPr="009B16A4" w:rsidRDefault="009B16A4" w:rsidP="009B16A4">
            <w:pPr>
              <w:widowControl w:val="0"/>
              <w:autoSpaceDE w:val="0"/>
              <w:autoSpaceDN w:val="0"/>
              <w:spacing w:after="0"/>
              <w:ind w:right="320"/>
              <w:jc w:val="left"/>
              <w:rPr>
                <w:rFonts w:eastAsia="Arial" w:cs="Arial"/>
                <w:sz w:val="18"/>
                <w:szCs w:val="22"/>
                <w:lang w:eastAsia="en-US" w:bidi="en-US"/>
              </w:rPr>
            </w:pPr>
            <w:r w:rsidRPr="009B16A4">
              <w:rPr>
                <w:rFonts w:eastAsia="Arial" w:cs="Arial"/>
                <w:sz w:val="18"/>
                <w:szCs w:val="22"/>
                <w:lang w:eastAsia="en-US" w:bidi="en-US"/>
              </w:rPr>
              <w:t>(o) once in 6 moths</w:t>
            </w:r>
          </w:p>
        </w:tc>
      </w:tr>
      <w:tr w:rsidR="009B16A4" w:rsidRPr="009B16A4" w14:paraId="748F8D22" w14:textId="77777777" w:rsidTr="005F515D">
        <w:trPr>
          <w:trHeight w:val="20"/>
        </w:trPr>
        <w:tc>
          <w:tcPr>
            <w:tcW w:w="1528" w:type="dxa"/>
          </w:tcPr>
          <w:p w14:paraId="24A0713E" w14:textId="77777777" w:rsidR="009B16A4" w:rsidRPr="009B16A4" w:rsidRDefault="009B16A4" w:rsidP="009B16A4">
            <w:pPr>
              <w:widowControl w:val="0"/>
              <w:autoSpaceDE w:val="0"/>
              <w:autoSpaceDN w:val="0"/>
              <w:spacing w:after="0"/>
              <w:ind w:right="356"/>
              <w:jc w:val="left"/>
              <w:rPr>
                <w:rFonts w:eastAsia="Arial" w:cs="Arial"/>
                <w:sz w:val="18"/>
                <w:szCs w:val="22"/>
                <w:lang w:eastAsia="en-US" w:bidi="en-US"/>
              </w:rPr>
            </w:pPr>
            <w:r w:rsidRPr="009B16A4">
              <w:rPr>
                <w:rFonts w:eastAsia="Arial" w:cs="Arial"/>
                <w:sz w:val="18"/>
                <w:szCs w:val="22"/>
                <w:lang w:eastAsia="en-US" w:bidi="en-US"/>
              </w:rPr>
              <w:t>Socio-economic status</w:t>
            </w:r>
          </w:p>
        </w:tc>
        <w:tc>
          <w:tcPr>
            <w:tcW w:w="2835" w:type="dxa"/>
          </w:tcPr>
          <w:p w14:paraId="3A252334" w14:textId="77777777" w:rsidR="009B16A4" w:rsidRPr="009B16A4" w:rsidRDefault="009B16A4" w:rsidP="009B16A4">
            <w:pPr>
              <w:widowControl w:val="0"/>
              <w:numPr>
                <w:ilvl w:val="0"/>
                <w:numId w:val="356"/>
              </w:numPr>
              <w:tabs>
                <w:tab w:val="left" w:pos="319"/>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 xml:space="preserve">Changes </w:t>
            </w:r>
            <w:r w:rsidRPr="009B16A4">
              <w:rPr>
                <w:rFonts w:eastAsia="Arial" w:cs="Arial"/>
                <w:spacing w:val="-7"/>
                <w:sz w:val="18"/>
                <w:szCs w:val="22"/>
                <w:lang w:eastAsia="en-US" w:bidi="en-US"/>
              </w:rPr>
              <w:t xml:space="preserve">in </w:t>
            </w:r>
            <w:r w:rsidRPr="009B16A4">
              <w:rPr>
                <w:rFonts w:eastAsia="Arial" w:cs="Arial"/>
                <w:sz w:val="18"/>
                <w:szCs w:val="22"/>
                <w:lang w:eastAsia="en-US" w:bidi="en-US"/>
              </w:rPr>
              <w:t>income</w:t>
            </w:r>
            <w:r w:rsidRPr="009B16A4">
              <w:rPr>
                <w:rFonts w:eastAsia="Arial" w:cs="Arial"/>
                <w:spacing w:val="-4"/>
                <w:sz w:val="18"/>
                <w:szCs w:val="22"/>
                <w:lang w:eastAsia="en-US" w:bidi="en-US"/>
              </w:rPr>
              <w:t xml:space="preserve"> </w:t>
            </w:r>
            <w:r w:rsidRPr="009B16A4">
              <w:rPr>
                <w:rFonts w:eastAsia="Arial" w:cs="Arial"/>
                <w:sz w:val="18"/>
                <w:szCs w:val="22"/>
                <w:lang w:eastAsia="en-US" w:bidi="en-US"/>
              </w:rPr>
              <w:t>level</w:t>
            </w:r>
          </w:p>
          <w:p w14:paraId="3DC446E6" w14:textId="77777777" w:rsidR="009B16A4" w:rsidRPr="009B16A4" w:rsidRDefault="009B16A4" w:rsidP="009B16A4">
            <w:pPr>
              <w:widowControl w:val="0"/>
              <w:numPr>
                <w:ilvl w:val="0"/>
                <w:numId w:val="356"/>
              </w:numPr>
              <w:tabs>
                <w:tab w:val="left" w:pos="319"/>
                <w:tab w:val="left" w:pos="1205"/>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Change</w:t>
            </w:r>
            <w:r w:rsidRPr="009B16A4">
              <w:rPr>
                <w:rFonts w:eastAsia="Arial" w:cs="Arial"/>
                <w:sz w:val="18"/>
                <w:szCs w:val="22"/>
                <w:lang w:eastAsia="en-US" w:bidi="en-US"/>
              </w:rPr>
              <w:tab/>
            </w:r>
            <w:r w:rsidRPr="009B16A4">
              <w:rPr>
                <w:rFonts w:eastAsia="Arial" w:cs="Arial"/>
                <w:spacing w:val="-9"/>
                <w:sz w:val="18"/>
                <w:szCs w:val="22"/>
                <w:lang w:eastAsia="en-US" w:bidi="en-US"/>
              </w:rPr>
              <w:t xml:space="preserve">in </w:t>
            </w:r>
            <w:r w:rsidRPr="009B16A4">
              <w:rPr>
                <w:rFonts w:eastAsia="Arial" w:cs="Arial"/>
                <w:sz w:val="18"/>
                <w:szCs w:val="22"/>
                <w:lang w:eastAsia="en-US" w:bidi="en-US"/>
              </w:rPr>
              <w:t>health</w:t>
            </w:r>
            <w:r w:rsidRPr="009B16A4">
              <w:rPr>
                <w:rFonts w:eastAsia="Arial" w:cs="Arial"/>
                <w:spacing w:val="-4"/>
                <w:sz w:val="18"/>
                <w:szCs w:val="22"/>
                <w:lang w:eastAsia="en-US" w:bidi="en-US"/>
              </w:rPr>
              <w:t xml:space="preserve"> </w:t>
            </w:r>
            <w:r w:rsidRPr="009B16A4">
              <w:rPr>
                <w:rFonts w:eastAsia="Arial" w:cs="Arial"/>
                <w:sz w:val="18"/>
                <w:szCs w:val="22"/>
                <w:lang w:eastAsia="en-US" w:bidi="en-US"/>
              </w:rPr>
              <w:t>status</w:t>
            </w:r>
          </w:p>
        </w:tc>
        <w:tc>
          <w:tcPr>
            <w:tcW w:w="2977" w:type="dxa"/>
          </w:tcPr>
          <w:p w14:paraId="2DE0CA8F"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n/a</w:t>
            </w:r>
          </w:p>
        </w:tc>
        <w:tc>
          <w:tcPr>
            <w:tcW w:w="2409" w:type="dxa"/>
          </w:tcPr>
          <w:p w14:paraId="23C7A419"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RA</w:t>
            </w:r>
          </w:p>
        </w:tc>
        <w:tc>
          <w:tcPr>
            <w:tcW w:w="2977" w:type="dxa"/>
          </w:tcPr>
          <w:p w14:paraId="3CEF05E2" w14:textId="77777777" w:rsidR="009B16A4" w:rsidRPr="009B16A4" w:rsidRDefault="009B16A4" w:rsidP="009B16A4">
            <w:pPr>
              <w:widowControl w:val="0"/>
              <w:tabs>
                <w:tab w:val="left" w:pos="749"/>
              </w:tabs>
              <w:autoSpaceDE w:val="0"/>
              <w:autoSpaceDN w:val="0"/>
              <w:spacing w:after="0"/>
              <w:ind w:right="203"/>
              <w:jc w:val="left"/>
              <w:rPr>
                <w:rFonts w:eastAsia="Arial" w:cs="Arial"/>
                <w:sz w:val="18"/>
                <w:szCs w:val="22"/>
                <w:lang w:eastAsia="en-US" w:bidi="en-US"/>
              </w:rPr>
            </w:pPr>
            <w:r w:rsidRPr="009B16A4">
              <w:rPr>
                <w:rFonts w:eastAsia="Arial" w:cs="Arial"/>
                <w:sz w:val="18"/>
                <w:szCs w:val="22"/>
                <w:lang w:eastAsia="en-US" w:bidi="en-US"/>
              </w:rPr>
              <w:t>(o)</w:t>
            </w:r>
            <w:r w:rsidRPr="009B16A4">
              <w:rPr>
                <w:rFonts w:eastAsia="Arial" w:cs="Arial"/>
                <w:sz w:val="18"/>
                <w:szCs w:val="22"/>
                <w:lang w:eastAsia="en-US" w:bidi="en-US"/>
              </w:rPr>
              <w:tab/>
            </w:r>
            <w:r w:rsidRPr="009B16A4">
              <w:rPr>
                <w:rFonts w:eastAsia="Arial" w:cs="Arial"/>
                <w:spacing w:val="-3"/>
                <w:sz w:val="18"/>
                <w:szCs w:val="22"/>
                <w:lang w:eastAsia="en-US" w:bidi="en-US"/>
              </w:rPr>
              <w:t xml:space="preserve">Independent </w:t>
            </w:r>
            <w:r w:rsidRPr="009B16A4">
              <w:rPr>
                <w:rFonts w:eastAsia="Arial" w:cs="Arial"/>
                <w:sz w:val="18"/>
                <w:szCs w:val="22"/>
                <w:lang w:eastAsia="en-US" w:bidi="en-US"/>
              </w:rPr>
              <w:t>Study</w:t>
            </w:r>
          </w:p>
        </w:tc>
        <w:tc>
          <w:tcPr>
            <w:tcW w:w="1560" w:type="dxa"/>
          </w:tcPr>
          <w:p w14:paraId="38C18EC9" w14:textId="77777777" w:rsidR="009B16A4" w:rsidRPr="009B16A4" w:rsidRDefault="009B16A4" w:rsidP="009B16A4">
            <w:pPr>
              <w:widowControl w:val="0"/>
              <w:autoSpaceDE w:val="0"/>
              <w:autoSpaceDN w:val="0"/>
              <w:spacing w:after="0"/>
              <w:ind w:right="320"/>
              <w:jc w:val="left"/>
              <w:rPr>
                <w:rFonts w:eastAsia="Arial" w:cs="Arial"/>
                <w:sz w:val="18"/>
                <w:szCs w:val="22"/>
                <w:lang w:eastAsia="en-US" w:bidi="en-US"/>
              </w:rPr>
            </w:pPr>
            <w:r w:rsidRPr="009B16A4">
              <w:rPr>
                <w:rFonts w:eastAsia="Arial" w:cs="Arial"/>
                <w:sz w:val="18"/>
                <w:szCs w:val="22"/>
                <w:lang w:eastAsia="en-US" w:bidi="en-US"/>
              </w:rPr>
              <w:t>(o) once in 5 years</w:t>
            </w:r>
          </w:p>
        </w:tc>
      </w:tr>
      <w:tr w:rsidR="009B16A4" w:rsidRPr="009B16A4" w14:paraId="76155796" w14:textId="77777777" w:rsidTr="005F515D">
        <w:trPr>
          <w:trHeight w:val="20"/>
        </w:trPr>
        <w:tc>
          <w:tcPr>
            <w:tcW w:w="1528" w:type="dxa"/>
          </w:tcPr>
          <w:p w14:paraId="42264292"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835" w:type="dxa"/>
          </w:tcPr>
          <w:p w14:paraId="50D4A032" w14:textId="77777777" w:rsidR="009B16A4" w:rsidRPr="009B16A4" w:rsidRDefault="009B16A4" w:rsidP="009B16A4">
            <w:pPr>
              <w:widowControl w:val="0"/>
              <w:numPr>
                <w:ilvl w:val="0"/>
                <w:numId w:val="355"/>
              </w:numPr>
              <w:tabs>
                <w:tab w:val="left" w:pos="319"/>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 xml:space="preserve">Changes </w:t>
            </w:r>
            <w:r w:rsidRPr="009B16A4">
              <w:rPr>
                <w:rFonts w:eastAsia="Arial" w:cs="Arial"/>
                <w:spacing w:val="-7"/>
                <w:sz w:val="18"/>
                <w:szCs w:val="22"/>
                <w:lang w:eastAsia="en-US" w:bidi="en-US"/>
              </w:rPr>
              <w:t xml:space="preserve">in </w:t>
            </w:r>
            <w:r w:rsidRPr="009B16A4">
              <w:rPr>
                <w:rFonts w:eastAsia="Arial" w:cs="Arial"/>
                <w:sz w:val="18"/>
                <w:szCs w:val="22"/>
                <w:lang w:eastAsia="en-US" w:bidi="en-US"/>
              </w:rPr>
              <w:t>education levels.</w:t>
            </w:r>
          </w:p>
          <w:p w14:paraId="0812911C" w14:textId="77777777" w:rsidR="009B16A4" w:rsidRPr="009B16A4" w:rsidRDefault="009B16A4" w:rsidP="009B16A4">
            <w:pPr>
              <w:widowControl w:val="0"/>
              <w:numPr>
                <w:ilvl w:val="0"/>
                <w:numId w:val="355"/>
              </w:numPr>
              <w:tabs>
                <w:tab w:val="left" w:pos="319"/>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 xml:space="preserve">Changes </w:t>
            </w:r>
            <w:r w:rsidRPr="009B16A4">
              <w:rPr>
                <w:rFonts w:eastAsia="Arial" w:cs="Arial"/>
                <w:spacing w:val="-7"/>
                <w:sz w:val="18"/>
                <w:szCs w:val="22"/>
                <w:lang w:eastAsia="en-US" w:bidi="en-US"/>
              </w:rPr>
              <w:t xml:space="preserve">in </w:t>
            </w:r>
            <w:r w:rsidRPr="009B16A4">
              <w:rPr>
                <w:rFonts w:eastAsia="Arial" w:cs="Arial"/>
                <w:sz w:val="18"/>
                <w:szCs w:val="22"/>
                <w:lang w:eastAsia="en-US" w:bidi="en-US"/>
              </w:rPr>
              <w:t>gender equality</w:t>
            </w:r>
          </w:p>
        </w:tc>
        <w:tc>
          <w:tcPr>
            <w:tcW w:w="2977" w:type="dxa"/>
          </w:tcPr>
          <w:p w14:paraId="4B5584B6"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409" w:type="dxa"/>
          </w:tcPr>
          <w:p w14:paraId="2AD11408"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2977" w:type="dxa"/>
          </w:tcPr>
          <w:p w14:paraId="31FA4F8C"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c>
          <w:tcPr>
            <w:tcW w:w="1560" w:type="dxa"/>
          </w:tcPr>
          <w:p w14:paraId="6ACA8320" w14:textId="77777777" w:rsidR="009B16A4" w:rsidRPr="009B16A4" w:rsidRDefault="009B16A4" w:rsidP="009B16A4">
            <w:pPr>
              <w:widowControl w:val="0"/>
              <w:autoSpaceDE w:val="0"/>
              <w:autoSpaceDN w:val="0"/>
              <w:spacing w:after="0"/>
              <w:jc w:val="left"/>
              <w:rPr>
                <w:rFonts w:ascii="Times New Roman" w:eastAsia="Arial" w:cs="Arial"/>
                <w:sz w:val="18"/>
                <w:szCs w:val="22"/>
                <w:lang w:eastAsia="en-US" w:bidi="en-US"/>
              </w:rPr>
            </w:pPr>
          </w:p>
        </w:tc>
      </w:tr>
      <w:tr w:rsidR="009B16A4" w:rsidRPr="009B16A4" w14:paraId="7F6E55E2" w14:textId="77777777" w:rsidTr="005F515D">
        <w:trPr>
          <w:trHeight w:val="20"/>
        </w:trPr>
        <w:tc>
          <w:tcPr>
            <w:tcW w:w="1528" w:type="dxa"/>
          </w:tcPr>
          <w:p w14:paraId="2BCE042A" w14:textId="77777777" w:rsidR="009B16A4" w:rsidRPr="009B16A4" w:rsidRDefault="009B16A4" w:rsidP="009B16A4">
            <w:pPr>
              <w:widowControl w:val="0"/>
              <w:autoSpaceDE w:val="0"/>
              <w:autoSpaceDN w:val="0"/>
              <w:spacing w:after="0"/>
              <w:ind w:right="246"/>
              <w:jc w:val="left"/>
              <w:rPr>
                <w:rFonts w:eastAsia="Arial" w:cs="Arial"/>
                <w:sz w:val="18"/>
                <w:szCs w:val="22"/>
                <w:lang w:eastAsia="en-US" w:bidi="en-US"/>
              </w:rPr>
            </w:pPr>
            <w:r w:rsidRPr="009B16A4">
              <w:rPr>
                <w:rFonts w:eastAsia="Arial" w:cs="Arial"/>
                <w:sz w:val="18"/>
                <w:szCs w:val="22"/>
                <w:lang w:eastAsia="en-US" w:bidi="en-US"/>
              </w:rPr>
              <w:t>Economic activity in project area</w:t>
            </w:r>
          </w:p>
        </w:tc>
        <w:tc>
          <w:tcPr>
            <w:tcW w:w="2835" w:type="dxa"/>
          </w:tcPr>
          <w:p w14:paraId="19827DAD" w14:textId="77777777" w:rsidR="009B16A4" w:rsidRPr="009B16A4" w:rsidRDefault="009B16A4" w:rsidP="009B16A4">
            <w:pPr>
              <w:widowControl w:val="0"/>
              <w:numPr>
                <w:ilvl w:val="0"/>
                <w:numId w:val="344"/>
              </w:numPr>
              <w:tabs>
                <w:tab w:val="left" w:pos="297"/>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 xml:space="preserve">Changes </w:t>
            </w:r>
            <w:r w:rsidRPr="009B16A4">
              <w:rPr>
                <w:rFonts w:eastAsia="Arial" w:cs="Arial"/>
                <w:spacing w:val="-7"/>
                <w:sz w:val="18"/>
                <w:szCs w:val="22"/>
                <w:lang w:eastAsia="en-US" w:bidi="en-US"/>
              </w:rPr>
              <w:t xml:space="preserve">in </w:t>
            </w:r>
            <w:r w:rsidRPr="009B16A4">
              <w:rPr>
                <w:rFonts w:eastAsia="Arial" w:cs="Arial"/>
                <w:sz w:val="18"/>
                <w:szCs w:val="22"/>
                <w:lang w:eastAsia="en-US" w:bidi="en-US"/>
              </w:rPr>
              <w:t>agricultural production and marketing</w:t>
            </w:r>
          </w:p>
          <w:p w14:paraId="3E1C1516" w14:textId="77777777" w:rsidR="009B16A4" w:rsidRPr="009B16A4" w:rsidRDefault="009B16A4" w:rsidP="009B16A4">
            <w:pPr>
              <w:widowControl w:val="0"/>
              <w:numPr>
                <w:ilvl w:val="0"/>
                <w:numId w:val="344"/>
              </w:numPr>
              <w:tabs>
                <w:tab w:val="left" w:pos="297"/>
              </w:tabs>
              <w:autoSpaceDE w:val="0"/>
              <w:autoSpaceDN w:val="0"/>
              <w:spacing w:after="0"/>
              <w:ind w:right="96"/>
              <w:jc w:val="left"/>
              <w:rPr>
                <w:rFonts w:eastAsia="Arial" w:cs="Arial"/>
                <w:sz w:val="18"/>
                <w:szCs w:val="22"/>
                <w:lang w:eastAsia="en-US" w:bidi="en-US"/>
              </w:rPr>
            </w:pPr>
            <w:r w:rsidRPr="009B16A4">
              <w:rPr>
                <w:rFonts w:eastAsia="Arial" w:cs="Arial"/>
                <w:sz w:val="18"/>
                <w:szCs w:val="22"/>
                <w:lang w:eastAsia="en-US" w:bidi="en-US"/>
              </w:rPr>
              <w:t xml:space="preserve">Changes </w:t>
            </w:r>
            <w:r w:rsidRPr="009B16A4">
              <w:rPr>
                <w:rFonts w:eastAsia="Arial" w:cs="Arial"/>
                <w:spacing w:val="-7"/>
                <w:sz w:val="18"/>
                <w:szCs w:val="22"/>
                <w:lang w:eastAsia="en-US" w:bidi="en-US"/>
              </w:rPr>
              <w:t xml:space="preserve">in </w:t>
            </w:r>
            <w:r w:rsidRPr="009B16A4">
              <w:rPr>
                <w:rFonts w:eastAsia="Arial" w:cs="Arial"/>
                <w:sz w:val="18"/>
                <w:szCs w:val="22"/>
                <w:lang w:eastAsia="en-US" w:bidi="en-US"/>
              </w:rPr>
              <w:t>livestock production and</w:t>
            </w:r>
          </w:p>
          <w:p w14:paraId="5661D285"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marketing</w:t>
            </w:r>
          </w:p>
        </w:tc>
        <w:tc>
          <w:tcPr>
            <w:tcW w:w="2977" w:type="dxa"/>
          </w:tcPr>
          <w:p w14:paraId="01D616E1"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n/a</w:t>
            </w:r>
          </w:p>
        </w:tc>
        <w:tc>
          <w:tcPr>
            <w:tcW w:w="2409" w:type="dxa"/>
          </w:tcPr>
          <w:p w14:paraId="0D38720F" w14:textId="77777777" w:rsidR="009B16A4" w:rsidRPr="009B16A4" w:rsidRDefault="009B16A4" w:rsidP="009B16A4">
            <w:pPr>
              <w:widowControl w:val="0"/>
              <w:autoSpaceDE w:val="0"/>
              <w:autoSpaceDN w:val="0"/>
              <w:spacing w:after="0"/>
              <w:ind w:right="254"/>
              <w:jc w:val="left"/>
              <w:rPr>
                <w:rFonts w:eastAsia="Arial" w:cs="Arial"/>
                <w:sz w:val="18"/>
                <w:szCs w:val="22"/>
                <w:lang w:eastAsia="en-US" w:bidi="en-US"/>
              </w:rPr>
            </w:pPr>
            <w:r w:rsidRPr="009B16A4">
              <w:rPr>
                <w:rFonts w:eastAsia="Arial" w:cs="Arial"/>
                <w:sz w:val="18"/>
                <w:szCs w:val="22"/>
                <w:lang w:eastAsia="en-US" w:bidi="en-US"/>
              </w:rPr>
              <w:t>District Agricultural Officers/RA</w:t>
            </w:r>
          </w:p>
        </w:tc>
        <w:tc>
          <w:tcPr>
            <w:tcW w:w="2977" w:type="dxa"/>
          </w:tcPr>
          <w:p w14:paraId="497C6565" w14:textId="77777777" w:rsidR="009B16A4" w:rsidRPr="009B16A4" w:rsidRDefault="009B16A4" w:rsidP="009B16A4">
            <w:pPr>
              <w:widowControl w:val="0"/>
              <w:autoSpaceDE w:val="0"/>
              <w:autoSpaceDN w:val="0"/>
              <w:spacing w:after="0"/>
              <w:jc w:val="left"/>
              <w:rPr>
                <w:rFonts w:eastAsia="Arial" w:cs="Arial"/>
                <w:sz w:val="18"/>
                <w:szCs w:val="22"/>
                <w:lang w:eastAsia="en-US" w:bidi="en-US"/>
              </w:rPr>
            </w:pPr>
            <w:r w:rsidRPr="009B16A4">
              <w:rPr>
                <w:rFonts w:eastAsia="Arial" w:cs="Arial"/>
                <w:sz w:val="18"/>
                <w:szCs w:val="22"/>
                <w:lang w:eastAsia="en-US" w:bidi="en-US"/>
              </w:rPr>
              <w:t>(o) Independent study</w:t>
            </w:r>
          </w:p>
        </w:tc>
        <w:tc>
          <w:tcPr>
            <w:tcW w:w="1560" w:type="dxa"/>
          </w:tcPr>
          <w:p w14:paraId="444AAA26" w14:textId="77777777" w:rsidR="009B16A4" w:rsidRPr="009B16A4" w:rsidRDefault="009B16A4" w:rsidP="009B16A4">
            <w:pPr>
              <w:widowControl w:val="0"/>
              <w:autoSpaceDE w:val="0"/>
              <w:autoSpaceDN w:val="0"/>
              <w:spacing w:after="0"/>
              <w:ind w:right="320"/>
              <w:jc w:val="left"/>
              <w:rPr>
                <w:rFonts w:eastAsia="Arial" w:cs="Arial"/>
                <w:sz w:val="18"/>
                <w:szCs w:val="22"/>
                <w:lang w:eastAsia="en-US" w:bidi="en-US"/>
              </w:rPr>
            </w:pPr>
            <w:r w:rsidRPr="009B16A4">
              <w:rPr>
                <w:rFonts w:eastAsia="Arial" w:cs="Arial"/>
                <w:sz w:val="18"/>
                <w:szCs w:val="22"/>
                <w:lang w:eastAsia="en-US" w:bidi="en-US"/>
              </w:rPr>
              <w:t>(o) once in 5 years</w:t>
            </w:r>
          </w:p>
        </w:tc>
      </w:tr>
    </w:tbl>
    <w:p w14:paraId="46E1B663" w14:textId="77777777" w:rsidR="009B16A4" w:rsidRPr="009B16A4" w:rsidRDefault="009B16A4" w:rsidP="009B16A4"/>
    <w:p w14:paraId="5C1ED465" w14:textId="77777777" w:rsidR="005F515D" w:rsidRDefault="005F515D" w:rsidP="009B16A4">
      <w:pPr>
        <w:sectPr w:rsidR="005F515D" w:rsidSect="0098609B">
          <w:pgSz w:w="15840" w:h="12240" w:orient="landscape" w:code="1"/>
          <w:pgMar w:top="1418" w:right="851" w:bottom="1418" w:left="851" w:header="720" w:footer="720" w:gutter="0"/>
          <w:cols w:space="720"/>
          <w:docGrid w:linePitch="299"/>
        </w:sectPr>
      </w:pPr>
    </w:p>
    <w:p w14:paraId="25C71E21" w14:textId="77777777" w:rsidR="00D27228" w:rsidRPr="006273DF" w:rsidRDefault="00D27228" w:rsidP="005F515D">
      <w:pPr>
        <w:keepNext/>
        <w:overflowPunct w:val="0"/>
        <w:autoSpaceDE w:val="0"/>
        <w:autoSpaceDN w:val="0"/>
        <w:adjustRightInd w:val="0"/>
        <w:spacing w:before="100" w:beforeAutospacing="1" w:after="200"/>
        <w:ind w:left="360" w:right="-360" w:hanging="360"/>
        <w:jc w:val="left"/>
        <w:textAlignment w:val="baseline"/>
        <w:rPr>
          <w:rFonts w:ascii="Tahoma" w:hAnsi="Tahoma" w:cs="Tahoma"/>
          <w:b/>
          <w:kern w:val="28"/>
          <w:szCs w:val="24"/>
        </w:rPr>
      </w:pPr>
      <w:bookmarkStart w:id="398" w:name="_Toc6892707"/>
      <w:bookmarkStart w:id="399" w:name="_Toc479768963"/>
      <w:bookmarkEnd w:id="398"/>
      <w:r w:rsidRPr="006273DF">
        <w:rPr>
          <w:rFonts w:ascii="Tahoma" w:hAnsi="Tahoma" w:cs="Tahoma"/>
          <w:b/>
          <w:kern w:val="28"/>
          <w:szCs w:val="24"/>
        </w:rPr>
        <w:t>E</w:t>
      </w:r>
      <w:r w:rsidR="00F47966" w:rsidRPr="006273DF">
        <w:rPr>
          <w:rFonts w:ascii="Tahoma" w:hAnsi="Tahoma" w:cs="Tahoma"/>
          <w:b/>
          <w:kern w:val="28"/>
          <w:szCs w:val="24"/>
        </w:rPr>
        <w:t xml:space="preserve">. </w:t>
      </w:r>
      <w:bookmarkEnd w:id="399"/>
      <w:r w:rsidR="00F47966" w:rsidRPr="006273DF">
        <w:rPr>
          <w:rFonts w:ascii="Tahoma" w:hAnsi="Tahoma" w:cs="Tahoma"/>
          <w:b/>
          <w:kern w:val="28"/>
          <w:szCs w:val="24"/>
        </w:rPr>
        <w:t>ENVIRONMENTAL, SOCIAL, HEALTH AND SAFETY REQUIREMENTS</w:t>
      </w:r>
    </w:p>
    <w:p w14:paraId="62DB9FFE" w14:textId="77777777" w:rsidR="00D27228" w:rsidRPr="006273DF" w:rsidRDefault="00D27228" w:rsidP="00D27228">
      <w:pPr>
        <w:suppressAutoHyphens/>
        <w:rPr>
          <w:rFonts w:ascii="Tahoma" w:hAnsi="Tahoma" w:cs="Tahoma"/>
          <w:i/>
          <w:szCs w:val="24"/>
        </w:rPr>
      </w:pPr>
      <w:r w:rsidRPr="006273DF">
        <w:rPr>
          <w:rFonts w:ascii="Tahoma" w:hAnsi="Tahoma" w:cs="Tahoma"/>
          <w:i/>
          <w:szCs w:val="24"/>
        </w:rPr>
        <w:t>[The Procuring and Disposing Entity shall use the services of suitably qualified environmental, social, health and safety specialists to prepare the specifications for ESHS.</w:t>
      </w:r>
    </w:p>
    <w:p w14:paraId="1E95C278" w14:textId="77777777" w:rsidR="00D27228" w:rsidRPr="006273DF" w:rsidRDefault="00D27228" w:rsidP="00D27228">
      <w:pPr>
        <w:suppressAutoHyphens/>
        <w:rPr>
          <w:rFonts w:ascii="Tahoma" w:hAnsi="Tahoma" w:cs="Tahoma"/>
          <w:i/>
          <w:szCs w:val="24"/>
        </w:rPr>
      </w:pPr>
      <w:r w:rsidRPr="006273DF">
        <w:rPr>
          <w:rFonts w:ascii="Tahoma" w:hAnsi="Tahoma" w:cs="Tahoma"/>
          <w:i/>
          <w:szCs w:val="24"/>
        </w:rPr>
        <w:t>The Procuring and Disposing Entity shall attach or refer to its environmental, social, health and safety policies that will apply to the project.</w:t>
      </w:r>
    </w:p>
    <w:p w14:paraId="72523E59" w14:textId="77777777" w:rsidR="00D27228" w:rsidRPr="006273DF" w:rsidRDefault="00D27228" w:rsidP="00D27228">
      <w:pPr>
        <w:suppressAutoHyphens/>
        <w:rPr>
          <w:rFonts w:ascii="Tahoma" w:hAnsi="Tahoma" w:cs="Tahoma"/>
          <w:i/>
          <w:szCs w:val="24"/>
        </w:rPr>
      </w:pPr>
      <w:r w:rsidRPr="006273DF">
        <w:rPr>
          <w:rFonts w:ascii="Tahoma" w:hAnsi="Tahoma" w:cs="Tahoma"/>
          <w:i/>
          <w:szCs w:val="24"/>
        </w:rPr>
        <w:t xml:space="preserve"> </w:t>
      </w:r>
    </w:p>
    <w:p w14:paraId="582EC47B" w14:textId="77777777" w:rsidR="00D27228" w:rsidRPr="006273DF" w:rsidRDefault="00D27228" w:rsidP="00D27228">
      <w:pPr>
        <w:suppressAutoHyphens/>
        <w:rPr>
          <w:rFonts w:ascii="Tahoma" w:hAnsi="Tahoma" w:cs="Tahoma"/>
          <w:szCs w:val="24"/>
        </w:rPr>
      </w:pPr>
      <w:r w:rsidRPr="006273DF">
        <w:rPr>
          <w:rFonts w:ascii="Tahoma" w:hAnsi="Tahoma" w:cs="Tahoma"/>
          <w:i/>
          <w:szCs w:val="24"/>
        </w:rPr>
        <w:t>If these are not available, it shall use the guidance in the User Guide in drafting an appropriate policy for the works]</w:t>
      </w:r>
    </w:p>
    <w:p w14:paraId="15348F1C" w14:textId="77777777" w:rsidR="00F039EA" w:rsidRPr="006273DF" w:rsidRDefault="00F039EA" w:rsidP="00D27228">
      <w:pPr>
        <w:suppressAutoHyphens/>
        <w:spacing w:line="273" w:lineRule="auto"/>
        <w:rPr>
          <w:rFonts w:ascii="Tahoma" w:hAnsi="Tahoma" w:cs="Tahoma"/>
          <w:b/>
          <w:szCs w:val="24"/>
        </w:rPr>
      </w:pPr>
    </w:p>
    <w:p w14:paraId="1C62D248" w14:textId="77777777" w:rsidR="00D27228" w:rsidRPr="006273DF" w:rsidRDefault="00D27228" w:rsidP="00D27228">
      <w:pPr>
        <w:suppressAutoHyphens/>
        <w:spacing w:line="273" w:lineRule="auto"/>
        <w:rPr>
          <w:rFonts w:ascii="Tahoma" w:hAnsi="Tahoma" w:cs="Tahoma"/>
          <w:b/>
          <w:szCs w:val="24"/>
        </w:rPr>
      </w:pPr>
      <w:r w:rsidRPr="006273DF">
        <w:rPr>
          <w:rFonts w:ascii="Tahoma" w:hAnsi="Tahoma" w:cs="Tahoma"/>
          <w:b/>
          <w:szCs w:val="24"/>
        </w:rPr>
        <w:t>ENVIRONMENTAL, SOCIAL, HEALTH AND SAFETY DECLARATION</w:t>
      </w:r>
    </w:p>
    <w:p w14:paraId="1629D4F9" w14:textId="77777777" w:rsidR="00D27228" w:rsidRPr="006273DF" w:rsidRDefault="00D27228" w:rsidP="00D27228">
      <w:pPr>
        <w:suppressAutoHyphens/>
        <w:spacing w:line="273" w:lineRule="auto"/>
        <w:rPr>
          <w:rFonts w:ascii="Tahoma" w:hAnsi="Tahoma" w:cs="Tahoma"/>
          <w:szCs w:val="24"/>
        </w:rPr>
      </w:pPr>
      <w:r w:rsidRPr="006273DF">
        <w:rPr>
          <w:rFonts w:ascii="Tahoma" w:hAnsi="Tahoma" w:cs="Tahoma"/>
          <w:szCs w:val="24"/>
        </w:rPr>
        <w:t xml:space="preserve"> </w:t>
      </w:r>
    </w:p>
    <w:p w14:paraId="5DDC0C80" w14:textId="77777777" w:rsidR="00D27228" w:rsidRPr="006273DF" w:rsidRDefault="00D27228" w:rsidP="00D27228">
      <w:pPr>
        <w:suppressAutoHyphens/>
        <w:spacing w:line="273" w:lineRule="auto"/>
        <w:rPr>
          <w:rFonts w:ascii="Tahoma" w:hAnsi="Tahoma" w:cs="Tahoma"/>
          <w:szCs w:val="24"/>
        </w:rPr>
      </w:pPr>
      <w:r w:rsidRPr="006273DF">
        <w:rPr>
          <w:rFonts w:ascii="Tahoma" w:hAnsi="Tahoma" w:cs="Tahoma"/>
          <w:szCs w:val="24"/>
        </w:rPr>
        <w:t>We, _______________________ (</w:t>
      </w:r>
      <w:r w:rsidRPr="006273DF">
        <w:rPr>
          <w:rFonts w:ascii="Tahoma" w:hAnsi="Tahoma" w:cs="Tahoma"/>
          <w:i/>
          <w:szCs w:val="24"/>
        </w:rPr>
        <w:t xml:space="preserve">Name of </w:t>
      </w:r>
      <w:r w:rsidR="001B3A23" w:rsidRPr="006273DF">
        <w:rPr>
          <w:rFonts w:ascii="Tahoma" w:hAnsi="Tahoma" w:cs="Tahoma"/>
          <w:i/>
          <w:szCs w:val="24"/>
        </w:rPr>
        <w:t>Bid</w:t>
      </w:r>
      <w:r w:rsidR="00B963D2" w:rsidRPr="006273DF">
        <w:rPr>
          <w:rFonts w:ascii="Tahoma" w:hAnsi="Tahoma" w:cs="Tahoma"/>
          <w:i/>
          <w:szCs w:val="24"/>
        </w:rPr>
        <w:t>der</w:t>
      </w:r>
      <w:r w:rsidRPr="006273DF">
        <w:rPr>
          <w:rFonts w:ascii="Tahoma" w:hAnsi="Tahoma" w:cs="Tahoma"/>
          <w:szCs w:val="24"/>
        </w:rPr>
        <w:t>) bearing the company registration number ___________________________________, hereby:</w:t>
      </w:r>
    </w:p>
    <w:p w14:paraId="5DD8859B" w14:textId="77777777" w:rsidR="00D27228" w:rsidRPr="006273DF" w:rsidRDefault="00D27228" w:rsidP="00D27228">
      <w:pPr>
        <w:suppressAutoHyphens/>
        <w:spacing w:line="273" w:lineRule="auto"/>
        <w:rPr>
          <w:rFonts w:ascii="Tahoma" w:hAnsi="Tahoma" w:cs="Tahoma"/>
          <w:szCs w:val="24"/>
        </w:rPr>
      </w:pPr>
    </w:p>
    <w:p w14:paraId="568A75DB" w14:textId="77777777" w:rsidR="00D27228" w:rsidRPr="006273DF" w:rsidRDefault="00D27228" w:rsidP="00D27228">
      <w:pPr>
        <w:suppressAutoHyphens/>
        <w:spacing w:line="273" w:lineRule="auto"/>
        <w:rPr>
          <w:rFonts w:ascii="Tahoma" w:hAnsi="Tahoma" w:cs="Tahoma"/>
          <w:b/>
          <w:szCs w:val="24"/>
        </w:rPr>
      </w:pPr>
      <w:r w:rsidRPr="006273DF">
        <w:rPr>
          <w:rFonts w:ascii="Tahoma" w:hAnsi="Tahoma" w:cs="Tahoma"/>
          <w:b/>
          <w:szCs w:val="24"/>
        </w:rPr>
        <w:t>1. PLEDGE THAT</w:t>
      </w:r>
      <w:r w:rsidR="00FD5046" w:rsidRPr="006273DF">
        <w:rPr>
          <w:rFonts w:ascii="Tahoma" w:hAnsi="Tahoma" w:cs="Tahoma"/>
          <w:b/>
          <w:szCs w:val="24"/>
        </w:rPr>
        <w:t>-</w:t>
      </w:r>
    </w:p>
    <w:p w14:paraId="18D837A4" w14:textId="77777777" w:rsidR="00D27228" w:rsidRPr="006273DF" w:rsidRDefault="00D27228" w:rsidP="00D27228">
      <w:pPr>
        <w:suppressAutoHyphens/>
        <w:spacing w:line="273" w:lineRule="auto"/>
        <w:rPr>
          <w:rFonts w:ascii="Tahoma" w:hAnsi="Tahoma" w:cs="Tahoma"/>
          <w:szCs w:val="24"/>
        </w:rPr>
      </w:pPr>
      <w:r w:rsidRPr="006273DF">
        <w:rPr>
          <w:rFonts w:ascii="Tahoma" w:hAnsi="Tahoma" w:cs="Tahoma"/>
          <w:szCs w:val="24"/>
        </w:rPr>
        <w:t xml:space="preserve"> </w:t>
      </w:r>
    </w:p>
    <w:p w14:paraId="39DB4354" w14:textId="77777777" w:rsidR="00D27228" w:rsidRPr="006273DF" w:rsidRDefault="00D27228" w:rsidP="0060784D">
      <w:pPr>
        <w:numPr>
          <w:ilvl w:val="0"/>
          <w:numId w:val="48"/>
        </w:numPr>
        <w:spacing w:before="100" w:beforeAutospacing="1" w:after="100" w:afterAutospacing="1" w:line="273" w:lineRule="auto"/>
        <w:contextualSpacing/>
        <w:rPr>
          <w:rFonts w:ascii="Tahoma" w:hAnsi="Tahoma" w:cs="Tahoma"/>
          <w:szCs w:val="24"/>
        </w:rPr>
      </w:pPr>
      <w:r w:rsidRPr="006273DF">
        <w:rPr>
          <w:rFonts w:ascii="Tahoma" w:hAnsi="Tahoma" w:cs="Tahoma"/>
          <w:szCs w:val="24"/>
        </w:rPr>
        <w:t xml:space="preserve">We have read, understood, and will comply with: </w:t>
      </w:r>
    </w:p>
    <w:p w14:paraId="2BB2C290" w14:textId="77777777" w:rsidR="00D27228" w:rsidRPr="006273DF" w:rsidRDefault="00D27228" w:rsidP="00D27228">
      <w:pPr>
        <w:suppressAutoHyphens/>
        <w:spacing w:line="273" w:lineRule="auto"/>
        <w:rPr>
          <w:rFonts w:ascii="Tahoma" w:hAnsi="Tahoma" w:cs="Tahoma"/>
          <w:szCs w:val="24"/>
        </w:rPr>
      </w:pPr>
      <w:r w:rsidRPr="006273DF">
        <w:rPr>
          <w:rFonts w:ascii="Tahoma" w:hAnsi="Tahoma" w:cs="Tahoma"/>
          <w:szCs w:val="24"/>
        </w:rPr>
        <w:t xml:space="preserve"> </w:t>
      </w:r>
    </w:p>
    <w:p w14:paraId="03DEC803" w14:textId="77777777" w:rsidR="00D27228" w:rsidRPr="006273DF" w:rsidRDefault="00D27228" w:rsidP="0060784D">
      <w:pPr>
        <w:numPr>
          <w:ilvl w:val="0"/>
          <w:numId w:val="49"/>
        </w:numPr>
        <w:suppressAutoHyphens/>
        <w:spacing w:line="273" w:lineRule="auto"/>
        <w:contextualSpacing/>
        <w:rPr>
          <w:rFonts w:ascii="Tahoma" w:hAnsi="Tahoma" w:cs="Tahoma"/>
          <w:szCs w:val="24"/>
        </w:rPr>
      </w:pPr>
      <w:r w:rsidRPr="006273DF">
        <w:rPr>
          <w:rFonts w:ascii="Tahoma" w:hAnsi="Tahoma" w:cs="Tahoma"/>
          <w:szCs w:val="24"/>
        </w:rPr>
        <w:t>the Environment Management legal framework or policies in conservation and management of the environment</w:t>
      </w:r>
      <w:r w:rsidR="00FD5046" w:rsidRPr="006273DF">
        <w:rPr>
          <w:rFonts w:ascii="Tahoma" w:hAnsi="Tahoma" w:cs="Tahoma"/>
          <w:szCs w:val="24"/>
        </w:rPr>
        <w:t>;</w:t>
      </w:r>
    </w:p>
    <w:p w14:paraId="14ABC953" w14:textId="77777777" w:rsidR="00D27228" w:rsidRPr="006273DF" w:rsidRDefault="00D27228" w:rsidP="0060784D">
      <w:pPr>
        <w:numPr>
          <w:ilvl w:val="0"/>
          <w:numId w:val="49"/>
        </w:numPr>
        <w:suppressAutoHyphens/>
        <w:spacing w:line="273" w:lineRule="auto"/>
        <w:contextualSpacing/>
        <w:rPr>
          <w:rFonts w:ascii="Tahoma" w:hAnsi="Tahoma" w:cs="Tahoma"/>
          <w:szCs w:val="24"/>
        </w:rPr>
      </w:pPr>
      <w:r w:rsidRPr="006273DF">
        <w:rPr>
          <w:rFonts w:ascii="Tahoma" w:hAnsi="Tahoma" w:cs="Tahoma"/>
          <w:szCs w:val="24"/>
        </w:rPr>
        <w:t>all necessary and appropriate measures to protect and manage the environment</w:t>
      </w:r>
      <w:r w:rsidR="00FD5046" w:rsidRPr="006273DF">
        <w:rPr>
          <w:rFonts w:ascii="Tahoma" w:hAnsi="Tahoma" w:cs="Tahoma"/>
          <w:szCs w:val="24"/>
        </w:rPr>
        <w:t>;</w:t>
      </w:r>
    </w:p>
    <w:p w14:paraId="1D572B67" w14:textId="77777777" w:rsidR="00D27228" w:rsidRPr="006273DF" w:rsidRDefault="00D27228" w:rsidP="0060784D">
      <w:pPr>
        <w:numPr>
          <w:ilvl w:val="0"/>
          <w:numId w:val="49"/>
        </w:numPr>
        <w:suppressAutoHyphens/>
        <w:spacing w:line="273" w:lineRule="auto"/>
        <w:contextualSpacing/>
        <w:rPr>
          <w:rFonts w:ascii="Tahoma" w:hAnsi="Tahoma" w:cs="Tahoma"/>
          <w:szCs w:val="24"/>
        </w:rPr>
      </w:pPr>
      <w:r w:rsidRPr="006273DF">
        <w:rPr>
          <w:rFonts w:ascii="Tahoma" w:hAnsi="Tahoma" w:cs="Tahoma"/>
          <w:szCs w:val="24"/>
        </w:rPr>
        <w:t>all necessary and appropriate measures to conserve natural resources and to promote sustainable utilization of natural resources</w:t>
      </w:r>
      <w:r w:rsidR="00FD5046" w:rsidRPr="006273DF">
        <w:rPr>
          <w:rFonts w:ascii="Tahoma" w:hAnsi="Tahoma" w:cs="Tahoma"/>
          <w:szCs w:val="24"/>
        </w:rPr>
        <w:t>; and</w:t>
      </w:r>
    </w:p>
    <w:p w14:paraId="3428D560" w14:textId="77777777" w:rsidR="00D27228" w:rsidRPr="006273DF" w:rsidRDefault="00D27228" w:rsidP="0060784D">
      <w:pPr>
        <w:numPr>
          <w:ilvl w:val="0"/>
          <w:numId w:val="49"/>
        </w:numPr>
        <w:suppressAutoHyphens/>
        <w:spacing w:line="273" w:lineRule="auto"/>
        <w:contextualSpacing/>
        <w:rPr>
          <w:rFonts w:ascii="Tahoma" w:hAnsi="Tahoma" w:cs="Tahoma"/>
          <w:szCs w:val="24"/>
        </w:rPr>
      </w:pPr>
      <w:r w:rsidRPr="006273DF">
        <w:rPr>
          <w:rFonts w:ascii="Tahoma" w:hAnsi="Tahoma" w:cs="Tahoma"/>
          <w:szCs w:val="24"/>
        </w:rPr>
        <w:t>all steps and measures necessary for ensuring that social safeguards including but not limited to gender, human rights, disability, Child Protection, HIV and AIDS are mainstreamed throughout all construction stages to minimize the negative impacts on the environment, social, health and safety matters</w:t>
      </w:r>
      <w:r w:rsidR="00FD5046" w:rsidRPr="006273DF">
        <w:rPr>
          <w:rFonts w:ascii="Tahoma" w:hAnsi="Tahoma" w:cs="Tahoma"/>
          <w:szCs w:val="24"/>
        </w:rPr>
        <w:t>.</w:t>
      </w:r>
    </w:p>
    <w:p w14:paraId="1D8E9E3E" w14:textId="77777777" w:rsidR="00D27228" w:rsidRPr="006273DF" w:rsidRDefault="00D27228" w:rsidP="00D27228">
      <w:pPr>
        <w:suppressAutoHyphens/>
        <w:spacing w:line="273" w:lineRule="auto"/>
        <w:ind w:left="1080"/>
        <w:rPr>
          <w:rFonts w:ascii="Tahoma" w:hAnsi="Tahoma" w:cs="Tahoma"/>
          <w:szCs w:val="24"/>
        </w:rPr>
      </w:pPr>
      <w:r w:rsidRPr="006273DF">
        <w:rPr>
          <w:rFonts w:ascii="Tahoma" w:hAnsi="Tahoma" w:cs="Tahoma"/>
          <w:szCs w:val="24"/>
        </w:rPr>
        <w:t xml:space="preserve"> </w:t>
      </w:r>
    </w:p>
    <w:p w14:paraId="03596640" w14:textId="77777777" w:rsidR="00D27228" w:rsidRPr="006273DF" w:rsidRDefault="00D27228" w:rsidP="00D27228">
      <w:pPr>
        <w:suppressAutoHyphens/>
        <w:spacing w:line="273" w:lineRule="auto"/>
        <w:contextualSpacing/>
        <w:rPr>
          <w:rFonts w:ascii="Tahoma" w:hAnsi="Tahoma" w:cs="Tahoma"/>
          <w:b/>
          <w:szCs w:val="24"/>
        </w:rPr>
      </w:pPr>
      <w:r w:rsidRPr="006273DF">
        <w:rPr>
          <w:rFonts w:ascii="Tahoma" w:hAnsi="Tahoma" w:cs="Tahoma"/>
          <w:szCs w:val="24"/>
        </w:rPr>
        <w:t xml:space="preserve"> </w:t>
      </w:r>
      <w:r w:rsidRPr="006273DF">
        <w:rPr>
          <w:rFonts w:ascii="Tahoma" w:hAnsi="Tahoma" w:cs="Tahoma"/>
          <w:b/>
          <w:szCs w:val="24"/>
        </w:rPr>
        <w:t>2. AGREE THAT</w:t>
      </w:r>
      <w:r w:rsidR="00FD5046" w:rsidRPr="006273DF">
        <w:rPr>
          <w:rFonts w:ascii="Tahoma" w:hAnsi="Tahoma" w:cs="Tahoma"/>
          <w:b/>
          <w:szCs w:val="24"/>
        </w:rPr>
        <w:t xml:space="preserve"> - </w:t>
      </w:r>
    </w:p>
    <w:p w14:paraId="17B461CB" w14:textId="77777777" w:rsidR="00D27228" w:rsidRPr="006273DF" w:rsidRDefault="00D27228" w:rsidP="00D27228">
      <w:pPr>
        <w:suppressAutoHyphens/>
        <w:spacing w:line="273" w:lineRule="auto"/>
        <w:ind w:left="360"/>
        <w:rPr>
          <w:rFonts w:ascii="Tahoma" w:hAnsi="Tahoma" w:cs="Tahoma"/>
          <w:szCs w:val="24"/>
        </w:rPr>
      </w:pPr>
      <w:r w:rsidRPr="006273DF">
        <w:rPr>
          <w:rFonts w:ascii="Tahoma" w:hAnsi="Tahoma" w:cs="Tahoma"/>
          <w:szCs w:val="24"/>
        </w:rPr>
        <w:t xml:space="preserve"> </w:t>
      </w:r>
    </w:p>
    <w:p w14:paraId="7E187997" w14:textId="77777777" w:rsidR="00D27228" w:rsidRPr="006273DF" w:rsidRDefault="00D27228" w:rsidP="0060784D">
      <w:pPr>
        <w:numPr>
          <w:ilvl w:val="0"/>
          <w:numId w:val="50"/>
        </w:numPr>
        <w:spacing w:before="100" w:beforeAutospacing="1" w:after="100" w:afterAutospacing="1" w:line="273" w:lineRule="auto"/>
        <w:contextualSpacing/>
        <w:rPr>
          <w:rFonts w:ascii="Tahoma" w:hAnsi="Tahoma" w:cs="Tahoma"/>
          <w:szCs w:val="24"/>
        </w:rPr>
      </w:pPr>
      <w:r w:rsidRPr="006273DF">
        <w:rPr>
          <w:rFonts w:ascii="Tahoma" w:hAnsi="Tahoma" w:cs="Tahoma"/>
          <w:szCs w:val="24"/>
        </w:rPr>
        <w:t xml:space="preserve">In the event that our </w:t>
      </w:r>
      <w:r w:rsidR="001B3A23" w:rsidRPr="006273DF">
        <w:rPr>
          <w:rFonts w:ascii="Tahoma" w:hAnsi="Tahoma" w:cs="Tahoma"/>
          <w:szCs w:val="24"/>
        </w:rPr>
        <w:t>Bid</w:t>
      </w:r>
      <w:r w:rsidRPr="006273DF">
        <w:rPr>
          <w:rFonts w:ascii="Tahoma" w:hAnsi="Tahoma" w:cs="Tahoma"/>
          <w:szCs w:val="24"/>
        </w:rPr>
        <w:t xml:space="preserve"> is successful, we shall, within</w:t>
      </w:r>
      <w:r w:rsidR="00FD5046" w:rsidRPr="006273DF">
        <w:rPr>
          <w:rFonts w:ascii="Tahoma" w:hAnsi="Tahoma" w:cs="Tahoma"/>
          <w:szCs w:val="24"/>
        </w:rPr>
        <w:t xml:space="preserve"> fifteen</w:t>
      </w:r>
      <w:r w:rsidRPr="006273DF">
        <w:rPr>
          <w:rFonts w:ascii="Tahoma" w:hAnsi="Tahoma" w:cs="Tahoma"/>
          <w:szCs w:val="24"/>
        </w:rPr>
        <w:t xml:space="preserve"> </w:t>
      </w:r>
      <w:r w:rsidR="00FD5046" w:rsidRPr="006273DF">
        <w:rPr>
          <w:rFonts w:ascii="Tahoma" w:hAnsi="Tahoma" w:cs="Tahoma"/>
          <w:szCs w:val="24"/>
        </w:rPr>
        <w:t>(</w:t>
      </w:r>
      <w:r w:rsidRPr="006273DF">
        <w:rPr>
          <w:rFonts w:ascii="Tahoma" w:hAnsi="Tahoma" w:cs="Tahoma"/>
          <w:szCs w:val="24"/>
        </w:rPr>
        <w:t>15</w:t>
      </w:r>
      <w:r w:rsidR="00FD5046" w:rsidRPr="006273DF">
        <w:rPr>
          <w:rFonts w:ascii="Tahoma" w:hAnsi="Tahoma" w:cs="Tahoma"/>
          <w:szCs w:val="24"/>
        </w:rPr>
        <w:t>)</w:t>
      </w:r>
      <w:r w:rsidRPr="006273DF">
        <w:rPr>
          <w:rFonts w:ascii="Tahoma" w:hAnsi="Tahoma" w:cs="Tahoma"/>
          <w:szCs w:val="24"/>
        </w:rPr>
        <w:t xml:space="preserve"> days from the receipt of the Acceptance Letter comply with the requirements to produce the following environmental, social, health and safety plans as provided in Section 10:- Site Organisation Plan, Mobilisation and Construction Schedule Plan, Code of Conduct for Contractors Personnel Plan, ESHS Management Strategies and Implementation  Plan. </w:t>
      </w:r>
    </w:p>
    <w:p w14:paraId="0BFD95B0" w14:textId="77777777" w:rsidR="00D27228" w:rsidRPr="006273DF" w:rsidRDefault="00D27228" w:rsidP="0060784D">
      <w:pPr>
        <w:numPr>
          <w:ilvl w:val="0"/>
          <w:numId w:val="50"/>
        </w:numPr>
        <w:suppressAutoHyphens/>
        <w:spacing w:line="273" w:lineRule="auto"/>
        <w:rPr>
          <w:rFonts w:ascii="Tahoma" w:hAnsi="Tahoma" w:cs="Tahoma"/>
          <w:szCs w:val="24"/>
        </w:rPr>
      </w:pPr>
      <w:r w:rsidRPr="006273DF">
        <w:rPr>
          <w:rFonts w:ascii="Tahoma" w:hAnsi="Tahoma" w:cs="Tahoma"/>
          <w:szCs w:val="24"/>
        </w:rPr>
        <w:t xml:space="preserve">Contract negotiations shall only commence if our plans comply with the Malawi standards on the protection and management of the environmental, social, health and safety matters. </w:t>
      </w:r>
    </w:p>
    <w:p w14:paraId="1A642FEC" w14:textId="77777777" w:rsidR="00D27228" w:rsidRPr="006273DF" w:rsidRDefault="00D27228" w:rsidP="00D27228">
      <w:pPr>
        <w:suppressAutoHyphens/>
        <w:spacing w:line="273" w:lineRule="auto"/>
        <w:ind w:left="360"/>
        <w:rPr>
          <w:rFonts w:ascii="Tahoma" w:hAnsi="Tahoma" w:cs="Tahoma"/>
          <w:szCs w:val="24"/>
        </w:rPr>
      </w:pPr>
      <w:r w:rsidRPr="006273DF">
        <w:rPr>
          <w:rFonts w:ascii="Tahoma" w:hAnsi="Tahoma" w:cs="Tahoma"/>
          <w:szCs w:val="24"/>
        </w:rPr>
        <w:t xml:space="preserve"> </w:t>
      </w:r>
    </w:p>
    <w:p w14:paraId="108F1FF1" w14:textId="77777777" w:rsidR="00D27228" w:rsidRPr="006273DF" w:rsidRDefault="00D27228" w:rsidP="00D27228">
      <w:pPr>
        <w:suppressAutoHyphens/>
        <w:rPr>
          <w:rFonts w:ascii="Tahoma" w:hAnsi="Tahoma" w:cs="Tahoma"/>
          <w:bCs/>
          <w:i/>
          <w:iCs/>
          <w:szCs w:val="24"/>
        </w:rPr>
      </w:pPr>
      <w:r w:rsidRPr="006273DF">
        <w:rPr>
          <w:rFonts w:ascii="Tahoma" w:hAnsi="Tahoma" w:cs="Tahoma"/>
          <w:szCs w:val="24"/>
        </w:rPr>
        <w:t>Signed:</w:t>
      </w:r>
      <w:r w:rsidR="00F47966" w:rsidRPr="006273DF">
        <w:rPr>
          <w:rFonts w:ascii="Tahoma" w:hAnsi="Tahoma" w:cs="Tahoma"/>
          <w:szCs w:val="24"/>
        </w:rPr>
        <w:t xml:space="preserve"> ……………………………………………………………………………………………………….</w:t>
      </w:r>
      <w:r w:rsidRPr="006273DF">
        <w:rPr>
          <w:rFonts w:ascii="Tahoma" w:hAnsi="Tahoma" w:cs="Tahoma"/>
          <w:szCs w:val="24"/>
        </w:rPr>
        <w:t xml:space="preserve"> </w:t>
      </w:r>
      <w:r w:rsidRPr="006273DF">
        <w:rPr>
          <w:rFonts w:ascii="Tahoma" w:hAnsi="Tahoma" w:cs="Tahoma"/>
          <w:i/>
          <w:iCs/>
          <w:szCs w:val="24"/>
        </w:rPr>
        <w:t>[insert signature of person whose name and capacity are shown]</w:t>
      </w:r>
      <w:r w:rsidRPr="006273DF">
        <w:rPr>
          <w:rFonts w:ascii="Tahoma" w:hAnsi="Tahoma" w:cs="Tahoma"/>
          <w:szCs w:val="24"/>
        </w:rPr>
        <w:t xml:space="preserve"> In the capacity of</w:t>
      </w:r>
      <w:r w:rsidR="00F47966" w:rsidRPr="006273DF">
        <w:rPr>
          <w:rFonts w:ascii="Tahoma" w:hAnsi="Tahoma" w:cs="Tahoma"/>
          <w:szCs w:val="24"/>
        </w:rPr>
        <w:t xml:space="preserve"> ……………………………………………………………………………………………………</w:t>
      </w:r>
      <w:r w:rsidRPr="006273DF">
        <w:rPr>
          <w:rFonts w:ascii="Tahoma" w:hAnsi="Tahoma" w:cs="Tahoma"/>
          <w:szCs w:val="24"/>
        </w:rPr>
        <w:t xml:space="preserve"> </w:t>
      </w:r>
      <w:r w:rsidRPr="006273DF">
        <w:rPr>
          <w:rFonts w:ascii="Tahoma" w:hAnsi="Tahoma" w:cs="Tahoma"/>
          <w:bCs/>
          <w:i/>
          <w:iCs/>
          <w:szCs w:val="24"/>
        </w:rPr>
        <w:t xml:space="preserve">[insert legal capacity of person signing the </w:t>
      </w:r>
      <w:r w:rsidR="001B3A23" w:rsidRPr="006273DF">
        <w:rPr>
          <w:rFonts w:ascii="Tahoma" w:hAnsi="Tahoma" w:cs="Tahoma"/>
          <w:bCs/>
          <w:i/>
          <w:iCs/>
          <w:szCs w:val="24"/>
        </w:rPr>
        <w:t>Bid</w:t>
      </w:r>
      <w:r w:rsidRPr="006273DF">
        <w:rPr>
          <w:rFonts w:ascii="Tahoma" w:hAnsi="Tahoma" w:cs="Tahoma"/>
          <w:bCs/>
          <w:i/>
          <w:iCs/>
          <w:szCs w:val="24"/>
        </w:rPr>
        <w:t xml:space="preserve">] </w:t>
      </w:r>
    </w:p>
    <w:p w14:paraId="5DC924A9" w14:textId="77777777" w:rsidR="00D27228" w:rsidRPr="006273DF" w:rsidRDefault="00D27228" w:rsidP="00D27228">
      <w:pPr>
        <w:suppressAutoHyphens/>
        <w:rPr>
          <w:rFonts w:ascii="Tahoma" w:hAnsi="Tahoma" w:cs="Tahoma"/>
          <w:bCs/>
          <w:i/>
          <w:iCs/>
          <w:szCs w:val="24"/>
        </w:rPr>
      </w:pPr>
      <w:r w:rsidRPr="006273DF">
        <w:rPr>
          <w:rFonts w:ascii="Tahoma" w:hAnsi="Tahoma" w:cs="Tahoma"/>
          <w:bCs/>
          <w:i/>
          <w:iCs/>
          <w:szCs w:val="24"/>
        </w:rPr>
        <w:t xml:space="preserve"> </w:t>
      </w:r>
    </w:p>
    <w:p w14:paraId="08904582" w14:textId="77777777" w:rsidR="00F47966" w:rsidRPr="006273DF" w:rsidRDefault="00D27228" w:rsidP="00D27228">
      <w:pPr>
        <w:suppressAutoHyphens/>
        <w:rPr>
          <w:rFonts w:ascii="Tahoma" w:hAnsi="Tahoma" w:cs="Tahoma"/>
          <w:szCs w:val="24"/>
        </w:rPr>
      </w:pPr>
      <w:r w:rsidRPr="006273DF">
        <w:rPr>
          <w:rFonts w:ascii="Tahoma" w:hAnsi="Tahoma" w:cs="Tahoma"/>
          <w:szCs w:val="24"/>
        </w:rPr>
        <w:t xml:space="preserve">Name: </w:t>
      </w:r>
      <w:r w:rsidR="00F47966" w:rsidRPr="006273DF">
        <w:rPr>
          <w:rFonts w:ascii="Tahoma" w:hAnsi="Tahoma" w:cs="Tahoma"/>
          <w:szCs w:val="24"/>
        </w:rPr>
        <w:t>………………………………………………………………………………………………………</w:t>
      </w:r>
    </w:p>
    <w:p w14:paraId="21C74519" w14:textId="77777777" w:rsidR="00D27228" w:rsidRPr="006273DF" w:rsidRDefault="00F47966" w:rsidP="00D27228">
      <w:pPr>
        <w:suppressAutoHyphens/>
        <w:rPr>
          <w:rFonts w:ascii="Tahoma" w:hAnsi="Tahoma" w:cs="Tahoma"/>
          <w:i/>
          <w:iCs/>
          <w:szCs w:val="24"/>
        </w:rPr>
      </w:pPr>
      <w:r w:rsidRPr="006273DF">
        <w:rPr>
          <w:rFonts w:ascii="Tahoma" w:hAnsi="Tahoma" w:cs="Tahoma"/>
          <w:i/>
          <w:iCs/>
          <w:szCs w:val="24"/>
        </w:rPr>
        <w:t>….</w:t>
      </w:r>
      <w:r w:rsidR="00D27228" w:rsidRPr="006273DF">
        <w:rPr>
          <w:rFonts w:ascii="Tahoma" w:hAnsi="Tahoma" w:cs="Tahoma"/>
          <w:i/>
          <w:iCs/>
          <w:szCs w:val="24"/>
        </w:rPr>
        <w:t xml:space="preserve">[insert complete name of person signing the </w:t>
      </w:r>
      <w:r w:rsidR="001B3A23" w:rsidRPr="006273DF">
        <w:rPr>
          <w:rFonts w:ascii="Tahoma" w:hAnsi="Tahoma" w:cs="Tahoma"/>
          <w:i/>
          <w:iCs/>
          <w:szCs w:val="24"/>
        </w:rPr>
        <w:t>Bid</w:t>
      </w:r>
      <w:r w:rsidR="00D27228" w:rsidRPr="006273DF">
        <w:rPr>
          <w:rFonts w:ascii="Tahoma" w:hAnsi="Tahoma" w:cs="Tahoma"/>
          <w:i/>
          <w:iCs/>
          <w:szCs w:val="24"/>
        </w:rPr>
        <w:t>]</w:t>
      </w:r>
      <w:r w:rsidR="00D27228" w:rsidRPr="006273DF">
        <w:rPr>
          <w:rFonts w:ascii="Tahoma" w:hAnsi="Tahoma" w:cs="Tahoma"/>
          <w:i/>
          <w:iCs/>
          <w:szCs w:val="24"/>
        </w:rPr>
        <w:tab/>
        <w:t xml:space="preserve"> </w:t>
      </w:r>
    </w:p>
    <w:p w14:paraId="74B2A4C0" w14:textId="77777777" w:rsidR="00D27228" w:rsidRPr="006273DF" w:rsidRDefault="00D27228" w:rsidP="00D27228">
      <w:pPr>
        <w:suppressAutoHyphens/>
        <w:rPr>
          <w:rFonts w:ascii="Tahoma" w:hAnsi="Tahoma" w:cs="Tahoma"/>
          <w:i/>
          <w:iCs/>
          <w:szCs w:val="24"/>
        </w:rPr>
      </w:pPr>
      <w:r w:rsidRPr="006273DF">
        <w:rPr>
          <w:rFonts w:ascii="Tahoma" w:hAnsi="Tahoma" w:cs="Tahoma"/>
          <w:i/>
          <w:iCs/>
          <w:szCs w:val="24"/>
        </w:rPr>
        <w:t xml:space="preserve"> </w:t>
      </w:r>
    </w:p>
    <w:p w14:paraId="04673D55" w14:textId="77777777" w:rsidR="00D27228" w:rsidRPr="006273DF" w:rsidRDefault="00D27228" w:rsidP="00D27228">
      <w:pPr>
        <w:suppressAutoHyphens/>
        <w:rPr>
          <w:rFonts w:ascii="Tahoma" w:hAnsi="Tahoma" w:cs="Tahoma"/>
          <w:szCs w:val="24"/>
        </w:rPr>
      </w:pPr>
      <w:r w:rsidRPr="006273DF">
        <w:rPr>
          <w:rFonts w:ascii="Tahoma" w:hAnsi="Tahoma" w:cs="Tahoma"/>
          <w:szCs w:val="24"/>
        </w:rPr>
        <w:t xml:space="preserve">Duly authorised to sign the </w:t>
      </w:r>
      <w:r w:rsidR="001B3A23" w:rsidRPr="006273DF">
        <w:rPr>
          <w:rFonts w:ascii="Tahoma" w:hAnsi="Tahoma" w:cs="Tahoma"/>
          <w:szCs w:val="24"/>
        </w:rPr>
        <w:t>Bid</w:t>
      </w:r>
      <w:r w:rsidRPr="006273DF">
        <w:rPr>
          <w:rFonts w:ascii="Tahoma" w:hAnsi="Tahoma" w:cs="Tahoma"/>
          <w:szCs w:val="24"/>
        </w:rPr>
        <w:t xml:space="preserve"> for and on behalf of:</w:t>
      </w:r>
      <w:r w:rsidR="00F47966" w:rsidRPr="006273DF">
        <w:rPr>
          <w:rFonts w:ascii="Tahoma" w:hAnsi="Tahoma" w:cs="Tahoma"/>
          <w:szCs w:val="24"/>
        </w:rPr>
        <w:t>…………………………………………………………….</w:t>
      </w:r>
      <w:r w:rsidRPr="006273DF">
        <w:rPr>
          <w:rFonts w:ascii="Tahoma" w:hAnsi="Tahoma" w:cs="Tahoma"/>
          <w:szCs w:val="24"/>
        </w:rPr>
        <w:t xml:space="preserve"> </w:t>
      </w:r>
      <w:r w:rsidRPr="006273DF">
        <w:rPr>
          <w:rFonts w:ascii="Tahoma" w:hAnsi="Tahoma" w:cs="Tahoma"/>
          <w:i/>
          <w:iCs/>
          <w:szCs w:val="24"/>
        </w:rPr>
        <w:t xml:space="preserve">[insert complete name of </w:t>
      </w:r>
      <w:r w:rsidR="001B3A23" w:rsidRPr="006273DF">
        <w:rPr>
          <w:rFonts w:ascii="Tahoma" w:hAnsi="Tahoma" w:cs="Tahoma"/>
          <w:i/>
          <w:iCs/>
          <w:szCs w:val="24"/>
        </w:rPr>
        <w:t>Bid</w:t>
      </w:r>
      <w:r w:rsidR="00B963D2" w:rsidRPr="006273DF">
        <w:rPr>
          <w:rFonts w:ascii="Tahoma" w:hAnsi="Tahoma" w:cs="Tahoma"/>
          <w:i/>
          <w:iCs/>
          <w:szCs w:val="24"/>
        </w:rPr>
        <w:t>der</w:t>
      </w:r>
      <w:r w:rsidRPr="006273DF">
        <w:rPr>
          <w:rFonts w:ascii="Tahoma" w:hAnsi="Tahoma" w:cs="Tahoma"/>
          <w:i/>
          <w:iCs/>
          <w:szCs w:val="24"/>
        </w:rPr>
        <w:t>]</w:t>
      </w:r>
    </w:p>
    <w:p w14:paraId="07A8A8CB" w14:textId="77777777" w:rsidR="00D27228" w:rsidRPr="006273DF" w:rsidRDefault="00D27228" w:rsidP="00D27228">
      <w:pPr>
        <w:suppressAutoHyphens/>
        <w:rPr>
          <w:rFonts w:ascii="Tahoma" w:hAnsi="Tahoma" w:cs="Tahoma"/>
          <w:szCs w:val="24"/>
        </w:rPr>
      </w:pPr>
      <w:r w:rsidRPr="006273DF">
        <w:rPr>
          <w:rFonts w:ascii="Tahoma" w:hAnsi="Tahoma" w:cs="Tahoma"/>
          <w:szCs w:val="24"/>
        </w:rPr>
        <w:t xml:space="preserve"> </w:t>
      </w:r>
    </w:p>
    <w:p w14:paraId="6C602F16" w14:textId="77777777" w:rsidR="00D27228" w:rsidRPr="006273DF" w:rsidRDefault="00D27228" w:rsidP="00D27228">
      <w:pPr>
        <w:suppressAutoHyphens/>
        <w:spacing w:line="273" w:lineRule="auto"/>
        <w:rPr>
          <w:rFonts w:ascii="Tahoma" w:hAnsi="Tahoma" w:cs="Tahoma"/>
          <w:i/>
          <w:iCs/>
          <w:szCs w:val="24"/>
        </w:rPr>
      </w:pPr>
      <w:r w:rsidRPr="006273DF">
        <w:rPr>
          <w:rFonts w:ascii="Tahoma" w:hAnsi="Tahoma" w:cs="Tahoma"/>
          <w:szCs w:val="24"/>
        </w:rPr>
        <w:t xml:space="preserve">Dated on ____________ day of __________________, _______ </w:t>
      </w:r>
      <w:r w:rsidRPr="006273DF">
        <w:rPr>
          <w:rFonts w:ascii="Tahoma" w:hAnsi="Tahoma" w:cs="Tahoma"/>
          <w:i/>
          <w:iCs/>
          <w:szCs w:val="24"/>
        </w:rPr>
        <w:t>[insert date of signing]</w:t>
      </w:r>
    </w:p>
    <w:p w14:paraId="40FB59CD" w14:textId="77777777" w:rsidR="00D27228" w:rsidRPr="006273DF" w:rsidRDefault="00D27228" w:rsidP="005F515D">
      <w:pPr>
        <w:keepNext/>
        <w:overflowPunct w:val="0"/>
        <w:autoSpaceDE w:val="0"/>
        <w:autoSpaceDN w:val="0"/>
        <w:adjustRightInd w:val="0"/>
        <w:spacing w:before="100" w:beforeAutospacing="1" w:after="200"/>
        <w:ind w:left="360" w:right="-360" w:hanging="360"/>
        <w:jc w:val="left"/>
        <w:textAlignment w:val="baseline"/>
        <w:rPr>
          <w:rFonts w:ascii="Tahoma" w:hAnsi="Tahoma" w:cs="Tahoma"/>
          <w:szCs w:val="24"/>
        </w:rPr>
      </w:pPr>
      <w:r w:rsidRPr="006273DF">
        <w:rPr>
          <w:rFonts w:ascii="Tahoma" w:hAnsi="Tahoma" w:cs="Tahoma"/>
          <w:i/>
          <w:iCs/>
          <w:kern w:val="28"/>
          <w:szCs w:val="24"/>
        </w:rPr>
        <w:t xml:space="preserve"> </w:t>
      </w:r>
    </w:p>
    <w:p w14:paraId="05B0DC3A" w14:textId="77777777" w:rsidR="00D27228" w:rsidRPr="006273DF" w:rsidRDefault="00D27228" w:rsidP="00D27228">
      <w:pPr>
        <w:suppressAutoHyphens/>
        <w:rPr>
          <w:rFonts w:ascii="Tahoma" w:hAnsi="Tahoma" w:cs="Tahoma"/>
          <w:b/>
          <w:kern w:val="28"/>
          <w:szCs w:val="24"/>
        </w:rPr>
      </w:pPr>
      <w:r w:rsidRPr="006273DF">
        <w:rPr>
          <w:rFonts w:ascii="Tahoma" w:hAnsi="Tahoma" w:cs="Tahoma"/>
          <w:szCs w:val="24"/>
        </w:rPr>
        <w:br w:type="page"/>
      </w:r>
      <w:bookmarkStart w:id="400" w:name="_Toc479763735"/>
      <w:bookmarkStart w:id="401" w:name="_Toc479768966"/>
      <w:bookmarkStart w:id="402" w:name="_Toc479763736"/>
      <w:bookmarkEnd w:id="400"/>
      <w:bookmarkEnd w:id="401"/>
      <w:r w:rsidRPr="006273DF">
        <w:rPr>
          <w:rFonts w:ascii="Tahoma" w:hAnsi="Tahoma" w:cs="Tahoma"/>
          <w:b/>
          <w:kern w:val="28"/>
          <w:szCs w:val="24"/>
        </w:rPr>
        <w:t xml:space="preserve">F. </w:t>
      </w:r>
      <w:r w:rsidR="00F47966" w:rsidRPr="006273DF">
        <w:rPr>
          <w:rFonts w:ascii="Tahoma" w:hAnsi="Tahoma" w:cs="Tahoma"/>
          <w:b/>
          <w:kern w:val="28"/>
          <w:szCs w:val="24"/>
        </w:rPr>
        <w:t>COMPLETION SCHEDULE</w:t>
      </w:r>
      <w:bookmarkEnd w:id="402"/>
    </w:p>
    <w:p w14:paraId="6CFD4CDF" w14:textId="77777777" w:rsidR="00D27228" w:rsidRPr="006273DF" w:rsidRDefault="00D27228" w:rsidP="00F039EA">
      <w:pPr>
        <w:suppressAutoHyphens/>
        <w:rPr>
          <w:rFonts w:ascii="Tahoma" w:hAnsi="Tahoma" w:cs="Tahoma"/>
          <w:szCs w:val="24"/>
        </w:rPr>
      </w:pPr>
    </w:p>
    <w:p w14:paraId="4C7B02DE" w14:textId="77777777" w:rsidR="00D27228" w:rsidRPr="006273DF" w:rsidRDefault="00D27228" w:rsidP="00D27228">
      <w:pPr>
        <w:suppressAutoHyphens/>
        <w:rPr>
          <w:rFonts w:ascii="Tahoma" w:hAnsi="Tahoma" w:cs="Tahoma"/>
          <w:b/>
          <w:kern w:val="28"/>
          <w:szCs w:val="24"/>
        </w:rPr>
      </w:pPr>
      <w:r w:rsidRPr="006273DF">
        <w:rPr>
          <w:rFonts w:ascii="Tahoma" w:hAnsi="Tahoma" w:cs="Tahoma"/>
          <w:szCs w:val="24"/>
        </w:rPr>
        <w:br w:type="page"/>
      </w:r>
      <w:bookmarkStart w:id="403" w:name="_Toc479763737"/>
      <w:bookmarkStart w:id="404" w:name="_Toc479768967"/>
      <w:bookmarkEnd w:id="403"/>
      <w:r w:rsidRPr="006273DF">
        <w:rPr>
          <w:rFonts w:ascii="Tahoma" w:hAnsi="Tahoma" w:cs="Tahoma"/>
          <w:b/>
          <w:kern w:val="28"/>
          <w:szCs w:val="24"/>
        </w:rPr>
        <w:t xml:space="preserve">G. </w:t>
      </w:r>
      <w:r w:rsidR="00F47966" w:rsidRPr="006273DF">
        <w:rPr>
          <w:rFonts w:ascii="Tahoma" w:hAnsi="Tahoma" w:cs="Tahoma"/>
          <w:b/>
          <w:kern w:val="28"/>
          <w:szCs w:val="24"/>
        </w:rPr>
        <w:t>SUPPLEMENTARY INFORMATION</w:t>
      </w:r>
      <w:bookmarkEnd w:id="404"/>
    </w:p>
    <w:p w14:paraId="22946A93" w14:textId="77777777" w:rsidR="008C4D5D" w:rsidRDefault="00D27228" w:rsidP="008C4D5D">
      <w:pPr>
        <w:spacing w:after="160" w:line="259" w:lineRule="auto"/>
        <w:rPr>
          <w:rFonts w:ascii="Tahoma" w:hAnsi="Tahoma" w:cs="Tahoma"/>
          <w:szCs w:val="24"/>
        </w:rPr>
      </w:pPr>
      <w:r w:rsidRPr="006273DF">
        <w:rPr>
          <w:rFonts w:ascii="Tahoma" w:hAnsi="Tahoma" w:cs="Tahoma"/>
          <w:szCs w:val="24"/>
        </w:rPr>
        <w:t xml:space="preserve"> </w:t>
      </w:r>
      <w:bookmarkStart w:id="405" w:name="_Hlk61174387"/>
    </w:p>
    <w:p w14:paraId="1AB478F2" w14:textId="32C940C4" w:rsidR="008C4D5D" w:rsidRPr="00000A95" w:rsidRDefault="008C4D5D" w:rsidP="008C4D5D">
      <w:pPr>
        <w:spacing w:after="160" w:line="259" w:lineRule="auto"/>
        <w:rPr>
          <w:b/>
          <w:sz w:val="28"/>
          <w:szCs w:val="28"/>
          <w:u w:val="single"/>
        </w:rPr>
      </w:pPr>
      <w:r w:rsidRPr="00000A95">
        <w:rPr>
          <w:b/>
          <w:sz w:val="28"/>
          <w:szCs w:val="28"/>
          <w:u w:val="single"/>
        </w:rPr>
        <w:t xml:space="preserve">Technical Specifications for 4WD Double Cab Vehicle with Lockable canopy </w:t>
      </w:r>
    </w:p>
    <w:p w14:paraId="1890A678" w14:textId="77777777" w:rsidR="008C4D5D" w:rsidRPr="00B03D60" w:rsidRDefault="008C4D5D" w:rsidP="008C4D5D">
      <w:pPr>
        <w:rPr>
          <w:rFonts w:eastAsia="Libre Baskerville"/>
          <w:b/>
          <w:highlight w:val="yellow"/>
        </w:rPr>
      </w:pPr>
    </w:p>
    <w:tbl>
      <w:tblPr>
        <w:tblW w:w="9752" w:type="dxa"/>
        <w:tblInd w:w="279" w:type="dxa"/>
        <w:tblLayout w:type="fixed"/>
        <w:tblLook w:val="04A0" w:firstRow="1" w:lastRow="0" w:firstColumn="1" w:lastColumn="0" w:noHBand="0" w:noVBand="1"/>
      </w:tblPr>
      <w:tblGrid>
        <w:gridCol w:w="2239"/>
        <w:gridCol w:w="7513"/>
      </w:tblGrid>
      <w:tr w:rsidR="008C4D5D" w:rsidRPr="00000A95" w14:paraId="3BA68AF0" w14:textId="77777777" w:rsidTr="0007404C">
        <w:trPr>
          <w:trHeight w:val="870"/>
          <w:tblHeader/>
        </w:trPr>
        <w:tc>
          <w:tcPr>
            <w:tcW w:w="2239" w:type="dxa"/>
            <w:tcBorders>
              <w:top w:val="single" w:sz="8" w:space="0" w:color="2E74B5"/>
              <w:left w:val="single" w:sz="8" w:space="0" w:color="2E74B5"/>
              <w:bottom w:val="single" w:sz="8" w:space="0" w:color="2E74B5"/>
              <w:right w:val="single" w:sz="8" w:space="0" w:color="2E74B5"/>
            </w:tcBorders>
            <w:noWrap/>
            <w:vAlign w:val="center"/>
          </w:tcPr>
          <w:p w14:paraId="004F192C" w14:textId="77777777" w:rsidR="008C4D5D" w:rsidRPr="00000A95" w:rsidRDefault="008C4D5D" w:rsidP="0007404C">
            <w:pPr>
              <w:ind w:left="540"/>
              <w:jc w:val="center"/>
              <w:rPr>
                <w:b/>
                <w:szCs w:val="24"/>
              </w:rPr>
            </w:pPr>
            <w:r w:rsidRPr="00000A95">
              <w:rPr>
                <w:b/>
                <w:szCs w:val="24"/>
              </w:rPr>
              <w:t>(a)</w:t>
            </w:r>
          </w:p>
          <w:p w14:paraId="75855CB6" w14:textId="77777777" w:rsidR="008C4D5D" w:rsidRPr="00000A95" w:rsidRDefault="008C4D5D" w:rsidP="0007404C">
            <w:pPr>
              <w:ind w:left="540"/>
              <w:jc w:val="center"/>
              <w:rPr>
                <w:szCs w:val="24"/>
              </w:rPr>
            </w:pPr>
            <w:r w:rsidRPr="00000A95">
              <w:rPr>
                <w:b/>
                <w:szCs w:val="24"/>
              </w:rPr>
              <w:t>Item</w:t>
            </w:r>
          </w:p>
        </w:tc>
        <w:tc>
          <w:tcPr>
            <w:tcW w:w="7513" w:type="dxa"/>
            <w:tcBorders>
              <w:top w:val="single" w:sz="8" w:space="0" w:color="2E74B5"/>
              <w:left w:val="single" w:sz="8" w:space="0" w:color="2E74B5"/>
              <w:bottom w:val="single" w:sz="8" w:space="0" w:color="2E74B5"/>
              <w:right w:val="single" w:sz="8" w:space="0" w:color="2E74B5"/>
            </w:tcBorders>
            <w:noWrap/>
            <w:vAlign w:val="center"/>
          </w:tcPr>
          <w:p w14:paraId="1842A702" w14:textId="77777777" w:rsidR="008C4D5D" w:rsidRPr="00000A95" w:rsidRDefault="008C4D5D" w:rsidP="0007404C">
            <w:pPr>
              <w:jc w:val="center"/>
              <w:rPr>
                <w:b/>
                <w:szCs w:val="24"/>
              </w:rPr>
            </w:pPr>
            <w:r w:rsidRPr="00000A95">
              <w:rPr>
                <w:b/>
                <w:szCs w:val="24"/>
              </w:rPr>
              <w:t>(b)</w:t>
            </w:r>
          </w:p>
          <w:p w14:paraId="500DC760" w14:textId="77777777" w:rsidR="008C4D5D" w:rsidRPr="00000A95" w:rsidRDefault="008C4D5D" w:rsidP="0007404C">
            <w:pPr>
              <w:jc w:val="center"/>
              <w:rPr>
                <w:szCs w:val="24"/>
              </w:rPr>
            </w:pPr>
            <w:r w:rsidRPr="00000A95">
              <w:rPr>
                <w:b/>
                <w:szCs w:val="24"/>
              </w:rPr>
              <w:t>Technical Specification Required</w:t>
            </w:r>
            <w:r w:rsidRPr="00000A95">
              <w:rPr>
                <w:b/>
                <w:szCs w:val="24"/>
              </w:rPr>
              <w:br/>
              <w:t>Including Applicable Standards</w:t>
            </w:r>
          </w:p>
        </w:tc>
      </w:tr>
      <w:tr w:rsidR="008C4D5D" w:rsidRPr="00000A95" w14:paraId="6B47E90A" w14:textId="77777777" w:rsidTr="0007404C">
        <w:trPr>
          <w:trHeight w:val="300"/>
        </w:trPr>
        <w:tc>
          <w:tcPr>
            <w:tcW w:w="2239" w:type="dxa"/>
            <w:tcBorders>
              <w:top w:val="single" w:sz="8" w:space="0" w:color="2E74B5"/>
              <w:left w:val="single" w:sz="8" w:space="0" w:color="2E74B5"/>
              <w:bottom w:val="single" w:sz="8" w:space="0" w:color="2E74B5"/>
              <w:right w:val="single" w:sz="8" w:space="0" w:color="2E74B5"/>
            </w:tcBorders>
            <w:noWrap/>
            <w:vAlign w:val="center"/>
          </w:tcPr>
          <w:p w14:paraId="7F2CE396" w14:textId="77777777" w:rsidR="008C4D5D" w:rsidRPr="00000A95" w:rsidRDefault="008C4D5D" w:rsidP="008C4D5D">
            <w:pPr>
              <w:numPr>
                <w:ilvl w:val="0"/>
                <w:numId w:val="589"/>
              </w:numPr>
              <w:spacing w:after="200" w:line="276" w:lineRule="auto"/>
              <w:contextualSpacing/>
              <w:rPr>
                <w:rFonts w:eastAsia="Calibri"/>
                <w:b/>
                <w:color w:val="000000"/>
                <w:lang w:val="en-US"/>
              </w:rPr>
            </w:pPr>
            <w:r w:rsidRPr="00000A95">
              <w:rPr>
                <w:rFonts w:eastAsia="Calibri"/>
                <w:b/>
                <w:color w:val="000000"/>
                <w:lang w:val="en-US"/>
              </w:rPr>
              <w:t>General</w:t>
            </w:r>
          </w:p>
        </w:tc>
        <w:tc>
          <w:tcPr>
            <w:tcW w:w="7513" w:type="dxa"/>
            <w:tcBorders>
              <w:top w:val="single" w:sz="8" w:space="0" w:color="2E74B5"/>
              <w:left w:val="single" w:sz="8" w:space="0" w:color="2E74B5"/>
              <w:bottom w:val="single" w:sz="8" w:space="0" w:color="2E74B5"/>
              <w:right w:val="single" w:sz="8" w:space="0" w:color="2E74B5"/>
            </w:tcBorders>
            <w:noWrap/>
          </w:tcPr>
          <w:p w14:paraId="7823FFDA" w14:textId="77777777" w:rsidR="008C4D5D" w:rsidRPr="00000A95" w:rsidRDefault="008C4D5D" w:rsidP="008C4D5D">
            <w:pPr>
              <w:pStyle w:val="ListParagraph"/>
              <w:numPr>
                <w:ilvl w:val="0"/>
                <w:numId w:val="590"/>
              </w:numPr>
              <w:spacing w:before="0" w:beforeAutospacing="0" w:after="0" w:afterAutospacing="0"/>
              <w:jc w:val="left"/>
              <w:rPr>
                <w:rFonts w:ascii="Times New Roman" w:hAnsi="Times New Roman"/>
              </w:rPr>
            </w:pPr>
            <w:r w:rsidRPr="00000A95">
              <w:rPr>
                <w:rFonts w:ascii="Times New Roman" w:hAnsi="Times New Roman"/>
              </w:rPr>
              <w:t>Must be factory new and latest model</w:t>
            </w:r>
          </w:p>
          <w:p w14:paraId="181B52E5" w14:textId="77777777" w:rsidR="008C4D5D" w:rsidRPr="00000A95" w:rsidRDefault="008C4D5D" w:rsidP="008C4D5D">
            <w:pPr>
              <w:pStyle w:val="ListParagraph"/>
              <w:numPr>
                <w:ilvl w:val="0"/>
                <w:numId w:val="590"/>
              </w:numPr>
              <w:spacing w:before="0" w:beforeAutospacing="0" w:after="0" w:afterAutospacing="0"/>
              <w:jc w:val="left"/>
              <w:rPr>
                <w:rFonts w:ascii="Times New Roman" w:hAnsi="Times New Roman"/>
              </w:rPr>
            </w:pPr>
            <w:r w:rsidRPr="00000A95">
              <w:rPr>
                <w:rFonts w:ascii="Times New Roman" w:hAnsi="Times New Roman"/>
              </w:rPr>
              <w:t>Must conform to all road conditions and tropical environment.</w:t>
            </w:r>
          </w:p>
        </w:tc>
      </w:tr>
      <w:tr w:rsidR="008C4D5D" w:rsidRPr="00000A95" w14:paraId="20A1DBDA" w14:textId="77777777" w:rsidTr="0007404C">
        <w:trPr>
          <w:trHeight w:val="300"/>
        </w:trPr>
        <w:tc>
          <w:tcPr>
            <w:tcW w:w="2239" w:type="dxa"/>
            <w:tcBorders>
              <w:top w:val="single" w:sz="8" w:space="0" w:color="2E74B5"/>
              <w:left w:val="single" w:sz="8" w:space="0" w:color="2E74B5"/>
              <w:bottom w:val="single" w:sz="8" w:space="0" w:color="2E74B5"/>
              <w:right w:val="single" w:sz="8" w:space="0" w:color="2E74B5"/>
            </w:tcBorders>
            <w:noWrap/>
            <w:vAlign w:val="center"/>
          </w:tcPr>
          <w:p w14:paraId="40C41A45" w14:textId="77777777" w:rsidR="008C4D5D" w:rsidRPr="00000A95" w:rsidRDefault="008C4D5D" w:rsidP="008C4D5D">
            <w:pPr>
              <w:numPr>
                <w:ilvl w:val="0"/>
                <w:numId w:val="589"/>
              </w:numPr>
              <w:spacing w:after="200" w:line="276" w:lineRule="auto"/>
              <w:contextualSpacing/>
              <w:rPr>
                <w:rFonts w:eastAsia="Calibri"/>
                <w:b/>
                <w:color w:val="000000"/>
                <w:lang w:val="en-US"/>
              </w:rPr>
            </w:pPr>
            <w:r w:rsidRPr="00000A95">
              <w:rPr>
                <w:rFonts w:eastAsia="Calibri"/>
                <w:b/>
                <w:color w:val="000000"/>
                <w:lang w:val="en-US"/>
              </w:rPr>
              <w:t>Body Type</w:t>
            </w:r>
          </w:p>
        </w:tc>
        <w:tc>
          <w:tcPr>
            <w:tcW w:w="7513" w:type="dxa"/>
            <w:tcBorders>
              <w:top w:val="single" w:sz="8" w:space="0" w:color="2E74B5"/>
              <w:left w:val="single" w:sz="8" w:space="0" w:color="2E74B5"/>
              <w:bottom w:val="single" w:sz="8" w:space="0" w:color="2E74B5"/>
              <w:right w:val="single" w:sz="8" w:space="0" w:color="2E74B5"/>
            </w:tcBorders>
            <w:noWrap/>
          </w:tcPr>
          <w:p w14:paraId="3E30A9CD" w14:textId="77777777" w:rsidR="008C4D5D" w:rsidRPr="00000A95" w:rsidRDefault="008C4D5D" w:rsidP="008C4D5D">
            <w:pPr>
              <w:pStyle w:val="ListParagraph"/>
              <w:numPr>
                <w:ilvl w:val="0"/>
                <w:numId w:val="608"/>
              </w:numPr>
              <w:spacing w:before="0" w:beforeAutospacing="0" w:after="0" w:afterAutospacing="0"/>
              <w:jc w:val="left"/>
              <w:rPr>
                <w:rFonts w:ascii="Times New Roman" w:hAnsi="Times New Roman"/>
              </w:rPr>
            </w:pPr>
            <w:r w:rsidRPr="00000A95">
              <w:rPr>
                <w:rFonts w:ascii="Times New Roman" w:hAnsi="Times New Roman"/>
              </w:rPr>
              <w:t xml:space="preserve">Double cabin with canopy. </w:t>
            </w:r>
          </w:p>
          <w:p w14:paraId="6BEEE40E" w14:textId="77777777" w:rsidR="008C4D5D" w:rsidRPr="00000A95" w:rsidRDefault="008C4D5D" w:rsidP="008C4D5D">
            <w:pPr>
              <w:pStyle w:val="ListParagraph"/>
              <w:numPr>
                <w:ilvl w:val="0"/>
                <w:numId w:val="609"/>
              </w:numPr>
              <w:spacing w:before="0" w:beforeAutospacing="0" w:after="0" w:afterAutospacing="0"/>
              <w:jc w:val="left"/>
              <w:rPr>
                <w:rFonts w:ascii="Times New Roman" w:hAnsi="Times New Roman"/>
              </w:rPr>
            </w:pPr>
            <w:r w:rsidRPr="00000A95">
              <w:rPr>
                <w:rFonts w:ascii="Times New Roman" w:hAnsi="Times New Roman"/>
              </w:rPr>
              <w:t>Electric operated windows</w:t>
            </w:r>
          </w:p>
          <w:p w14:paraId="46AFCAF9" w14:textId="77777777" w:rsidR="008C4D5D" w:rsidRPr="00000A95" w:rsidRDefault="008C4D5D" w:rsidP="008C4D5D">
            <w:pPr>
              <w:pStyle w:val="ListParagraph"/>
              <w:numPr>
                <w:ilvl w:val="0"/>
                <w:numId w:val="609"/>
              </w:numPr>
              <w:spacing w:before="0" w:beforeAutospacing="0" w:after="0" w:afterAutospacing="0"/>
              <w:jc w:val="left"/>
              <w:rPr>
                <w:rFonts w:ascii="Times New Roman" w:hAnsi="Times New Roman"/>
              </w:rPr>
            </w:pPr>
            <w:r w:rsidRPr="00000A95">
              <w:rPr>
                <w:rFonts w:ascii="Times New Roman" w:hAnsi="Times New Roman"/>
              </w:rPr>
              <w:t>Four doors central locking system</w:t>
            </w:r>
          </w:p>
          <w:p w14:paraId="610A7CDC" w14:textId="77777777" w:rsidR="008C4D5D" w:rsidRPr="00000A95" w:rsidRDefault="008C4D5D" w:rsidP="008C4D5D">
            <w:pPr>
              <w:pStyle w:val="ListParagraph"/>
              <w:numPr>
                <w:ilvl w:val="0"/>
                <w:numId w:val="609"/>
              </w:numPr>
              <w:spacing w:before="0" w:beforeAutospacing="0" w:after="0" w:afterAutospacing="0"/>
              <w:jc w:val="left"/>
              <w:rPr>
                <w:rFonts w:ascii="Times New Roman" w:hAnsi="Times New Roman"/>
              </w:rPr>
            </w:pPr>
            <w:r w:rsidRPr="00000A95">
              <w:rPr>
                <w:rFonts w:ascii="Times New Roman" w:hAnsi="Times New Roman"/>
              </w:rPr>
              <w:t>Must have SRS air bags for driver and passengers</w:t>
            </w:r>
          </w:p>
          <w:p w14:paraId="6A64EBEC" w14:textId="77777777" w:rsidR="008C4D5D" w:rsidRPr="00000A95" w:rsidRDefault="008C4D5D" w:rsidP="008C4D5D">
            <w:pPr>
              <w:pStyle w:val="ListParagraph"/>
              <w:numPr>
                <w:ilvl w:val="0"/>
                <w:numId w:val="609"/>
              </w:numPr>
              <w:spacing w:before="0" w:beforeAutospacing="0" w:after="0" w:afterAutospacing="0"/>
              <w:jc w:val="left"/>
              <w:rPr>
                <w:rFonts w:ascii="Times New Roman" w:hAnsi="Times New Roman"/>
              </w:rPr>
            </w:pPr>
            <w:r w:rsidRPr="00000A95">
              <w:rPr>
                <w:rFonts w:ascii="Times New Roman" w:hAnsi="Times New Roman"/>
              </w:rPr>
              <w:t>Dual airbag system</w:t>
            </w:r>
          </w:p>
          <w:p w14:paraId="3CBB9B12" w14:textId="77777777" w:rsidR="008C4D5D" w:rsidRPr="00000A95" w:rsidRDefault="008C4D5D" w:rsidP="008C4D5D">
            <w:pPr>
              <w:pStyle w:val="ListParagraph"/>
              <w:numPr>
                <w:ilvl w:val="0"/>
                <w:numId w:val="609"/>
              </w:numPr>
              <w:spacing w:before="0" w:beforeAutospacing="0" w:after="0" w:afterAutospacing="0"/>
              <w:jc w:val="left"/>
              <w:rPr>
                <w:rFonts w:ascii="Times New Roman" w:hAnsi="Times New Roman"/>
              </w:rPr>
            </w:pPr>
            <w:r w:rsidRPr="00000A95">
              <w:rPr>
                <w:rFonts w:ascii="Times New Roman" w:hAnsi="Times New Roman"/>
              </w:rPr>
              <w:t>Seating capacity of five including a driver</w:t>
            </w:r>
          </w:p>
          <w:p w14:paraId="0438CF52" w14:textId="77777777" w:rsidR="008C4D5D" w:rsidRPr="00000A95" w:rsidRDefault="008C4D5D" w:rsidP="008C4D5D">
            <w:pPr>
              <w:pStyle w:val="ListParagraph"/>
              <w:numPr>
                <w:ilvl w:val="0"/>
                <w:numId w:val="609"/>
              </w:numPr>
              <w:spacing w:before="0" w:beforeAutospacing="0" w:after="0" w:afterAutospacing="0"/>
              <w:jc w:val="left"/>
              <w:rPr>
                <w:rFonts w:ascii="Times New Roman" w:hAnsi="Times New Roman"/>
              </w:rPr>
            </w:pPr>
            <w:r w:rsidRPr="00000A95">
              <w:rPr>
                <w:rFonts w:ascii="Times New Roman" w:hAnsi="Times New Roman"/>
              </w:rPr>
              <w:t>Seats with seat belts and rear view mirrors</w:t>
            </w:r>
          </w:p>
          <w:p w14:paraId="12761EBC" w14:textId="77777777" w:rsidR="008C4D5D" w:rsidRPr="00000A95" w:rsidRDefault="008C4D5D" w:rsidP="008C4D5D">
            <w:pPr>
              <w:pStyle w:val="ListParagraph"/>
              <w:numPr>
                <w:ilvl w:val="0"/>
                <w:numId w:val="609"/>
              </w:numPr>
              <w:spacing w:before="0" w:beforeAutospacing="0" w:after="0" w:afterAutospacing="0"/>
              <w:jc w:val="left"/>
              <w:rPr>
                <w:rFonts w:ascii="Times New Roman" w:hAnsi="Times New Roman"/>
              </w:rPr>
            </w:pPr>
            <w:r w:rsidRPr="00000A95">
              <w:rPr>
                <w:rFonts w:ascii="Times New Roman" w:hAnsi="Times New Roman"/>
              </w:rPr>
              <w:t>Side steps should be provided</w:t>
            </w:r>
          </w:p>
          <w:p w14:paraId="5885D0A3" w14:textId="77777777" w:rsidR="008C4D5D" w:rsidRPr="00000A95" w:rsidRDefault="008C4D5D" w:rsidP="008C4D5D">
            <w:pPr>
              <w:pStyle w:val="ListParagraph"/>
              <w:numPr>
                <w:ilvl w:val="0"/>
                <w:numId w:val="609"/>
              </w:numPr>
              <w:spacing w:before="0" w:beforeAutospacing="0" w:after="0" w:afterAutospacing="0"/>
              <w:jc w:val="left"/>
              <w:rPr>
                <w:rFonts w:ascii="Times New Roman" w:hAnsi="Times New Roman"/>
              </w:rPr>
            </w:pPr>
            <w:r w:rsidRPr="00000A95">
              <w:rPr>
                <w:rFonts w:ascii="Times New Roman" w:hAnsi="Times New Roman"/>
              </w:rPr>
              <w:t>With  keyless starting system/with two smart entry keys</w:t>
            </w:r>
          </w:p>
        </w:tc>
      </w:tr>
      <w:tr w:rsidR="008C4D5D" w:rsidRPr="00000A95" w14:paraId="24F76BED" w14:textId="77777777" w:rsidTr="0007404C">
        <w:trPr>
          <w:trHeight w:val="300"/>
        </w:trPr>
        <w:tc>
          <w:tcPr>
            <w:tcW w:w="2239" w:type="dxa"/>
            <w:tcBorders>
              <w:top w:val="single" w:sz="8" w:space="0" w:color="2E74B5"/>
              <w:left w:val="single" w:sz="8" w:space="0" w:color="2E74B5"/>
              <w:bottom w:val="single" w:sz="8" w:space="0" w:color="2E74B5"/>
              <w:right w:val="single" w:sz="8" w:space="0" w:color="2E74B5"/>
            </w:tcBorders>
            <w:noWrap/>
            <w:vAlign w:val="center"/>
          </w:tcPr>
          <w:p w14:paraId="7C7BFD7A" w14:textId="77777777" w:rsidR="008C4D5D" w:rsidRPr="00000A95" w:rsidRDefault="008C4D5D" w:rsidP="008C4D5D">
            <w:pPr>
              <w:numPr>
                <w:ilvl w:val="0"/>
                <w:numId w:val="589"/>
              </w:numPr>
              <w:spacing w:after="200" w:line="276" w:lineRule="auto"/>
              <w:contextualSpacing/>
              <w:rPr>
                <w:rFonts w:eastAsia="Calibri"/>
                <w:b/>
                <w:color w:val="000000"/>
                <w:lang w:val="en-US"/>
              </w:rPr>
            </w:pPr>
            <w:r w:rsidRPr="00000A95">
              <w:rPr>
                <w:rFonts w:eastAsia="Calibri"/>
                <w:b/>
                <w:color w:val="000000"/>
                <w:lang w:val="en-US"/>
              </w:rPr>
              <w:t xml:space="preserve">Colour </w:t>
            </w:r>
          </w:p>
        </w:tc>
        <w:tc>
          <w:tcPr>
            <w:tcW w:w="7513" w:type="dxa"/>
            <w:tcBorders>
              <w:top w:val="single" w:sz="8" w:space="0" w:color="2E74B5"/>
              <w:left w:val="single" w:sz="8" w:space="0" w:color="2E74B5"/>
              <w:bottom w:val="single" w:sz="8" w:space="0" w:color="2E74B5"/>
              <w:right w:val="single" w:sz="8" w:space="0" w:color="2E74B5"/>
            </w:tcBorders>
            <w:noWrap/>
          </w:tcPr>
          <w:p w14:paraId="3BB835DE" w14:textId="77777777" w:rsidR="008C4D5D" w:rsidRPr="00000A95" w:rsidRDefault="008C4D5D" w:rsidP="008C4D5D">
            <w:pPr>
              <w:pStyle w:val="ListParagraph"/>
              <w:numPr>
                <w:ilvl w:val="0"/>
                <w:numId w:val="591"/>
              </w:numPr>
              <w:spacing w:before="0" w:beforeAutospacing="0" w:after="0" w:afterAutospacing="0"/>
              <w:jc w:val="left"/>
              <w:rPr>
                <w:rFonts w:ascii="Times New Roman" w:hAnsi="Times New Roman"/>
              </w:rPr>
            </w:pPr>
            <w:r w:rsidRPr="00000A95">
              <w:rPr>
                <w:rFonts w:ascii="Times New Roman" w:hAnsi="Times New Roman"/>
              </w:rPr>
              <w:t>White/Silver</w:t>
            </w:r>
          </w:p>
        </w:tc>
      </w:tr>
      <w:tr w:rsidR="008C4D5D" w:rsidRPr="00000A95" w14:paraId="285CB6E6" w14:textId="77777777" w:rsidTr="0007404C">
        <w:trPr>
          <w:trHeight w:val="300"/>
        </w:trPr>
        <w:tc>
          <w:tcPr>
            <w:tcW w:w="2239" w:type="dxa"/>
            <w:tcBorders>
              <w:top w:val="single" w:sz="8" w:space="0" w:color="2E74B5"/>
              <w:left w:val="single" w:sz="8" w:space="0" w:color="2E74B5"/>
              <w:bottom w:val="single" w:sz="8" w:space="0" w:color="2E74B5"/>
              <w:right w:val="single" w:sz="8" w:space="0" w:color="2E74B5"/>
            </w:tcBorders>
            <w:noWrap/>
            <w:vAlign w:val="center"/>
          </w:tcPr>
          <w:p w14:paraId="42F43A9D" w14:textId="77777777" w:rsidR="008C4D5D" w:rsidRPr="00000A95" w:rsidRDefault="008C4D5D" w:rsidP="008C4D5D">
            <w:pPr>
              <w:numPr>
                <w:ilvl w:val="0"/>
                <w:numId w:val="589"/>
              </w:numPr>
              <w:spacing w:after="200" w:line="276" w:lineRule="auto"/>
              <w:contextualSpacing/>
              <w:rPr>
                <w:rFonts w:eastAsia="Calibri"/>
                <w:b/>
                <w:color w:val="000000"/>
                <w:lang w:val="en-US"/>
              </w:rPr>
            </w:pPr>
            <w:r w:rsidRPr="00000A95">
              <w:rPr>
                <w:rFonts w:eastAsia="Calibri"/>
                <w:b/>
                <w:color w:val="000000"/>
                <w:lang w:val="en-US"/>
              </w:rPr>
              <w:t xml:space="preserve">Engine </w:t>
            </w:r>
          </w:p>
        </w:tc>
        <w:tc>
          <w:tcPr>
            <w:tcW w:w="7513" w:type="dxa"/>
            <w:tcBorders>
              <w:top w:val="single" w:sz="8" w:space="0" w:color="2E74B5"/>
              <w:left w:val="single" w:sz="8" w:space="0" w:color="2E74B5"/>
              <w:bottom w:val="single" w:sz="8" w:space="0" w:color="2E74B5"/>
              <w:right w:val="single" w:sz="8" w:space="0" w:color="2E74B5"/>
            </w:tcBorders>
            <w:noWrap/>
          </w:tcPr>
          <w:p w14:paraId="2E7978DF" w14:textId="77777777" w:rsidR="008C4D5D" w:rsidRPr="00000A95" w:rsidRDefault="008C4D5D" w:rsidP="008C4D5D">
            <w:pPr>
              <w:pStyle w:val="ListParagraph"/>
              <w:numPr>
                <w:ilvl w:val="0"/>
                <w:numId w:val="592"/>
              </w:numPr>
              <w:spacing w:before="0" w:beforeAutospacing="0" w:after="0" w:afterAutospacing="0"/>
              <w:jc w:val="left"/>
              <w:rPr>
                <w:rFonts w:ascii="Times New Roman" w:hAnsi="Times New Roman"/>
              </w:rPr>
            </w:pPr>
            <w:r w:rsidRPr="00000A95">
              <w:rPr>
                <w:rFonts w:ascii="Times New Roman" w:hAnsi="Times New Roman"/>
              </w:rPr>
              <w:t>Four-cylinder diesel four cylinder inline OHC OR DOHC</w:t>
            </w:r>
          </w:p>
          <w:p w14:paraId="051EC2B4" w14:textId="77777777" w:rsidR="008C4D5D" w:rsidRPr="00000A95" w:rsidRDefault="008C4D5D" w:rsidP="008C4D5D">
            <w:pPr>
              <w:pStyle w:val="ListParagraph"/>
              <w:numPr>
                <w:ilvl w:val="0"/>
                <w:numId w:val="592"/>
              </w:numPr>
              <w:spacing w:before="0" w:beforeAutospacing="0" w:after="0" w:afterAutospacing="0"/>
              <w:jc w:val="left"/>
              <w:rPr>
                <w:rFonts w:ascii="Times New Roman" w:hAnsi="Times New Roman"/>
              </w:rPr>
            </w:pPr>
            <w:r w:rsidRPr="00000A95">
              <w:rPr>
                <w:rFonts w:ascii="Times New Roman" w:hAnsi="Times New Roman"/>
              </w:rPr>
              <w:t>Electronic Fuel injection system</w:t>
            </w:r>
          </w:p>
          <w:p w14:paraId="08203601" w14:textId="77777777" w:rsidR="008C4D5D" w:rsidRPr="00000A95" w:rsidRDefault="008C4D5D" w:rsidP="008C4D5D">
            <w:pPr>
              <w:pStyle w:val="ListParagraph"/>
              <w:numPr>
                <w:ilvl w:val="0"/>
                <w:numId w:val="592"/>
              </w:numPr>
              <w:spacing w:before="0" w:beforeAutospacing="0" w:after="0" w:afterAutospacing="0"/>
              <w:jc w:val="left"/>
              <w:rPr>
                <w:rFonts w:ascii="Times New Roman" w:hAnsi="Times New Roman"/>
              </w:rPr>
            </w:pPr>
            <w:r w:rsidRPr="00000A95">
              <w:rPr>
                <w:rFonts w:ascii="Times New Roman" w:hAnsi="Times New Roman"/>
              </w:rPr>
              <w:t>1850cc - 2500cc with turbo-charger</w:t>
            </w:r>
          </w:p>
          <w:p w14:paraId="56C48A32" w14:textId="77777777" w:rsidR="008C4D5D" w:rsidRPr="00000A95" w:rsidRDefault="008C4D5D" w:rsidP="008C4D5D">
            <w:pPr>
              <w:pStyle w:val="ListParagraph"/>
              <w:numPr>
                <w:ilvl w:val="0"/>
                <w:numId w:val="592"/>
              </w:numPr>
              <w:spacing w:before="0" w:beforeAutospacing="0" w:after="0" w:afterAutospacing="0"/>
              <w:jc w:val="left"/>
              <w:rPr>
                <w:rFonts w:ascii="Times New Roman" w:hAnsi="Times New Roman"/>
              </w:rPr>
            </w:pPr>
            <w:r w:rsidRPr="00000A95">
              <w:rPr>
                <w:rFonts w:ascii="Times New Roman" w:hAnsi="Times New Roman"/>
              </w:rPr>
              <w:t>Minimum power 120@3200 rpm</w:t>
            </w:r>
          </w:p>
          <w:p w14:paraId="4CF68518" w14:textId="77777777" w:rsidR="008C4D5D" w:rsidRPr="00000A95" w:rsidRDefault="008C4D5D" w:rsidP="008C4D5D">
            <w:pPr>
              <w:pStyle w:val="ListParagraph"/>
              <w:numPr>
                <w:ilvl w:val="0"/>
                <w:numId w:val="592"/>
              </w:numPr>
              <w:spacing w:before="0" w:beforeAutospacing="0" w:after="0" w:afterAutospacing="0"/>
              <w:jc w:val="left"/>
              <w:rPr>
                <w:rFonts w:ascii="Times New Roman" w:hAnsi="Times New Roman"/>
              </w:rPr>
            </w:pPr>
            <w:r w:rsidRPr="00000A95">
              <w:rPr>
                <w:rFonts w:ascii="Times New Roman" w:hAnsi="Times New Roman"/>
              </w:rPr>
              <w:t>Minimum torque 380@1800-2200  rpm</w:t>
            </w:r>
          </w:p>
        </w:tc>
      </w:tr>
      <w:tr w:rsidR="008C4D5D" w:rsidRPr="00000A95" w14:paraId="4E40D320" w14:textId="77777777" w:rsidTr="0007404C">
        <w:trPr>
          <w:trHeight w:val="300"/>
        </w:trPr>
        <w:tc>
          <w:tcPr>
            <w:tcW w:w="2239" w:type="dxa"/>
            <w:tcBorders>
              <w:top w:val="single" w:sz="8" w:space="0" w:color="2E74B5"/>
              <w:left w:val="single" w:sz="8" w:space="0" w:color="2E74B5"/>
              <w:bottom w:val="single" w:sz="8" w:space="0" w:color="2E74B5"/>
              <w:right w:val="single" w:sz="8" w:space="0" w:color="2E74B5"/>
            </w:tcBorders>
            <w:noWrap/>
            <w:vAlign w:val="center"/>
          </w:tcPr>
          <w:p w14:paraId="07E14C7B" w14:textId="77777777" w:rsidR="008C4D5D" w:rsidRPr="00000A95" w:rsidRDefault="008C4D5D" w:rsidP="008C4D5D">
            <w:pPr>
              <w:numPr>
                <w:ilvl w:val="0"/>
                <w:numId w:val="589"/>
              </w:numPr>
              <w:spacing w:after="0"/>
              <w:jc w:val="left"/>
              <w:rPr>
                <w:b/>
              </w:rPr>
            </w:pPr>
            <w:r w:rsidRPr="00000A95">
              <w:rPr>
                <w:b/>
              </w:rPr>
              <w:t>Tyres</w:t>
            </w:r>
          </w:p>
        </w:tc>
        <w:tc>
          <w:tcPr>
            <w:tcW w:w="7513" w:type="dxa"/>
            <w:tcBorders>
              <w:top w:val="single" w:sz="8" w:space="0" w:color="2E74B5"/>
              <w:left w:val="single" w:sz="8" w:space="0" w:color="2E74B5"/>
              <w:bottom w:val="single" w:sz="8" w:space="0" w:color="2E74B5"/>
              <w:right w:val="single" w:sz="8" w:space="0" w:color="2E74B5"/>
            </w:tcBorders>
            <w:noWrap/>
          </w:tcPr>
          <w:p w14:paraId="693FC3A0" w14:textId="77777777" w:rsidR="008C4D5D" w:rsidRPr="00000A95" w:rsidRDefault="008C4D5D" w:rsidP="008C4D5D">
            <w:pPr>
              <w:pStyle w:val="ListParagraph"/>
              <w:numPr>
                <w:ilvl w:val="0"/>
                <w:numId w:val="593"/>
              </w:numPr>
              <w:spacing w:before="0" w:beforeAutospacing="0" w:after="0" w:afterAutospacing="0"/>
              <w:jc w:val="left"/>
              <w:rPr>
                <w:rFonts w:ascii="Times New Roman" w:hAnsi="Times New Roman"/>
              </w:rPr>
            </w:pPr>
            <w:r w:rsidRPr="00000A95">
              <w:rPr>
                <w:rFonts w:ascii="Times New Roman" w:hAnsi="Times New Roman"/>
              </w:rPr>
              <w:t>Manufactures model specified size and one spare tyre.</w:t>
            </w:r>
          </w:p>
        </w:tc>
      </w:tr>
      <w:tr w:rsidR="008C4D5D" w:rsidRPr="00000A95" w14:paraId="485E771B" w14:textId="77777777" w:rsidTr="0007404C">
        <w:trPr>
          <w:trHeight w:val="300"/>
        </w:trPr>
        <w:tc>
          <w:tcPr>
            <w:tcW w:w="2239" w:type="dxa"/>
            <w:tcBorders>
              <w:top w:val="single" w:sz="8" w:space="0" w:color="2E74B5"/>
              <w:left w:val="single" w:sz="8" w:space="0" w:color="2E74B5"/>
              <w:bottom w:val="single" w:sz="8" w:space="0" w:color="2E74B5"/>
              <w:right w:val="single" w:sz="8" w:space="0" w:color="2E74B5"/>
            </w:tcBorders>
            <w:noWrap/>
            <w:vAlign w:val="center"/>
          </w:tcPr>
          <w:p w14:paraId="27F05216" w14:textId="77777777" w:rsidR="008C4D5D" w:rsidRPr="00000A95" w:rsidRDefault="008C4D5D" w:rsidP="008C4D5D">
            <w:pPr>
              <w:numPr>
                <w:ilvl w:val="0"/>
                <w:numId w:val="589"/>
              </w:numPr>
              <w:spacing w:after="0"/>
              <w:jc w:val="left"/>
              <w:rPr>
                <w:b/>
              </w:rPr>
            </w:pPr>
            <w:r w:rsidRPr="00000A95">
              <w:rPr>
                <w:b/>
              </w:rPr>
              <w:t>Gross Weight</w:t>
            </w:r>
          </w:p>
        </w:tc>
        <w:tc>
          <w:tcPr>
            <w:tcW w:w="7513" w:type="dxa"/>
            <w:tcBorders>
              <w:top w:val="single" w:sz="8" w:space="0" w:color="2E74B5"/>
              <w:left w:val="single" w:sz="8" w:space="0" w:color="2E74B5"/>
              <w:bottom w:val="single" w:sz="8" w:space="0" w:color="2E74B5"/>
              <w:right w:val="single" w:sz="8" w:space="0" w:color="2E74B5"/>
            </w:tcBorders>
            <w:noWrap/>
          </w:tcPr>
          <w:p w14:paraId="4989D934" w14:textId="77777777" w:rsidR="008C4D5D" w:rsidRPr="00000A95" w:rsidRDefault="008C4D5D" w:rsidP="008C4D5D">
            <w:pPr>
              <w:pStyle w:val="ListParagraph"/>
              <w:numPr>
                <w:ilvl w:val="0"/>
                <w:numId w:val="594"/>
              </w:numPr>
              <w:spacing w:before="0" w:beforeAutospacing="0" w:after="0" w:afterAutospacing="0"/>
              <w:jc w:val="left"/>
              <w:rPr>
                <w:rFonts w:ascii="Times New Roman" w:hAnsi="Times New Roman"/>
              </w:rPr>
            </w:pPr>
            <w:r w:rsidRPr="00000A95">
              <w:rPr>
                <w:rFonts w:ascii="Times New Roman" w:hAnsi="Times New Roman"/>
              </w:rPr>
              <w:t>Minimum 2900kgs.</w:t>
            </w:r>
          </w:p>
        </w:tc>
      </w:tr>
      <w:tr w:rsidR="008C4D5D" w:rsidRPr="00000A95" w14:paraId="6CE3A92E" w14:textId="77777777" w:rsidTr="0007404C">
        <w:trPr>
          <w:trHeight w:val="300"/>
        </w:trPr>
        <w:tc>
          <w:tcPr>
            <w:tcW w:w="2239" w:type="dxa"/>
            <w:tcBorders>
              <w:top w:val="single" w:sz="8" w:space="0" w:color="2E74B5"/>
              <w:left w:val="single" w:sz="8" w:space="0" w:color="2E74B5"/>
              <w:bottom w:val="single" w:sz="8" w:space="0" w:color="2E74B5"/>
              <w:right w:val="single" w:sz="8" w:space="0" w:color="2E74B5"/>
            </w:tcBorders>
            <w:noWrap/>
            <w:vAlign w:val="center"/>
          </w:tcPr>
          <w:p w14:paraId="6B0C3121" w14:textId="77777777" w:rsidR="008C4D5D" w:rsidRPr="00000A95" w:rsidRDefault="008C4D5D" w:rsidP="008C4D5D">
            <w:pPr>
              <w:numPr>
                <w:ilvl w:val="0"/>
                <w:numId w:val="589"/>
              </w:numPr>
              <w:spacing w:after="0"/>
              <w:jc w:val="left"/>
              <w:rPr>
                <w:b/>
              </w:rPr>
            </w:pPr>
            <w:r w:rsidRPr="00000A95">
              <w:rPr>
                <w:b/>
              </w:rPr>
              <w:t>Transmission</w:t>
            </w:r>
          </w:p>
        </w:tc>
        <w:tc>
          <w:tcPr>
            <w:tcW w:w="7513" w:type="dxa"/>
            <w:tcBorders>
              <w:top w:val="single" w:sz="8" w:space="0" w:color="2E74B5"/>
              <w:left w:val="single" w:sz="8" w:space="0" w:color="2E74B5"/>
              <w:bottom w:val="single" w:sz="8" w:space="0" w:color="2E74B5"/>
              <w:right w:val="single" w:sz="8" w:space="0" w:color="2E74B5"/>
            </w:tcBorders>
            <w:noWrap/>
          </w:tcPr>
          <w:p w14:paraId="4DC5B586" w14:textId="77777777" w:rsidR="008C4D5D" w:rsidRPr="00000A95" w:rsidRDefault="008C4D5D" w:rsidP="008C4D5D">
            <w:pPr>
              <w:pStyle w:val="ListParagraph"/>
              <w:numPr>
                <w:ilvl w:val="0"/>
                <w:numId w:val="595"/>
              </w:numPr>
              <w:spacing w:before="0" w:beforeAutospacing="0" w:after="0" w:afterAutospacing="0"/>
              <w:jc w:val="left"/>
              <w:rPr>
                <w:rFonts w:ascii="Times New Roman" w:hAnsi="Times New Roman"/>
              </w:rPr>
            </w:pPr>
            <w:r w:rsidRPr="00000A95">
              <w:rPr>
                <w:rFonts w:ascii="Times New Roman" w:hAnsi="Times New Roman"/>
              </w:rPr>
              <w:t>6 speed automatic and reverse gear.</w:t>
            </w:r>
          </w:p>
          <w:p w14:paraId="34D1BD4E" w14:textId="77777777" w:rsidR="008C4D5D" w:rsidRPr="00000A95" w:rsidRDefault="008C4D5D" w:rsidP="008C4D5D">
            <w:pPr>
              <w:pStyle w:val="ListParagraph"/>
              <w:numPr>
                <w:ilvl w:val="0"/>
                <w:numId w:val="595"/>
              </w:numPr>
              <w:spacing w:before="0" w:beforeAutospacing="0" w:after="0" w:afterAutospacing="0"/>
              <w:jc w:val="left"/>
              <w:rPr>
                <w:rFonts w:ascii="Times New Roman" w:hAnsi="Times New Roman"/>
              </w:rPr>
            </w:pPr>
            <w:r w:rsidRPr="00000A95">
              <w:rPr>
                <w:rFonts w:ascii="Times New Roman" w:hAnsi="Times New Roman"/>
              </w:rPr>
              <w:t>Rear diff lock.</w:t>
            </w:r>
          </w:p>
          <w:p w14:paraId="6D583B31" w14:textId="77777777" w:rsidR="008C4D5D" w:rsidRPr="00000A95" w:rsidRDefault="008C4D5D" w:rsidP="008C4D5D">
            <w:pPr>
              <w:pStyle w:val="ListParagraph"/>
              <w:numPr>
                <w:ilvl w:val="0"/>
                <w:numId w:val="595"/>
              </w:numPr>
              <w:spacing w:before="0" w:beforeAutospacing="0" w:after="0" w:afterAutospacing="0"/>
              <w:jc w:val="left"/>
              <w:rPr>
                <w:rFonts w:ascii="Times New Roman" w:hAnsi="Times New Roman"/>
              </w:rPr>
            </w:pPr>
            <w:r w:rsidRPr="00000A95">
              <w:rPr>
                <w:rFonts w:ascii="Times New Roman" w:hAnsi="Times New Roman"/>
              </w:rPr>
              <w:t>Four wheel drive</w:t>
            </w:r>
          </w:p>
        </w:tc>
      </w:tr>
      <w:tr w:rsidR="008C4D5D" w:rsidRPr="00000A95" w14:paraId="49907FC1" w14:textId="77777777" w:rsidTr="0007404C">
        <w:trPr>
          <w:trHeight w:val="300"/>
        </w:trPr>
        <w:tc>
          <w:tcPr>
            <w:tcW w:w="2239" w:type="dxa"/>
            <w:tcBorders>
              <w:top w:val="single" w:sz="8" w:space="0" w:color="2E74B5"/>
              <w:left w:val="single" w:sz="8" w:space="0" w:color="2E74B5"/>
              <w:bottom w:val="single" w:sz="8" w:space="0" w:color="2E74B5"/>
              <w:right w:val="single" w:sz="8" w:space="0" w:color="2E74B5"/>
            </w:tcBorders>
            <w:noWrap/>
            <w:vAlign w:val="center"/>
          </w:tcPr>
          <w:p w14:paraId="74DE3694" w14:textId="77777777" w:rsidR="008C4D5D" w:rsidRPr="00000A95" w:rsidRDefault="008C4D5D" w:rsidP="008C4D5D">
            <w:pPr>
              <w:numPr>
                <w:ilvl w:val="0"/>
                <w:numId w:val="589"/>
              </w:numPr>
              <w:spacing w:after="0"/>
              <w:jc w:val="left"/>
              <w:rPr>
                <w:b/>
              </w:rPr>
            </w:pPr>
            <w:r w:rsidRPr="00000A95">
              <w:rPr>
                <w:b/>
              </w:rPr>
              <w:t xml:space="preserve">Wheel Base </w:t>
            </w:r>
          </w:p>
        </w:tc>
        <w:tc>
          <w:tcPr>
            <w:tcW w:w="7513" w:type="dxa"/>
            <w:tcBorders>
              <w:top w:val="single" w:sz="8" w:space="0" w:color="2E74B5"/>
              <w:left w:val="single" w:sz="8" w:space="0" w:color="2E74B5"/>
              <w:bottom w:val="single" w:sz="8" w:space="0" w:color="2E74B5"/>
              <w:right w:val="single" w:sz="8" w:space="0" w:color="2E74B5"/>
            </w:tcBorders>
            <w:noWrap/>
          </w:tcPr>
          <w:p w14:paraId="0BE0C920" w14:textId="77777777" w:rsidR="008C4D5D" w:rsidRPr="00000A95" w:rsidRDefault="008C4D5D" w:rsidP="008C4D5D">
            <w:pPr>
              <w:pStyle w:val="ListParagraph"/>
              <w:numPr>
                <w:ilvl w:val="0"/>
                <w:numId w:val="596"/>
              </w:numPr>
              <w:spacing w:before="0" w:beforeAutospacing="0" w:after="0" w:afterAutospacing="0"/>
              <w:jc w:val="left"/>
              <w:rPr>
                <w:rFonts w:ascii="Times New Roman" w:hAnsi="Times New Roman"/>
              </w:rPr>
            </w:pPr>
            <w:r w:rsidRPr="00000A95">
              <w:rPr>
                <w:rFonts w:ascii="Times New Roman" w:hAnsi="Times New Roman"/>
              </w:rPr>
              <w:t>Above 3075mm</w:t>
            </w:r>
          </w:p>
        </w:tc>
      </w:tr>
      <w:tr w:rsidR="008C4D5D" w:rsidRPr="00000A95" w14:paraId="0757F45A" w14:textId="77777777" w:rsidTr="0007404C">
        <w:trPr>
          <w:trHeight w:val="300"/>
        </w:trPr>
        <w:tc>
          <w:tcPr>
            <w:tcW w:w="2239" w:type="dxa"/>
            <w:tcBorders>
              <w:top w:val="single" w:sz="8" w:space="0" w:color="2E74B5"/>
              <w:left w:val="single" w:sz="8" w:space="0" w:color="2E74B5"/>
              <w:bottom w:val="single" w:sz="8" w:space="0" w:color="2E74B5"/>
              <w:right w:val="single" w:sz="8" w:space="0" w:color="2E74B5"/>
            </w:tcBorders>
            <w:noWrap/>
            <w:vAlign w:val="center"/>
          </w:tcPr>
          <w:p w14:paraId="4781F29E" w14:textId="77777777" w:rsidR="008C4D5D" w:rsidRPr="00000A95" w:rsidRDefault="008C4D5D" w:rsidP="008C4D5D">
            <w:pPr>
              <w:numPr>
                <w:ilvl w:val="0"/>
                <w:numId w:val="589"/>
              </w:numPr>
              <w:spacing w:after="0"/>
              <w:jc w:val="left"/>
              <w:rPr>
                <w:b/>
              </w:rPr>
            </w:pPr>
            <w:r w:rsidRPr="00000A95">
              <w:rPr>
                <w:b/>
              </w:rPr>
              <w:t>Ground Clearance</w:t>
            </w:r>
          </w:p>
        </w:tc>
        <w:tc>
          <w:tcPr>
            <w:tcW w:w="7513" w:type="dxa"/>
            <w:tcBorders>
              <w:top w:val="single" w:sz="8" w:space="0" w:color="2E74B5"/>
              <w:left w:val="single" w:sz="8" w:space="0" w:color="2E74B5"/>
              <w:bottom w:val="single" w:sz="8" w:space="0" w:color="2E74B5"/>
              <w:right w:val="single" w:sz="8" w:space="0" w:color="2E74B5"/>
            </w:tcBorders>
            <w:noWrap/>
          </w:tcPr>
          <w:p w14:paraId="5F4579A1" w14:textId="77777777" w:rsidR="008C4D5D" w:rsidRPr="00000A95" w:rsidRDefault="008C4D5D" w:rsidP="008C4D5D">
            <w:pPr>
              <w:pStyle w:val="ListParagraph"/>
              <w:numPr>
                <w:ilvl w:val="0"/>
                <w:numId w:val="597"/>
              </w:numPr>
              <w:spacing w:before="0" w:beforeAutospacing="0" w:after="0" w:afterAutospacing="0"/>
              <w:jc w:val="left"/>
              <w:rPr>
                <w:rFonts w:ascii="Times New Roman" w:hAnsi="Times New Roman"/>
              </w:rPr>
            </w:pPr>
            <w:r w:rsidRPr="00000A95">
              <w:rPr>
                <w:rFonts w:ascii="Times New Roman" w:hAnsi="Times New Roman"/>
              </w:rPr>
              <w:t>Minimum 220mm.</w:t>
            </w:r>
          </w:p>
        </w:tc>
      </w:tr>
      <w:tr w:rsidR="008C4D5D" w:rsidRPr="00000A95" w14:paraId="3D1385D4" w14:textId="77777777" w:rsidTr="0007404C">
        <w:trPr>
          <w:trHeight w:val="300"/>
        </w:trPr>
        <w:tc>
          <w:tcPr>
            <w:tcW w:w="2239" w:type="dxa"/>
            <w:tcBorders>
              <w:top w:val="single" w:sz="8" w:space="0" w:color="2E74B5"/>
              <w:left w:val="single" w:sz="8" w:space="0" w:color="2E74B5"/>
              <w:bottom w:val="single" w:sz="8" w:space="0" w:color="2E74B5"/>
              <w:right w:val="single" w:sz="8" w:space="0" w:color="2E74B5"/>
            </w:tcBorders>
            <w:noWrap/>
            <w:vAlign w:val="center"/>
          </w:tcPr>
          <w:p w14:paraId="5445D286" w14:textId="77777777" w:rsidR="008C4D5D" w:rsidRPr="00000A95" w:rsidRDefault="008C4D5D" w:rsidP="008C4D5D">
            <w:pPr>
              <w:pStyle w:val="ListParagraph"/>
              <w:numPr>
                <w:ilvl w:val="0"/>
                <w:numId w:val="589"/>
              </w:numPr>
              <w:spacing w:before="0" w:beforeAutospacing="0" w:after="0" w:afterAutospacing="0"/>
              <w:jc w:val="left"/>
              <w:rPr>
                <w:rFonts w:ascii="Times New Roman" w:eastAsia="Calibri" w:hAnsi="Times New Roman"/>
                <w:b/>
                <w:color w:val="000000"/>
              </w:rPr>
            </w:pPr>
            <w:r w:rsidRPr="00000A95">
              <w:rPr>
                <w:rFonts w:ascii="Times New Roman" w:eastAsia="Calibri" w:hAnsi="Times New Roman"/>
                <w:b/>
                <w:color w:val="000000"/>
              </w:rPr>
              <w:t>Chassis</w:t>
            </w:r>
          </w:p>
        </w:tc>
        <w:tc>
          <w:tcPr>
            <w:tcW w:w="7513" w:type="dxa"/>
            <w:tcBorders>
              <w:top w:val="single" w:sz="8" w:space="0" w:color="2E74B5"/>
              <w:left w:val="single" w:sz="8" w:space="0" w:color="2E74B5"/>
              <w:bottom w:val="single" w:sz="8" w:space="0" w:color="2E74B5"/>
              <w:right w:val="single" w:sz="8" w:space="0" w:color="2E74B5"/>
            </w:tcBorders>
            <w:noWrap/>
          </w:tcPr>
          <w:p w14:paraId="15AA3081" w14:textId="77777777" w:rsidR="008C4D5D" w:rsidRPr="00000A95" w:rsidRDefault="008C4D5D" w:rsidP="008C4D5D">
            <w:pPr>
              <w:pStyle w:val="ListParagraph"/>
              <w:numPr>
                <w:ilvl w:val="0"/>
                <w:numId w:val="598"/>
              </w:numPr>
              <w:spacing w:before="0" w:beforeAutospacing="0" w:after="0" w:afterAutospacing="0"/>
              <w:jc w:val="left"/>
              <w:rPr>
                <w:rFonts w:ascii="Times New Roman" w:hAnsi="Times New Roman"/>
              </w:rPr>
            </w:pPr>
            <w:r w:rsidRPr="00000A95">
              <w:rPr>
                <w:rFonts w:ascii="Times New Roman" w:hAnsi="Times New Roman"/>
              </w:rPr>
              <w:t>Rigid steel with rust protection.</w:t>
            </w:r>
          </w:p>
        </w:tc>
      </w:tr>
      <w:tr w:rsidR="008C4D5D" w:rsidRPr="00000A95" w14:paraId="5A1BFD25" w14:textId="77777777" w:rsidTr="0007404C">
        <w:trPr>
          <w:trHeight w:val="300"/>
        </w:trPr>
        <w:tc>
          <w:tcPr>
            <w:tcW w:w="2239" w:type="dxa"/>
            <w:tcBorders>
              <w:top w:val="single" w:sz="8" w:space="0" w:color="2E74B5"/>
              <w:left w:val="single" w:sz="8" w:space="0" w:color="2E74B5"/>
              <w:bottom w:val="single" w:sz="8" w:space="0" w:color="2E74B5"/>
              <w:right w:val="single" w:sz="8" w:space="0" w:color="2E74B5"/>
            </w:tcBorders>
            <w:noWrap/>
            <w:vAlign w:val="center"/>
          </w:tcPr>
          <w:p w14:paraId="3101DC00" w14:textId="77777777" w:rsidR="008C4D5D" w:rsidRPr="00000A95" w:rsidRDefault="008C4D5D" w:rsidP="008C4D5D">
            <w:pPr>
              <w:pStyle w:val="ListParagraph"/>
              <w:numPr>
                <w:ilvl w:val="0"/>
                <w:numId w:val="589"/>
              </w:numPr>
              <w:spacing w:before="0" w:beforeAutospacing="0" w:after="0" w:afterAutospacing="0"/>
              <w:jc w:val="left"/>
              <w:rPr>
                <w:rFonts w:ascii="Times New Roman" w:eastAsia="Calibri" w:hAnsi="Times New Roman"/>
                <w:b/>
                <w:color w:val="000000"/>
              </w:rPr>
            </w:pPr>
            <w:r w:rsidRPr="00000A95">
              <w:rPr>
                <w:rFonts w:ascii="Times New Roman" w:eastAsia="Calibri" w:hAnsi="Times New Roman"/>
                <w:b/>
                <w:color w:val="000000"/>
              </w:rPr>
              <w:t>Suspension</w:t>
            </w:r>
          </w:p>
        </w:tc>
        <w:tc>
          <w:tcPr>
            <w:tcW w:w="7513" w:type="dxa"/>
            <w:tcBorders>
              <w:top w:val="single" w:sz="8" w:space="0" w:color="2E74B5"/>
              <w:left w:val="single" w:sz="8" w:space="0" w:color="2E74B5"/>
              <w:bottom w:val="single" w:sz="8" w:space="0" w:color="2E74B5"/>
              <w:right w:val="single" w:sz="8" w:space="0" w:color="2E74B5"/>
            </w:tcBorders>
            <w:noWrap/>
          </w:tcPr>
          <w:p w14:paraId="2F61B881" w14:textId="77777777" w:rsidR="008C4D5D" w:rsidRPr="00000A95" w:rsidRDefault="008C4D5D" w:rsidP="008C4D5D">
            <w:pPr>
              <w:pStyle w:val="ListParagraph"/>
              <w:numPr>
                <w:ilvl w:val="0"/>
                <w:numId w:val="598"/>
              </w:numPr>
              <w:spacing w:before="0" w:beforeAutospacing="0" w:after="0" w:afterAutospacing="0"/>
              <w:jc w:val="left"/>
              <w:rPr>
                <w:rFonts w:ascii="Times New Roman" w:hAnsi="Times New Roman"/>
              </w:rPr>
            </w:pPr>
            <w:r w:rsidRPr="00000A95">
              <w:rPr>
                <w:rFonts w:ascii="Times New Roman" w:hAnsi="Times New Roman"/>
              </w:rPr>
              <w:t>Heavy-duty upper and lower wishbone.</w:t>
            </w:r>
          </w:p>
          <w:p w14:paraId="52EFF1CC" w14:textId="77777777" w:rsidR="008C4D5D" w:rsidRPr="00000A95" w:rsidRDefault="008C4D5D" w:rsidP="008C4D5D">
            <w:pPr>
              <w:pStyle w:val="ListParagraph"/>
              <w:numPr>
                <w:ilvl w:val="0"/>
                <w:numId w:val="599"/>
              </w:numPr>
              <w:spacing w:before="0" w:beforeAutospacing="0" w:after="0" w:afterAutospacing="0"/>
              <w:jc w:val="left"/>
              <w:rPr>
                <w:rFonts w:ascii="Times New Roman" w:hAnsi="Times New Roman"/>
              </w:rPr>
            </w:pPr>
            <w:r w:rsidRPr="00000A95">
              <w:rPr>
                <w:rFonts w:ascii="Times New Roman" w:hAnsi="Times New Roman"/>
              </w:rPr>
              <w:t>Rear- Rigid semi-elliptic leaf spring.</w:t>
            </w:r>
          </w:p>
        </w:tc>
      </w:tr>
      <w:tr w:rsidR="008C4D5D" w:rsidRPr="00000A95" w14:paraId="00E2EEA0" w14:textId="77777777" w:rsidTr="0007404C">
        <w:trPr>
          <w:trHeight w:val="300"/>
        </w:trPr>
        <w:tc>
          <w:tcPr>
            <w:tcW w:w="2239" w:type="dxa"/>
            <w:tcBorders>
              <w:top w:val="single" w:sz="8" w:space="0" w:color="2E74B5"/>
              <w:left w:val="single" w:sz="8" w:space="0" w:color="2E74B5"/>
              <w:bottom w:val="single" w:sz="8" w:space="0" w:color="2E74B5"/>
              <w:right w:val="single" w:sz="8" w:space="0" w:color="2E74B5"/>
            </w:tcBorders>
            <w:noWrap/>
            <w:vAlign w:val="center"/>
          </w:tcPr>
          <w:p w14:paraId="7ECB4CB4" w14:textId="77777777" w:rsidR="008C4D5D" w:rsidRPr="00000A95" w:rsidRDefault="008C4D5D" w:rsidP="008C4D5D">
            <w:pPr>
              <w:pStyle w:val="ListParagraph"/>
              <w:numPr>
                <w:ilvl w:val="0"/>
                <w:numId w:val="589"/>
              </w:numPr>
              <w:spacing w:before="0" w:beforeAutospacing="0" w:after="0" w:afterAutospacing="0"/>
              <w:jc w:val="left"/>
              <w:rPr>
                <w:rFonts w:ascii="Times New Roman" w:eastAsia="Calibri" w:hAnsi="Times New Roman"/>
                <w:b/>
                <w:color w:val="000000"/>
              </w:rPr>
            </w:pPr>
            <w:r w:rsidRPr="00000A95">
              <w:rPr>
                <w:rFonts w:ascii="Times New Roman" w:eastAsia="Calibri" w:hAnsi="Times New Roman"/>
                <w:b/>
                <w:color w:val="000000"/>
              </w:rPr>
              <w:t>Steering</w:t>
            </w:r>
          </w:p>
        </w:tc>
        <w:tc>
          <w:tcPr>
            <w:tcW w:w="7513" w:type="dxa"/>
            <w:tcBorders>
              <w:top w:val="single" w:sz="8" w:space="0" w:color="2E74B5"/>
              <w:left w:val="single" w:sz="8" w:space="0" w:color="2E74B5"/>
              <w:bottom w:val="single" w:sz="8" w:space="0" w:color="2E74B5"/>
              <w:right w:val="single" w:sz="8" w:space="0" w:color="2E74B5"/>
            </w:tcBorders>
            <w:noWrap/>
          </w:tcPr>
          <w:p w14:paraId="584A948B" w14:textId="77777777" w:rsidR="008C4D5D" w:rsidRPr="00000A95" w:rsidRDefault="008C4D5D" w:rsidP="008C4D5D">
            <w:pPr>
              <w:pStyle w:val="ListParagraph"/>
              <w:numPr>
                <w:ilvl w:val="0"/>
                <w:numId w:val="599"/>
              </w:numPr>
              <w:spacing w:before="0" w:beforeAutospacing="0" w:after="0" w:afterAutospacing="0"/>
              <w:jc w:val="left"/>
              <w:rPr>
                <w:rFonts w:ascii="Times New Roman" w:hAnsi="Times New Roman"/>
              </w:rPr>
            </w:pPr>
            <w:r w:rsidRPr="00000A95">
              <w:rPr>
                <w:rFonts w:ascii="Times New Roman" w:hAnsi="Times New Roman"/>
              </w:rPr>
              <w:t>Right Hand Drive.</w:t>
            </w:r>
          </w:p>
          <w:p w14:paraId="40317BC7" w14:textId="77777777" w:rsidR="008C4D5D" w:rsidRPr="00000A95" w:rsidRDefault="008C4D5D" w:rsidP="008C4D5D">
            <w:pPr>
              <w:pStyle w:val="ListParagraph"/>
              <w:numPr>
                <w:ilvl w:val="0"/>
                <w:numId w:val="600"/>
              </w:numPr>
              <w:spacing w:before="0" w:beforeAutospacing="0" w:after="0" w:afterAutospacing="0"/>
              <w:jc w:val="left"/>
              <w:rPr>
                <w:rFonts w:ascii="Times New Roman" w:hAnsi="Times New Roman"/>
              </w:rPr>
            </w:pPr>
            <w:r w:rsidRPr="00000A95">
              <w:rPr>
                <w:rFonts w:ascii="Times New Roman" w:hAnsi="Times New Roman"/>
              </w:rPr>
              <w:t>Power assisted steering system.</w:t>
            </w:r>
          </w:p>
          <w:p w14:paraId="45664E9E" w14:textId="77777777" w:rsidR="008C4D5D" w:rsidRPr="00000A95" w:rsidRDefault="008C4D5D" w:rsidP="008C4D5D">
            <w:pPr>
              <w:pStyle w:val="ListParagraph"/>
              <w:numPr>
                <w:ilvl w:val="0"/>
                <w:numId w:val="600"/>
              </w:numPr>
              <w:spacing w:before="0" w:beforeAutospacing="0" w:after="0" w:afterAutospacing="0"/>
              <w:jc w:val="left"/>
              <w:rPr>
                <w:rFonts w:ascii="Times New Roman" w:hAnsi="Times New Roman"/>
              </w:rPr>
            </w:pPr>
            <w:r w:rsidRPr="00000A95">
              <w:rPr>
                <w:rFonts w:ascii="Times New Roman" w:hAnsi="Times New Roman"/>
              </w:rPr>
              <w:t>Telescopic and tilt steering system</w:t>
            </w:r>
          </w:p>
        </w:tc>
      </w:tr>
      <w:tr w:rsidR="008C4D5D" w:rsidRPr="00000A95" w14:paraId="222AE238" w14:textId="77777777" w:rsidTr="0007404C">
        <w:trPr>
          <w:trHeight w:val="300"/>
        </w:trPr>
        <w:tc>
          <w:tcPr>
            <w:tcW w:w="2239" w:type="dxa"/>
            <w:tcBorders>
              <w:top w:val="single" w:sz="8" w:space="0" w:color="2E74B5"/>
              <w:left w:val="single" w:sz="8" w:space="0" w:color="2E74B5"/>
              <w:bottom w:val="single" w:sz="8" w:space="0" w:color="2E74B5"/>
              <w:right w:val="single" w:sz="8" w:space="0" w:color="2E74B5"/>
            </w:tcBorders>
            <w:noWrap/>
            <w:vAlign w:val="center"/>
          </w:tcPr>
          <w:p w14:paraId="1CE920D5" w14:textId="77777777" w:rsidR="008C4D5D" w:rsidRPr="00000A95" w:rsidRDefault="008C4D5D" w:rsidP="008C4D5D">
            <w:pPr>
              <w:numPr>
                <w:ilvl w:val="0"/>
                <w:numId w:val="589"/>
              </w:numPr>
              <w:spacing w:after="0"/>
              <w:jc w:val="left"/>
              <w:rPr>
                <w:b/>
              </w:rPr>
            </w:pPr>
            <w:r w:rsidRPr="00000A95">
              <w:rPr>
                <w:b/>
              </w:rPr>
              <w:t>Brakes</w:t>
            </w:r>
          </w:p>
        </w:tc>
        <w:tc>
          <w:tcPr>
            <w:tcW w:w="7513" w:type="dxa"/>
            <w:tcBorders>
              <w:top w:val="single" w:sz="8" w:space="0" w:color="2E74B5"/>
              <w:left w:val="single" w:sz="8" w:space="0" w:color="2E74B5"/>
              <w:bottom w:val="single" w:sz="8" w:space="0" w:color="2E74B5"/>
              <w:right w:val="single" w:sz="8" w:space="0" w:color="2E74B5"/>
            </w:tcBorders>
            <w:noWrap/>
          </w:tcPr>
          <w:p w14:paraId="369D4167" w14:textId="77777777" w:rsidR="008C4D5D" w:rsidRPr="00000A95" w:rsidRDefault="008C4D5D" w:rsidP="008C4D5D">
            <w:pPr>
              <w:pStyle w:val="ListParagraph"/>
              <w:numPr>
                <w:ilvl w:val="0"/>
                <w:numId w:val="601"/>
              </w:numPr>
              <w:spacing w:before="0" w:beforeAutospacing="0" w:after="0" w:afterAutospacing="0"/>
              <w:jc w:val="left"/>
              <w:rPr>
                <w:rFonts w:ascii="Times New Roman" w:hAnsi="Times New Roman"/>
              </w:rPr>
            </w:pPr>
            <w:r w:rsidRPr="00000A95">
              <w:rPr>
                <w:rFonts w:ascii="Times New Roman" w:hAnsi="Times New Roman"/>
              </w:rPr>
              <w:t>Ventilated disc in front and brake drum at rear.</w:t>
            </w:r>
          </w:p>
          <w:p w14:paraId="49E2F056" w14:textId="77777777" w:rsidR="008C4D5D" w:rsidRPr="00000A95" w:rsidRDefault="008C4D5D" w:rsidP="008C4D5D">
            <w:pPr>
              <w:pStyle w:val="ListParagraph"/>
              <w:numPr>
                <w:ilvl w:val="0"/>
                <w:numId w:val="601"/>
              </w:numPr>
              <w:spacing w:before="0" w:beforeAutospacing="0" w:after="0" w:afterAutospacing="0"/>
              <w:jc w:val="left"/>
              <w:rPr>
                <w:rFonts w:ascii="Times New Roman" w:hAnsi="Times New Roman"/>
              </w:rPr>
            </w:pPr>
            <w:r w:rsidRPr="00000A95">
              <w:rPr>
                <w:rFonts w:ascii="Times New Roman" w:hAnsi="Times New Roman"/>
              </w:rPr>
              <w:t xml:space="preserve">With EBD  and ABS  </w:t>
            </w:r>
          </w:p>
        </w:tc>
      </w:tr>
      <w:tr w:rsidR="008C4D5D" w:rsidRPr="00000A95" w14:paraId="1051D79D" w14:textId="77777777" w:rsidTr="0007404C">
        <w:trPr>
          <w:trHeight w:val="300"/>
        </w:trPr>
        <w:tc>
          <w:tcPr>
            <w:tcW w:w="2239" w:type="dxa"/>
            <w:tcBorders>
              <w:top w:val="single" w:sz="8" w:space="0" w:color="2E74B5"/>
              <w:left w:val="single" w:sz="8" w:space="0" w:color="2E74B5"/>
              <w:bottom w:val="single" w:sz="8" w:space="0" w:color="2E74B5"/>
              <w:right w:val="single" w:sz="8" w:space="0" w:color="2E74B5"/>
            </w:tcBorders>
            <w:noWrap/>
            <w:vAlign w:val="center"/>
          </w:tcPr>
          <w:p w14:paraId="6235430D" w14:textId="77777777" w:rsidR="008C4D5D" w:rsidRPr="00000A95" w:rsidRDefault="008C4D5D" w:rsidP="008C4D5D">
            <w:pPr>
              <w:pStyle w:val="ListParagraph"/>
              <w:numPr>
                <w:ilvl w:val="0"/>
                <w:numId w:val="589"/>
              </w:numPr>
              <w:spacing w:before="0" w:beforeAutospacing="0" w:after="0" w:afterAutospacing="0"/>
              <w:jc w:val="left"/>
              <w:rPr>
                <w:rFonts w:ascii="Times New Roman" w:eastAsia="Calibri" w:hAnsi="Times New Roman"/>
                <w:b/>
                <w:color w:val="000000"/>
              </w:rPr>
            </w:pPr>
            <w:r w:rsidRPr="00000A95">
              <w:rPr>
                <w:rFonts w:ascii="Times New Roman" w:eastAsia="Calibri" w:hAnsi="Times New Roman"/>
                <w:b/>
                <w:color w:val="000000"/>
              </w:rPr>
              <w:t>Fuel Tank Capacity</w:t>
            </w:r>
          </w:p>
        </w:tc>
        <w:tc>
          <w:tcPr>
            <w:tcW w:w="7513" w:type="dxa"/>
            <w:tcBorders>
              <w:top w:val="single" w:sz="8" w:space="0" w:color="2E74B5"/>
              <w:left w:val="single" w:sz="8" w:space="0" w:color="2E74B5"/>
              <w:bottom w:val="single" w:sz="8" w:space="0" w:color="2E74B5"/>
              <w:right w:val="single" w:sz="8" w:space="0" w:color="2E74B5"/>
            </w:tcBorders>
            <w:noWrap/>
          </w:tcPr>
          <w:p w14:paraId="305A3938" w14:textId="77777777" w:rsidR="008C4D5D" w:rsidRPr="00000A95" w:rsidRDefault="008C4D5D" w:rsidP="008C4D5D">
            <w:pPr>
              <w:pStyle w:val="ListParagraph"/>
              <w:numPr>
                <w:ilvl w:val="0"/>
                <w:numId w:val="602"/>
              </w:numPr>
              <w:spacing w:before="0" w:beforeAutospacing="0" w:after="0" w:afterAutospacing="0"/>
              <w:jc w:val="left"/>
              <w:rPr>
                <w:rFonts w:ascii="Times New Roman" w:hAnsi="Times New Roman"/>
              </w:rPr>
            </w:pPr>
            <w:r w:rsidRPr="00000A95">
              <w:rPr>
                <w:rFonts w:ascii="Times New Roman" w:hAnsi="Times New Roman"/>
              </w:rPr>
              <w:t xml:space="preserve">Not less than 70 litres  </w:t>
            </w:r>
          </w:p>
        </w:tc>
      </w:tr>
      <w:tr w:rsidR="008C4D5D" w:rsidRPr="00000A95" w14:paraId="13CD68E7" w14:textId="77777777" w:rsidTr="0007404C">
        <w:trPr>
          <w:trHeight w:val="300"/>
        </w:trPr>
        <w:tc>
          <w:tcPr>
            <w:tcW w:w="2239" w:type="dxa"/>
            <w:tcBorders>
              <w:top w:val="single" w:sz="8" w:space="0" w:color="2E74B5"/>
              <w:left w:val="single" w:sz="8" w:space="0" w:color="2E74B5"/>
              <w:bottom w:val="single" w:sz="8" w:space="0" w:color="2E74B5"/>
              <w:right w:val="single" w:sz="8" w:space="0" w:color="2E74B5"/>
            </w:tcBorders>
            <w:noWrap/>
            <w:vAlign w:val="center"/>
          </w:tcPr>
          <w:p w14:paraId="2EC95357" w14:textId="77777777" w:rsidR="008C4D5D" w:rsidRPr="00000A95" w:rsidRDefault="008C4D5D" w:rsidP="008C4D5D">
            <w:pPr>
              <w:pStyle w:val="ListParagraph"/>
              <w:numPr>
                <w:ilvl w:val="0"/>
                <w:numId w:val="589"/>
              </w:numPr>
              <w:spacing w:before="0" w:beforeAutospacing="0" w:after="0" w:afterAutospacing="0"/>
              <w:jc w:val="left"/>
              <w:rPr>
                <w:rFonts w:ascii="Times New Roman" w:eastAsia="Calibri" w:hAnsi="Times New Roman"/>
                <w:b/>
                <w:color w:val="000000"/>
              </w:rPr>
            </w:pPr>
            <w:r w:rsidRPr="00000A95">
              <w:rPr>
                <w:rFonts w:ascii="Times New Roman" w:eastAsia="Calibri" w:hAnsi="Times New Roman"/>
                <w:b/>
                <w:color w:val="000000"/>
              </w:rPr>
              <w:t>Electrical System</w:t>
            </w:r>
          </w:p>
        </w:tc>
        <w:tc>
          <w:tcPr>
            <w:tcW w:w="7513" w:type="dxa"/>
            <w:tcBorders>
              <w:top w:val="single" w:sz="8" w:space="0" w:color="2E74B5"/>
              <w:left w:val="single" w:sz="8" w:space="0" w:color="2E74B5"/>
              <w:bottom w:val="single" w:sz="8" w:space="0" w:color="2E74B5"/>
              <w:right w:val="single" w:sz="8" w:space="0" w:color="2E74B5"/>
            </w:tcBorders>
            <w:noWrap/>
          </w:tcPr>
          <w:p w14:paraId="7C8EF802" w14:textId="77777777" w:rsidR="008C4D5D" w:rsidRPr="00000A95" w:rsidRDefault="008C4D5D" w:rsidP="008C4D5D">
            <w:pPr>
              <w:pStyle w:val="ListParagraph"/>
              <w:numPr>
                <w:ilvl w:val="0"/>
                <w:numId w:val="603"/>
              </w:numPr>
              <w:spacing w:before="0" w:beforeAutospacing="0" w:after="0" w:afterAutospacing="0"/>
              <w:jc w:val="left"/>
              <w:rPr>
                <w:rFonts w:ascii="Times New Roman" w:hAnsi="Times New Roman"/>
              </w:rPr>
            </w:pPr>
            <w:r w:rsidRPr="00000A95">
              <w:rPr>
                <w:rFonts w:ascii="Times New Roman" w:hAnsi="Times New Roman"/>
              </w:rPr>
              <w:t>12 volts electrical system to conform to all Road traffic Act and laws of Malawi</w:t>
            </w:r>
          </w:p>
        </w:tc>
      </w:tr>
      <w:tr w:rsidR="008C4D5D" w:rsidRPr="00000A95" w14:paraId="0D910763" w14:textId="77777777" w:rsidTr="0007404C">
        <w:trPr>
          <w:trHeight w:val="300"/>
        </w:trPr>
        <w:tc>
          <w:tcPr>
            <w:tcW w:w="2239" w:type="dxa"/>
            <w:tcBorders>
              <w:top w:val="single" w:sz="8" w:space="0" w:color="2E74B5"/>
              <w:left w:val="single" w:sz="8" w:space="0" w:color="2E74B5"/>
              <w:bottom w:val="single" w:sz="8" w:space="0" w:color="2E74B5"/>
              <w:right w:val="single" w:sz="8" w:space="0" w:color="2E74B5"/>
            </w:tcBorders>
            <w:noWrap/>
            <w:vAlign w:val="center"/>
          </w:tcPr>
          <w:p w14:paraId="4A3E2947" w14:textId="77777777" w:rsidR="008C4D5D" w:rsidRPr="00000A95" w:rsidRDefault="008C4D5D" w:rsidP="008C4D5D">
            <w:pPr>
              <w:pStyle w:val="ListParagraph"/>
              <w:numPr>
                <w:ilvl w:val="0"/>
                <w:numId w:val="589"/>
              </w:numPr>
              <w:spacing w:before="0" w:beforeAutospacing="0" w:after="0" w:afterAutospacing="0"/>
              <w:jc w:val="left"/>
              <w:rPr>
                <w:rFonts w:ascii="Times New Roman" w:eastAsia="Calibri" w:hAnsi="Times New Roman"/>
                <w:b/>
                <w:color w:val="000000"/>
              </w:rPr>
            </w:pPr>
            <w:r w:rsidRPr="00000A95">
              <w:rPr>
                <w:rFonts w:ascii="Times New Roman" w:eastAsia="Calibri" w:hAnsi="Times New Roman"/>
                <w:b/>
                <w:color w:val="000000"/>
              </w:rPr>
              <w:t>Instruments</w:t>
            </w:r>
          </w:p>
          <w:p w14:paraId="4DC26DF2" w14:textId="77777777" w:rsidR="008C4D5D" w:rsidRPr="00000A95" w:rsidRDefault="008C4D5D" w:rsidP="0007404C">
            <w:pPr>
              <w:rPr>
                <w:rFonts w:eastAsia="Calibri"/>
                <w:b/>
                <w:color w:val="000000"/>
              </w:rPr>
            </w:pPr>
          </w:p>
        </w:tc>
        <w:tc>
          <w:tcPr>
            <w:tcW w:w="7513" w:type="dxa"/>
            <w:tcBorders>
              <w:top w:val="single" w:sz="8" w:space="0" w:color="2E74B5"/>
              <w:left w:val="single" w:sz="8" w:space="0" w:color="2E74B5"/>
              <w:bottom w:val="single" w:sz="8" w:space="0" w:color="2E74B5"/>
              <w:right w:val="single" w:sz="8" w:space="0" w:color="2E74B5"/>
            </w:tcBorders>
            <w:noWrap/>
          </w:tcPr>
          <w:p w14:paraId="3700BEFF" w14:textId="77777777" w:rsidR="008C4D5D" w:rsidRPr="00000A95" w:rsidRDefault="008C4D5D" w:rsidP="008C4D5D">
            <w:pPr>
              <w:pStyle w:val="ListParagraph"/>
              <w:numPr>
                <w:ilvl w:val="0"/>
                <w:numId w:val="604"/>
              </w:numPr>
              <w:spacing w:before="0" w:beforeAutospacing="0" w:after="0" w:afterAutospacing="0"/>
              <w:jc w:val="left"/>
              <w:rPr>
                <w:rFonts w:ascii="Times New Roman" w:hAnsi="Times New Roman"/>
              </w:rPr>
            </w:pPr>
            <w:r w:rsidRPr="00000A95">
              <w:rPr>
                <w:rFonts w:ascii="Times New Roman" w:hAnsi="Times New Roman"/>
              </w:rPr>
              <w:t>Full Board thus speedometer LCD/ fuel gauge, temperature gauge, oil gauge.</w:t>
            </w:r>
          </w:p>
          <w:p w14:paraId="32AC0D8F" w14:textId="77777777" w:rsidR="008C4D5D" w:rsidRPr="00000A95" w:rsidRDefault="008C4D5D" w:rsidP="008C4D5D">
            <w:pPr>
              <w:pStyle w:val="ListParagraph"/>
              <w:numPr>
                <w:ilvl w:val="0"/>
                <w:numId w:val="604"/>
              </w:numPr>
              <w:spacing w:before="0" w:beforeAutospacing="0" w:after="0" w:afterAutospacing="0"/>
              <w:jc w:val="left"/>
              <w:rPr>
                <w:rFonts w:ascii="Times New Roman" w:hAnsi="Times New Roman"/>
              </w:rPr>
            </w:pPr>
            <w:r w:rsidRPr="00000A95">
              <w:rPr>
                <w:rFonts w:ascii="Times New Roman" w:hAnsi="Times New Roman"/>
              </w:rPr>
              <w:t>Pressure gauge, low-level warning lamp.</w:t>
            </w:r>
          </w:p>
        </w:tc>
      </w:tr>
      <w:tr w:rsidR="008C4D5D" w:rsidRPr="00000A95" w14:paraId="1B64FCB0" w14:textId="77777777" w:rsidTr="0007404C">
        <w:trPr>
          <w:trHeight w:val="300"/>
        </w:trPr>
        <w:tc>
          <w:tcPr>
            <w:tcW w:w="2239" w:type="dxa"/>
            <w:tcBorders>
              <w:top w:val="single" w:sz="8" w:space="0" w:color="2E74B5"/>
              <w:left w:val="single" w:sz="8" w:space="0" w:color="2E74B5"/>
              <w:bottom w:val="single" w:sz="8" w:space="0" w:color="2E74B5"/>
              <w:right w:val="single" w:sz="8" w:space="0" w:color="2E74B5"/>
            </w:tcBorders>
            <w:noWrap/>
            <w:vAlign w:val="center"/>
          </w:tcPr>
          <w:p w14:paraId="0FD50BAD" w14:textId="77777777" w:rsidR="008C4D5D" w:rsidRPr="00000A95" w:rsidRDefault="008C4D5D" w:rsidP="008C4D5D">
            <w:pPr>
              <w:pStyle w:val="ListParagraph"/>
              <w:numPr>
                <w:ilvl w:val="0"/>
                <w:numId w:val="589"/>
              </w:numPr>
              <w:spacing w:before="0" w:beforeAutospacing="0" w:after="0" w:afterAutospacing="0"/>
              <w:jc w:val="left"/>
              <w:rPr>
                <w:rFonts w:ascii="Times New Roman" w:eastAsia="Calibri" w:hAnsi="Times New Roman"/>
                <w:b/>
                <w:color w:val="000000"/>
              </w:rPr>
            </w:pPr>
            <w:r w:rsidRPr="00000A95">
              <w:rPr>
                <w:rFonts w:ascii="Times New Roman" w:eastAsia="Calibri" w:hAnsi="Times New Roman"/>
                <w:b/>
                <w:color w:val="000000"/>
              </w:rPr>
              <w:t>Miscellaneous Equipment</w:t>
            </w:r>
          </w:p>
          <w:p w14:paraId="7B2DB3DA" w14:textId="77777777" w:rsidR="008C4D5D" w:rsidRPr="00000A95" w:rsidRDefault="008C4D5D" w:rsidP="0007404C">
            <w:pPr>
              <w:rPr>
                <w:rFonts w:eastAsia="Calibri"/>
                <w:b/>
                <w:color w:val="000000"/>
              </w:rPr>
            </w:pPr>
          </w:p>
        </w:tc>
        <w:tc>
          <w:tcPr>
            <w:tcW w:w="7513" w:type="dxa"/>
            <w:tcBorders>
              <w:top w:val="single" w:sz="8" w:space="0" w:color="2E74B5"/>
              <w:left w:val="single" w:sz="8" w:space="0" w:color="2E74B5"/>
              <w:bottom w:val="single" w:sz="8" w:space="0" w:color="2E74B5"/>
              <w:right w:val="single" w:sz="8" w:space="0" w:color="2E74B5"/>
            </w:tcBorders>
            <w:noWrap/>
          </w:tcPr>
          <w:p w14:paraId="2359A164" w14:textId="77777777" w:rsidR="008C4D5D" w:rsidRPr="00000A95" w:rsidRDefault="008C4D5D" w:rsidP="008C4D5D">
            <w:pPr>
              <w:pStyle w:val="ListParagraph"/>
              <w:numPr>
                <w:ilvl w:val="0"/>
                <w:numId w:val="605"/>
              </w:numPr>
              <w:spacing w:before="0" w:beforeAutospacing="0" w:after="0" w:afterAutospacing="0"/>
              <w:jc w:val="left"/>
              <w:rPr>
                <w:rFonts w:ascii="Times New Roman" w:hAnsi="Times New Roman"/>
              </w:rPr>
            </w:pPr>
            <w:r w:rsidRPr="00000A95">
              <w:rPr>
                <w:rFonts w:ascii="Times New Roman" w:hAnsi="Times New Roman"/>
              </w:rPr>
              <w:t>Air conditioner non-cfc, heater</w:t>
            </w:r>
          </w:p>
          <w:p w14:paraId="40914215" w14:textId="77777777" w:rsidR="008C4D5D" w:rsidRPr="00000A95" w:rsidRDefault="008C4D5D" w:rsidP="008C4D5D">
            <w:pPr>
              <w:pStyle w:val="ListParagraph"/>
              <w:numPr>
                <w:ilvl w:val="0"/>
                <w:numId w:val="605"/>
              </w:numPr>
              <w:spacing w:before="0" w:beforeAutospacing="0" w:after="0" w:afterAutospacing="0"/>
              <w:jc w:val="left"/>
              <w:rPr>
                <w:rFonts w:ascii="Times New Roman" w:hAnsi="Times New Roman"/>
              </w:rPr>
            </w:pPr>
            <w:r w:rsidRPr="00000A95">
              <w:rPr>
                <w:rFonts w:ascii="Times New Roman" w:hAnsi="Times New Roman"/>
              </w:rPr>
              <w:t>Radio with FM and AM, CD player Mp3 and speakers.</w:t>
            </w:r>
          </w:p>
          <w:p w14:paraId="1FA107C8" w14:textId="77777777" w:rsidR="008C4D5D" w:rsidRPr="00000A95" w:rsidRDefault="008C4D5D" w:rsidP="008C4D5D">
            <w:pPr>
              <w:pStyle w:val="ListParagraph"/>
              <w:numPr>
                <w:ilvl w:val="0"/>
                <w:numId w:val="605"/>
              </w:numPr>
              <w:spacing w:before="0" w:beforeAutospacing="0" w:after="0" w:afterAutospacing="0"/>
              <w:jc w:val="left"/>
              <w:rPr>
                <w:rFonts w:ascii="Times New Roman" w:hAnsi="Times New Roman"/>
              </w:rPr>
            </w:pPr>
            <w:r w:rsidRPr="00000A95">
              <w:rPr>
                <w:rFonts w:ascii="Times New Roman" w:hAnsi="Times New Roman"/>
              </w:rPr>
              <w:t>Manufactures approved Jack, wheel spanner, and tool kit</w:t>
            </w:r>
          </w:p>
          <w:p w14:paraId="7FB44990" w14:textId="77777777" w:rsidR="008C4D5D" w:rsidRPr="00000A95" w:rsidRDefault="008C4D5D" w:rsidP="008C4D5D">
            <w:pPr>
              <w:pStyle w:val="ListParagraph"/>
              <w:numPr>
                <w:ilvl w:val="0"/>
                <w:numId w:val="605"/>
              </w:numPr>
              <w:spacing w:before="0" w:beforeAutospacing="0" w:after="0" w:afterAutospacing="0"/>
              <w:jc w:val="left"/>
              <w:rPr>
                <w:rFonts w:ascii="Times New Roman" w:hAnsi="Times New Roman"/>
              </w:rPr>
            </w:pPr>
            <w:r w:rsidRPr="00000A95">
              <w:rPr>
                <w:rFonts w:ascii="Times New Roman" w:hAnsi="Times New Roman"/>
              </w:rPr>
              <w:t xml:space="preserve">Two reflecting red warning triangles plates </w:t>
            </w:r>
          </w:p>
          <w:p w14:paraId="42770536" w14:textId="77777777" w:rsidR="008C4D5D" w:rsidRPr="00000A95" w:rsidRDefault="008C4D5D" w:rsidP="008C4D5D">
            <w:pPr>
              <w:pStyle w:val="ListParagraph"/>
              <w:numPr>
                <w:ilvl w:val="0"/>
                <w:numId w:val="605"/>
              </w:numPr>
              <w:spacing w:before="0" w:beforeAutospacing="0" w:after="0" w:afterAutospacing="0"/>
              <w:jc w:val="left"/>
              <w:rPr>
                <w:rFonts w:ascii="Times New Roman" w:hAnsi="Times New Roman"/>
              </w:rPr>
            </w:pPr>
            <w:r w:rsidRPr="00000A95">
              <w:rPr>
                <w:rFonts w:ascii="Times New Roman" w:hAnsi="Times New Roman"/>
              </w:rPr>
              <w:t>Owner’s manual in English.</w:t>
            </w:r>
          </w:p>
          <w:p w14:paraId="6B0FB1AC" w14:textId="77777777" w:rsidR="008C4D5D" w:rsidRPr="00000A95" w:rsidRDefault="008C4D5D" w:rsidP="008C4D5D">
            <w:pPr>
              <w:pStyle w:val="ListParagraph"/>
              <w:numPr>
                <w:ilvl w:val="0"/>
                <w:numId w:val="605"/>
              </w:numPr>
              <w:spacing w:before="0" w:beforeAutospacing="0" w:after="0" w:afterAutospacing="0"/>
              <w:jc w:val="left"/>
              <w:rPr>
                <w:rFonts w:ascii="Times New Roman" w:hAnsi="Times New Roman"/>
              </w:rPr>
            </w:pPr>
            <w:r w:rsidRPr="00000A95">
              <w:rPr>
                <w:rFonts w:ascii="Times New Roman" w:hAnsi="Times New Roman"/>
              </w:rPr>
              <w:t>Fire extinguishers should be provided and properly secured.</w:t>
            </w:r>
          </w:p>
          <w:p w14:paraId="541FF125" w14:textId="77777777" w:rsidR="008C4D5D" w:rsidRPr="00000A95" w:rsidRDefault="008C4D5D" w:rsidP="008C4D5D">
            <w:pPr>
              <w:pStyle w:val="ListParagraph"/>
              <w:numPr>
                <w:ilvl w:val="0"/>
                <w:numId w:val="605"/>
              </w:numPr>
              <w:spacing w:before="0" w:beforeAutospacing="0" w:after="0" w:afterAutospacing="0"/>
              <w:jc w:val="left"/>
              <w:rPr>
                <w:rFonts w:ascii="Times New Roman" w:hAnsi="Times New Roman"/>
              </w:rPr>
            </w:pPr>
            <w:r w:rsidRPr="00000A95">
              <w:rPr>
                <w:rFonts w:ascii="Times New Roman" w:hAnsi="Times New Roman"/>
              </w:rPr>
              <w:t>Bluetooth and USB port</w:t>
            </w:r>
          </w:p>
          <w:p w14:paraId="6872F460" w14:textId="77777777" w:rsidR="008C4D5D" w:rsidRPr="00000A95" w:rsidRDefault="008C4D5D" w:rsidP="008C4D5D">
            <w:pPr>
              <w:pStyle w:val="ListParagraph"/>
              <w:numPr>
                <w:ilvl w:val="0"/>
                <w:numId w:val="605"/>
              </w:numPr>
              <w:spacing w:before="0" w:beforeAutospacing="0" w:after="0" w:afterAutospacing="0"/>
              <w:jc w:val="left"/>
              <w:rPr>
                <w:rFonts w:ascii="Times New Roman" w:hAnsi="Times New Roman"/>
              </w:rPr>
            </w:pPr>
            <w:r w:rsidRPr="00000A95">
              <w:rPr>
                <w:rFonts w:ascii="Times New Roman" w:hAnsi="Times New Roman"/>
              </w:rPr>
              <w:t>Fog lights should provided</w:t>
            </w:r>
          </w:p>
          <w:p w14:paraId="1D160236" w14:textId="77777777" w:rsidR="008C4D5D" w:rsidRPr="00000A95" w:rsidRDefault="008C4D5D" w:rsidP="008C4D5D">
            <w:pPr>
              <w:pStyle w:val="ListParagraph"/>
              <w:numPr>
                <w:ilvl w:val="0"/>
                <w:numId w:val="605"/>
              </w:numPr>
              <w:spacing w:before="0" w:beforeAutospacing="0" w:after="0" w:afterAutospacing="0"/>
              <w:jc w:val="left"/>
              <w:rPr>
                <w:rFonts w:ascii="Times New Roman" w:hAnsi="Times New Roman"/>
              </w:rPr>
            </w:pPr>
            <w:r w:rsidRPr="00000A95">
              <w:rPr>
                <w:rFonts w:ascii="Times New Roman" w:hAnsi="Times New Roman"/>
              </w:rPr>
              <w:t>Roll bar   nudge bar and tow bar hook should be fitted</w:t>
            </w:r>
          </w:p>
          <w:p w14:paraId="705F8457" w14:textId="77777777" w:rsidR="008C4D5D" w:rsidRPr="00000A95" w:rsidRDefault="008C4D5D" w:rsidP="008C4D5D">
            <w:pPr>
              <w:pStyle w:val="ListParagraph"/>
              <w:numPr>
                <w:ilvl w:val="0"/>
                <w:numId w:val="605"/>
              </w:numPr>
              <w:spacing w:before="0" w:beforeAutospacing="0" w:after="0" w:afterAutospacing="0"/>
              <w:jc w:val="left"/>
              <w:rPr>
                <w:rFonts w:ascii="Times New Roman" w:hAnsi="Times New Roman"/>
              </w:rPr>
            </w:pPr>
            <w:r w:rsidRPr="00000A95">
              <w:rPr>
                <w:rFonts w:ascii="Times New Roman" w:hAnsi="Times New Roman"/>
                <w:color w:val="000000"/>
              </w:rPr>
              <w:t>Lockable canopy factory fitted</w:t>
            </w:r>
          </w:p>
        </w:tc>
      </w:tr>
      <w:tr w:rsidR="008C4D5D" w:rsidRPr="00000A95" w14:paraId="45D92F29" w14:textId="77777777" w:rsidTr="0007404C">
        <w:trPr>
          <w:trHeight w:val="300"/>
        </w:trPr>
        <w:tc>
          <w:tcPr>
            <w:tcW w:w="2239" w:type="dxa"/>
            <w:tcBorders>
              <w:top w:val="single" w:sz="8" w:space="0" w:color="2E74B5"/>
              <w:left w:val="single" w:sz="8" w:space="0" w:color="2E74B5"/>
              <w:bottom w:val="single" w:sz="8" w:space="0" w:color="2E74B5"/>
              <w:right w:val="single" w:sz="8" w:space="0" w:color="2E74B5"/>
            </w:tcBorders>
            <w:noWrap/>
            <w:vAlign w:val="center"/>
          </w:tcPr>
          <w:p w14:paraId="0C3EA1D0" w14:textId="77777777" w:rsidR="008C4D5D" w:rsidRPr="00000A95" w:rsidRDefault="008C4D5D" w:rsidP="008C4D5D">
            <w:pPr>
              <w:pStyle w:val="ListParagraph"/>
              <w:numPr>
                <w:ilvl w:val="0"/>
                <w:numId w:val="589"/>
              </w:numPr>
              <w:spacing w:before="0" w:beforeAutospacing="0" w:after="0" w:afterAutospacing="0"/>
              <w:jc w:val="left"/>
              <w:rPr>
                <w:rFonts w:ascii="Times New Roman" w:eastAsia="Calibri" w:hAnsi="Times New Roman"/>
                <w:b/>
                <w:color w:val="000000"/>
              </w:rPr>
            </w:pPr>
            <w:r w:rsidRPr="00000A95">
              <w:rPr>
                <w:rFonts w:ascii="Times New Roman" w:eastAsia="Calibri" w:hAnsi="Times New Roman"/>
                <w:b/>
                <w:color w:val="000000"/>
              </w:rPr>
              <w:t>Local Back up Service</w:t>
            </w:r>
          </w:p>
        </w:tc>
        <w:tc>
          <w:tcPr>
            <w:tcW w:w="7513" w:type="dxa"/>
            <w:tcBorders>
              <w:top w:val="single" w:sz="8" w:space="0" w:color="2E74B5"/>
              <w:left w:val="single" w:sz="8" w:space="0" w:color="2E74B5"/>
              <w:bottom w:val="single" w:sz="8" w:space="0" w:color="2E74B5"/>
              <w:right w:val="single" w:sz="8" w:space="0" w:color="2E74B5"/>
            </w:tcBorders>
            <w:noWrap/>
          </w:tcPr>
          <w:p w14:paraId="59D2730A" w14:textId="77777777" w:rsidR="008C4D5D" w:rsidRPr="00000A95" w:rsidRDefault="008C4D5D" w:rsidP="008C4D5D">
            <w:pPr>
              <w:pStyle w:val="ListParagraph"/>
              <w:numPr>
                <w:ilvl w:val="0"/>
                <w:numId w:val="606"/>
              </w:numPr>
              <w:spacing w:before="0" w:beforeAutospacing="0" w:after="0" w:afterAutospacing="0"/>
              <w:jc w:val="left"/>
              <w:rPr>
                <w:rFonts w:ascii="Times New Roman" w:hAnsi="Times New Roman"/>
              </w:rPr>
            </w:pPr>
            <w:r w:rsidRPr="00000A95">
              <w:rPr>
                <w:rFonts w:ascii="Times New Roman" w:hAnsi="Times New Roman"/>
              </w:rPr>
              <w:t>Must be available in Malawi.</w:t>
            </w:r>
          </w:p>
          <w:p w14:paraId="79943599" w14:textId="77777777" w:rsidR="008C4D5D" w:rsidRPr="00000A95" w:rsidRDefault="008C4D5D" w:rsidP="008C4D5D">
            <w:pPr>
              <w:pStyle w:val="ListParagraph"/>
              <w:numPr>
                <w:ilvl w:val="0"/>
                <w:numId w:val="606"/>
              </w:numPr>
              <w:spacing w:before="0" w:beforeAutospacing="0" w:after="0" w:afterAutospacing="0"/>
              <w:jc w:val="left"/>
              <w:rPr>
                <w:rFonts w:ascii="Times New Roman" w:hAnsi="Times New Roman"/>
              </w:rPr>
            </w:pPr>
            <w:r w:rsidRPr="00000A95">
              <w:rPr>
                <w:rFonts w:ascii="Times New Roman" w:hAnsi="Times New Roman"/>
              </w:rPr>
              <w:t xml:space="preserve">Authorized Agent/ dealership be available. </w:t>
            </w:r>
          </w:p>
        </w:tc>
      </w:tr>
      <w:tr w:rsidR="008C4D5D" w:rsidRPr="00B03D60" w14:paraId="45653B28" w14:textId="77777777" w:rsidTr="0007404C">
        <w:trPr>
          <w:trHeight w:val="1009"/>
        </w:trPr>
        <w:tc>
          <w:tcPr>
            <w:tcW w:w="2239" w:type="dxa"/>
            <w:tcBorders>
              <w:top w:val="single" w:sz="8" w:space="0" w:color="2E74B5"/>
              <w:left w:val="single" w:sz="8" w:space="0" w:color="2E74B5"/>
              <w:bottom w:val="single" w:sz="8" w:space="0" w:color="2E74B5"/>
              <w:right w:val="single" w:sz="8" w:space="0" w:color="2E74B5"/>
            </w:tcBorders>
            <w:noWrap/>
            <w:vAlign w:val="center"/>
          </w:tcPr>
          <w:p w14:paraId="37F3060C" w14:textId="77777777" w:rsidR="008C4D5D" w:rsidRPr="00000A95" w:rsidRDefault="008C4D5D" w:rsidP="008C4D5D">
            <w:pPr>
              <w:pStyle w:val="ListParagraph"/>
              <w:numPr>
                <w:ilvl w:val="0"/>
                <w:numId w:val="589"/>
              </w:numPr>
              <w:spacing w:before="0" w:beforeAutospacing="0" w:after="0" w:afterAutospacing="0"/>
              <w:jc w:val="left"/>
              <w:rPr>
                <w:rFonts w:ascii="Times New Roman" w:eastAsia="Calibri" w:hAnsi="Times New Roman"/>
                <w:b/>
                <w:color w:val="000000"/>
              </w:rPr>
            </w:pPr>
            <w:r w:rsidRPr="00000A95">
              <w:rPr>
                <w:rFonts w:ascii="Times New Roman" w:eastAsia="Calibri" w:hAnsi="Times New Roman"/>
                <w:b/>
                <w:color w:val="000000"/>
              </w:rPr>
              <w:t>Warranty</w:t>
            </w:r>
          </w:p>
          <w:p w14:paraId="013BBF26" w14:textId="77777777" w:rsidR="008C4D5D" w:rsidRPr="00000A95" w:rsidRDefault="008C4D5D" w:rsidP="0007404C">
            <w:pPr>
              <w:pStyle w:val="ListParagraph"/>
              <w:ind w:left="360"/>
              <w:rPr>
                <w:rFonts w:ascii="Times New Roman" w:eastAsia="Calibri" w:hAnsi="Times New Roman"/>
                <w:b/>
                <w:color w:val="000000"/>
              </w:rPr>
            </w:pPr>
          </w:p>
        </w:tc>
        <w:tc>
          <w:tcPr>
            <w:tcW w:w="7513" w:type="dxa"/>
            <w:tcBorders>
              <w:top w:val="single" w:sz="8" w:space="0" w:color="2E74B5"/>
              <w:left w:val="single" w:sz="8" w:space="0" w:color="2E74B5"/>
              <w:bottom w:val="single" w:sz="8" w:space="0" w:color="2E74B5"/>
              <w:right w:val="single" w:sz="8" w:space="0" w:color="2E74B5"/>
            </w:tcBorders>
            <w:noWrap/>
          </w:tcPr>
          <w:p w14:paraId="6C20BE8A" w14:textId="77777777" w:rsidR="008C4D5D" w:rsidRPr="00000A95" w:rsidRDefault="008C4D5D" w:rsidP="008C4D5D">
            <w:pPr>
              <w:pStyle w:val="ListParagraph"/>
              <w:numPr>
                <w:ilvl w:val="0"/>
                <w:numId w:val="607"/>
              </w:numPr>
              <w:spacing w:before="0" w:beforeAutospacing="0" w:after="0" w:afterAutospacing="0"/>
              <w:jc w:val="left"/>
              <w:rPr>
                <w:rFonts w:ascii="Times New Roman" w:hAnsi="Times New Roman"/>
              </w:rPr>
            </w:pPr>
            <w:r w:rsidRPr="00000A95">
              <w:rPr>
                <w:rFonts w:ascii="Times New Roman" w:hAnsi="Times New Roman"/>
              </w:rPr>
              <w:t>Must be provided for a specified period or kilometers whichever comes first</w:t>
            </w:r>
          </w:p>
          <w:p w14:paraId="3F3A94A4" w14:textId="77777777" w:rsidR="008C4D5D" w:rsidRPr="00000A95" w:rsidRDefault="008C4D5D" w:rsidP="008C4D5D">
            <w:pPr>
              <w:pStyle w:val="ListParagraph"/>
              <w:numPr>
                <w:ilvl w:val="0"/>
                <w:numId w:val="607"/>
              </w:numPr>
              <w:spacing w:before="0" w:beforeAutospacing="0" w:after="0" w:afterAutospacing="0"/>
              <w:jc w:val="left"/>
              <w:rPr>
                <w:rFonts w:ascii="Times New Roman" w:hAnsi="Times New Roman"/>
              </w:rPr>
            </w:pPr>
            <w:r w:rsidRPr="00000A95">
              <w:rPr>
                <w:rFonts w:ascii="Times New Roman" w:hAnsi="Times New Roman"/>
              </w:rPr>
              <w:t>Free service must be provided</w:t>
            </w:r>
          </w:p>
        </w:tc>
      </w:tr>
    </w:tbl>
    <w:p w14:paraId="6DD7D469" w14:textId="77777777" w:rsidR="008C4D5D" w:rsidRDefault="008C4D5D" w:rsidP="008C4D5D">
      <w:pPr>
        <w:rPr>
          <w:rFonts w:eastAsia="Libre Baskerville"/>
          <w:b/>
          <w:highlight w:val="yellow"/>
        </w:rPr>
      </w:pPr>
    </w:p>
    <w:p w14:paraId="609CA611" w14:textId="77777777" w:rsidR="00000A95" w:rsidRDefault="00000A95" w:rsidP="008C4D5D">
      <w:pPr>
        <w:rPr>
          <w:rFonts w:eastAsia="Libre Baskerville"/>
          <w:b/>
          <w:highlight w:val="yellow"/>
        </w:rPr>
      </w:pPr>
    </w:p>
    <w:p w14:paraId="1E107D7B" w14:textId="77777777" w:rsidR="00000A95" w:rsidRDefault="00000A95" w:rsidP="008C4D5D">
      <w:pPr>
        <w:rPr>
          <w:rFonts w:eastAsia="Libre Baskerville"/>
          <w:b/>
          <w:highlight w:val="yellow"/>
        </w:rPr>
      </w:pPr>
    </w:p>
    <w:p w14:paraId="34B38D6B" w14:textId="77777777" w:rsidR="00000A95" w:rsidRDefault="00000A95" w:rsidP="008C4D5D">
      <w:pPr>
        <w:rPr>
          <w:rFonts w:eastAsia="Libre Baskerville"/>
          <w:b/>
          <w:highlight w:val="yellow"/>
        </w:rPr>
      </w:pPr>
    </w:p>
    <w:p w14:paraId="006C9B7F" w14:textId="77777777" w:rsidR="00000A95" w:rsidRDefault="00000A95" w:rsidP="008C4D5D">
      <w:pPr>
        <w:rPr>
          <w:rFonts w:eastAsia="Libre Baskerville"/>
          <w:b/>
          <w:highlight w:val="yellow"/>
        </w:rPr>
      </w:pPr>
    </w:p>
    <w:p w14:paraId="0F88C18D" w14:textId="77777777" w:rsidR="00000A95" w:rsidRDefault="00000A95" w:rsidP="008C4D5D">
      <w:pPr>
        <w:rPr>
          <w:rFonts w:eastAsia="Libre Baskerville"/>
          <w:b/>
          <w:highlight w:val="yellow"/>
        </w:rPr>
      </w:pPr>
    </w:p>
    <w:p w14:paraId="24B65EE9" w14:textId="77777777" w:rsidR="00000A95" w:rsidRDefault="00000A95" w:rsidP="008C4D5D">
      <w:pPr>
        <w:rPr>
          <w:rFonts w:eastAsia="Libre Baskerville"/>
          <w:b/>
          <w:highlight w:val="yellow"/>
        </w:rPr>
      </w:pPr>
    </w:p>
    <w:p w14:paraId="43446142" w14:textId="77777777" w:rsidR="00000A95" w:rsidRDefault="00000A95" w:rsidP="008C4D5D">
      <w:pPr>
        <w:rPr>
          <w:rFonts w:eastAsia="Libre Baskerville"/>
          <w:b/>
          <w:highlight w:val="yellow"/>
        </w:rPr>
      </w:pPr>
    </w:p>
    <w:p w14:paraId="26E62591" w14:textId="77777777" w:rsidR="00000A95" w:rsidRDefault="00000A95" w:rsidP="008C4D5D">
      <w:pPr>
        <w:rPr>
          <w:rFonts w:eastAsia="Libre Baskerville"/>
          <w:b/>
          <w:highlight w:val="yellow"/>
        </w:rPr>
      </w:pPr>
    </w:p>
    <w:p w14:paraId="619F5988" w14:textId="77777777" w:rsidR="00000A95" w:rsidRDefault="00000A95" w:rsidP="008C4D5D">
      <w:pPr>
        <w:rPr>
          <w:rFonts w:eastAsia="Libre Baskerville"/>
          <w:b/>
          <w:highlight w:val="yellow"/>
        </w:rPr>
      </w:pPr>
    </w:p>
    <w:p w14:paraId="05A7AFE4" w14:textId="77777777" w:rsidR="00000A95" w:rsidRDefault="00000A95" w:rsidP="008C4D5D">
      <w:pPr>
        <w:rPr>
          <w:rFonts w:eastAsia="Libre Baskerville"/>
          <w:b/>
          <w:highlight w:val="yellow"/>
        </w:rPr>
      </w:pPr>
    </w:p>
    <w:p w14:paraId="797F8BF2" w14:textId="77777777" w:rsidR="00000A95" w:rsidRDefault="00000A95" w:rsidP="008C4D5D">
      <w:pPr>
        <w:rPr>
          <w:rFonts w:eastAsia="Libre Baskerville"/>
          <w:b/>
          <w:highlight w:val="yellow"/>
        </w:rPr>
      </w:pPr>
    </w:p>
    <w:p w14:paraId="23B789A3" w14:textId="77777777" w:rsidR="00000A95" w:rsidRDefault="00000A95" w:rsidP="008C4D5D">
      <w:pPr>
        <w:rPr>
          <w:rFonts w:eastAsia="Libre Baskerville"/>
          <w:b/>
          <w:highlight w:val="yellow"/>
        </w:rPr>
      </w:pPr>
    </w:p>
    <w:p w14:paraId="2344448C" w14:textId="77777777" w:rsidR="00000A95" w:rsidRDefault="00000A95" w:rsidP="008C4D5D">
      <w:pPr>
        <w:rPr>
          <w:rFonts w:eastAsia="Libre Baskerville"/>
          <w:b/>
          <w:highlight w:val="yellow"/>
        </w:rPr>
      </w:pPr>
    </w:p>
    <w:p w14:paraId="0C12DFDA" w14:textId="77777777" w:rsidR="00000A95" w:rsidRDefault="00000A95" w:rsidP="008C4D5D">
      <w:pPr>
        <w:rPr>
          <w:rFonts w:eastAsia="Libre Baskerville"/>
          <w:b/>
          <w:highlight w:val="yellow"/>
        </w:rPr>
      </w:pPr>
    </w:p>
    <w:p w14:paraId="026D3C28" w14:textId="77777777" w:rsidR="00000A95" w:rsidRPr="00B03D60" w:rsidRDefault="00000A95" w:rsidP="008C4D5D">
      <w:pPr>
        <w:rPr>
          <w:rFonts w:eastAsia="Libre Baskerville"/>
          <w:b/>
          <w:highlight w:val="yellow"/>
        </w:rPr>
      </w:pPr>
    </w:p>
    <w:bookmarkEnd w:id="405"/>
    <w:p w14:paraId="2FD8B445" w14:textId="77777777" w:rsidR="00F039EA" w:rsidRPr="00F039EA" w:rsidRDefault="00F039EA" w:rsidP="00F039EA">
      <w:pPr>
        <w:pStyle w:val="Heading1"/>
        <w:rPr>
          <w:lang w:val="en-GB"/>
        </w:rPr>
      </w:pPr>
      <w:r w:rsidRPr="00F039EA">
        <w:rPr>
          <w:lang w:val="en-GB"/>
        </w:rPr>
        <w:t>SECTION 8. GENERAL CONDITIONS OF CONTRACT</w:t>
      </w:r>
    </w:p>
    <w:p w14:paraId="278895CE" w14:textId="77777777" w:rsidR="00F039EA" w:rsidRPr="006273DF" w:rsidRDefault="00F039EA" w:rsidP="00D27228">
      <w:pPr>
        <w:suppressAutoHyphens/>
        <w:rPr>
          <w:rFonts w:ascii="Tahoma" w:hAnsi="Tahoma" w:cs="Tahoma"/>
          <w:szCs w:val="24"/>
        </w:rPr>
      </w:pPr>
    </w:p>
    <w:p w14:paraId="3DE7D867" w14:textId="77777777" w:rsidR="00F039EA" w:rsidRPr="006273DF" w:rsidRDefault="00F039EA" w:rsidP="00D27228">
      <w:pPr>
        <w:suppressAutoHyphens/>
        <w:rPr>
          <w:rFonts w:ascii="Tahoma" w:hAnsi="Tahoma" w:cs="Tahoma"/>
          <w:szCs w:val="24"/>
        </w:rPr>
        <w:sectPr w:rsidR="00F039EA" w:rsidRPr="006273DF" w:rsidSect="00F039EA">
          <w:pgSz w:w="12240" w:h="15840" w:code="1"/>
          <w:pgMar w:top="1440" w:right="1440" w:bottom="1440" w:left="1440" w:header="720" w:footer="720" w:gutter="0"/>
          <w:cols w:space="720"/>
          <w:vAlign w:val="center"/>
        </w:sectPr>
      </w:pPr>
    </w:p>
    <w:p w14:paraId="0265B5B9" w14:textId="77777777" w:rsidR="000F07FD" w:rsidRPr="006273DF" w:rsidRDefault="00F47966" w:rsidP="00F039EA">
      <w:pPr>
        <w:jc w:val="center"/>
        <w:rPr>
          <w:b/>
          <w:bCs/>
        </w:rPr>
      </w:pPr>
      <w:bookmarkStart w:id="406" w:name="_Toc118870339"/>
      <w:r w:rsidRPr="006273DF">
        <w:rPr>
          <w:b/>
          <w:bCs/>
        </w:rPr>
        <w:t>SECTION 8. GENERAL CONDITIONS OF CONTRACT</w:t>
      </w:r>
      <w:bookmarkEnd w:id="406"/>
    </w:p>
    <w:tbl>
      <w:tblPr>
        <w:tblW w:w="9394" w:type="dxa"/>
        <w:tblInd w:w="-72" w:type="dxa"/>
        <w:tblLayout w:type="fixed"/>
        <w:tblLook w:val="04A0" w:firstRow="1" w:lastRow="0" w:firstColumn="1" w:lastColumn="0" w:noHBand="0" w:noVBand="1"/>
      </w:tblPr>
      <w:tblGrid>
        <w:gridCol w:w="9270"/>
        <w:gridCol w:w="124"/>
      </w:tblGrid>
      <w:tr w:rsidR="00D27228" w:rsidRPr="006273DF" w14:paraId="7B495088" w14:textId="77777777" w:rsidTr="00D27228">
        <w:trPr>
          <w:gridAfter w:val="1"/>
          <w:wAfter w:w="124" w:type="dxa"/>
        </w:trPr>
        <w:tc>
          <w:tcPr>
            <w:tcW w:w="9270" w:type="dxa"/>
            <w:tcBorders>
              <w:top w:val="nil"/>
              <w:left w:val="nil"/>
              <w:bottom w:val="nil"/>
              <w:right w:val="nil"/>
            </w:tcBorders>
            <w:vAlign w:val="center"/>
            <w:hideMark/>
          </w:tcPr>
          <w:p w14:paraId="12F92691" w14:textId="77777777" w:rsidR="00D27228" w:rsidRPr="006273DF" w:rsidRDefault="00D27228" w:rsidP="00D27228">
            <w:pPr>
              <w:jc w:val="center"/>
              <w:rPr>
                <w:rFonts w:ascii="Tahoma" w:hAnsi="Tahoma" w:cs="Tahoma"/>
                <w:b/>
                <w:color w:val="000000"/>
                <w:szCs w:val="24"/>
              </w:rPr>
            </w:pPr>
          </w:p>
        </w:tc>
      </w:tr>
      <w:tr w:rsidR="00D27228" w:rsidRPr="006273DF" w14:paraId="06198D22" w14:textId="77777777" w:rsidTr="00D27228">
        <w:trPr>
          <w:gridAfter w:val="1"/>
          <w:wAfter w:w="124" w:type="dxa"/>
        </w:trPr>
        <w:tc>
          <w:tcPr>
            <w:tcW w:w="9270" w:type="dxa"/>
            <w:tcBorders>
              <w:top w:val="nil"/>
              <w:left w:val="nil"/>
              <w:bottom w:val="nil"/>
              <w:right w:val="nil"/>
            </w:tcBorders>
            <w:vAlign w:val="center"/>
            <w:hideMark/>
          </w:tcPr>
          <w:p w14:paraId="46A369AB" w14:textId="77777777" w:rsidR="00D27228" w:rsidRPr="006273DF" w:rsidRDefault="00F47966" w:rsidP="0060784D">
            <w:pPr>
              <w:numPr>
                <w:ilvl w:val="0"/>
                <w:numId w:val="51"/>
              </w:numPr>
              <w:spacing w:before="60" w:after="60"/>
              <w:rPr>
                <w:rFonts w:ascii="Tahoma" w:hAnsi="Tahoma" w:cs="Tahoma"/>
                <w:color w:val="000000"/>
                <w:szCs w:val="24"/>
              </w:rPr>
            </w:pPr>
            <w:r w:rsidRPr="006273DF">
              <w:rPr>
                <w:rFonts w:ascii="Tahoma" w:hAnsi="Tahoma" w:cs="Tahoma"/>
                <w:b/>
                <w:color w:val="000000"/>
                <w:szCs w:val="24"/>
              </w:rPr>
              <w:t>GENERAL</w:t>
            </w:r>
          </w:p>
        </w:tc>
      </w:tr>
      <w:tr w:rsidR="00D27228" w:rsidRPr="006273DF" w14:paraId="6C61880B" w14:textId="77777777" w:rsidTr="00D27228">
        <w:trPr>
          <w:gridAfter w:val="1"/>
          <w:wAfter w:w="124" w:type="dxa"/>
        </w:trPr>
        <w:tc>
          <w:tcPr>
            <w:tcW w:w="9270" w:type="dxa"/>
            <w:tcBorders>
              <w:top w:val="nil"/>
              <w:left w:val="nil"/>
              <w:bottom w:val="nil"/>
              <w:right w:val="nil"/>
            </w:tcBorders>
            <w:vAlign w:val="center"/>
            <w:hideMark/>
          </w:tcPr>
          <w:p w14:paraId="1D47F3D2" w14:textId="77777777" w:rsidR="00D27228" w:rsidRPr="006273DF" w:rsidRDefault="00FA7303" w:rsidP="0060784D">
            <w:pPr>
              <w:numPr>
                <w:ilvl w:val="0"/>
                <w:numId w:val="52"/>
              </w:numPr>
              <w:spacing w:before="60" w:after="60"/>
              <w:jc w:val="left"/>
              <w:rPr>
                <w:rFonts w:ascii="Tahoma" w:hAnsi="Tahoma" w:cs="Tahoma"/>
                <w:bCs/>
                <w:color w:val="000000"/>
                <w:szCs w:val="24"/>
              </w:rPr>
            </w:pPr>
            <w:bookmarkStart w:id="407" w:name="_Toc93138292"/>
            <w:r w:rsidRPr="006273DF">
              <w:rPr>
                <w:rFonts w:ascii="Tahoma" w:hAnsi="Tahoma" w:cs="Tahoma"/>
                <w:bCs/>
                <w:color w:val="000000"/>
                <w:szCs w:val="24"/>
              </w:rPr>
              <w:t>DEFINITIONS</w:t>
            </w:r>
            <w:bookmarkEnd w:id="407"/>
          </w:p>
        </w:tc>
      </w:tr>
      <w:tr w:rsidR="00D27228" w:rsidRPr="006273DF" w14:paraId="407F6F43" w14:textId="77777777" w:rsidTr="00D27228">
        <w:trPr>
          <w:gridAfter w:val="1"/>
          <w:wAfter w:w="124" w:type="dxa"/>
        </w:trPr>
        <w:tc>
          <w:tcPr>
            <w:tcW w:w="9270" w:type="dxa"/>
            <w:tcBorders>
              <w:top w:val="nil"/>
              <w:left w:val="nil"/>
              <w:bottom w:val="nil"/>
              <w:right w:val="nil"/>
            </w:tcBorders>
          </w:tcPr>
          <w:p w14:paraId="74ACF625" w14:textId="77777777" w:rsidR="00D27228" w:rsidRPr="006273DF" w:rsidRDefault="00FD5046" w:rsidP="00032DDF">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In these General Conditions of Contract, unless the context otherwise requires - </w:t>
            </w:r>
          </w:p>
          <w:p w14:paraId="2A6BD5DD" w14:textId="77777777" w:rsidR="00FD5046" w:rsidRPr="006273DF" w:rsidRDefault="00FD5046"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 xml:space="preserve">“Activity Schedule” means the priced Activity Schedule forming part of the </w:t>
            </w:r>
            <w:r w:rsidR="001B3A23" w:rsidRPr="006273DF">
              <w:rPr>
                <w:rFonts w:ascii="Tahoma" w:hAnsi="Tahoma" w:cs="Tahoma"/>
                <w:color w:val="000000"/>
                <w:spacing w:val="-3"/>
                <w:szCs w:val="24"/>
              </w:rPr>
              <w:t>Bid</w:t>
            </w:r>
            <w:r w:rsidRPr="006273DF">
              <w:rPr>
                <w:rFonts w:ascii="Tahoma" w:hAnsi="Tahoma" w:cs="Tahoma"/>
                <w:color w:val="000000"/>
                <w:spacing w:val="-3"/>
                <w:szCs w:val="24"/>
              </w:rPr>
              <w:t xml:space="preserve"> for a Lump Sum Contract;</w:t>
            </w:r>
          </w:p>
          <w:p w14:paraId="05F852D6"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“Admeasurement Contract” means a contract based on a priced Bill of Quantities or schedule of unit price rates in which payment to the Contractor is subject to measurement of physical quantities of items by the Client</w:t>
            </w:r>
            <w:r w:rsidR="00FD5046" w:rsidRPr="006273DF">
              <w:rPr>
                <w:rFonts w:ascii="Tahoma" w:hAnsi="Tahoma" w:cs="Tahoma"/>
                <w:color w:val="000000"/>
                <w:spacing w:val="-3"/>
                <w:szCs w:val="24"/>
              </w:rPr>
              <w:t>;</w:t>
            </w:r>
          </w:p>
          <w:p w14:paraId="228E7D2A"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 xml:space="preserve">“Adjudicator” is the person appointed jointly by the Client and the Contractor to resolve disputes in the first instance, as provided for in </w:t>
            </w:r>
            <w:r w:rsidR="003567CF" w:rsidRPr="006273DF">
              <w:rPr>
                <w:rFonts w:ascii="Tahoma" w:hAnsi="Tahoma" w:cs="Tahoma"/>
                <w:color w:val="000000"/>
                <w:spacing w:val="-3"/>
                <w:szCs w:val="24"/>
              </w:rPr>
              <w:t>c</w:t>
            </w:r>
            <w:r w:rsidR="00EA6CA9" w:rsidRPr="006273DF">
              <w:rPr>
                <w:rFonts w:ascii="Tahoma" w:hAnsi="Tahoma" w:cs="Tahoma"/>
                <w:color w:val="000000"/>
                <w:spacing w:val="-3"/>
                <w:szCs w:val="24"/>
              </w:rPr>
              <w:t>lause</w:t>
            </w:r>
            <w:r w:rsidRPr="006273DF">
              <w:rPr>
                <w:rFonts w:ascii="Tahoma" w:hAnsi="Tahoma" w:cs="Tahoma"/>
                <w:color w:val="000000"/>
                <w:spacing w:val="-3"/>
                <w:szCs w:val="24"/>
              </w:rPr>
              <w:t xml:space="preserve"> 28 hereunder</w:t>
            </w:r>
            <w:r w:rsidR="00C519B4" w:rsidRPr="006273DF">
              <w:rPr>
                <w:rFonts w:ascii="Tahoma" w:hAnsi="Tahoma" w:cs="Tahoma"/>
                <w:color w:val="000000"/>
                <w:spacing w:val="-3"/>
                <w:szCs w:val="24"/>
              </w:rPr>
              <w:t>;</w:t>
            </w:r>
          </w:p>
          <w:p w14:paraId="4F64682F"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 xml:space="preserve">“Bill of Quantities” means the priced and completed Bill of Quantities forming part of the </w:t>
            </w:r>
            <w:r w:rsidR="001B3A23" w:rsidRPr="006273DF">
              <w:rPr>
                <w:rFonts w:ascii="Tahoma" w:hAnsi="Tahoma" w:cs="Tahoma"/>
                <w:color w:val="000000"/>
                <w:spacing w:val="-3"/>
                <w:szCs w:val="24"/>
              </w:rPr>
              <w:t>Bid</w:t>
            </w:r>
            <w:r w:rsidRPr="006273DF">
              <w:rPr>
                <w:rFonts w:ascii="Tahoma" w:hAnsi="Tahoma" w:cs="Tahoma"/>
                <w:color w:val="000000"/>
                <w:spacing w:val="-3"/>
                <w:szCs w:val="24"/>
              </w:rPr>
              <w:t xml:space="preserve"> for an Admeasurement contract</w:t>
            </w:r>
            <w:r w:rsidR="00FD5046" w:rsidRPr="006273DF">
              <w:rPr>
                <w:rFonts w:ascii="Tahoma" w:hAnsi="Tahoma" w:cs="Tahoma"/>
                <w:color w:val="000000"/>
                <w:spacing w:val="-3"/>
                <w:szCs w:val="24"/>
              </w:rPr>
              <w:t>;</w:t>
            </w:r>
          </w:p>
          <w:p w14:paraId="59FDA831"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 xml:space="preserve">“Compensation Events” are those defined in </w:t>
            </w:r>
            <w:r w:rsidR="00FE5A6E" w:rsidRPr="006273DF">
              <w:rPr>
                <w:rFonts w:ascii="Tahoma" w:hAnsi="Tahoma" w:cs="Tahoma"/>
                <w:color w:val="000000"/>
                <w:spacing w:val="-3"/>
                <w:szCs w:val="24"/>
              </w:rPr>
              <w:t>c</w:t>
            </w:r>
            <w:r w:rsidR="00EA6CA9" w:rsidRPr="006273DF">
              <w:rPr>
                <w:rFonts w:ascii="Tahoma" w:hAnsi="Tahoma" w:cs="Tahoma"/>
                <w:color w:val="000000"/>
                <w:spacing w:val="-3"/>
                <w:szCs w:val="24"/>
              </w:rPr>
              <w:t>lause</w:t>
            </w:r>
            <w:r w:rsidRPr="006273DF">
              <w:rPr>
                <w:rFonts w:ascii="Tahoma" w:hAnsi="Tahoma" w:cs="Tahoma"/>
                <w:color w:val="000000"/>
                <w:spacing w:val="-3"/>
                <w:szCs w:val="24"/>
              </w:rPr>
              <w:t xml:space="preserve"> 46</w:t>
            </w:r>
            <w:r w:rsidR="00FD5046" w:rsidRPr="006273DF">
              <w:rPr>
                <w:rFonts w:ascii="Tahoma" w:hAnsi="Tahoma" w:cs="Tahoma"/>
                <w:color w:val="000000"/>
                <w:spacing w:val="-3"/>
                <w:szCs w:val="24"/>
              </w:rPr>
              <w:t>;</w:t>
            </w:r>
          </w:p>
          <w:p w14:paraId="732A46D3"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 xml:space="preserve">“Completion Date” is the date of completion of the Works as certified by the Project Manager, in accordance with </w:t>
            </w:r>
            <w:r w:rsidR="00FE5A6E" w:rsidRPr="006273DF">
              <w:rPr>
                <w:rFonts w:ascii="Tahoma" w:hAnsi="Tahoma" w:cs="Tahoma"/>
                <w:color w:val="000000"/>
                <w:spacing w:val="-3"/>
                <w:szCs w:val="24"/>
              </w:rPr>
              <w:t>c</w:t>
            </w:r>
            <w:r w:rsidR="00EA6CA9" w:rsidRPr="006273DF">
              <w:rPr>
                <w:rFonts w:ascii="Tahoma" w:hAnsi="Tahoma" w:cs="Tahoma"/>
                <w:color w:val="000000"/>
                <w:spacing w:val="-3"/>
                <w:szCs w:val="24"/>
              </w:rPr>
              <w:t>lause</w:t>
            </w:r>
            <w:r w:rsidRPr="006273DF">
              <w:rPr>
                <w:rFonts w:ascii="Tahoma" w:hAnsi="Tahoma" w:cs="Tahoma"/>
                <w:color w:val="000000"/>
                <w:spacing w:val="-3"/>
                <w:szCs w:val="24"/>
              </w:rPr>
              <w:t xml:space="preserve"> 58</w:t>
            </w:r>
            <w:r w:rsidR="00FD5046" w:rsidRPr="006273DF">
              <w:rPr>
                <w:rFonts w:ascii="Tahoma" w:hAnsi="Tahoma" w:cs="Tahoma"/>
                <w:color w:val="000000"/>
                <w:spacing w:val="-3"/>
                <w:szCs w:val="24"/>
              </w:rPr>
              <w:t>;</w:t>
            </w:r>
          </w:p>
          <w:p w14:paraId="37EC037D"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“Contract” is an agreement between the Client and the Contractor to execute, complete, and maintain the Works</w:t>
            </w:r>
            <w:r w:rsidR="003567CF" w:rsidRPr="006273DF">
              <w:rPr>
                <w:rFonts w:ascii="Tahoma" w:hAnsi="Tahoma" w:cs="Tahoma"/>
                <w:color w:val="000000"/>
                <w:spacing w:val="-3"/>
                <w:szCs w:val="24"/>
              </w:rPr>
              <w:t>;</w:t>
            </w:r>
          </w:p>
          <w:p w14:paraId="744EAF8B"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“Contract Price” is the price stated in the No</w:t>
            </w:r>
            <w:r w:rsidR="00C519B4" w:rsidRPr="006273DF">
              <w:rPr>
                <w:rFonts w:ascii="Tahoma" w:hAnsi="Tahoma" w:cs="Tahoma"/>
                <w:color w:val="000000"/>
                <w:spacing w:val="-3"/>
                <w:szCs w:val="24"/>
              </w:rPr>
              <w:t>fication of Award</w:t>
            </w:r>
            <w:r w:rsidRPr="006273DF">
              <w:rPr>
                <w:rFonts w:ascii="Tahoma" w:hAnsi="Tahoma" w:cs="Tahoma"/>
                <w:color w:val="000000"/>
                <w:spacing w:val="-3"/>
                <w:szCs w:val="24"/>
              </w:rPr>
              <w:t xml:space="preserve"> and thereafter as adjusted in accordance with the provisions of the Contract</w:t>
            </w:r>
            <w:r w:rsidR="00FD5046" w:rsidRPr="006273DF">
              <w:rPr>
                <w:rFonts w:ascii="Tahoma" w:hAnsi="Tahoma" w:cs="Tahoma"/>
                <w:color w:val="000000"/>
                <w:spacing w:val="-3"/>
                <w:szCs w:val="24"/>
              </w:rPr>
              <w:t>;</w:t>
            </w:r>
          </w:p>
          <w:p w14:paraId="09B15F3C"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“Contractor” means the Supplier appointed under the Contract for the performance of the Works</w:t>
            </w:r>
            <w:r w:rsidR="00FD5046" w:rsidRPr="006273DF">
              <w:rPr>
                <w:rFonts w:ascii="Tahoma" w:hAnsi="Tahoma" w:cs="Tahoma"/>
                <w:color w:val="000000"/>
                <w:spacing w:val="-3"/>
                <w:szCs w:val="24"/>
              </w:rPr>
              <w:t>;</w:t>
            </w:r>
          </w:p>
          <w:p w14:paraId="749F3E76"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 xml:space="preserve">“Contractor’s </w:t>
            </w:r>
            <w:r w:rsidR="001B3A23" w:rsidRPr="006273DF">
              <w:rPr>
                <w:rFonts w:ascii="Tahoma" w:hAnsi="Tahoma" w:cs="Tahoma"/>
                <w:color w:val="000000"/>
                <w:spacing w:val="-3"/>
                <w:szCs w:val="24"/>
              </w:rPr>
              <w:t>Bid</w:t>
            </w:r>
            <w:r w:rsidRPr="006273DF">
              <w:rPr>
                <w:rFonts w:ascii="Tahoma" w:hAnsi="Tahoma" w:cs="Tahoma"/>
                <w:color w:val="000000"/>
                <w:spacing w:val="-3"/>
                <w:szCs w:val="24"/>
              </w:rPr>
              <w:t xml:space="preserve">” is the completed </w:t>
            </w:r>
            <w:r w:rsidR="001B3A23" w:rsidRPr="006273DF">
              <w:rPr>
                <w:rFonts w:ascii="Tahoma" w:hAnsi="Tahoma" w:cs="Tahoma"/>
                <w:color w:val="000000"/>
                <w:spacing w:val="-3"/>
                <w:szCs w:val="24"/>
              </w:rPr>
              <w:t>Bid</w:t>
            </w:r>
            <w:r w:rsidRPr="006273DF">
              <w:rPr>
                <w:rFonts w:ascii="Tahoma" w:hAnsi="Tahoma" w:cs="Tahoma"/>
                <w:color w:val="000000"/>
                <w:spacing w:val="-3"/>
                <w:szCs w:val="24"/>
              </w:rPr>
              <w:t xml:space="preserve"> document submitted by the Contractor to the Procuring and Disposing Entity</w:t>
            </w:r>
            <w:r w:rsidR="00FD5046" w:rsidRPr="006273DF">
              <w:rPr>
                <w:rFonts w:ascii="Tahoma" w:hAnsi="Tahoma" w:cs="Tahoma"/>
                <w:color w:val="000000"/>
                <w:spacing w:val="-3"/>
                <w:szCs w:val="24"/>
              </w:rPr>
              <w:t>;</w:t>
            </w:r>
          </w:p>
          <w:p w14:paraId="1C2C2184" w14:textId="77777777" w:rsidR="00FD5046"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w:t>
            </w:r>
            <w:r w:rsidR="00FD5046" w:rsidRPr="006273DF">
              <w:rPr>
                <w:rFonts w:ascii="Tahoma" w:hAnsi="Tahoma" w:cs="Tahoma"/>
                <w:color w:val="000000"/>
                <w:spacing w:val="-3"/>
                <w:szCs w:val="24"/>
              </w:rPr>
              <w:t>d</w:t>
            </w:r>
            <w:r w:rsidRPr="006273DF">
              <w:rPr>
                <w:rFonts w:ascii="Tahoma" w:hAnsi="Tahoma" w:cs="Tahoma"/>
                <w:color w:val="000000"/>
                <w:spacing w:val="-3"/>
                <w:szCs w:val="24"/>
              </w:rPr>
              <w:t xml:space="preserve">ay” </w:t>
            </w:r>
            <w:r w:rsidR="00FD5046" w:rsidRPr="006273DF">
              <w:rPr>
                <w:rFonts w:ascii="Tahoma" w:hAnsi="Tahoma" w:cs="Tahoma"/>
                <w:color w:val="000000"/>
                <w:spacing w:val="-3"/>
                <w:szCs w:val="24"/>
              </w:rPr>
              <w:t xml:space="preserve">means </w:t>
            </w:r>
            <w:r w:rsidRPr="006273DF">
              <w:rPr>
                <w:rFonts w:ascii="Tahoma" w:hAnsi="Tahoma" w:cs="Tahoma"/>
                <w:color w:val="000000"/>
                <w:spacing w:val="-3"/>
                <w:szCs w:val="24"/>
              </w:rPr>
              <w:t xml:space="preserve"> calendar day; </w:t>
            </w:r>
          </w:p>
          <w:p w14:paraId="640E871D"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“Dayworks” are varied work inputs subject to payment on a time basis for the Contractor’s employees and Equipment, in addition to payments for associated Materials and Plant</w:t>
            </w:r>
            <w:r w:rsidR="00C519B4" w:rsidRPr="006273DF">
              <w:rPr>
                <w:rFonts w:ascii="Tahoma" w:hAnsi="Tahoma" w:cs="Tahoma"/>
                <w:color w:val="000000"/>
                <w:spacing w:val="-3"/>
                <w:szCs w:val="24"/>
              </w:rPr>
              <w:t>;</w:t>
            </w:r>
          </w:p>
          <w:p w14:paraId="1C624C4A"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“Defects Liability Certificate” is the certificate issued by Project Manager upon correction of defects by the Contractor</w:t>
            </w:r>
            <w:r w:rsidR="00C519B4" w:rsidRPr="006273DF">
              <w:rPr>
                <w:rFonts w:ascii="Tahoma" w:hAnsi="Tahoma" w:cs="Tahoma"/>
                <w:color w:val="000000"/>
                <w:spacing w:val="-3"/>
                <w:szCs w:val="24"/>
              </w:rPr>
              <w:t>;</w:t>
            </w:r>
          </w:p>
          <w:p w14:paraId="021563D1"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“Defects Liability Period” is the period named in the Special Conditions of Contract and calculated from the Completion Date during which the contractor has an obligation to return to the site to correct any defects</w:t>
            </w:r>
            <w:r w:rsidR="00C519B4" w:rsidRPr="006273DF">
              <w:rPr>
                <w:rFonts w:ascii="Tahoma" w:hAnsi="Tahoma" w:cs="Tahoma"/>
                <w:color w:val="000000"/>
                <w:spacing w:val="-3"/>
                <w:szCs w:val="24"/>
              </w:rPr>
              <w:t>;</w:t>
            </w:r>
          </w:p>
          <w:p w14:paraId="09A2ED7F"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“Drawings” include calculations and other information provided or approved by the Project Manager for the execution of the Contract</w:t>
            </w:r>
            <w:r w:rsidR="00C519B4" w:rsidRPr="006273DF">
              <w:rPr>
                <w:rFonts w:ascii="Tahoma" w:hAnsi="Tahoma" w:cs="Tahoma"/>
                <w:color w:val="000000"/>
                <w:spacing w:val="-3"/>
                <w:szCs w:val="24"/>
              </w:rPr>
              <w:t>;</w:t>
            </w:r>
          </w:p>
          <w:p w14:paraId="4A7DC6D4" w14:textId="77777777" w:rsidR="00D27228" w:rsidRPr="006273DF" w:rsidRDefault="00D27228" w:rsidP="000B705B">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“ESHS” means environmental, social (including sexual exploitation and abuse (SEA) and gender-based violence (GBV)), health and safety</w:t>
            </w:r>
            <w:r w:rsidR="00C519B4" w:rsidRPr="006273DF">
              <w:rPr>
                <w:rFonts w:ascii="Tahoma" w:hAnsi="Tahoma" w:cs="Tahoma"/>
                <w:color w:val="000000"/>
                <w:spacing w:val="-3"/>
                <w:szCs w:val="24"/>
              </w:rPr>
              <w:t>;</w:t>
            </w:r>
          </w:p>
          <w:p w14:paraId="56418B7F"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 xml:space="preserve"> “Equipment” is the Contractor’s machinery and vehicles brought temporarily to the Site to construct the Works</w:t>
            </w:r>
            <w:r w:rsidR="00C519B4" w:rsidRPr="006273DF">
              <w:rPr>
                <w:rFonts w:ascii="Tahoma" w:hAnsi="Tahoma" w:cs="Tahoma"/>
                <w:color w:val="000000"/>
                <w:spacing w:val="-3"/>
                <w:szCs w:val="24"/>
              </w:rPr>
              <w:t>;</w:t>
            </w:r>
          </w:p>
          <w:p w14:paraId="2B91658C"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“Initial Contract Price” is the Price listed in the Procuring and Disposing Entity’s Noti</w:t>
            </w:r>
            <w:r w:rsidR="00C519B4" w:rsidRPr="006273DF">
              <w:rPr>
                <w:rFonts w:ascii="Tahoma" w:hAnsi="Tahoma" w:cs="Tahoma"/>
                <w:color w:val="000000"/>
                <w:spacing w:val="-3"/>
                <w:szCs w:val="24"/>
              </w:rPr>
              <w:t>fication of Award;</w:t>
            </w:r>
          </w:p>
          <w:p w14:paraId="03F1809B"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“Intended Completion Date” is the date on which it is intended that the Contractor shall complete the Works. The Intended Completion Date is specified in the Special Conditions of Contract</w:t>
            </w:r>
            <w:r w:rsidR="00C519B4" w:rsidRPr="006273DF">
              <w:rPr>
                <w:rFonts w:ascii="Tahoma" w:hAnsi="Tahoma" w:cs="Tahoma"/>
                <w:color w:val="000000"/>
                <w:spacing w:val="-3"/>
                <w:szCs w:val="24"/>
              </w:rPr>
              <w:t>;</w:t>
            </w:r>
          </w:p>
          <w:p w14:paraId="62DF7E7E"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“Materials” are all supplies, including consumables, used by the Contractor for incorporation in the Works</w:t>
            </w:r>
            <w:r w:rsidR="00C519B4" w:rsidRPr="006273DF">
              <w:rPr>
                <w:rFonts w:ascii="Tahoma" w:hAnsi="Tahoma" w:cs="Tahoma"/>
                <w:color w:val="000000"/>
                <w:spacing w:val="-3"/>
                <w:szCs w:val="24"/>
              </w:rPr>
              <w:t>;</w:t>
            </w:r>
          </w:p>
          <w:p w14:paraId="33048CDA" w14:textId="77777777" w:rsidR="00FD5046" w:rsidRPr="006273DF" w:rsidRDefault="00FD5046"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“month” means a calendar month</w:t>
            </w:r>
            <w:r w:rsidR="00C519B4" w:rsidRPr="006273DF">
              <w:rPr>
                <w:rFonts w:ascii="Tahoma" w:hAnsi="Tahoma" w:cs="Tahoma"/>
                <w:color w:val="000000"/>
                <w:spacing w:val="-3"/>
                <w:szCs w:val="24"/>
              </w:rPr>
              <w:t>;</w:t>
            </w:r>
          </w:p>
          <w:p w14:paraId="509C624F"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Procuring and Disposing Entity” is the party named in the SCC which employs the Supplier to carry out the Works</w:t>
            </w:r>
            <w:r w:rsidR="00FD5046" w:rsidRPr="006273DF">
              <w:rPr>
                <w:rFonts w:ascii="Tahoma" w:hAnsi="Tahoma" w:cs="Tahoma"/>
                <w:color w:val="000000"/>
                <w:spacing w:val="-3"/>
                <w:szCs w:val="24"/>
              </w:rPr>
              <w:t>;</w:t>
            </w:r>
          </w:p>
          <w:p w14:paraId="1A7445BF"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w:t>
            </w:r>
            <w:r w:rsidR="00FD5046" w:rsidRPr="006273DF">
              <w:rPr>
                <w:rFonts w:ascii="Tahoma" w:hAnsi="Tahoma" w:cs="Tahoma"/>
                <w:color w:val="000000"/>
                <w:spacing w:val="-3"/>
                <w:szCs w:val="24"/>
              </w:rPr>
              <w:t>p</w:t>
            </w:r>
            <w:r w:rsidRPr="006273DF">
              <w:rPr>
                <w:rFonts w:ascii="Tahoma" w:hAnsi="Tahoma" w:cs="Tahoma"/>
                <w:color w:val="000000"/>
                <w:spacing w:val="-3"/>
                <w:szCs w:val="24"/>
              </w:rPr>
              <w:t>lant” is any integral part of the Works that shall have a mechanical, electrical, chemical, or biological function</w:t>
            </w:r>
            <w:r w:rsidR="00FD5046" w:rsidRPr="006273DF">
              <w:rPr>
                <w:rFonts w:ascii="Tahoma" w:hAnsi="Tahoma" w:cs="Tahoma"/>
                <w:color w:val="000000"/>
                <w:spacing w:val="-3"/>
                <w:szCs w:val="24"/>
              </w:rPr>
              <w:t>;</w:t>
            </w:r>
          </w:p>
          <w:p w14:paraId="79A46A14"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“Project Manager” is the person named in the Special Conditions of Contract (or any other competent person appointed by the Client and notified to the Contractor, to act in replacement of the Project Manager) who is responsible for supervising the execution of the Works and administering the Contract</w:t>
            </w:r>
            <w:r w:rsidR="00FD5046" w:rsidRPr="006273DF">
              <w:rPr>
                <w:rFonts w:ascii="Tahoma" w:hAnsi="Tahoma" w:cs="Tahoma"/>
                <w:color w:val="000000"/>
                <w:spacing w:val="-3"/>
                <w:szCs w:val="24"/>
              </w:rPr>
              <w:t>;</w:t>
            </w:r>
          </w:p>
          <w:p w14:paraId="33867C39"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“Performance Security” is any monetary surety required by the Client to guarantee performance by the Contractor under the Contract</w:t>
            </w:r>
            <w:r w:rsidR="00FD5046" w:rsidRPr="006273DF">
              <w:rPr>
                <w:rFonts w:ascii="Tahoma" w:hAnsi="Tahoma" w:cs="Tahoma"/>
                <w:color w:val="000000"/>
                <w:spacing w:val="-3"/>
                <w:szCs w:val="24"/>
              </w:rPr>
              <w:t>;</w:t>
            </w:r>
          </w:p>
          <w:p w14:paraId="49587365"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 xml:space="preserve">“Site” is an area where </w:t>
            </w:r>
            <w:r w:rsidR="00FD5046" w:rsidRPr="006273DF">
              <w:rPr>
                <w:rFonts w:ascii="Tahoma" w:hAnsi="Tahoma" w:cs="Tahoma"/>
                <w:color w:val="000000"/>
                <w:spacing w:val="-3"/>
                <w:szCs w:val="24"/>
              </w:rPr>
              <w:t>a</w:t>
            </w:r>
            <w:r w:rsidRPr="006273DF">
              <w:rPr>
                <w:rFonts w:ascii="Tahoma" w:hAnsi="Tahoma" w:cs="Tahoma"/>
                <w:color w:val="000000"/>
                <w:spacing w:val="-3"/>
                <w:szCs w:val="24"/>
              </w:rPr>
              <w:t xml:space="preserve"> project is being implemented as defined in the Special Conditions of Contract</w:t>
            </w:r>
            <w:r w:rsidR="00FD5046" w:rsidRPr="006273DF">
              <w:rPr>
                <w:rFonts w:ascii="Tahoma" w:hAnsi="Tahoma" w:cs="Tahoma"/>
                <w:color w:val="000000"/>
                <w:spacing w:val="-3"/>
                <w:szCs w:val="24"/>
              </w:rPr>
              <w:t>;</w:t>
            </w:r>
          </w:p>
          <w:p w14:paraId="614FB79D"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 xml:space="preserve">“Site Investigation Report” </w:t>
            </w:r>
            <w:r w:rsidR="00FD5046" w:rsidRPr="006273DF">
              <w:rPr>
                <w:rFonts w:ascii="Tahoma" w:hAnsi="Tahoma" w:cs="Tahoma"/>
                <w:color w:val="000000"/>
                <w:spacing w:val="-3"/>
                <w:szCs w:val="24"/>
              </w:rPr>
              <w:t xml:space="preserve">means the </w:t>
            </w:r>
            <w:r w:rsidRPr="006273DF">
              <w:rPr>
                <w:rFonts w:ascii="Tahoma" w:hAnsi="Tahoma" w:cs="Tahoma"/>
                <w:color w:val="000000"/>
                <w:spacing w:val="-3"/>
                <w:szCs w:val="24"/>
              </w:rPr>
              <w:t xml:space="preserve"> factual and interpretative report about the surface and subsurface conditions at the Site</w:t>
            </w:r>
            <w:r w:rsidR="00FD5046" w:rsidRPr="006273DF">
              <w:rPr>
                <w:rFonts w:ascii="Tahoma" w:hAnsi="Tahoma" w:cs="Tahoma"/>
                <w:color w:val="000000"/>
                <w:spacing w:val="-3"/>
                <w:szCs w:val="24"/>
              </w:rPr>
              <w:t>;</w:t>
            </w:r>
          </w:p>
          <w:p w14:paraId="4A43FEA4" w14:textId="77777777" w:rsidR="00FD5046" w:rsidRPr="006273DF" w:rsidRDefault="00FD5046" w:rsidP="00032DDF">
            <w:pPr>
              <w:spacing w:before="120"/>
              <w:ind w:left="714"/>
              <w:rPr>
                <w:rFonts w:ascii="Tahoma" w:hAnsi="Tahoma" w:cs="Tahoma"/>
                <w:color w:val="000000"/>
                <w:spacing w:val="-3"/>
                <w:szCs w:val="24"/>
              </w:rPr>
            </w:pPr>
            <w:r w:rsidRPr="006273DF">
              <w:rPr>
                <w:rFonts w:ascii="Tahoma" w:hAnsi="Tahoma" w:cs="Tahoma"/>
                <w:color w:val="000000"/>
                <w:spacing w:val="-3"/>
                <w:szCs w:val="24"/>
              </w:rPr>
              <w:t>“site possession date” mean</w:t>
            </w:r>
            <w:r w:rsidR="0064767E" w:rsidRPr="006273DF">
              <w:rPr>
                <w:rFonts w:ascii="Tahoma" w:hAnsi="Tahoma" w:cs="Tahoma"/>
                <w:color w:val="000000"/>
                <w:spacing w:val="-3"/>
                <w:szCs w:val="24"/>
              </w:rPr>
              <w:t>s the formal handing over of a construction site by the Client to the Contractor, granting the Contractor exclusive access and control of the area to begin construction work;</w:t>
            </w:r>
          </w:p>
          <w:p w14:paraId="2D8CB60B"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w:t>
            </w:r>
            <w:r w:rsidR="00FD5046" w:rsidRPr="006273DF">
              <w:rPr>
                <w:rFonts w:ascii="Tahoma" w:hAnsi="Tahoma" w:cs="Tahoma"/>
                <w:color w:val="000000"/>
                <w:spacing w:val="-3"/>
                <w:szCs w:val="24"/>
              </w:rPr>
              <w:t>s</w:t>
            </w:r>
            <w:r w:rsidRPr="006273DF">
              <w:rPr>
                <w:rFonts w:ascii="Tahoma" w:hAnsi="Tahoma" w:cs="Tahoma"/>
                <w:color w:val="000000"/>
                <w:spacing w:val="-3"/>
                <w:szCs w:val="24"/>
              </w:rPr>
              <w:t xml:space="preserve">pecification” means the </w:t>
            </w:r>
            <w:r w:rsidR="00FD5046" w:rsidRPr="006273DF">
              <w:rPr>
                <w:rFonts w:ascii="Tahoma" w:hAnsi="Tahoma" w:cs="Tahoma"/>
                <w:color w:val="000000"/>
                <w:spacing w:val="-3"/>
                <w:szCs w:val="24"/>
              </w:rPr>
              <w:t>s</w:t>
            </w:r>
            <w:r w:rsidRPr="006273DF">
              <w:rPr>
                <w:rFonts w:ascii="Tahoma" w:hAnsi="Tahoma" w:cs="Tahoma"/>
                <w:color w:val="000000"/>
                <w:spacing w:val="-3"/>
                <w:szCs w:val="24"/>
              </w:rPr>
              <w:t>pecification of the Works included in the Contract and any modification or addition made or approved by the Client</w:t>
            </w:r>
            <w:r w:rsidR="00FD5046" w:rsidRPr="006273DF">
              <w:rPr>
                <w:rFonts w:ascii="Tahoma" w:hAnsi="Tahoma" w:cs="Tahoma"/>
                <w:color w:val="000000"/>
                <w:spacing w:val="-3"/>
                <w:szCs w:val="24"/>
              </w:rPr>
              <w:t>;</w:t>
            </w:r>
          </w:p>
          <w:p w14:paraId="0A307D05"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w:t>
            </w:r>
            <w:r w:rsidR="00FD5046" w:rsidRPr="006273DF">
              <w:rPr>
                <w:rFonts w:ascii="Tahoma" w:hAnsi="Tahoma" w:cs="Tahoma"/>
                <w:color w:val="000000"/>
                <w:spacing w:val="-3"/>
                <w:szCs w:val="24"/>
              </w:rPr>
              <w:t>s</w:t>
            </w:r>
            <w:r w:rsidRPr="006273DF">
              <w:rPr>
                <w:rFonts w:ascii="Tahoma" w:hAnsi="Tahoma" w:cs="Tahoma"/>
                <w:color w:val="000000"/>
                <w:spacing w:val="-3"/>
                <w:szCs w:val="24"/>
              </w:rPr>
              <w:t xml:space="preserve">tart </w:t>
            </w:r>
            <w:r w:rsidR="00FD5046" w:rsidRPr="006273DF">
              <w:rPr>
                <w:rFonts w:ascii="Tahoma" w:hAnsi="Tahoma" w:cs="Tahoma"/>
                <w:color w:val="000000"/>
                <w:spacing w:val="-3"/>
                <w:szCs w:val="24"/>
              </w:rPr>
              <w:t>d</w:t>
            </w:r>
            <w:r w:rsidRPr="006273DF">
              <w:rPr>
                <w:rFonts w:ascii="Tahoma" w:hAnsi="Tahoma" w:cs="Tahoma"/>
                <w:color w:val="000000"/>
                <w:spacing w:val="-3"/>
                <w:szCs w:val="24"/>
              </w:rPr>
              <w:t xml:space="preserve">ate” </w:t>
            </w:r>
            <w:r w:rsidR="00FD5046" w:rsidRPr="006273DF">
              <w:rPr>
                <w:rFonts w:ascii="Tahoma" w:hAnsi="Tahoma" w:cs="Tahoma"/>
                <w:color w:val="000000"/>
                <w:spacing w:val="-3"/>
                <w:szCs w:val="24"/>
              </w:rPr>
              <w:t xml:space="preserve">means the </w:t>
            </w:r>
            <w:r w:rsidRPr="006273DF">
              <w:rPr>
                <w:rFonts w:ascii="Tahoma" w:hAnsi="Tahoma" w:cs="Tahoma"/>
                <w:color w:val="000000"/>
                <w:spacing w:val="-3"/>
                <w:szCs w:val="24"/>
              </w:rPr>
              <w:t xml:space="preserve"> the latest date when the Contractor shall commence execution of the Works</w:t>
            </w:r>
            <w:r w:rsidR="00FD5046" w:rsidRPr="006273DF">
              <w:rPr>
                <w:rFonts w:ascii="Tahoma" w:hAnsi="Tahoma" w:cs="Tahoma"/>
                <w:color w:val="000000"/>
                <w:spacing w:val="-3"/>
                <w:szCs w:val="24"/>
              </w:rPr>
              <w:t xml:space="preserve"> as provided in the SCCs</w:t>
            </w:r>
            <w:r w:rsidRPr="006273DF">
              <w:rPr>
                <w:rFonts w:ascii="Tahoma" w:hAnsi="Tahoma" w:cs="Tahoma"/>
                <w:color w:val="000000"/>
                <w:spacing w:val="-3"/>
                <w:szCs w:val="24"/>
              </w:rPr>
              <w:t>. It does not necessarily coincide with any of the Site Possession Dates</w:t>
            </w:r>
            <w:r w:rsidR="00C519B4" w:rsidRPr="006273DF">
              <w:rPr>
                <w:rFonts w:ascii="Tahoma" w:hAnsi="Tahoma" w:cs="Tahoma"/>
                <w:color w:val="000000"/>
                <w:spacing w:val="-3"/>
                <w:szCs w:val="24"/>
              </w:rPr>
              <w:t>;</w:t>
            </w:r>
          </w:p>
          <w:p w14:paraId="0138E510"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w:t>
            </w:r>
            <w:r w:rsidR="00FD5046" w:rsidRPr="006273DF">
              <w:rPr>
                <w:rFonts w:ascii="Tahoma" w:hAnsi="Tahoma" w:cs="Tahoma"/>
                <w:color w:val="000000"/>
                <w:spacing w:val="-3"/>
                <w:szCs w:val="24"/>
              </w:rPr>
              <w:t>s</w:t>
            </w:r>
            <w:r w:rsidRPr="006273DF">
              <w:rPr>
                <w:rFonts w:ascii="Tahoma" w:hAnsi="Tahoma" w:cs="Tahoma"/>
                <w:color w:val="000000"/>
                <w:spacing w:val="-3"/>
                <w:szCs w:val="24"/>
              </w:rPr>
              <w:t xml:space="preserve">ubcontractor” </w:t>
            </w:r>
            <w:r w:rsidR="00FD5046" w:rsidRPr="006273DF">
              <w:rPr>
                <w:rFonts w:ascii="Tahoma" w:hAnsi="Tahoma" w:cs="Tahoma"/>
                <w:color w:val="000000"/>
                <w:spacing w:val="-3"/>
                <w:szCs w:val="24"/>
              </w:rPr>
              <w:t xml:space="preserve">means </w:t>
            </w:r>
            <w:r w:rsidRPr="006273DF">
              <w:rPr>
                <w:rFonts w:ascii="Tahoma" w:hAnsi="Tahoma" w:cs="Tahoma"/>
                <w:color w:val="000000"/>
                <w:spacing w:val="-3"/>
                <w:szCs w:val="24"/>
              </w:rPr>
              <w:t>a person or corporate body assigned to carry out part of the work in the Contract, which includes work on the Site</w:t>
            </w:r>
            <w:r w:rsidR="00FD5046" w:rsidRPr="006273DF">
              <w:rPr>
                <w:rFonts w:ascii="Tahoma" w:hAnsi="Tahoma" w:cs="Tahoma"/>
                <w:color w:val="000000"/>
                <w:spacing w:val="-3"/>
                <w:szCs w:val="24"/>
              </w:rPr>
              <w:t>;</w:t>
            </w:r>
          </w:p>
          <w:p w14:paraId="7EB84BC9"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w:t>
            </w:r>
            <w:r w:rsidR="00FD5046" w:rsidRPr="006273DF">
              <w:rPr>
                <w:rFonts w:ascii="Tahoma" w:hAnsi="Tahoma" w:cs="Tahoma"/>
                <w:color w:val="000000"/>
                <w:spacing w:val="-3"/>
                <w:szCs w:val="24"/>
              </w:rPr>
              <w:t>t</w:t>
            </w:r>
            <w:r w:rsidRPr="006273DF">
              <w:rPr>
                <w:rFonts w:ascii="Tahoma" w:hAnsi="Tahoma" w:cs="Tahoma"/>
                <w:color w:val="000000"/>
                <w:spacing w:val="-3"/>
                <w:szCs w:val="24"/>
              </w:rPr>
              <w:t xml:space="preserve">emporary Works” </w:t>
            </w:r>
            <w:r w:rsidR="00FD5046" w:rsidRPr="006273DF">
              <w:rPr>
                <w:rFonts w:ascii="Tahoma" w:hAnsi="Tahoma" w:cs="Tahoma"/>
                <w:color w:val="000000"/>
                <w:spacing w:val="-3"/>
                <w:szCs w:val="24"/>
              </w:rPr>
              <w:t xml:space="preserve">means </w:t>
            </w:r>
            <w:r w:rsidRPr="006273DF">
              <w:rPr>
                <w:rFonts w:ascii="Tahoma" w:hAnsi="Tahoma" w:cs="Tahoma"/>
                <w:color w:val="000000"/>
                <w:spacing w:val="-3"/>
                <w:szCs w:val="24"/>
              </w:rPr>
              <w:t>works designed, constructed, installed, and removed by the Contractor that are needed for construction or installation of the Works</w:t>
            </w:r>
            <w:r w:rsidR="00FD5046" w:rsidRPr="006273DF">
              <w:rPr>
                <w:rFonts w:ascii="Tahoma" w:hAnsi="Tahoma" w:cs="Tahoma"/>
                <w:color w:val="000000"/>
                <w:spacing w:val="-3"/>
                <w:szCs w:val="24"/>
              </w:rPr>
              <w:t>;</w:t>
            </w:r>
          </w:p>
          <w:p w14:paraId="7F4047F7"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w:t>
            </w:r>
            <w:r w:rsidR="00FD5046" w:rsidRPr="006273DF">
              <w:rPr>
                <w:rFonts w:ascii="Tahoma" w:hAnsi="Tahoma" w:cs="Tahoma"/>
                <w:color w:val="000000"/>
                <w:spacing w:val="-3"/>
                <w:szCs w:val="24"/>
              </w:rPr>
              <w:t>v</w:t>
            </w:r>
            <w:r w:rsidRPr="006273DF">
              <w:rPr>
                <w:rFonts w:ascii="Tahoma" w:hAnsi="Tahoma" w:cs="Tahoma"/>
                <w:color w:val="000000"/>
                <w:spacing w:val="-3"/>
                <w:szCs w:val="24"/>
              </w:rPr>
              <w:t xml:space="preserve">ariation” </w:t>
            </w:r>
            <w:r w:rsidR="00FD5046" w:rsidRPr="006273DF">
              <w:rPr>
                <w:rFonts w:ascii="Tahoma" w:hAnsi="Tahoma" w:cs="Tahoma"/>
                <w:color w:val="000000"/>
                <w:spacing w:val="-3"/>
                <w:szCs w:val="24"/>
              </w:rPr>
              <w:t>means</w:t>
            </w:r>
            <w:r w:rsidRPr="006273DF">
              <w:rPr>
                <w:rFonts w:ascii="Tahoma" w:hAnsi="Tahoma" w:cs="Tahoma"/>
                <w:color w:val="000000"/>
                <w:spacing w:val="-3"/>
                <w:szCs w:val="24"/>
              </w:rPr>
              <w:t xml:space="preserve"> an instruction given by the Client which varies the Works</w:t>
            </w:r>
            <w:r w:rsidR="00FD5046" w:rsidRPr="006273DF">
              <w:rPr>
                <w:rFonts w:ascii="Tahoma" w:hAnsi="Tahoma" w:cs="Tahoma"/>
                <w:color w:val="000000"/>
                <w:spacing w:val="-3"/>
                <w:szCs w:val="24"/>
              </w:rPr>
              <w:t xml:space="preserve">; and </w:t>
            </w:r>
          </w:p>
          <w:p w14:paraId="6015D453" w14:textId="77777777" w:rsidR="00D27228" w:rsidRPr="006273DF" w:rsidRDefault="00D27228" w:rsidP="00032DDF">
            <w:pPr>
              <w:spacing w:before="120"/>
              <w:ind w:left="1218" w:hanging="504"/>
              <w:rPr>
                <w:rFonts w:ascii="Tahoma" w:hAnsi="Tahoma" w:cs="Tahoma"/>
                <w:color w:val="000000"/>
                <w:spacing w:val="-3"/>
                <w:szCs w:val="24"/>
              </w:rPr>
            </w:pPr>
            <w:r w:rsidRPr="006273DF">
              <w:rPr>
                <w:rFonts w:ascii="Tahoma" w:hAnsi="Tahoma" w:cs="Tahoma"/>
                <w:color w:val="000000"/>
                <w:spacing w:val="-3"/>
                <w:szCs w:val="24"/>
              </w:rPr>
              <w:t>“</w:t>
            </w:r>
            <w:r w:rsidR="00FD5046" w:rsidRPr="006273DF">
              <w:rPr>
                <w:rFonts w:ascii="Tahoma" w:hAnsi="Tahoma" w:cs="Tahoma"/>
                <w:color w:val="000000"/>
                <w:spacing w:val="-3"/>
                <w:szCs w:val="24"/>
              </w:rPr>
              <w:t>w</w:t>
            </w:r>
            <w:r w:rsidRPr="006273DF">
              <w:rPr>
                <w:rFonts w:ascii="Tahoma" w:hAnsi="Tahoma" w:cs="Tahoma"/>
                <w:color w:val="000000"/>
                <w:spacing w:val="-3"/>
                <w:szCs w:val="24"/>
              </w:rPr>
              <w:t>orks” are what the Contract requires the Contractor to construct, install, and turn over to the Client, as defined in the Special Conditions of Contract.</w:t>
            </w:r>
          </w:p>
        </w:tc>
      </w:tr>
      <w:tr w:rsidR="00D27228" w:rsidRPr="006273DF" w14:paraId="5EFEF6C2" w14:textId="77777777" w:rsidTr="00D27228">
        <w:trPr>
          <w:gridAfter w:val="1"/>
          <w:wAfter w:w="124" w:type="dxa"/>
        </w:trPr>
        <w:tc>
          <w:tcPr>
            <w:tcW w:w="9270" w:type="dxa"/>
            <w:tcBorders>
              <w:top w:val="nil"/>
              <w:left w:val="nil"/>
              <w:bottom w:val="nil"/>
              <w:right w:val="nil"/>
            </w:tcBorders>
            <w:hideMark/>
          </w:tcPr>
          <w:p w14:paraId="73DC2186" w14:textId="77777777" w:rsidR="00D27228" w:rsidRPr="006273DF" w:rsidRDefault="00FA7303" w:rsidP="0060784D">
            <w:pPr>
              <w:numPr>
                <w:ilvl w:val="0"/>
                <w:numId w:val="52"/>
              </w:numPr>
              <w:spacing w:before="60" w:after="60"/>
              <w:jc w:val="left"/>
              <w:rPr>
                <w:rFonts w:ascii="Tahoma" w:hAnsi="Tahoma" w:cs="Tahoma"/>
                <w:bCs/>
                <w:color w:val="000000"/>
                <w:szCs w:val="24"/>
              </w:rPr>
            </w:pPr>
            <w:r w:rsidRPr="006273DF">
              <w:rPr>
                <w:rFonts w:ascii="Tahoma" w:hAnsi="Tahoma" w:cs="Tahoma"/>
                <w:bCs/>
                <w:color w:val="000000"/>
                <w:szCs w:val="24"/>
              </w:rPr>
              <w:t>INTERPRETATION</w:t>
            </w:r>
          </w:p>
        </w:tc>
      </w:tr>
      <w:tr w:rsidR="00D27228" w:rsidRPr="006273DF" w14:paraId="5043B678" w14:textId="77777777" w:rsidTr="00D27228">
        <w:trPr>
          <w:gridAfter w:val="1"/>
          <w:wAfter w:w="124" w:type="dxa"/>
        </w:trPr>
        <w:tc>
          <w:tcPr>
            <w:tcW w:w="9270" w:type="dxa"/>
            <w:tcBorders>
              <w:top w:val="nil"/>
              <w:left w:val="nil"/>
              <w:bottom w:val="nil"/>
              <w:right w:val="nil"/>
            </w:tcBorders>
            <w:hideMark/>
          </w:tcPr>
          <w:p w14:paraId="764D4BA9" w14:textId="77777777" w:rsidR="00FD5046" w:rsidRPr="006273DF" w:rsidRDefault="00D27228" w:rsidP="0060784D">
            <w:pPr>
              <w:numPr>
                <w:ilvl w:val="1"/>
                <w:numId w:val="52"/>
              </w:numPr>
              <w:spacing w:before="120"/>
              <w:jc w:val="left"/>
              <w:rPr>
                <w:rFonts w:ascii="Tahoma" w:hAnsi="Tahoma" w:cs="Tahoma"/>
                <w:color w:val="000000"/>
                <w:szCs w:val="24"/>
              </w:rPr>
            </w:pPr>
            <w:r w:rsidRPr="006273DF">
              <w:rPr>
                <w:rFonts w:ascii="Tahoma" w:hAnsi="Tahoma" w:cs="Tahoma"/>
                <w:color w:val="000000"/>
                <w:szCs w:val="24"/>
              </w:rPr>
              <w:t xml:space="preserve">In interpreting these General Conditions of Contract, singular </w:t>
            </w:r>
            <w:r w:rsidR="00FD5046" w:rsidRPr="006273DF">
              <w:rPr>
                <w:rFonts w:ascii="Tahoma" w:hAnsi="Tahoma" w:cs="Tahoma"/>
                <w:color w:val="000000"/>
                <w:szCs w:val="24"/>
              </w:rPr>
              <w:t xml:space="preserve">includes </w:t>
            </w:r>
            <w:r w:rsidRPr="006273DF">
              <w:rPr>
                <w:rFonts w:ascii="Tahoma" w:hAnsi="Tahoma" w:cs="Tahoma"/>
                <w:color w:val="000000"/>
                <w:szCs w:val="24"/>
              </w:rPr>
              <w:t xml:space="preserve">plural, male also means female or neuter, and the other way around. </w:t>
            </w:r>
          </w:p>
          <w:p w14:paraId="0E5C94C6" w14:textId="77777777" w:rsidR="00FD5046" w:rsidRPr="006273DF" w:rsidRDefault="00D27228" w:rsidP="0060784D">
            <w:pPr>
              <w:numPr>
                <w:ilvl w:val="1"/>
                <w:numId w:val="52"/>
              </w:numPr>
              <w:spacing w:before="120"/>
              <w:jc w:val="left"/>
              <w:rPr>
                <w:rFonts w:ascii="Tahoma" w:hAnsi="Tahoma" w:cs="Tahoma"/>
                <w:color w:val="000000"/>
                <w:szCs w:val="24"/>
              </w:rPr>
            </w:pPr>
            <w:r w:rsidRPr="006273DF">
              <w:rPr>
                <w:rFonts w:ascii="Tahoma" w:hAnsi="Tahoma" w:cs="Tahoma"/>
                <w:color w:val="000000"/>
                <w:szCs w:val="24"/>
              </w:rPr>
              <w:t xml:space="preserve">Headings have no significance. </w:t>
            </w:r>
          </w:p>
          <w:p w14:paraId="10C42582" w14:textId="77777777" w:rsidR="00D27228" w:rsidRPr="006273DF" w:rsidRDefault="00D27228" w:rsidP="0060784D">
            <w:pPr>
              <w:numPr>
                <w:ilvl w:val="1"/>
                <w:numId w:val="52"/>
              </w:numPr>
              <w:spacing w:before="120"/>
              <w:jc w:val="left"/>
              <w:rPr>
                <w:rFonts w:ascii="Tahoma" w:hAnsi="Tahoma" w:cs="Tahoma"/>
                <w:color w:val="000000"/>
                <w:szCs w:val="24"/>
              </w:rPr>
            </w:pPr>
            <w:r w:rsidRPr="006273DF">
              <w:rPr>
                <w:rFonts w:ascii="Tahoma" w:hAnsi="Tahoma" w:cs="Tahoma"/>
                <w:color w:val="000000"/>
                <w:szCs w:val="24"/>
              </w:rPr>
              <w:t xml:space="preserve">Words have their normal meaning under the language of the Contract unless specifically defined. The Client will provide instructions clarifying queries about these General Conditions of Contract. </w:t>
            </w:r>
          </w:p>
          <w:p w14:paraId="4FDF9AD5" w14:textId="77777777" w:rsidR="00D27228" w:rsidRPr="006273DF" w:rsidRDefault="00D27228" w:rsidP="0060784D">
            <w:pPr>
              <w:numPr>
                <w:ilvl w:val="1"/>
                <w:numId w:val="52"/>
              </w:numPr>
              <w:spacing w:before="120"/>
              <w:jc w:val="left"/>
              <w:rPr>
                <w:rFonts w:ascii="Tahoma" w:hAnsi="Tahoma" w:cs="Tahoma"/>
                <w:color w:val="000000"/>
                <w:szCs w:val="24"/>
              </w:rPr>
            </w:pPr>
            <w:r w:rsidRPr="006273DF">
              <w:rPr>
                <w:rFonts w:ascii="Tahoma" w:hAnsi="Tahoma" w:cs="Tahoma"/>
                <w:color w:val="000000"/>
                <w:szCs w:val="24"/>
              </w:rPr>
              <w:t>If sectional completion is specified in the Special Conditions of Contract, references in the General Conditions of Contract to the Works, the Completion Date, and the Intended Completion Date apply to any Section of the Works (other than references to the Completion Date and Intended Completion Date for the whole of the Works).</w:t>
            </w:r>
          </w:p>
        </w:tc>
      </w:tr>
      <w:tr w:rsidR="00D27228" w:rsidRPr="006273DF" w14:paraId="66F8B329" w14:textId="77777777" w:rsidTr="00D27228">
        <w:trPr>
          <w:gridAfter w:val="1"/>
          <w:wAfter w:w="124" w:type="dxa"/>
        </w:trPr>
        <w:tc>
          <w:tcPr>
            <w:tcW w:w="9270" w:type="dxa"/>
            <w:tcBorders>
              <w:top w:val="nil"/>
              <w:left w:val="nil"/>
              <w:bottom w:val="nil"/>
              <w:right w:val="nil"/>
            </w:tcBorders>
          </w:tcPr>
          <w:p w14:paraId="50BBF24F" w14:textId="77777777" w:rsidR="00D27228" w:rsidRPr="006273DF" w:rsidRDefault="00D27228" w:rsidP="0060784D">
            <w:pPr>
              <w:numPr>
                <w:ilvl w:val="1"/>
                <w:numId w:val="52"/>
              </w:numPr>
              <w:spacing w:before="120"/>
              <w:jc w:val="left"/>
              <w:rPr>
                <w:rFonts w:ascii="Tahoma" w:hAnsi="Tahoma" w:cs="Tahoma"/>
                <w:color w:val="000000"/>
                <w:szCs w:val="24"/>
              </w:rPr>
            </w:pPr>
            <w:r w:rsidRPr="006273DF">
              <w:rPr>
                <w:rFonts w:ascii="Tahoma" w:hAnsi="Tahoma" w:cs="Tahoma"/>
                <w:color w:val="000000"/>
                <w:szCs w:val="24"/>
              </w:rPr>
              <w:t>The documents forming the Contract shall be interpreted in the following order of priority</w:t>
            </w:r>
            <w:r w:rsidR="00FD5046" w:rsidRPr="006273DF">
              <w:rPr>
                <w:rFonts w:ascii="Tahoma" w:hAnsi="Tahoma" w:cs="Tahoma"/>
                <w:color w:val="000000"/>
                <w:szCs w:val="24"/>
              </w:rPr>
              <w:t xml:space="preserve">- </w:t>
            </w:r>
          </w:p>
          <w:p w14:paraId="554B9CEF" w14:textId="77777777" w:rsidR="00C221F2" w:rsidRPr="006273DF" w:rsidRDefault="00C221F2" w:rsidP="00C221F2">
            <w:pPr>
              <w:numPr>
                <w:ilvl w:val="0"/>
                <w:numId w:val="120"/>
              </w:numPr>
              <w:jc w:val="left"/>
              <w:rPr>
                <w:rFonts w:ascii="Tahoma" w:hAnsi="Tahoma" w:cs="Tahoma"/>
                <w:color w:val="000000"/>
                <w:szCs w:val="24"/>
              </w:rPr>
            </w:pPr>
            <w:r w:rsidRPr="006273DF">
              <w:rPr>
                <w:rFonts w:ascii="Tahoma" w:hAnsi="Tahoma" w:cs="Tahoma"/>
                <w:color w:val="000000"/>
                <w:szCs w:val="24"/>
              </w:rPr>
              <w:t>Agreement (signed by both parties);</w:t>
            </w:r>
          </w:p>
          <w:p w14:paraId="50D06DAA" w14:textId="77777777" w:rsidR="00C221F2" w:rsidRPr="006273DF" w:rsidRDefault="00C221F2" w:rsidP="00C221F2">
            <w:pPr>
              <w:numPr>
                <w:ilvl w:val="0"/>
                <w:numId w:val="120"/>
              </w:numPr>
              <w:jc w:val="left"/>
              <w:rPr>
                <w:rFonts w:ascii="Tahoma" w:hAnsi="Tahoma" w:cs="Tahoma"/>
                <w:color w:val="000000"/>
                <w:szCs w:val="24"/>
              </w:rPr>
            </w:pPr>
            <w:r w:rsidRPr="006273DF">
              <w:rPr>
                <w:rFonts w:ascii="Tahoma" w:hAnsi="Tahoma" w:cs="Tahoma"/>
                <w:color w:val="000000"/>
                <w:szCs w:val="24"/>
              </w:rPr>
              <w:t>Minutes of Contract Negotiations;</w:t>
            </w:r>
          </w:p>
          <w:p w14:paraId="670C01B9" w14:textId="77777777" w:rsidR="00C221F2" w:rsidRPr="006273DF" w:rsidRDefault="00C221F2" w:rsidP="00C221F2">
            <w:pPr>
              <w:numPr>
                <w:ilvl w:val="0"/>
                <w:numId w:val="120"/>
              </w:numPr>
              <w:jc w:val="left"/>
              <w:rPr>
                <w:rFonts w:ascii="Tahoma" w:hAnsi="Tahoma" w:cs="Tahoma"/>
                <w:color w:val="000000"/>
                <w:szCs w:val="24"/>
              </w:rPr>
            </w:pPr>
            <w:r w:rsidRPr="006273DF">
              <w:rPr>
                <w:rFonts w:ascii="Tahoma" w:hAnsi="Tahoma" w:cs="Tahoma"/>
                <w:color w:val="000000"/>
                <w:szCs w:val="24"/>
              </w:rPr>
              <w:t>No</w:t>
            </w:r>
            <w:r w:rsidR="00C519B4" w:rsidRPr="006273DF">
              <w:rPr>
                <w:rFonts w:ascii="Tahoma" w:hAnsi="Tahoma" w:cs="Tahoma"/>
                <w:color w:val="000000"/>
                <w:szCs w:val="24"/>
              </w:rPr>
              <w:t>tification of Award</w:t>
            </w:r>
            <w:r w:rsidRPr="006273DF">
              <w:rPr>
                <w:rFonts w:ascii="Tahoma" w:hAnsi="Tahoma" w:cs="Tahoma"/>
                <w:color w:val="000000"/>
                <w:szCs w:val="24"/>
              </w:rPr>
              <w:t>;</w:t>
            </w:r>
          </w:p>
          <w:p w14:paraId="52AB16C8" w14:textId="77777777" w:rsidR="00C221F2" w:rsidRPr="006273DF" w:rsidRDefault="001B3A23" w:rsidP="00C221F2">
            <w:pPr>
              <w:numPr>
                <w:ilvl w:val="0"/>
                <w:numId w:val="120"/>
              </w:numPr>
              <w:jc w:val="left"/>
              <w:rPr>
                <w:rFonts w:ascii="Tahoma" w:hAnsi="Tahoma" w:cs="Tahoma"/>
                <w:color w:val="000000"/>
                <w:szCs w:val="24"/>
              </w:rPr>
            </w:pPr>
            <w:r w:rsidRPr="006273DF">
              <w:rPr>
                <w:rFonts w:ascii="Tahoma" w:hAnsi="Tahoma" w:cs="Tahoma"/>
                <w:color w:val="000000"/>
                <w:szCs w:val="24"/>
              </w:rPr>
              <w:t>Bid</w:t>
            </w:r>
            <w:r w:rsidR="00C221F2" w:rsidRPr="006273DF">
              <w:rPr>
                <w:rFonts w:ascii="Tahoma" w:hAnsi="Tahoma" w:cs="Tahoma"/>
                <w:color w:val="000000"/>
                <w:szCs w:val="24"/>
              </w:rPr>
              <w:t xml:space="preserve"> Submission Sheet;</w:t>
            </w:r>
          </w:p>
          <w:p w14:paraId="0895EB2C" w14:textId="77777777" w:rsidR="00C221F2" w:rsidRPr="006273DF" w:rsidRDefault="00C221F2" w:rsidP="00C221F2">
            <w:pPr>
              <w:numPr>
                <w:ilvl w:val="0"/>
                <w:numId w:val="120"/>
              </w:numPr>
              <w:jc w:val="left"/>
              <w:rPr>
                <w:rFonts w:ascii="Tahoma" w:hAnsi="Tahoma" w:cs="Tahoma"/>
                <w:color w:val="000000"/>
                <w:szCs w:val="24"/>
              </w:rPr>
            </w:pPr>
            <w:r w:rsidRPr="006273DF">
              <w:rPr>
                <w:rFonts w:ascii="Tahoma" w:hAnsi="Tahoma" w:cs="Tahoma"/>
                <w:color w:val="000000"/>
                <w:szCs w:val="24"/>
              </w:rPr>
              <w:t>Special Conditions of Contract;</w:t>
            </w:r>
          </w:p>
          <w:p w14:paraId="7A6BBBC4" w14:textId="77777777" w:rsidR="00C221F2" w:rsidRPr="006273DF" w:rsidRDefault="00C221F2" w:rsidP="00C221F2">
            <w:pPr>
              <w:numPr>
                <w:ilvl w:val="0"/>
                <w:numId w:val="120"/>
              </w:numPr>
              <w:jc w:val="left"/>
              <w:rPr>
                <w:rFonts w:ascii="Tahoma" w:hAnsi="Tahoma" w:cs="Tahoma"/>
                <w:color w:val="000000"/>
                <w:szCs w:val="24"/>
              </w:rPr>
            </w:pPr>
            <w:r w:rsidRPr="006273DF">
              <w:rPr>
                <w:rFonts w:ascii="Tahoma" w:hAnsi="Tahoma" w:cs="Tahoma"/>
                <w:color w:val="000000"/>
                <w:szCs w:val="24"/>
              </w:rPr>
              <w:t>General Conditions of Contract;</w:t>
            </w:r>
          </w:p>
          <w:p w14:paraId="120F44AB" w14:textId="77777777" w:rsidR="00C221F2" w:rsidRPr="006273DF" w:rsidRDefault="00C221F2" w:rsidP="00C221F2">
            <w:pPr>
              <w:numPr>
                <w:ilvl w:val="0"/>
                <w:numId w:val="120"/>
              </w:numPr>
              <w:jc w:val="left"/>
              <w:rPr>
                <w:rFonts w:ascii="Tahoma" w:hAnsi="Tahoma" w:cs="Tahoma"/>
                <w:color w:val="000000"/>
                <w:szCs w:val="24"/>
              </w:rPr>
            </w:pPr>
            <w:r w:rsidRPr="006273DF">
              <w:rPr>
                <w:rFonts w:ascii="Tahoma" w:hAnsi="Tahoma" w:cs="Tahoma"/>
                <w:color w:val="000000"/>
                <w:szCs w:val="24"/>
              </w:rPr>
              <w:t>Specifications;</w:t>
            </w:r>
          </w:p>
          <w:p w14:paraId="6ECA0E56" w14:textId="77777777" w:rsidR="00C221F2" w:rsidRPr="006273DF" w:rsidRDefault="00C221F2" w:rsidP="00C221F2">
            <w:pPr>
              <w:numPr>
                <w:ilvl w:val="0"/>
                <w:numId w:val="120"/>
              </w:numPr>
              <w:rPr>
                <w:rFonts w:ascii="Tahoma" w:hAnsi="Tahoma" w:cs="Tahoma"/>
                <w:color w:val="000000"/>
                <w:szCs w:val="24"/>
              </w:rPr>
            </w:pPr>
            <w:r w:rsidRPr="006273DF">
              <w:rPr>
                <w:rFonts w:ascii="Tahoma" w:hAnsi="Tahoma" w:cs="Tahoma"/>
                <w:color w:val="000000"/>
                <w:szCs w:val="24"/>
              </w:rPr>
              <w:t xml:space="preserve">Drawings; Priced Bill of Quantities; and </w:t>
            </w:r>
          </w:p>
          <w:p w14:paraId="5894FE9D" w14:textId="77777777" w:rsidR="00D27228" w:rsidRPr="006273DF" w:rsidRDefault="00C221F2" w:rsidP="00032DDF">
            <w:pPr>
              <w:numPr>
                <w:ilvl w:val="0"/>
                <w:numId w:val="120"/>
              </w:numPr>
              <w:jc w:val="left"/>
              <w:rPr>
                <w:rFonts w:ascii="Tahoma" w:hAnsi="Tahoma" w:cs="Tahoma"/>
                <w:color w:val="000000"/>
                <w:spacing w:val="-3"/>
                <w:szCs w:val="24"/>
              </w:rPr>
            </w:pPr>
            <w:r w:rsidRPr="006273DF">
              <w:rPr>
                <w:rFonts w:ascii="Tahoma" w:hAnsi="Tahoma" w:cs="Tahoma"/>
                <w:color w:val="000000"/>
                <w:szCs w:val="24"/>
              </w:rPr>
              <w:t>Any other documents listed in the Special Conditions of Contract as forming part of the Contract.</w:t>
            </w:r>
          </w:p>
        </w:tc>
      </w:tr>
      <w:tr w:rsidR="00D27228" w:rsidRPr="006273DF" w14:paraId="478583F5" w14:textId="77777777" w:rsidTr="00D27228">
        <w:tc>
          <w:tcPr>
            <w:tcW w:w="9394" w:type="dxa"/>
            <w:gridSpan w:val="2"/>
            <w:tcBorders>
              <w:top w:val="nil"/>
              <w:left w:val="nil"/>
              <w:bottom w:val="nil"/>
              <w:right w:val="nil"/>
            </w:tcBorders>
          </w:tcPr>
          <w:p w14:paraId="6DFE1BD6" w14:textId="77777777" w:rsidR="00D27228" w:rsidRPr="006273DF" w:rsidRDefault="00FA7303" w:rsidP="0060784D">
            <w:pPr>
              <w:numPr>
                <w:ilvl w:val="0"/>
                <w:numId w:val="52"/>
              </w:numPr>
              <w:spacing w:before="60" w:after="60"/>
              <w:jc w:val="left"/>
              <w:rPr>
                <w:rFonts w:ascii="Tahoma" w:hAnsi="Tahoma" w:cs="Tahoma"/>
                <w:bCs/>
                <w:color w:val="000000"/>
                <w:szCs w:val="24"/>
              </w:rPr>
            </w:pPr>
            <w:r w:rsidRPr="006273DF">
              <w:rPr>
                <w:rFonts w:ascii="Tahoma" w:hAnsi="Tahoma" w:cs="Tahoma"/>
                <w:bCs/>
                <w:color w:val="000000"/>
                <w:szCs w:val="24"/>
              </w:rPr>
              <w:t>CORRUPTION AND FRAUD</w:t>
            </w:r>
          </w:p>
          <w:p w14:paraId="487EC8D1" w14:textId="77777777" w:rsidR="00D27228" w:rsidRPr="006273DF" w:rsidRDefault="00D27228" w:rsidP="00032DDF">
            <w:pPr>
              <w:numPr>
                <w:ilvl w:val="1"/>
                <w:numId w:val="52"/>
              </w:numPr>
              <w:spacing w:before="120"/>
              <w:ind w:left="504"/>
              <w:jc w:val="left"/>
              <w:rPr>
                <w:rFonts w:ascii="Tahoma" w:hAnsi="Tahoma" w:cs="Tahoma"/>
                <w:color w:val="000000"/>
                <w:szCs w:val="24"/>
              </w:rPr>
            </w:pPr>
            <w:r w:rsidRPr="006273DF">
              <w:rPr>
                <w:rFonts w:ascii="Tahoma" w:hAnsi="Tahoma" w:cs="Tahoma"/>
                <w:color w:val="000000"/>
                <w:szCs w:val="24"/>
              </w:rPr>
              <w:t xml:space="preserve">The Malawi Government requires that all </w:t>
            </w:r>
            <w:r w:rsidR="001B3A23" w:rsidRPr="006273DF">
              <w:rPr>
                <w:rFonts w:ascii="Tahoma" w:hAnsi="Tahoma" w:cs="Tahoma"/>
                <w:color w:val="000000"/>
                <w:szCs w:val="24"/>
              </w:rPr>
              <w:t>Bid</w:t>
            </w:r>
            <w:r w:rsidR="00B963D2" w:rsidRPr="006273DF">
              <w:rPr>
                <w:rFonts w:ascii="Tahoma" w:hAnsi="Tahoma" w:cs="Tahoma"/>
                <w:color w:val="000000"/>
                <w:szCs w:val="24"/>
              </w:rPr>
              <w:t>der</w:t>
            </w:r>
            <w:r w:rsidRPr="006273DF">
              <w:rPr>
                <w:rFonts w:ascii="Tahoma" w:hAnsi="Tahoma" w:cs="Tahoma"/>
                <w:color w:val="000000"/>
                <w:szCs w:val="24"/>
              </w:rPr>
              <w:t xml:space="preserve">s comply with the legal framework on corrupt and fraudulent practices as outlined in Section 6 of the </w:t>
            </w:r>
            <w:r w:rsidR="001B3A23" w:rsidRPr="006273DF">
              <w:rPr>
                <w:rFonts w:ascii="Tahoma" w:hAnsi="Tahoma" w:cs="Tahoma"/>
                <w:color w:val="000000"/>
                <w:szCs w:val="24"/>
              </w:rPr>
              <w:t>Bid</w:t>
            </w:r>
            <w:r w:rsidRPr="006273DF">
              <w:rPr>
                <w:rFonts w:ascii="Tahoma" w:hAnsi="Tahoma" w:cs="Tahoma"/>
                <w:color w:val="000000"/>
                <w:szCs w:val="24"/>
              </w:rPr>
              <w:t>ding Document</w:t>
            </w:r>
            <w:r w:rsidR="00C519B4" w:rsidRPr="006273DF">
              <w:rPr>
                <w:rFonts w:ascii="Tahoma" w:hAnsi="Tahoma" w:cs="Tahoma"/>
                <w:color w:val="000000"/>
                <w:szCs w:val="24"/>
              </w:rPr>
              <w:t>.</w:t>
            </w:r>
          </w:p>
          <w:p w14:paraId="42EADF4E" w14:textId="77777777" w:rsidR="00D27228" w:rsidRPr="006273DF" w:rsidRDefault="00D27228" w:rsidP="00032DDF">
            <w:pPr>
              <w:numPr>
                <w:ilvl w:val="1"/>
                <w:numId w:val="52"/>
              </w:numPr>
              <w:spacing w:before="120"/>
              <w:ind w:left="504"/>
              <w:jc w:val="left"/>
              <w:rPr>
                <w:rFonts w:ascii="Tahoma" w:hAnsi="Tahoma" w:cs="Tahoma"/>
                <w:color w:val="000000"/>
                <w:szCs w:val="24"/>
              </w:rPr>
            </w:pPr>
            <w:r w:rsidRPr="006273DF">
              <w:rPr>
                <w:rFonts w:ascii="Tahoma" w:hAnsi="Tahoma" w:cs="Tahoma"/>
                <w:color w:val="000000"/>
                <w:szCs w:val="24"/>
              </w:rPr>
              <w:t xml:space="preserve">In line with the existing Anti-Corruption law and policy, </w:t>
            </w:r>
            <w:r w:rsidR="00FD5046" w:rsidRPr="006273DF">
              <w:rPr>
                <w:rFonts w:ascii="Tahoma" w:hAnsi="Tahoma" w:cs="Tahoma"/>
                <w:color w:val="000000"/>
                <w:szCs w:val="24"/>
              </w:rPr>
              <w:t xml:space="preserve">a </w:t>
            </w:r>
            <w:r w:rsidR="001B3A23" w:rsidRPr="006273DF">
              <w:rPr>
                <w:rFonts w:ascii="Tahoma" w:hAnsi="Tahoma" w:cs="Tahoma"/>
                <w:color w:val="000000"/>
                <w:szCs w:val="24"/>
              </w:rPr>
              <w:t>Bid</w:t>
            </w:r>
            <w:r w:rsidR="00B963D2" w:rsidRPr="006273DF">
              <w:rPr>
                <w:rFonts w:ascii="Tahoma" w:hAnsi="Tahoma" w:cs="Tahoma"/>
                <w:color w:val="000000"/>
                <w:szCs w:val="24"/>
              </w:rPr>
              <w:t>der</w:t>
            </w:r>
            <w:r w:rsidRPr="006273DF">
              <w:rPr>
                <w:rFonts w:ascii="Tahoma" w:hAnsi="Tahoma" w:cs="Tahoma"/>
                <w:color w:val="000000"/>
                <w:szCs w:val="24"/>
              </w:rPr>
              <w:t>, including its agents, sub-contractors, sub-consultants, service providers, suppliers, and personnel are subject to the signed Anti-Corruption Declaration in Section 6, as part of the qualification criteria</w:t>
            </w:r>
            <w:r w:rsidR="00C519B4" w:rsidRPr="006273DF">
              <w:rPr>
                <w:rFonts w:ascii="Tahoma" w:hAnsi="Tahoma" w:cs="Tahoma"/>
                <w:color w:val="000000"/>
                <w:szCs w:val="24"/>
              </w:rPr>
              <w:t>.</w:t>
            </w:r>
          </w:p>
        </w:tc>
      </w:tr>
      <w:tr w:rsidR="00D27228" w:rsidRPr="006273DF" w14:paraId="50A8BDA7" w14:textId="77777777" w:rsidTr="00D27228">
        <w:trPr>
          <w:gridAfter w:val="1"/>
          <w:wAfter w:w="124" w:type="dxa"/>
        </w:trPr>
        <w:tc>
          <w:tcPr>
            <w:tcW w:w="9270" w:type="dxa"/>
            <w:tcBorders>
              <w:top w:val="nil"/>
              <w:left w:val="nil"/>
              <w:bottom w:val="nil"/>
              <w:right w:val="nil"/>
            </w:tcBorders>
            <w:hideMark/>
          </w:tcPr>
          <w:p w14:paraId="682438ED" w14:textId="77777777" w:rsidR="00D27228" w:rsidRPr="006273DF" w:rsidRDefault="00FA7303" w:rsidP="0060784D">
            <w:pPr>
              <w:numPr>
                <w:ilvl w:val="0"/>
                <w:numId w:val="52"/>
              </w:numPr>
              <w:spacing w:before="60" w:after="60"/>
              <w:ind w:left="567" w:hanging="567"/>
              <w:jc w:val="left"/>
              <w:rPr>
                <w:rFonts w:ascii="Tahoma" w:hAnsi="Tahoma" w:cs="Tahoma"/>
                <w:bCs/>
                <w:color w:val="000000"/>
                <w:szCs w:val="24"/>
              </w:rPr>
            </w:pPr>
            <w:r w:rsidRPr="006273DF">
              <w:rPr>
                <w:rFonts w:ascii="Tahoma" w:hAnsi="Tahoma" w:cs="Tahoma"/>
                <w:bCs/>
                <w:color w:val="000000"/>
                <w:szCs w:val="24"/>
              </w:rPr>
              <w:t>LANGUAGE AND LAW</w:t>
            </w:r>
          </w:p>
        </w:tc>
      </w:tr>
      <w:tr w:rsidR="00D27228" w:rsidRPr="006273DF" w14:paraId="0502310E" w14:textId="77777777" w:rsidTr="00D27228">
        <w:trPr>
          <w:gridAfter w:val="1"/>
          <w:wAfter w:w="124" w:type="dxa"/>
        </w:trPr>
        <w:tc>
          <w:tcPr>
            <w:tcW w:w="9270" w:type="dxa"/>
            <w:tcBorders>
              <w:top w:val="nil"/>
              <w:left w:val="nil"/>
              <w:bottom w:val="nil"/>
              <w:right w:val="nil"/>
            </w:tcBorders>
            <w:hideMark/>
          </w:tcPr>
          <w:p w14:paraId="74809C89" w14:textId="77777777" w:rsidR="00D27228" w:rsidRPr="006273DF" w:rsidRDefault="00D27228" w:rsidP="00032DDF">
            <w:pPr>
              <w:numPr>
                <w:ilvl w:val="1"/>
                <w:numId w:val="52"/>
              </w:numPr>
              <w:spacing w:before="120"/>
              <w:ind w:left="504"/>
              <w:jc w:val="left"/>
              <w:rPr>
                <w:rFonts w:ascii="Tahoma" w:hAnsi="Tahoma" w:cs="Tahoma"/>
                <w:color w:val="000000"/>
                <w:szCs w:val="24"/>
              </w:rPr>
            </w:pPr>
            <w:bookmarkStart w:id="408" w:name="_Toc438002631"/>
            <w:r w:rsidRPr="006273DF">
              <w:rPr>
                <w:rFonts w:ascii="Tahoma" w:hAnsi="Tahoma" w:cs="Tahoma"/>
                <w:b/>
                <w:color w:val="000000"/>
                <w:szCs w:val="24"/>
              </w:rPr>
              <w:br w:type="page"/>
            </w:r>
            <w:bookmarkEnd w:id="408"/>
            <w:r w:rsidRPr="006273DF">
              <w:rPr>
                <w:rFonts w:ascii="Tahoma" w:hAnsi="Tahoma" w:cs="Tahoma"/>
                <w:color w:val="000000"/>
                <w:szCs w:val="24"/>
              </w:rPr>
              <w:t>The language of the Contract is English and the law governing the Contract is that of Republic of Malawi</w:t>
            </w:r>
            <w:r w:rsidR="00C519B4" w:rsidRPr="006273DF">
              <w:rPr>
                <w:rFonts w:ascii="Tahoma" w:hAnsi="Tahoma" w:cs="Tahoma"/>
                <w:color w:val="000000"/>
                <w:szCs w:val="24"/>
              </w:rPr>
              <w:t>.</w:t>
            </w:r>
          </w:p>
        </w:tc>
      </w:tr>
      <w:tr w:rsidR="00D27228" w:rsidRPr="006273DF" w14:paraId="3BFB0EA4" w14:textId="77777777" w:rsidTr="00D27228">
        <w:trPr>
          <w:gridAfter w:val="1"/>
          <w:wAfter w:w="124" w:type="dxa"/>
        </w:trPr>
        <w:tc>
          <w:tcPr>
            <w:tcW w:w="9270" w:type="dxa"/>
            <w:tcBorders>
              <w:top w:val="nil"/>
              <w:left w:val="nil"/>
              <w:bottom w:val="nil"/>
              <w:right w:val="nil"/>
            </w:tcBorders>
            <w:hideMark/>
          </w:tcPr>
          <w:p w14:paraId="40208E2C" w14:textId="77777777" w:rsidR="00D27228" w:rsidRPr="006273DF" w:rsidRDefault="00D27228" w:rsidP="0060784D">
            <w:pPr>
              <w:numPr>
                <w:ilvl w:val="1"/>
                <w:numId w:val="52"/>
              </w:numPr>
              <w:spacing w:before="120"/>
              <w:ind w:left="619" w:hanging="619"/>
              <w:jc w:val="left"/>
              <w:rPr>
                <w:rFonts w:ascii="Tahoma" w:hAnsi="Tahoma" w:cs="Tahoma"/>
                <w:color w:val="000000"/>
                <w:szCs w:val="24"/>
              </w:rPr>
            </w:pPr>
            <w:r w:rsidRPr="006273DF">
              <w:rPr>
                <w:rFonts w:ascii="Tahoma" w:hAnsi="Tahoma" w:cs="Tahoma"/>
                <w:color w:val="000000"/>
                <w:szCs w:val="24"/>
              </w:rPr>
              <w:br w:type="page"/>
              <w:t>Except where otherwise specifically stated and subject to any restrictions in the Special Conditions of Contract, the Project Manager will decide contractual matters between the Client and the Contractor in the role representing the Client.</w:t>
            </w:r>
          </w:p>
        </w:tc>
      </w:tr>
      <w:tr w:rsidR="00D27228" w:rsidRPr="006273DF" w14:paraId="1F78259E" w14:textId="77777777" w:rsidTr="00D27228">
        <w:trPr>
          <w:gridAfter w:val="1"/>
          <w:wAfter w:w="124" w:type="dxa"/>
        </w:trPr>
        <w:tc>
          <w:tcPr>
            <w:tcW w:w="9270" w:type="dxa"/>
            <w:tcBorders>
              <w:top w:val="nil"/>
              <w:left w:val="nil"/>
              <w:bottom w:val="nil"/>
              <w:right w:val="nil"/>
            </w:tcBorders>
          </w:tcPr>
          <w:p w14:paraId="296D8F8F" w14:textId="77777777" w:rsidR="00D27228" w:rsidRPr="006273DF" w:rsidRDefault="00FA7303" w:rsidP="0060784D">
            <w:pPr>
              <w:numPr>
                <w:ilvl w:val="0"/>
                <w:numId w:val="52"/>
              </w:numPr>
              <w:spacing w:before="60" w:after="60"/>
              <w:jc w:val="left"/>
              <w:rPr>
                <w:rFonts w:ascii="Tahoma" w:hAnsi="Tahoma" w:cs="Tahoma"/>
                <w:bCs/>
                <w:color w:val="000000"/>
                <w:szCs w:val="24"/>
              </w:rPr>
            </w:pPr>
            <w:r w:rsidRPr="006273DF">
              <w:rPr>
                <w:rFonts w:ascii="Tahoma" w:hAnsi="Tahoma" w:cs="Tahoma"/>
                <w:bCs/>
                <w:color w:val="000000"/>
                <w:szCs w:val="24"/>
              </w:rPr>
              <w:t>JOINT VENTURE, CONSORTIUM OR ASSOCIATION</w:t>
            </w:r>
          </w:p>
          <w:p w14:paraId="6B291C97" w14:textId="77777777" w:rsidR="00D27228" w:rsidRPr="006273DF" w:rsidRDefault="00D27228" w:rsidP="00032DDF">
            <w:pPr>
              <w:spacing w:before="120"/>
              <w:ind w:left="504" w:hanging="504"/>
              <w:jc w:val="left"/>
              <w:rPr>
                <w:rFonts w:ascii="Tahoma" w:hAnsi="Tahoma" w:cs="Tahoma"/>
                <w:b/>
                <w:color w:val="000000"/>
                <w:szCs w:val="24"/>
              </w:rPr>
            </w:pPr>
            <w:r w:rsidRPr="006273DF">
              <w:rPr>
                <w:rFonts w:ascii="Tahoma" w:hAnsi="Tahoma" w:cs="Tahoma"/>
                <w:color w:val="000000"/>
                <w:szCs w:val="24"/>
              </w:rPr>
              <w:t>If the Supplier is a joint venture, consortium, or association, all the parties shall be jointly and severally liable to the Procuring and Disposing Entity for the fulfilment of the provisions of the Contract and shall designate one party to act as a leader with authority to bind the joint venture, consortium, or association as specified in the SCC. The composition or the constitution of the joint venture, consortium, or association shall not be altered without the prior consent of the Procuring and Disposing Entity</w:t>
            </w:r>
            <w:r w:rsidR="00C519B4" w:rsidRPr="006273DF">
              <w:rPr>
                <w:rFonts w:ascii="Tahoma" w:hAnsi="Tahoma" w:cs="Tahoma"/>
                <w:color w:val="000000"/>
                <w:szCs w:val="24"/>
              </w:rPr>
              <w:t>.</w:t>
            </w:r>
          </w:p>
          <w:p w14:paraId="233ABD2D" w14:textId="77777777" w:rsidR="00D27228" w:rsidRPr="006273DF" w:rsidRDefault="00FA7303" w:rsidP="0060784D">
            <w:pPr>
              <w:numPr>
                <w:ilvl w:val="0"/>
                <w:numId w:val="52"/>
              </w:numPr>
              <w:spacing w:before="60" w:after="60"/>
              <w:jc w:val="left"/>
              <w:rPr>
                <w:rFonts w:ascii="Tahoma" w:hAnsi="Tahoma" w:cs="Tahoma"/>
                <w:bCs/>
                <w:color w:val="000000"/>
                <w:szCs w:val="24"/>
              </w:rPr>
            </w:pPr>
            <w:r w:rsidRPr="006273DF">
              <w:rPr>
                <w:rFonts w:ascii="Tahoma" w:hAnsi="Tahoma" w:cs="Tahoma"/>
                <w:bCs/>
                <w:color w:val="000000"/>
                <w:szCs w:val="24"/>
              </w:rPr>
              <w:t>DELEGATION</w:t>
            </w:r>
          </w:p>
        </w:tc>
      </w:tr>
      <w:tr w:rsidR="00D27228" w:rsidRPr="006273DF" w14:paraId="2350B6EC" w14:textId="77777777" w:rsidTr="00D27228">
        <w:trPr>
          <w:gridAfter w:val="1"/>
          <w:wAfter w:w="124" w:type="dxa"/>
        </w:trPr>
        <w:tc>
          <w:tcPr>
            <w:tcW w:w="9270" w:type="dxa"/>
            <w:tcBorders>
              <w:top w:val="nil"/>
              <w:left w:val="nil"/>
              <w:bottom w:val="nil"/>
              <w:right w:val="nil"/>
            </w:tcBorders>
            <w:hideMark/>
          </w:tcPr>
          <w:p w14:paraId="5F47CFB3" w14:textId="77777777" w:rsidR="00FD5046" w:rsidRPr="006273DF" w:rsidRDefault="00FD5046" w:rsidP="00D27228">
            <w:pPr>
              <w:spacing w:before="120"/>
              <w:ind w:left="504" w:hanging="504"/>
              <w:jc w:val="left"/>
              <w:rPr>
                <w:rFonts w:ascii="Tahoma" w:hAnsi="Tahoma" w:cs="Tahoma"/>
                <w:color w:val="000000"/>
                <w:szCs w:val="24"/>
              </w:rPr>
            </w:pPr>
            <w:r w:rsidRPr="006273DF">
              <w:rPr>
                <w:rFonts w:ascii="Tahoma" w:hAnsi="Tahoma" w:cs="Tahoma"/>
                <w:color w:val="000000"/>
                <w:szCs w:val="24"/>
              </w:rPr>
              <w:t xml:space="preserve">6.1 </w:t>
            </w:r>
            <w:r w:rsidR="00D27228" w:rsidRPr="006273DF">
              <w:rPr>
                <w:rFonts w:ascii="Tahoma" w:hAnsi="Tahoma" w:cs="Tahoma"/>
                <w:color w:val="000000"/>
                <w:szCs w:val="24"/>
              </w:rPr>
              <w:t>The Project Manager may delegate any of his duties and responsibilities to other people, except to the Adjudicator, after notifying the Contractor, and may cancel any delegation after notifying the Contractor</w:t>
            </w:r>
            <w:r w:rsidRPr="006273DF">
              <w:rPr>
                <w:rFonts w:ascii="Tahoma" w:hAnsi="Tahoma" w:cs="Tahoma"/>
                <w:color w:val="000000"/>
                <w:szCs w:val="24"/>
              </w:rPr>
              <w:t xml:space="preserve">. </w:t>
            </w:r>
            <w:r w:rsidR="00D27228" w:rsidRPr="006273DF">
              <w:rPr>
                <w:rFonts w:ascii="Tahoma" w:hAnsi="Tahoma" w:cs="Tahoma"/>
                <w:color w:val="000000"/>
                <w:szCs w:val="24"/>
              </w:rPr>
              <w:t xml:space="preserve"> </w:t>
            </w:r>
          </w:p>
          <w:p w14:paraId="60F7F3CC" w14:textId="77777777" w:rsidR="00D27228" w:rsidRPr="006273DF" w:rsidRDefault="00FD5046" w:rsidP="00D27228">
            <w:pPr>
              <w:spacing w:before="120"/>
              <w:ind w:left="504" w:hanging="504"/>
              <w:jc w:val="left"/>
              <w:rPr>
                <w:rFonts w:ascii="Tahoma" w:hAnsi="Tahoma" w:cs="Tahoma"/>
                <w:color w:val="000000"/>
                <w:szCs w:val="24"/>
              </w:rPr>
            </w:pPr>
            <w:r w:rsidRPr="006273DF">
              <w:rPr>
                <w:rFonts w:ascii="Tahoma" w:hAnsi="Tahoma" w:cs="Tahoma"/>
                <w:color w:val="000000"/>
                <w:szCs w:val="24"/>
              </w:rPr>
              <w:t xml:space="preserve">6.2 The </w:t>
            </w:r>
            <w:r w:rsidR="00D27228" w:rsidRPr="006273DF">
              <w:rPr>
                <w:rFonts w:ascii="Tahoma" w:hAnsi="Tahoma" w:cs="Tahoma"/>
                <w:color w:val="000000"/>
                <w:szCs w:val="24"/>
              </w:rPr>
              <w:t xml:space="preserve">Client’s specific approval is required for actions detailed in </w:t>
            </w:r>
            <w:r w:rsidRPr="006273DF">
              <w:rPr>
                <w:rFonts w:ascii="Tahoma" w:hAnsi="Tahoma" w:cs="Tahoma"/>
                <w:color w:val="000000"/>
                <w:szCs w:val="24"/>
              </w:rPr>
              <w:t xml:space="preserve">the </w:t>
            </w:r>
            <w:r w:rsidR="00D27228" w:rsidRPr="006273DF">
              <w:rPr>
                <w:rFonts w:ascii="Tahoma" w:hAnsi="Tahoma" w:cs="Tahoma"/>
                <w:color w:val="000000"/>
                <w:szCs w:val="24"/>
              </w:rPr>
              <w:t>SCC</w:t>
            </w:r>
            <w:r w:rsidRPr="006273DF">
              <w:rPr>
                <w:rFonts w:ascii="Tahoma" w:hAnsi="Tahoma" w:cs="Tahoma"/>
                <w:color w:val="000000"/>
                <w:szCs w:val="24"/>
              </w:rPr>
              <w:t>.</w:t>
            </w:r>
          </w:p>
        </w:tc>
      </w:tr>
      <w:tr w:rsidR="00D27228" w:rsidRPr="006273DF" w14:paraId="3B2F60DF" w14:textId="77777777" w:rsidTr="00D27228">
        <w:trPr>
          <w:gridAfter w:val="1"/>
          <w:wAfter w:w="124" w:type="dxa"/>
        </w:trPr>
        <w:tc>
          <w:tcPr>
            <w:tcW w:w="9270" w:type="dxa"/>
            <w:tcBorders>
              <w:top w:val="nil"/>
              <w:left w:val="nil"/>
              <w:bottom w:val="nil"/>
              <w:right w:val="nil"/>
            </w:tcBorders>
            <w:hideMark/>
          </w:tcPr>
          <w:p w14:paraId="6A863F18" w14:textId="77777777" w:rsidR="00D27228" w:rsidRPr="006273DF" w:rsidRDefault="00FA7303" w:rsidP="0060784D">
            <w:pPr>
              <w:numPr>
                <w:ilvl w:val="0"/>
                <w:numId w:val="52"/>
              </w:numPr>
              <w:spacing w:before="60" w:after="60"/>
              <w:jc w:val="left"/>
              <w:rPr>
                <w:rFonts w:ascii="Tahoma" w:hAnsi="Tahoma" w:cs="Tahoma"/>
                <w:bCs/>
                <w:color w:val="000000"/>
                <w:szCs w:val="24"/>
              </w:rPr>
            </w:pPr>
            <w:bookmarkStart w:id="409" w:name="_Toc93138297"/>
            <w:r w:rsidRPr="006273DF">
              <w:rPr>
                <w:rFonts w:ascii="Tahoma" w:hAnsi="Tahoma" w:cs="Tahoma"/>
                <w:bCs/>
                <w:color w:val="000000"/>
                <w:szCs w:val="24"/>
              </w:rPr>
              <w:t>COMMUNICATIONS</w:t>
            </w:r>
            <w:bookmarkEnd w:id="409"/>
          </w:p>
        </w:tc>
      </w:tr>
      <w:tr w:rsidR="00D27228" w:rsidRPr="006273DF" w14:paraId="23D1EE03" w14:textId="77777777" w:rsidTr="00D27228">
        <w:trPr>
          <w:gridAfter w:val="1"/>
          <w:wAfter w:w="124" w:type="dxa"/>
        </w:trPr>
        <w:tc>
          <w:tcPr>
            <w:tcW w:w="9270" w:type="dxa"/>
            <w:tcBorders>
              <w:top w:val="nil"/>
              <w:left w:val="nil"/>
              <w:bottom w:val="nil"/>
              <w:right w:val="nil"/>
            </w:tcBorders>
            <w:hideMark/>
          </w:tcPr>
          <w:p w14:paraId="23A42D18" w14:textId="77777777" w:rsidR="00FD5046" w:rsidRPr="006273DF" w:rsidRDefault="00FD5046" w:rsidP="00D27228">
            <w:pPr>
              <w:spacing w:before="120"/>
              <w:ind w:left="504" w:hanging="504"/>
              <w:jc w:val="left"/>
              <w:rPr>
                <w:rFonts w:ascii="Tahoma" w:hAnsi="Tahoma" w:cs="Tahoma"/>
                <w:color w:val="000000"/>
                <w:szCs w:val="24"/>
              </w:rPr>
            </w:pPr>
            <w:r w:rsidRPr="006273DF">
              <w:rPr>
                <w:rFonts w:ascii="Tahoma" w:hAnsi="Tahoma" w:cs="Tahoma"/>
                <w:color w:val="000000"/>
                <w:szCs w:val="24"/>
              </w:rPr>
              <w:t>7.1 Any c</w:t>
            </w:r>
            <w:r w:rsidR="00D27228" w:rsidRPr="006273DF">
              <w:rPr>
                <w:rFonts w:ascii="Tahoma" w:hAnsi="Tahoma" w:cs="Tahoma"/>
                <w:color w:val="000000"/>
                <w:szCs w:val="24"/>
              </w:rPr>
              <w:t>ommunications between parties that are referred to in the</w:t>
            </w:r>
            <w:r w:rsidRPr="006273DF">
              <w:rPr>
                <w:rFonts w:ascii="Tahoma" w:hAnsi="Tahoma" w:cs="Tahoma"/>
                <w:color w:val="000000"/>
                <w:szCs w:val="24"/>
              </w:rPr>
              <w:t xml:space="preserve">se </w:t>
            </w:r>
            <w:r w:rsidR="00D27228" w:rsidRPr="006273DF">
              <w:rPr>
                <w:rFonts w:ascii="Tahoma" w:hAnsi="Tahoma" w:cs="Tahoma"/>
                <w:color w:val="000000"/>
                <w:szCs w:val="24"/>
              </w:rPr>
              <w:t xml:space="preserve">Conditions shall be </w:t>
            </w:r>
            <w:r w:rsidRPr="006273DF">
              <w:rPr>
                <w:rFonts w:ascii="Tahoma" w:hAnsi="Tahoma" w:cs="Tahoma"/>
                <w:color w:val="000000"/>
                <w:szCs w:val="24"/>
              </w:rPr>
              <w:t xml:space="preserve">made </w:t>
            </w:r>
            <w:r w:rsidR="00D27228" w:rsidRPr="006273DF">
              <w:rPr>
                <w:rFonts w:ascii="Tahoma" w:hAnsi="Tahoma" w:cs="Tahoma"/>
                <w:color w:val="000000"/>
                <w:szCs w:val="24"/>
              </w:rPr>
              <w:t xml:space="preserve">in writing. </w:t>
            </w:r>
          </w:p>
          <w:p w14:paraId="6C62C2A4" w14:textId="77777777" w:rsidR="00D27228" w:rsidRPr="006273DF" w:rsidRDefault="00FD5046" w:rsidP="00D27228">
            <w:pPr>
              <w:spacing w:before="120"/>
              <w:ind w:left="504" w:hanging="504"/>
              <w:jc w:val="left"/>
              <w:rPr>
                <w:rFonts w:ascii="Tahoma" w:hAnsi="Tahoma" w:cs="Tahoma"/>
                <w:color w:val="000000"/>
                <w:szCs w:val="24"/>
              </w:rPr>
            </w:pPr>
            <w:r w:rsidRPr="006273DF">
              <w:rPr>
                <w:rFonts w:ascii="Tahoma" w:hAnsi="Tahoma" w:cs="Tahoma"/>
                <w:color w:val="000000"/>
                <w:szCs w:val="24"/>
              </w:rPr>
              <w:t xml:space="preserve">7.2 </w:t>
            </w:r>
            <w:r w:rsidR="00D27228" w:rsidRPr="006273DF">
              <w:rPr>
                <w:rFonts w:ascii="Tahoma" w:hAnsi="Tahoma" w:cs="Tahoma"/>
                <w:color w:val="000000"/>
                <w:szCs w:val="24"/>
              </w:rPr>
              <w:t>A notice shall be effective only when it is delivered.</w:t>
            </w:r>
          </w:p>
        </w:tc>
      </w:tr>
      <w:tr w:rsidR="00D27228" w:rsidRPr="006273DF" w14:paraId="15898523" w14:textId="77777777" w:rsidTr="00D27228">
        <w:trPr>
          <w:gridAfter w:val="1"/>
          <w:wAfter w:w="124" w:type="dxa"/>
        </w:trPr>
        <w:tc>
          <w:tcPr>
            <w:tcW w:w="9270" w:type="dxa"/>
            <w:tcBorders>
              <w:top w:val="nil"/>
              <w:left w:val="nil"/>
              <w:bottom w:val="nil"/>
              <w:right w:val="nil"/>
            </w:tcBorders>
            <w:hideMark/>
          </w:tcPr>
          <w:p w14:paraId="47A4BA3D" w14:textId="77777777" w:rsidR="00D27228" w:rsidRPr="006273DF" w:rsidRDefault="00FA7303" w:rsidP="0060784D">
            <w:pPr>
              <w:numPr>
                <w:ilvl w:val="0"/>
                <w:numId w:val="52"/>
              </w:numPr>
              <w:spacing w:before="60" w:after="60"/>
              <w:jc w:val="left"/>
              <w:rPr>
                <w:rFonts w:ascii="Tahoma" w:hAnsi="Tahoma" w:cs="Tahoma"/>
                <w:bCs/>
                <w:color w:val="000000"/>
                <w:szCs w:val="24"/>
              </w:rPr>
            </w:pPr>
            <w:bookmarkStart w:id="410" w:name="_Toc93138298"/>
            <w:r w:rsidRPr="006273DF">
              <w:rPr>
                <w:rFonts w:ascii="Tahoma" w:hAnsi="Tahoma" w:cs="Tahoma"/>
                <w:bCs/>
                <w:color w:val="000000"/>
                <w:szCs w:val="24"/>
              </w:rPr>
              <w:t>SUBCONTRACTING</w:t>
            </w:r>
            <w:bookmarkEnd w:id="410"/>
          </w:p>
        </w:tc>
      </w:tr>
      <w:tr w:rsidR="00D27228" w:rsidRPr="006273DF" w14:paraId="0C239E34" w14:textId="77777777" w:rsidTr="00D27228">
        <w:trPr>
          <w:gridAfter w:val="1"/>
          <w:wAfter w:w="124" w:type="dxa"/>
        </w:trPr>
        <w:tc>
          <w:tcPr>
            <w:tcW w:w="9270" w:type="dxa"/>
            <w:tcBorders>
              <w:top w:val="nil"/>
              <w:left w:val="nil"/>
              <w:bottom w:val="nil"/>
              <w:right w:val="nil"/>
            </w:tcBorders>
            <w:hideMark/>
          </w:tcPr>
          <w:p w14:paraId="57C5546C" w14:textId="77777777" w:rsidR="00FD5046" w:rsidRPr="006273DF" w:rsidRDefault="00FD5046" w:rsidP="00D27228">
            <w:pPr>
              <w:spacing w:before="120"/>
              <w:ind w:left="504" w:hanging="504"/>
              <w:jc w:val="left"/>
              <w:rPr>
                <w:rFonts w:ascii="Tahoma" w:hAnsi="Tahoma" w:cs="Tahoma"/>
                <w:color w:val="000000"/>
                <w:szCs w:val="24"/>
              </w:rPr>
            </w:pPr>
            <w:r w:rsidRPr="006273DF">
              <w:rPr>
                <w:rFonts w:ascii="Tahoma" w:hAnsi="Tahoma" w:cs="Tahoma"/>
                <w:color w:val="000000"/>
                <w:szCs w:val="24"/>
              </w:rPr>
              <w:t xml:space="preserve">8.1 </w:t>
            </w:r>
            <w:r w:rsidR="00D27228" w:rsidRPr="006273DF">
              <w:rPr>
                <w:rFonts w:ascii="Tahoma" w:hAnsi="Tahoma" w:cs="Tahoma"/>
                <w:color w:val="000000"/>
                <w:szCs w:val="24"/>
              </w:rPr>
              <w:t>The Contractor may subcontract with the approval of the Project Manager but may not assign the Contract without the written approval of the Client.</w:t>
            </w:r>
          </w:p>
          <w:p w14:paraId="4844A2BA" w14:textId="77777777" w:rsidR="00D27228" w:rsidRPr="006273DF" w:rsidRDefault="00FD5046" w:rsidP="00D27228">
            <w:pPr>
              <w:spacing w:before="120"/>
              <w:ind w:left="504" w:hanging="504"/>
              <w:jc w:val="left"/>
              <w:rPr>
                <w:rFonts w:ascii="Tahoma" w:hAnsi="Tahoma" w:cs="Tahoma"/>
                <w:color w:val="000000"/>
                <w:szCs w:val="24"/>
              </w:rPr>
            </w:pPr>
            <w:r w:rsidRPr="006273DF">
              <w:rPr>
                <w:rFonts w:ascii="Tahoma" w:hAnsi="Tahoma" w:cs="Tahoma"/>
                <w:color w:val="000000"/>
                <w:szCs w:val="24"/>
              </w:rPr>
              <w:t xml:space="preserve">8.2 </w:t>
            </w:r>
            <w:r w:rsidR="00D27228" w:rsidRPr="006273DF">
              <w:rPr>
                <w:rFonts w:ascii="Tahoma" w:hAnsi="Tahoma" w:cs="Tahoma"/>
                <w:color w:val="000000"/>
                <w:szCs w:val="24"/>
              </w:rPr>
              <w:t>Subcontracting shall not alter the Contractor’s obligations.</w:t>
            </w:r>
          </w:p>
        </w:tc>
      </w:tr>
      <w:tr w:rsidR="00D27228" w:rsidRPr="006273DF" w14:paraId="318A5F92" w14:textId="77777777" w:rsidTr="00D27228">
        <w:trPr>
          <w:gridAfter w:val="1"/>
          <w:wAfter w:w="124" w:type="dxa"/>
        </w:trPr>
        <w:tc>
          <w:tcPr>
            <w:tcW w:w="9270" w:type="dxa"/>
            <w:tcBorders>
              <w:top w:val="nil"/>
              <w:left w:val="nil"/>
              <w:bottom w:val="nil"/>
              <w:right w:val="nil"/>
            </w:tcBorders>
            <w:hideMark/>
          </w:tcPr>
          <w:p w14:paraId="4D78E231" w14:textId="77777777" w:rsidR="00D27228" w:rsidRPr="006273DF" w:rsidRDefault="00FA7303" w:rsidP="0060784D">
            <w:pPr>
              <w:numPr>
                <w:ilvl w:val="0"/>
                <w:numId w:val="52"/>
              </w:numPr>
              <w:spacing w:before="60" w:after="60"/>
              <w:jc w:val="left"/>
              <w:rPr>
                <w:rFonts w:ascii="Tahoma" w:hAnsi="Tahoma" w:cs="Tahoma"/>
                <w:bCs/>
                <w:color w:val="000000"/>
                <w:szCs w:val="24"/>
              </w:rPr>
            </w:pPr>
            <w:bookmarkStart w:id="411" w:name="_Toc93138299"/>
            <w:r w:rsidRPr="006273DF">
              <w:rPr>
                <w:rFonts w:ascii="Tahoma" w:hAnsi="Tahoma" w:cs="Tahoma"/>
                <w:bCs/>
                <w:color w:val="000000"/>
                <w:szCs w:val="24"/>
              </w:rPr>
              <w:t>OTHER SUPPLIERS</w:t>
            </w:r>
            <w:bookmarkEnd w:id="411"/>
          </w:p>
        </w:tc>
      </w:tr>
      <w:tr w:rsidR="00D27228" w:rsidRPr="006273DF" w14:paraId="4E702BBD" w14:textId="77777777" w:rsidTr="00D27228">
        <w:trPr>
          <w:gridAfter w:val="1"/>
          <w:wAfter w:w="124" w:type="dxa"/>
        </w:trPr>
        <w:tc>
          <w:tcPr>
            <w:tcW w:w="9270" w:type="dxa"/>
            <w:tcBorders>
              <w:top w:val="nil"/>
              <w:left w:val="nil"/>
              <w:bottom w:val="nil"/>
              <w:right w:val="nil"/>
            </w:tcBorders>
            <w:hideMark/>
          </w:tcPr>
          <w:p w14:paraId="248141DA" w14:textId="77777777" w:rsidR="00FD5046" w:rsidRPr="006273DF" w:rsidRDefault="00FD5046" w:rsidP="00FD5046">
            <w:pPr>
              <w:spacing w:before="120"/>
              <w:ind w:left="504" w:hanging="504"/>
              <w:jc w:val="left"/>
              <w:rPr>
                <w:rFonts w:ascii="Tahoma" w:hAnsi="Tahoma" w:cs="Tahoma"/>
                <w:color w:val="000000"/>
                <w:szCs w:val="24"/>
              </w:rPr>
            </w:pPr>
            <w:r w:rsidRPr="006273DF">
              <w:rPr>
                <w:rFonts w:ascii="Tahoma" w:hAnsi="Tahoma" w:cs="Tahoma"/>
                <w:color w:val="000000"/>
                <w:szCs w:val="24"/>
              </w:rPr>
              <w:t xml:space="preserve">9.1 </w:t>
            </w:r>
            <w:r w:rsidR="00D27228" w:rsidRPr="006273DF">
              <w:rPr>
                <w:rFonts w:ascii="Tahoma" w:hAnsi="Tahoma" w:cs="Tahoma"/>
                <w:color w:val="000000"/>
                <w:szCs w:val="24"/>
              </w:rPr>
              <w:t>The Contractor shall cooperate and share the Site with other suppliers, contractors, public authorities, utilities, and the Client</w:t>
            </w:r>
            <w:r w:rsidRPr="006273DF">
              <w:rPr>
                <w:rFonts w:ascii="Tahoma" w:hAnsi="Tahoma" w:cs="Tahoma"/>
                <w:color w:val="000000"/>
                <w:szCs w:val="24"/>
              </w:rPr>
              <w:t xml:space="preserve"> on</w:t>
            </w:r>
            <w:r w:rsidR="00D27228" w:rsidRPr="006273DF">
              <w:rPr>
                <w:rFonts w:ascii="Tahoma" w:hAnsi="Tahoma" w:cs="Tahoma"/>
                <w:color w:val="000000"/>
                <w:szCs w:val="24"/>
              </w:rPr>
              <w:t xml:space="preserve"> the dates given in the Schedule of Other Suppliers. The Contractor shall also provide facilities and services for them as described in the Schedule. </w:t>
            </w:r>
          </w:p>
          <w:p w14:paraId="0DC80B8F" w14:textId="77777777" w:rsidR="00D27228" w:rsidRPr="006273DF" w:rsidRDefault="00FD5046" w:rsidP="00FD5046">
            <w:pPr>
              <w:spacing w:before="120"/>
              <w:ind w:left="504" w:hanging="504"/>
              <w:jc w:val="left"/>
              <w:rPr>
                <w:rFonts w:ascii="Tahoma" w:hAnsi="Tahoma" w:cs="Tahoma"/>
                <w:color w:val="000000"/>
                <w:szCs w:val="24"/>
              </w:rPr>
            </w:pPr>
            <w:r w:rsidRPr="006273DF">
              <w:rPr>
                <w:rFonts w:ascii="Tahoma" w:hAnsi="Tahoma" w:cs="Tahoma"/>
                <w:color w:val="000000"/>
                <w:szCs w:val="24"/>
              </w:rPr>
              <w:t xml:space="preserve">9.2 </w:t>
            </w:r>
            <w:r w:rsidR="00D27228" w:rsidRPr="006273DF">
              <w:rPr>
                <w:rFonts w:ascii="Tahoma" w:hAnsi="Tahoma" w:cs="Tahoma"/>
                <w:color w:val="000000"/>
                <w:szCs w:val="24"/>
              </w:rPr>
              <w:t xml:space="preserve">The Client may modify the Schedule of </w:t>
            </w:r>
            <w:r w:rsidRPr="006273DF">
              <w:rPr>
                <w:rFonts w:ascii="Tahoma" w:hAnsi="Tahoma" w:cs="Tahoma"/>
                <w:color w:val="000000"/>
                <w:szCs w:val="24"/>
              </w:rPr>
              <w:t>o</w:t>
            </w:r>
            <w:r w:rsidR="00D27228" w:rsidRPr="006273DF">
              <w:rPr>
                <w:rFonts w:ascii="Tahoma" w:hAnsi="Tahoma" w:cs="Tahoma"/>
                <w:color w:val="000000"/>
                <w:szCs w:val="24"/>
              </w:rPr>
              <w:t>ther Suppliers and shall notify the Contractor of any such modification.</w:t>
            </w:r>
          </w:p>
        </w:tc>
      </w:tr>
      <w:tr w:rsidR="00D27228" w:rsidRPr="006273DF" w14:paraId="11A9F0F3" w14:textId="77777777" w:rsidTr="00D27228">
        <w:trPr>
          <w:gridAfter w:val="1"/>
          <w:wAfter w:w="124" w:type="dxa"/>
        </w:trPr>
        <w:tc>
          <w:tcPr>
            <w:tcW w:w="9270" w:type="dxa"/>
            <w:tcBorders>
              <w:top w:val="nil"/>
              <w:left w:val="nil"/>
              <w:bottom w:val="nil"/>
              <w:right w:val="nil"/>
            </w:tcBorders>
            <w:hideMark/>
          </w:tcPr>
          <w:p w14:paraId="404AD3BE" w14:textId="77777777" w:rsidR="00D27228" w:rsidRPr="006273DF" w:rsidRDefault="00FA7303" w:rsidP="0060784D">
            <w:pPr>
              <w:numPr>
                <w:ilvl w:val="0"/>
                <w:numId w:val="52"/>
              </w:numPr>
              <w:spacing w:before="60" w:after="60"/>
              <w:jc w:val="left"/>
              <w:rPr>
                <w:rFonts w:ascii="Tahoma" w:hAnsi="Tahoma" w:cs="Tahoma"/>
                <w:bCs/>
                <w:color w:val="000000"/>
                <w:szCs w:val="24"/>
              </w:rPr>
            </w:pPr>
            <w:bookmarkStart w:id="412" w:name="_Toc93138300"/>
            <w:r w:rsidRPr="006273DF">
              <w:rPr>
                <w:rFonts w:ascii="Tahoma" w:hAnsi="Tahoma" w:cs="Tahoma"/>
                <w:bCs/>
                <w:color w:val="000000"/>
                <w:szCs w:val="24"/>
              </w:rPr>
              <w:t>PERSONNEL</w:t>
            </w:r>
            <w:bookmarkEnd w:id="412"/>
          </w:p>
        </w:tc>
      </w:tr>
      <w:tr w:rsidR="00D27228" w:rsidRPr="006273DF" w14:paraId="54E378BC" w14:textId="77777777" w:rsidTr="00D27228">
        <w:trPr>
          <w:gridAfter w:val="1"/>
          <w:wAfter w:w="124" w:type="dxa"/>
        </w:trPr>
        <w:tc>
          <w:tcPr>
            <w:tcW w:w="9270" w:type="dxa"/>
            <w:tcBorders>
              <w:top w:val="nil"/>
              <w:left w:val="nil"/>
              <w:bottom w:val="nil"/>
              <w:right w:val="nil"/>
            </w:tcBorders>
            <w:hideMark/>
          </w:tcPr>
          <w:p w14:paraId="3F8D5459" w14:textId="77777777" w:rsidR="00FD5046" w:rsidRPr="006273DF" w:rsidRDefault="00D27228" w:rsidP="0060784D">
            <w:pPr>
              <w:numPr>
                <w:ilvl w:val="1"/>
                <w:numId w:val="52"/>
              </w:numPr>
              <w:spacing w:before="120"/>
              <w:jc w:val="left"/>
              <w:rPr>
                <w:rFonts w:ascii="Tahoma" w:hAnsi="Tahoma" w:cs="Tahoma"/>
                <w:color w:val="000000"/>
                <w:szCs w:val="24"/>
              </w:rPr>
            </w:pPr>
            <w:r w:rsidRPr="006273DF">
              <w:rPr>
                <w:rFonts w:ascii="Tahoma" w:hAnsi="Tahoma" w:cs="Tahoma"/>
                <w:color w:val="000000"/>
                <w:szCs w:val="24"/>
              </w:rPr>
              <w:t xml:space="preserve">The Contractor shall employ the key personnel named in the Schedule of Key Personnel, referred to in the SCC, to carry out the functions stated in the Schedule or other personnel approved by the Project Manager. </w:t>
            </w:r>
          </w:p>
          <w:p w14:paraId="2BE9AB68" w14:textId="77777777" w:rsidR="00D27228" w:rsidRPr="006273DF" w:rsidRDefault="00D27228" w:rsidP="0060784D">
            <w:pPr>
              <w:numPr>
                <w:ilvl w:val="1"/>
                <w:numId w:val="52"/>
              </w:numPr>
              <w:spacing w:before="120"/>
              <w:jc w:val="left"/>
              <w:rPr>
                <w:rFonts w:ascii="Tahoma" w:hAnsi="Tahoma" w:cs="Tahoma"/>
                <w:color w:val="000000"/>
                <w:szCs w:val="24"/>
              </w:rPr>
            </w:pPr>
            <w:r w:rsidRPr="006273DF">
              <w:rPr>
                <w:rFonts w:ascii="Tahoma" w:hAnsi="Tahoma" w:cs="Tahoma"/>
                <w:color w:val="000000"/>
                <w:szCs w:val="24"/>
              </w:rPr>
              <w:t>The Project Manager will approve any proposed replacement of key personnel only if their relevant qualifications and abilities are substantially equal to or better than those of the personnel listed in the Schedule.</w:t>
            </w:r>
          </w:p>
          <w:p w14:paraId="3E617CCA" w14:textId="77777777" w:rsidR="00FD5046" w:rsidRPr="006273DF" w:rsidRDefault="00FD5046" w:rsidP="0060784D">
            <w:pPr>
              <w:numPr>
                <w:ilvl w:val="1"/>
                <w:numId w:val="52"/>
              </w:numPr>
              <w:spacing w:before="120"/>
              <w:jc w:val="left"/>
              <w:rPr>
                <w:rFonts w:ascii="Tahoma" w:hAnsi="Tahoma" w:cs="Tahoma"/>
                <w:color w:val="000000"/>
                <w:szCs w:val="24"/>
              </w:rPr>
            </w:pPr>
            <w:r w:rsidRPr="006273DF">
              <w:rPr>
                <w:rFonts w:ascii="Tahoma" w:hAnsi="Tahoma" w:cs="Tahoma"/>
                <w:color w:val="000000"/>
                <w:szCs w:val="24"/>
              </w:rPr>
              <w:t>T</w:t>
            </w:r>
            <w:r w:rsidR="00D27228" w:rsidRPr="006273DF">
              <w:rPr>
                <w:rFonts w:ascii="Tahoma" w:hAnsi="Tahoma" w:cs="Tahoma"/>
                <w:color w:val="000000"/>
                <w:szCs w:val="24"/>
              </w:rPr>
              <w:t xml:space="preserve">he Project Manager </w:t>
            </w:r>
            <w:r w:rsidRPr="006273DF">
              <w:rPr>
                <w:rFonts w:ascii="Tahoma" w:hAnsi="Tahoma" w:cs="Tahoma"/>
                <w:color w:val="000000"/>
                <w:szCs w:val="24"/>
              </w:rPr>
              <w:t>may request</w:t>
            </w:r>
            <w:r w:rsidR="00D27228" w:rsidRPr="006273DF">
              <w:rPr>
                <w:rFonts w:ascii="Tahoma" w:hAnsi="Tahoma" w:cs="Tahoma"/>
                <w:color w:val="000000"/>
                <w:szCs w:val="24"/>
              </w:rPr>
              <w:t xml:space="preserve"> the Contractor to remove a person who is a member of the Contractor’s staff or work force</w:t>
            </w:r>
            <w:r w:rsidRPr="006273DF">
              <w:rPr>
                <w:rFonts w:ascii="Tahoma" w:hAnsi="Tahoma" w:cs="Tahoma"/>
                <w:color w:val="000000"/>
                <w:szCs w:val="24"/>
              </w:rPr>
              <w:t xml:space="preserve"> and</w:t>
            </w:r>
            <w:r w:rsidR="00D27228" w:rsidRPr="006273DF">
              <w:rPr>
                <w:rFonts w:ascii="Tahoma" w:hAnsi="Tahoma" w:cs="Tahoma"/>
                <w:color w:val="000000"/>
                <w:szCs w:val="24"/>
              </w:rPr>
              <w:t xml:space="preserve"> stat</w:t>
            </w:r>
            <w:r w:rsidRPr="006273DF">
              <w:rPr>
                <w:rFonts w:ascii="Tahoma" w:hAnsi="Tahoma" w:cs="Tahoma"/>
                <w:color w:val="000000"/>
                <w:szCs w:val="24"/>
              </w:rPr>
              <w:t>e</w:t>
            </w:r>
            <w:r w:rsidR="00D27228" w:rsidRPr="006273DF">
              <w:rPr>
                <w:rFonts w:ascii="Tahoma" w:hAnsi="Tahoma" w:cs="Tahoma"/>
                <w:color w:val="000000"/>
                <w:szCs w:val="24"/>
              </w:rPr>
              <w:t xml:space="preserve"> the reasons</w:t>
            </w:r>
            <w:r w:rsidRPr="006273DF">
              <w:rPr>
                <w:rFonts w:ascii="Tahoma" w:hAnsi="Tahoma" w:cs="Tahoma"/>
                <w:color w:val="000000"/>
                <w:szCs w:val="24"/>
              </w:rPr>
              <w:t xml:space="preserve"> thereof.</w:t>
            </w:r>
          </w:p>
          <w:p w14:paraId="3CFD1A37" w14:textId="77777777" w:rsidR="00D27228" w:rsidRPr="006273DF" w:rsidRDefault="00FD5046" w:rsidP="0060784D">
            <w:pPr>
              <w:numPr>
                <w:ilvl w:val="1"/>
                <w:numId w:val="52"/>
              </w:numPr>
              <w:spacing w:before="120"/>
              <w:jc w:val="left"/>
              <w:rPr>
                <w:rFonts w:ascii="Tahoma" w:hAnsi="Tahoma" w:cs="Tahoma"/>
                <w:color w:val="000000"/>
                <w:szCs w:val="24"/>
              </w:rPr>
            </w:pPr>
            <w:r w:rsidRPr="006273DF">
              <w:rPr>
                <w:rFonts w:ascii="Tahoma" w:hAnsi="Tahoma" w:cs="Tahoma"/>
                <w:color w:val="000000"/>
                <w:szCs w:val="24"/>
              </w:rPr>
              <w:t>T</w:t>
            </w:r>
            <w:r w:rsidR="00D27228" w:rsidRPr="006273DF">
              <w:rPr>
                <w:rFonts w:ascii="Tahoma" w:hAnsi="Tahoma" w:cs="Tahoma"/>
                <w:color w:val="000000"/>
                <w:szCs w:val="24"/>
              </w:rPr>
              <w:t>he Contractor shall ensure that the person leaves the Site within seven (7) days and has no further connection with the work in the Contract.</w:t>
            </w:r>
          </w:p>
        </w:tc>
      </w:tr>
      <w:tr w:rsidR="00D27228" w:rsidRPr="006273DF" w14:paraId="30337DB0" w14:textId="77777777" w:rsidTr="00D27228">
        <w:trPr>
          <w:gridAfter w:val="1"/>
          <w:wAfter w:w="124" w:type="dxa"/>
        </w:trPr>
        <w:tc>
          <w:tcPr>
            <w:tcW w:w="9270" w:type="dxa"/>
            <w:tcBorders>
              <w:top w:val="nil"/>
              <w:left w:val="nil"/>
              <w:bottom w:val="nil"/>
              <w:right w:val="nil"/>
            </w:tcBorders>
            <w:hideMark/>
          </w:tcPr>
          <w:p w14:paraId="359BAC73" w14:textId="77777777" w:rsidR="00D27228" w:rsidRPr="006273DF" w:rsidRDefault="00FA7303" w:rsidP="0060784D">
            <w:pPr>
              <w:numPr>
                <w:ilvl w:val="0"/>
                <w:numId w:val="52"/>
              </w:numPr>
              <w:spacing w:before="60" w:after="60"/>
              <w:jc w:val="left"/>
              <w:rPr>
                <w:rFonts w:ascii="Tahoma" w:hAnsi="Tahoma" w:cs="Tahoma"/>
                <w:bCs/>
                <w:color w:val="000000"/>
                <w:szCs w:val="24"/>
              </w:rPr>
            </w:pPr>
            <w:bookmarkStart w:id="413" w:name="_Toc93138301"/>
            <w:r w:rsidRPr="006273DF">
              <w:rPr>
                <w:rFonts w:ascii="Tahoma" w:hAnsi="Tahoma" w:cs="Tahoma"/>
                <w:bCs/>
                <w:color w:val="000000"/>
                <w:szCs w:val="24"/>
              </w:rPr>
              <w:t>PROCURING ENTITY’S AND CONTRACTOR’S RISKS</w:t>
            </w:r>
            <w:bookmarkEnd w:id="413"/>
          </w:p>
        </w:tc>
      </w:tr>
      <w:tr w:rsidR="00D27228" w:rsidRPr="006273DF" w14:paraId="668B8103" w14:textId="77777777" w:rsidTr="00D27228">
        <w:trPr>
          <w:gridAfter w:val="1"/>
          <w:wAfter w:w="124" w:type="dxa"/>
        </w:trPr>
        <w:tc>
          <w:tcPr>
            <w:tcW w:w="9270" w:type="dxa"/>
            <w:tcBorders>
              <w:top w:val="nil"/>
              <w:left w:val="nil"/>
              <w:bottom w:val="nil"/>
              <w:right w:val="nil"/>
            </w:tcBorders>
            <w:hideMark/>
          </w:tcPr>
          <w:p w14:paraId="42698E79" w14:textId="77777777" w:rsidR="00D27228" w:rsidRPr="006273DF" w:rsidRDefault="00D27228" w:rsidP="00D27228">
            <w:pPr>
              <w:spacing w:before="120"/>
              <w:ind w:left="504" w:hanging="504"/>
              <w:jc w:val="left"/>
              <w:rPr>
                <w:rFonts w:ascii="Tahoma" w:hAnsi="Tahoma" w:cs="Tahoma"/>
                <w:color w:val="000000"/>
                <w:szCs w:val="24"/>
              </w:rPr>
            </w:pPr>
            <w:r w:rsidRPr="006273DF">
              <w:rPr>
                <w:rFonts w:ascii="Tahoma" w:hAnsi="Tahoma" w:cs="Tahoma"/>
                <w:color w:val="000000"/>
                <w:szCs w:val="24"/>
              </w:rPr>
              <w:t>The Client carries the risks which this Contract states are Client’s risks, and the Contractor carries the risks which this Contract states are Contractor’s risks.</w:t>
            </w:r>
          </w:p>
        </w:tc>
      </w:tr>
      <w:tr w:rsidR="00D27228" w:rsidRPr="006273DF" w14:paraId="29A4FA8A" w14:textId="77777777" w:rsidTr="00D27228">
        <w:trPr>
          <w:gridAfter w:val="1"/>
          <w:wAfter w:w="124" w:type="dxa"/>
        </w:trPr>
        <w:tc>
          <w:tcPr>
            <w:tcW w:w="9270" w:type="dxa"/>
            <w:tcBorders>
              <w:top w:val="nil"/>
              <w:left w:val="nil"/>
              <w:bottom w:val="nil"/>
              <w:right w:val="nil"/>
            </w:tcBorders>
            <w:hideMark/>
          </w:tcPr>
          <w:p w14:paraId="10E12DC1" w14:textId="77777777" w:rsidR="00D27228" w:rsidRPr="006273DF" w:rsidRDefault="00FA7303" w:rsidP="0060784D">
            <w:pPr>
              <w:numPr>
                <w:ilvl w:val="0"/>
                <w:numId w:val="52"/>
              </w:numPr>
              <w:spacing w:before="60" w:after="60"/>
              <w:jc w:val="left"/>
              <w:rPr>
                <w:rFonts w:ascii="Tahoma" w:hAnsi="Tahoma" w:cs="Tahoma"/>
                <w:bCs/>
                <w:color w:val="000000"/>
                <w:szCs w:val="24"/>
              </w:rPr>
            </w:pPr>
            <w:bookmarkStart w:id="414" w:name="_Toc93138302"/>
            <w:r w:rsidRPr="006273DF">
              <w:rPr>
                <w:rFonts w:ascii="Tahoma" w:hAnsi="Tahoma" w:cs="Tahoma"/>
                <w:bCs/>
                <w:color w:val="000000"/>
                <w:szCs w:val="24"/>
              </w:rPr>
              <w:t>PROCURING ENTITY’S RISKS</w:t>
            </w:r>
            <w:bookmarkEnd w:id="414"/>
          </w:p>
        </w:tc>
      </w:tr>
      <w:tr w:rsidR="00D27228" w:rsidRPr="006273DF" w14:paraId="1E0556CB" w14:textId="77777777" w:rsidTr="00D27228">
        <w:trPr>
          <w:gridAfter w:val="1"/>
          <w:wAfter w:w="124" w:type="dxa"/>
        </w:trPr>
        <w:tc>
          <w:tcPr>
            <w:tcW w:w="9270" w:type="dxa"/>
            <w:tcBorders>
              <w:top w:val="nil"/>
              <w:left w:val="nil"/>
              <w:bottom w:val="nil"/>
              <w:right w:val="nil"/>
            </w:tcBorders>
            <w:hideMark/>
          </w:tcPr>
          <w:p w14:paraId="392C472A" w14:textId="77777777" w:rsidR="00D27228" w:rsidRPr="006273DF" w:rsidRDefault="00D27228" w:rsidP="0060784D">
            <w:pPr>
              <w:numPr>
                <w:ilvl w:val="1"/>
                <w:numId w:val="52"/>
              </w:numPr>
              <w:spacing w:before="120"/>
              <w:jc w:val="left"/>
              <w:rPr>
                <w:rFonts w:ascii="Tahoma" w:hAnsi="Tahoma" w:cs="Tahoma"/>
                <w:color w:val="000000"/>
                <w:szCs w:val="24"/>
              </w:rPr>
            </w:pPr>
            <w:r w:rsidRPr="006273DF">
              <w:rPr>
                <w:rFonts w:ascii="Tahoma" w:hAnsi="Tahoma" w:cs="Tahoma"/>
                <w:color w:val="000000"/>
                <w:szCs w:val="24"/>
              </w:rPr>
              <w:t xml:space="preserve">From the Start Date until the Defects Liability Certificate has been issued, the following are </w:t>
            </w:r>
            <w:r w:rsidR="00FD5046" w:rsidRPr="006273DF">
              <w:rPr>
                <w:rFonts w:ascii="Tahoma" w:hAnsi="Tahoma" w:cs="Tahoma"/>
                <w:color w:val="000000"/>
                <w:szCs w:val="24"/>
              </w:rPr>
              <w:t xml:space="preserve">the </w:t>
            </w:r>
            <w:r w:rsidRPr="006273DF">
              <w:rPr>
                <w:rFonts w:ascii="Tahoma" w:hAnsi="Tahoma" w:cs="Tahoma"/>
                <w:color w:val="000000"/>
                <w:szCs w:val="24"/>
              </w:rPr>
              <w:t>Client’s risks</w:t>
            </w:r>
            <w:r w:rsidR="00FD5046" w:rsidRPr="006273DF">
              <w:rPr>
                <w:rFonts w:ascii="Tahoma" w:hAnsi="Tahoma" w:cs="Tahoma"/>
                <w:color w:val="000000"/>
                <w:szCs w:val="24"/>
              </w:rPr>
              <w:t xml:space="preserve">- </w:t>
            </w:r>
          </w:p>
          <w:p w14:paraId="72B2F796" w14:textId="77777777" w:rsidR="00D27228" w:rsidRPr="006273DF" w:rsidRDefault="00FD5046" w:rsidP="0060784D">
            <w:pPr>
              <w:numPr>
                <w:ilvl w:val="2"/>
                <w:numId w:val="52"/>
              </w:numPr>
              <w:spacing w:before="60" w:after="60"/>
              <w:jc w:val="left"/>
              <w:rPr>
                <w:rFonts w:ascii="Tahoma" w:hAnsi="Tahoma" w:cs="Tahoma"/>
                <w:color w:val="000000"/>
                <w:szCs w:val="24"/>
              </w:rPr>
            </w:pPr>
            <w:r w:rsidRPr="006273DF">
              <w:rPr>
                <w:rFonts w:ascii="Tahoma" w:hAnsi="Tahoma" w:cs="Tahoma"/>
                <w:color w:val="000000"/>
                <w:spacing w:val="-3"/>
                <w:szCs w:val="24"/>
              </w:rPr>
              <w:t>t</w:t>
            </w:r>
            <w:r w:rsidR="00D27228" w:rsidRPr="006273DF">
              <w:rPr>
                <w:rFonts w:ascii="Tahoma" w:hAnsi="Tahoma" w:cs="Tahoma"/>
                <w:color w:val="000000"/>
                <w:spacing w:val="-3"/>
                <w:szCs w:val="24"/>
              </w:rPr>
              <w:t>he risk of personal injury, death, or loss of or damage to property (excluding the Works, Plant, Materials, and Equipment), which are due to</w:t>
            </w:r>
            <w:r w:rsidRPr="006273DF">
              <w:rPr>
                <w:rFonts w:ascii="Tahoma" w:hAnsi="Tahoma" w:cs="Tahoma"/>
                <w:color w:val="000000"/>
                <w:spacing w:val="-3"/>
                <w:szCs w:val="24"/>
              </w:rPr>
              <w:t xml:space="preserve">- </w:t>
            </w:r>
          </w:p>
          <w:p w14:paraId="56D133D2" w14:textId="77777777" w:rsidR="00D27228" w:rsidRPr="006273DF" w:rsidRDefault="00D27228" w:rsidP="00032DDF">
            <w:pPr>
              <w:numPr>
                <w:ilvl w:val="3"/>
                <w:numId w:val="52"/>
              </w:numPr>
              <w:tabs>
                <w:tab w:val="clear" w:pos="2633"/>
              </w:tabs>
              <w:spacing w:before="100" w:beforeAutospacing="1" w:after="100" w:afterAutospacing="1"/>
              <w:ind w:left="1420" w:hanging="286"/>
              <w:jc w:val="left"/>
              <w:rPr>
                <w:rFonts w:ascii="Tahoma" w:hAnsi="Tahoma" w:cs="Tahoma"/>
                <w:color w:val="000000"/>
                <w:spacing w:val="-3"/>
                <w:szCs w:val="24"/>
              </w:rPr>
            </w:pPr>
            <w:r w:rsidRPr="006273DF">
              <w:rPr>
                <w:rFonts w:ascii="Tahoma" w:hAnsi="Tahoma" w:cs="Tahoma"/>
                <w:color w:val="000000"/>
                <w:spacing w:val="-3"/>
                <w:szCs w:val="24"/>
              </w:rPr>
              <w:t>use or occupation of the Site by the Works or for the purpose of the Works, which is the unavoidable result of the Works</w:t>
            </w:r>
            <w:r w:rsidR="00FD5046" w:rsidRPr="006273DF">
              <w:rPr>
                <w:rFonts w:ascii="Tahoma" w:hAnsi="Tahoma" w:cs="Tahoma"/>
                <w:color w:val="000000"/>
                <w:spacing w:val="-3"/>
                <w:szCs w:val="24"/>
              </w:rPr>
              <w:t>;</w:t>
            </w:r>
            <w:r w:rsidRPr="006273DF">
              <w:rPr>
                <w:rFonts w:ascii="Tahoma" w:hAnsi="Tahoma" w:cs="Tahoma"/>
                <w:color w:val="000000"/>
                <w:spacing w:val="-3"/>
                <w:szCs w:val="24"/>
              </w:rPr>
              <w:t xml:space="preserve"> or </w:t>
            </w:r>
          </w:p>
          <w:p w14:paraId="32BDE2B8" w14:textId="77777777" w:rsidR="00D27228" w:rsidRPr="006273DF" w:rsidRDefault="00D27228" w:rsidP="00032DDF">
            <w:pPr>
              <w:numPr>
                <w:ilvl w:val="3"/>
                <w:numId w:val="52"/>
              </w:numPr>
              <w:tabs>
                <w:tab w:val="clear" w:pos="2633"/>
              </w:tabs>
              <w:spacing w:before="100" w:beforeAutospacing="1" w:after="100" w:afterAutospacing="1"/>
              <w:ind w:left="1420" w:hanging="360"/>
              <w:jc w:val="left"/>
              <w:rPr>
                <w:rFonts w:ascii="Tahoma" w:hAnsi="Tahoma" w:cs="Tahoma"/>
                <w:color w:val="000000"/>
                <w:szCs w:val="24"/>
              </w:rPr>
            </w:pPr>
            <w:r w:rsidRPr="006273DF">
              <w:rPr>
                <w:rFonts w:ascii="Tahoma" w:hAnsi="Tahoma" w:cs="Tahoma"/>
                <w:color w:val="000000"/>
                <w:spacing w:val="-3"/>
                <w:szCs w:val="24"/>
              </w:rPr>
              <w:t>negligence, breach of statutory duty, or interference with any legal right by the Client or by any person employed by or contracted to him except the Contractor.</w:t>
            </w:r>
          </w:p>
          <w:p w14:paraId="39AF881B" w14:textId="77777777" w:rsidR="00D27228" w:rsidRPr="006273DF" w:rsidRDefault="00D27228" w:rsidP="0060784D">
            <w:pPr>
              <w:numPr>
                <w:ilvl w:val="2"/>
                <w:numId w:val="52"/>
              </w:numPr>
              <w:spacing w:before="60" w:after="60"/>
              <w:jc w:val="left"/>
              <w:rPr>
                <w:rFonts w:ascii="Tahoma" w:hAnsi="Tahoma" w:cs="Tahoma"/>
                <w:color w:val="000000"/>
                <w:szCs w:val="24"/>
              </w:rPr>
            </w:pPr>
            <w:r w:rsidRPr="006273DF">
              <w:rPr>
                <w:rFonts w:ascii="Tahoma" w:hAnsi="Tahoma" w:cs="Tahoma"/>
                <w:color w:val="000000"/>
                <w:spacing w:val="-3"/>
                <w:szCs w:val="24"/>
              </w:rPr>
              <w:t>The risk of damage to the Works, Plant, Materials, and Equipment to the extent that it is due to a fault of the Client or in the Client’s design, or due to war or radioactive contamination directly affecting the Republic of Malawi.</w:t>
            </w:r>
          </w:p>
        </w:tc>
      </w:tr>
      <w:tr w:rsidR="00D27228" w:rsidRPr="006273DF" w14:paraId="7ADAA257" w14:textId="77777777" w:rsidTr="00D27228">
        <w:trPr>
          <w:gridAfter w:val="1"/>
          <w:wAfter w:w="124" w:type="dxa"/>
        </w:trPr>
        <w:tc>
          <w:tcPr>
            <w:tcW w:w="9270" w:type="dxa"/>
            <w:tcBorders>
              <w:top w:val="nil"/>
              <w:left w:val="nil"/>
              <w:bottom w:val="nil"/>
              <w:right w:val="nil"/>
            </w:tcBorders>
            <w:hideMark/>
          </w:tcPr>
          <w:p w14:paraId="4DDF5B33" w14:textId="77777777" w:rsidR="00D27228" w:rsidRPr="006273DF" w:rsidRDefault="00D27228" w:rsidP="0060784D">
            <w:pPr>
              <w:numPr>
                <w:ilvl w:val="1"/>
                <w:numId w:val="52"/>
              </w:numPr>
              <w:spacing w:before="120"/>
              <w:jc w:val="left"/>
              <w:rPr>
                <w:rFonts w:ascii="Tahoma" w:hAnsi="Tahoma" w:cs="Tahoma"/>
                <w:color w:val="000000"/>
                <w:szCs w:val="24"/>
              </w:rPr>
            </w:pPr>
            <w:r w:rsidRPr="006273DF">
              <w:rPr>
                <w:rFonts w:ascii="Tahoma" w:hAnsi="Tahoma" w:cs="Tahoma"/>
                <w:color w:val="000000"/>
                <w:szCs w:val="24"/>
              </w:rPr>
              <w:t>From the Completion Date until the Defects Liability Certificate has been issued, the risk of loss of or damage to the Works, Plant, and Materials is a Client’s risk except loss or damage due to</w:t>
            </w:r>
            <w:r w:rsidR="00FD5046" w:rsidRPr="006273DF">
              <w:rPr>
                <w:rFonts w:ascii="Tahoma" w:hAnsi="Tahoma" w:cs="Tahoma"/>
                <w:color w:val="000000"/>
                <w:szCs w:val="24"/>
              </w:rPr>
              <w:t xml:space="preserve"> - </w:t>
            </w:r>
            <w:r w:rsidRPr="006273DF">
              <w:rPr>
                <w:rFonts w:ascii="Tahoma" w:hAnsi="Tahoma" w:cs="Tahoma"/>
                <w:color w:val="000000"/>
                <w:szCs w:val="24"/>
              </w:rPr>
              <w:t xml:space="preserve"> </w:t>
            </w:r>
          </w:p>
          <w:p w14:paraId="0CBA88E0" w14:textId="77777777" w:rsidR="00D27228" w:rsidRPr="006273DF" w:rsidRDefault="00D27228" w:rsidP="0060784D">
            <w:pPr>
              <w:numPr>
                <w:ilvl w:val="2"/>
                <w:numId w:val="52"/>
              </w:numPr>
              <w:spacing w:before="60" w:after="60"/>
              <w:jc w:val="left"/>
              <w:rPr>
                <w:rFonts w:ascii="Tahoma" w:hAnsi="Tahoma" w:cs="Tahoma"/>
                <w:color w:val="000000"/>
                <w:spacing w:val="-3"/>
                <w:szCs w:val="24"/>
              </w:rPr>
            </w:pPr>
            <w:r w:rsidRPr="006273DF">
              <w:rPr>
                <w:rFonts w:ascii="Tahoma" w:hAnsi="Tahoma" w:cs="Tahoma"/>
                <w:color w:val="000000"/>
                <w:spacing w:val="-3"/>
                <w:szCs w:val="24"/>
              </w:rPr>
              <w:t>a Defect which existed on the Completion Date</w:t>
            </w:r>
            <w:r w:rsidR="00FD5046" w:rsidRPr="006273DF">
              <w:rPr>
                <w:rFonts w:ascii="Tahoma" w:hAnsi="Tahoma" w:cs="Tahoma"/>
                <w:color w:val="000000"/>
                <w:spacing w:val="-3"/>
                <w:szCs w:val="24"/>
              </w:rPr>
              <w:t>;</w:t>
            </w:r>
          </w:p>
          <w:p w14:paraId="6B21A894" w14:textId="77777777" w:rsidR="00D27228" w:rsidRPr="006273DF" w:rsidRDefault="00D27228" w:rsidP="0060784D">
            <w:pPr>
              <w:numPr>
                <w:ilvl w:val="2"/>
                <w:numId w:val="52"/>
              </w:numPr>
              <w:spacing w:before="60" w:after="60"/>
              <w:jc w:val="left"/>
              <w:rPr>
                <w:rFonts w:ascii="Tahoma" w:hAnsi="Tahoma" w:cs="Tahoma"/>
                <w:color w:val="000000"/>
                <w:spacing w:val="-3"/>
                <w:szCs w:val="24"/>
              </w:rPr>
            </w:pPr>
            <w:r w:rsidRPr="006273DF">
              <w:rPr>
                <w:rFonts w:ascii="Tahoma" w:hAnsi="Tahoma" w:cs="Tahoma"/>
                <w:color w:val="000000"/>
                <w:spacing w:val="-3"/>
                <w:szCs w:val="24"/>
              </w:rPr>
              <w:t>an event occurring before the Completion Date, which was not itself a Client’s risk</w:t>
            </w:r>
            <w:r w:rsidR="00FD5046" w:rsidRPr="006273DF">
              <w:rPr>
                <w:rFonts w:ascii="Tahoma" w:hAnsi="Tahoma" w:cs="Tahoma"/>
                <w:color w:val="000000"/>
                <w:spacing w:val="-3"/>
                <w:szCs w:val="24"/>
              </w:rPr>
              <w:t>;</w:t>
            </w:r>
            <w:r w:rsidRPr="006273DF">
              <w:rPr>
                <w:rFonts w:ascii="Tahoma" w:hAnsi="Tahoma" w:cs="Tahoma"/>
                <w:color w:val="000000"/>
                <w:spacing w:val="-3"/>
                <w:szCs w:val="24"/>
              </w:rPr>
              <w:t xml:space="preserve"> or</w:t>
            </w:r>
          </w:p>
          <w:p w14:paraId="054D203E" w14:textId="77777777" w:rsidR="00D27228" w:rsidRPr="006273DF" w:rsidRDefault="00D27228" w:rsidP="0060784D">
            <w:pPr>
              <w:numPr>
                <w:ilvl w:val="2"/>
                <w:numId w:val="52"/>
              </w:numPr>
              <w:spacing w:before="60" w:after="60"/>
              <w:jc w:val="left"/>
              <w:rPr>
                <w:rFonts w:ascii="Tahoma" w:hAnsi="Tahoma" w:cs="Tahoma"/>
                <w:color w:val="000000"/>
                <w:spacing w:val="-3"/>
                <w:szCs w:val="24"/>
              </w:rPr>
            </w:pPr>
            <w:r w:rsidRPr="006273DF">
              <w:rPr>
                <w:rFonts w:ascii="Tahoma" w:hAnsi="Tahoma" w:cs="Tahoma"/>
                <w:color w:val="000000"/>
                <w:szCs w:val="24"/>
              </w:rPr>
              <w:t>the activities of the Contractor on the Site after the Completion Date.</w:t>
            </w:r>
          </w:p>
        </w:tc>
      </w:tr>
      <w:tr w:rsidR="00D27228" w:rsidRPr="006273DF" w14:paraId="10149889" w14:textId="77777777" w:rsidTr="00D27228">
        <w:trPr>
          <w:gridAfter w:val="1"/>
          <w:wAfter w:w="124" w:type="dxa"/>
        </w:trPr>
        <w:tc>
          <w:tcPr>
            <w:tcW w:w="9270" w:type="dxa"/>
            <w:tcBorders>
              <w:top w:val="nil"/>
              <w:left w:val="nil"/>
              <w:bottom w:val="nil"/>
              <w:right w:val="nil"/>
            </w:tcBorders>
            <w:hideMark/>
          </w:tcPr>
          <w:p w14:paraId="3092F02C" w14:textId="77777777" w:rsidR="00D27228" w:rsidRPr="006273DF" w:rsidRDefault="00FA7303" w:rsidP="0060784D">
            <w:pPr>
              <w:numPr>
                <w:ilvl w:val="0"/>
                <w:numId w:val="52"/>
              </w:numPr>
              <w:spacing w:before="60" w:after="60"/>
              <w:jc w:val="left"/>
              <w:rPr>
                <w:rFonts w:ascii="Tahoma" w:hAnsi="Tahoma" w:cs="Tahoma"/>
                <w:bCs/>
                <w:color w:val="000000"/>
                <w:szCs w:val="24"/>
              </w:rPr>
            </w:pPr>
            <w:bookmarkStart w:id="415" w:name="_Toc93138303"/>
            <w:r w:rsidRPr="006273DF">
              <w:rPr>
                <w:rFonts w:ascii="Tahoma" w:hAnsi="Tahoma" w:cs="Tahoma"/>
                <w:bCs/>
                <w:color w:val="000000"/>
                <w:szCs w:val="24"/>
              </w:rPr>
              <w:t>CONTRACTOR’S RISKS</w:t>
            </w:r>
            <w:bookmarkEnd w:id="415"/>
          </w:p>
        </w:tc>
      </w:tr>
      <w:tr w:rsidR="00D27228" w:rsidRPr="006273DF" w14:paraId="22D2181A" w14:textId="77777777" w:rsidTr="00D27228">
        <w:trPr>
          <w:gridAfter w:val="1"/>
          <w:wAfter w:w="124" w:type="dxa"/>
        </w:trPr>
        <w:tc>
          <w:tcPr>
            <w:tcW w:w="9270" w:type="dxa"/>
            <w:tcBorders>
              <w:top w:val="nil"/>
              <w:left w:val="nil"/>
              <w:bottom w:val="nil"/>
              <w:right w:val="nil"/>
            </w:tcBorders>
            <w:hideMark/>
          </w:tcPr>
          <w:p w14:paraId="012C7D5D" w14:textId="77777777" w:rsidR="00D27228" w:rsidRPr="006273DF" w:rsidRDefault="00D27228" w:rsidP="00D27228">
            <w:pPr>
              <w:spacing w:before="120"/>
              <w:ind w:left="504" w:hanging="504"/>
              <w:jc w:val="left"/>
              <w:rPr>
                <w:rFonts w:ascii="Tahoma" w:hAnsi="Tahoma" w:cs="Tahoma"/>
                <w:color w:val="000000"/>
                <w:szCs w:val="24"/>
              </w:rPr>
            </w:pPr>
            <w:r w:rsidRPr="006273DF">
              <w:rPr>
                <w:rFonts w:ascii="Tahoma" w:hAnsi="Tahoma" w:cs="Tahoma"/>
                <w:color w:val="000000"/>
                <w:szCs w:val="24"/>
              </w:rPr>
              <w:t>From the Starting Date until the Defects Liability Certificate has been issued, the risks of personal injury, death, and loss of or damage to property (including, without limitation, the Works, Plant, Materials, and Equipment) which are not Client’s risks are Contractor’s risks.</w:t>
            </w:r>
          </w:p>
        </w:tc>
      </w:tr>
      <w:tr w:rsidR="00D27228" w:rsidRPr="006273DF" w14:paraId="44400AB5" w14:textId="77777777" w:rsidTr="00D27228">
        <w:trPr>
          <w:gridAfter w:val="1"/>
          <w:wAfter w:w="124" w:type="dxa"/>
        </w:trPr>
        <w:tc>
          <w:tcPr>
            <w:tcW w:w="9270" w:type="dxa"/>
            <w:tcBorders>
              <w:top w:val="nil"/>
              <w:left w:val="nil"/>
              <w:bottom w:val="nil"/>
              <w:right w:val="nil"/>
            </w:tcBorders>
            <w:hideMark/>
          </w:tcPr>
          <w:p w14:paraId="70F36394" w14:textId="77777777" w:rsidR="00D27228" w:rsidRPr="006273DF" w:rsidRDefault="00FA7303" w:rsidP="0060784D">
            <w:pPr>
              <w:numPr>
                <w:ilvl w:val="0"/>
                <w:numId w:val="52"/>
              </w:numPr>
              <w:spacing w:before="60" w:after="60"/>
              <w:jc w:val="left"/>
              <w:rPr>
                <w:rFonts w:ascii="Tahoma" w:hAnsi="Tahoma" w:cs="Tahoma"/>
                <w:bCs/>
                <w:color w:val="000000"/>
                <w:szCs w:val="24"/>
              </w:rPr>
            </w:pPr>
            <w:bookmarkStart w:id="416" w:name="_Toc93138304"/>
            <w:r w:rsidRPr="006273DF">
              <w:rPr>
                <w:rFonts w:ascii="Tahoma" w:hAnsi="Tahoma" w:cs="Tahoma"/>
                <w:bCs/>
                <w:color w:val="000000"/>
                <w:szCs w:val="24"/>
              </w:rPr>
              <w:t>INSURANCE</w:t>
            </w:r>
            <w:bookmarkEnd w:id="416"/>
          </w:p>
        </w:tc>
      </w:tr>
      <w:tr w:rsidR="00D27228" w:rsidRPr="006273DF" w14:paraId="31A872B0" w14:textId="77777777" w:rsidTr="00D27228">
        <w:trPr>
          <w:gridAfter w:val="1"/>
          <w:wAfter w:w="124" w:type="dxa"/>
        </w:trPr>
        <w:tc>
          <w:tcPr>
            <w:tcW w:w="9270" w:type="dxa"/>
            <w:tcBorders>
              <w:top w:val="nil"/>
              <w:left w:val="nil"/>
              <w:bottom w:val="nil"/>
              <w:right w:val="nil"/>
            </w:tcBorders>
            <w:hideMark/>
          </w:tcPr>
          <w:p w14:paraId="67E78D34" w14:textId="77777777" w:rsidR="00D27228" w:rsidRPr="006273DF" w:rsidRDefault="00D27228" w:rsidP="0060784D">
            <w:pPr>
              <w:numPr>
                <w:ilvl w:val="1"/>
                <w:numId w:val="52"/>
              </w:numPr>
              <w:spacing w:before="120"/>
              <w:jc w:val="left"/>
              <w:rPr>
                <w:rFonts w:ascii="Tahoma" w:hAnsi="Tahoma" w:cs="Tahoma"/>
                <w:color w:val="000000"/>
                <w:szCs w:val="24"/>
              </w:rPr>
            </w:pPr>
            <w:r w:rsidRPr="006273DF">
              <w:rPr>
                <w:rFonts w:ascii="Tahoma" w:hAnsi="Tahoma" w:cs="Tahoma"/>
                <w:color w:val="000000"/>
                <w:szCs w:val="24"/>
              </w:rPr>
              <w:t>The Contractor shall provide, in the joint names of the Client and the Contractor, insurance cover from the Start Date to the end of the Defects Liability Period, in the amounts and deductibles stated in the SCC for the following events which are due to the Contractor’s risks:</w:t>
            </w:r>
          </w:p>
          <w:p w14:paraId="392100B9" w14:textId="77777777" w:rsidR="00D27228" w:rsidRPr="006273DF" w:rsidRDefault="00D27228" w:rsidP="0060784D">
            <w:pPr>
              <w:numPr>
                <w:ilvl w:val="2"/>
                <w:numId w:val="52"/>
              </w:numPr>
              <w:spacing w:before="60" w:after="60"/>
              <w:jc w:val="left"/>
              <w:rPr>
                <w:rFonts w:ascii="Tahoma" w:hAnsi="Tahoma" w:cs="Tahoma"/>
                <w:color w:val="000000"/>
                <w:szCs w:val="24"/>
              </w:rPr>
            </w:pPr>
            <w:r w:rsidRPr="006273DF">
              <w:rPr>
                <w:rFonts w:ascii="Tahoma" w:hAnsi="Tahoma" w:cs="Tahoma"/>
                <w:color w:val="000000"/>
                <w:spacing w:val="-3"/>
                <w:szCs w:val="24"/>
              </w:rPr>
              <w:t>loss of or damage to the Works, Plant, and Materials;</w:t>
            </w:r>
          </w:p>
          <w:p w14:paraId="42258436" w14:textId="77777777" w:rsidR="00D27228" w:rsidRPr="006273DF" w:rsidRDefault="00D27228" w:rsidP="0060784D">
            <w:pPr>
              <w:numPr>
                <w:ilvl w:val="2"/>
                <w:numId w:val="52"/>
              </w:numPr>
              <w:spacing w:before="60" w:after="60"/>
              <w:jc w:val="left"/>
              <w:rPr>
                <w:rFonts w:ascii="Tahoma" w:hAnsi="Tahoma" w:cs="Tahoma"/>
                <w:color w:val="000000"/>
                <w:szCs w:val="24"/>
              </w:rPr>
            </w:pPr>
            <w:r w:rsidRPr="006273DF">
              <w:rPr>
                <w:rFonts w:ascii="Tahoma" w:hAnsi="Tahoma" w:cs="Tahoma"/>
                <w:color w:val="000000"/>
                <w:spacing w:val="-3"/>
                <w:szCs w:val="24"/>
              </w:rPr>
              <w:t>loss of or damage to Equipment;</w:t>
            </w:r>
          </w:p>
          <w:p w14:paraId="344DDEA4" w14:textId="77777777" w:rsidR="00D27228" w:rsidRPr="006273DF" w:rsidRDefault="00D27228" w:rsidP="0060784D">
            <w:pPr>
              <w:numPr>
                <w:ilvl w:val="2"/>
                <w:numId w:val="52"/>
              </w:numPr>
              <w:spacing w:before="60" w:after="60"/>
              <w:jc w:val="left"/>
              <w:rPr>
                <w:rFonts w:ascii="Tahoma" w:hAnsi="Tahoma" w:cs="Tahoma"/>
                <w:color w:val="000000"/>
                <w:szCs w:val="24"/>
              </w:rPr>
            </w:pPr>
            <w:r w:rsidRPr="006273DF">
              <w:rPr>
                <w:rFonts w:ascii="Tahoma" w:hAnsi="Tahoma" w:cs="Tahoma"/>
                <w:color w:val="000000"/>
                <w:spacing w:val="-3"/>
                <w:szCs w:val="24"/>
              </w:rPr>
              <w:t>loss of or damage to property (except the Works, Plant, Materials, and Equipment) in connection with the Contract; and</w:t>
            </w:r>
          </w:p>
          <w:p w14:paraId="2A62F6F2" w14:textId="77777777" w:rsidR="00D27228" w:rsidRPr="006273DF" w:rsidRDefault="00D27228" w:rsidP="0060784D">
            <w:pPr>
              <w:numPr>
                <w:ilvl w:val="2"/>
                <w:numId w:val="52"/>
              </w:numPr>
              <w:spacing w:before="60" w:after="60"/>
              <w:jc w:val="left"/>
              <w:rPr>
                <w:rFonts w:ascii="Tahoma" w:hAnsi="Tahoma" w:cs="Tahoma"/>
                <w:color w:val="000000"/>
                <w:szCs w:val="24"/>
              </w:rPr>
            </w:pPr>
            <w:r w:rsidRPr="006273DF">
              <w:rPr>
                <w:rFonts w:ascii="Tahoma" w:hAnsi="Tahoma" w:cs="Tahoma"/>
                <w:color w:val="000000"/>
                <w:spacing w:val="-3"/>
                <w:szCs w:val="24"/>
              </w:rPr>
              <w:t>personal injury or death.</w:t>
            </w:r>
          </w:p>
        </w:tc>
      </w:tr>
      <w:tr w:rsidR="00D27228" w:rsidRPr="006273DF" w14:paraId="6C2785D5" w14:textId="77777777" w:rsidTr="00D27228">
        <w:trPr>
          <w:gridAfter w:val="1"/>
          <w:wAfter w:w="124" w:type="dxa"/>
        </w:trPr>
        <w:tc>
          <w:tcPr>
            <w:tcW w:w="9270" w:type="dxa"/>
            <w:tcBorders>
              <w:top w:val="nil"/>
              <w:left w:val="nil"/>
              <w:bottom w:val="nil"/>
              <w:right w:val="nil"/>
            </w:tcBorders>
            <w:hideMark/>
          </w:tcPr>
          <w:p w14:paraId="26449C6F" w14:textId="77777777" w:rsidR="00D27228" w:rsidRPr="006273DF" w:rsidRDefault="00D27228" w:rsidP="0060784D">
            <w:pPr>
              <w:numPr>
                <w:ilvl w:val="1"/>
                <w:numId w:val="52"/>
              </w:numPr>
              <w:spacing w:before="120"/>
              <w:jc w:val="left"/>
              <w:rPr>
                <w:rFonts w:ascii="Tahoma" w:hAnsi="Tahoma" w:cs="Tahoma"/>
                <w:color w:val="000000"/>
                <w:szCs w:val="24"/>
              </w:rPr>
            </w:pPr>
            <w:r w:rsidRPr="006273DF">
              <w:rPr>
                <w:rFonts w:ascii="Tahoma" w:hAnsi="Tahoma" w:cs="Tahoma"/>
                <w:color w:val="000000"/>
                <w:szCs w:val="24"/>
              </w:rPr>
              <w:t>The Contractor shall deliver policies and certificates for insurance to the Project Manager for the Project Manager’s approval before the Start Date. All such insurance shall provide for compensation to be payable in the types and proportions of currencies required to rectify the loss or damage incurred.</w:t>
            </w:r>
          </w:p>
          <w:p w14:paraId="313227A4" w14:textId="77777777" w:rsidR="00D27228" w:rsidRPr="006273DF" w:rsidRDefault="00D27228" w:rsidP="0060784D">
            <w:pPr>
              <w:numPr>
                <w:ilvl w:val="1"/>
                <w:numId w:val="52"/>
              </w:numPr>
              <w:spacing w:before="120"/>
              <w:jc w:val="left"/>
              <w:rPr>
                <w:rFonts w:ascii="Tahoma" w:hAnsi="Tahoma" w:cs="Tahoma"/>
                <w:color w:val="000000"/>
                <w:szCs w:val="24"/>
              </w:rPr>
            </w:pPr>
            <w:r w:rsidRPr="006273DF">
              <w:rPr>
                <w:rFonts w:ascii="Tahoma" w:hAnsi="Tahoma" w:cs="Tahoma"/>
                <w:color w:val="000000"/>
                <w:szCs w:val="24"/>
              </w:rPr>
              <w:t xml:space="preserve">If the Contractor does not provide any of the policies and certificates required, the Client may effect the insurance which the Contractor should have provided and recover the premiums the Client has paid from payments otherwise due to the Contractor or, if no payment is due, the payment of the premiums shall be a debt due. </w:t>
            </w:r>
          </w:p>
        </w:tc>
      </w:tr>
      <w:tr w:rsidR="00D27228" w:rsidRPr="006273DF" w14:paraId="544FDB25" w14:textId="77777777" w:rsidTr="00D27228">
        <w:trPr>
          <w:gridAfter w:val="1"/>
          <w:wAfter w:w="124" w:type="dxa"/>
        </w:trPr>
        <w:tc>
          <w:tcPr>
            <w:tcW w:w="9270" w:type="dxa"/>
            <w:tcBorders>
              <w:top w:val="nil"/>
              <w:left w:val="nil"/>
              <w:bottom w:val="nil"/>
              <w:right w:val="nil"/>
            </w:tcBorders>
            <w:hideMark/>
          </w:tcPr>
          <w:p w14:paraId="4346329E" w14:textId="77777777" w:rsidR="00D27228" w:rsidRPr="006273DF" w:rsidRDefault="00D27228" w:rsidP="0060784D">
            <w:pPr>
              <w:numPr>
                <w:ilvl w:val="1"/>
                <w:numId w:val="52"/>
              </w:numPr>
              <w:spacing w:before="120"/>
              <w:jc w:val="left"/>
              <w:rPr>
                <w:rFonts w:ascii="Tahoma" w:hAnsi="Tahoma" w:cs="Tahoma"/>
                <w:color w:val="000000"/>
                <w:szCs w:val="24"/>
              </w:rPr>
            </w:pPr>
            <w:r w:rsidRPr="006273DF">
              <w:rPr>
                <w:rFonts w:ascii="Tahoma" w:hAnsi="Tahoma" w:cs="Tahoma"/>
                <w:color w:val="000000"/>
                <w:szCs w:val="24"/>
              </w:rPr>
              <w:t>Alterations to the terms of insurance shall not be made without the approval of the Project Manager.</w:t>
            </w:r>
          </w:p>
          <w:p w14:paraId="7710A326" w14:textId="77777777" w:rsidR="00D27228" w:rsidRPr="006273DF" w:rsidRDefault="00D27228" w:rsidP="0060784D">
            <w:pPr>
              <w:numPr>
                <w:ilvl w:val="1"/>
                <w:numId w:val="52"/>
              </w:numPr>
              <w:spacing w:before="120"/>
              <w:jc w:val="left"/>
              <w:rPr>
                <w:rFonts w:ascii="Tahoma" w:hAnsi="Tahoma" w:cs="Tahoma"/>
                <w:color w:val="000000"/>
                <w:szCs w:val="24"/>
              </w:rPr>
            </w:pPr>
            <w:r w:rsidRPr="006273DF">
              <w:rPr>
                <w:rFonts w:ascii="Tahoma" w:hAnsi="Tahoma" w:cs="Tahoma"/>
                <w:color w:val="000000"/>
                <w:szCs w:val="24"/>
              </w:rPr>
              <w:t>Both parties shall comply with any conditions of the insurance policies.</w:t>
            </w:r>
          </w:p>
        </w:tc>
      </w:tr>
      <w:tr w:rsidR="00D27228" w:rsidRPr="006273DF" w14:paraId="393A336A" w14:textId="77777777" w:rsidTr="00D27228">
        <w:trPr>
          <w:gridAfter w:val="1"/>
          <w:wAfter w:w="124" w:type="dxa"/>
        </w:trPr>
        <w:tc>
          <w:tcPr>
            <w:tcW w:w="9270" w:type="dxa"/>
            <w:tcBorders>
              <w:top w:val="nil"/>
              <w:left w:val="nil"/>
              <w:bottom w:val="nil"/>
              <w:right w:val="nil"/>
            </w:tcBorders>
            <w:hideMark/>
          </w:tcPr>
          <w:p w14:paraId="1696FB7A" w14:textId="77777777" w:rsidR="00D27228" w:rsidRPr="006273DF" w:rsidRDefault="00FA7303" w:rsidP="0060784D">
            <w:pPr>
              <w:numPr>
                <w:ilvl w:val="0"/>
                <w:numId w:val="52"/>
              </w:numPr>
              <w:spacing w:before="60" w:after="60"/>
              <w:jc w:val="left"/>
              <w:rPr>
                <w:rFonts w:ascii="Tahoma" w:hAnsi="Tahoma" w:cs="Tahoma"/>
                <w:bCs/>
                <w:color w:val="000000"/>
                <w:szCs w:val="24"/>
              </w:rPr>
            </w:pPr>
            <w:bookmarkStart w:id="417" w:name="_Toc93138305"/>
            <w:r w:rsidRPr="006273DF">
              <w:rPr>
                <w:rFonts w:ascii="Tahoma" w:hAnsi="Tahoma" w:cs="Tahoma"/>
                <w:bCs/>
                <w:color w:val="000000"/>
                <w:szCs w:val="24"/>
              </w:rPr>
              <w:t>SITE INVESTIGATION REPORTS</w:t>
            </w:r>
            <w:bookmarkEnd w:id="417"/>
          </w:p>
        </w:tc>
      </w:tr>
      <w:tr w:rsidR="00D27228" w:rsidRPr="006273DF" w14:paraId="29EE5479" w14:textId="77777777" w:rsidTr="00D27228">
        <w:trPr>
          <w:gridAfter w:val="1"/>
          <w:wAfter w:w="124" w:type="dxa"/>
        </w:trPr>
        <w:tc>
          <w:tcPr>
            <w:tcW w:w="9270" w:type="dxa"/>
            <w:tcBorders>
              <w:top w:val="nil"/>
              <w:left w:val="nil"/>
              <w:bottom w:val="nil"/>
              <w:right w:val="nil"/>
            </w:tcBorders>
            <w:hideMark/>
          </w:tcPr>
          <w:p w14:paraId="08D336EA" w14:textId="77777777" w:rsidR="00D27228" w:rsidRPr="006273DF" w:rsidRDefault="00D27228" w:rsidP="00D27228">
            <w:pPr>
              <w:spacing w:before="120"/>
              <w:ind w:left="504" w:hanging="504"/>
              <w:jc w:val="left"/>
              <w:rPr>
                <w:rFonts w:ascii="Tahoma" w:hAnsi="Tahoma" w:cs="Tahoma"/>
                <w:color w:val="000000"/>
                <w:szCs w:val="24"/>
              </w:rPr>
            </w:pPr>
            <w:r w:rsidRPr="006273DF">
              <w:rPr>
                <w:rFonts w:ascii="Tahoma" w:hAnsi="Tahoma" w:cs="Tahoma"/>
                <w:color w:val="000000"/>
                <w:szCs w:val="24"/>
              </w:rPr>
              <w:t xml:space="preserve">The Contractor, in preparing the </w:t>
            </w:r>
            <w:r w:rsidR="001B3A23" w:rsidRPr="006273DF">
              <w:rPr>
                <w:rFonts w:ascii="Tahoma" w:hAnsi="Tahoma" w:cs="Tahoma"/>
                <w:color w:val="000000"/>
                <w:szCs w:val="24"/>
              </w:rPr>
              <w:t>Bid</w:t>
            </w:r>
            <w:r w:rsidRPr="006273DF">
              <w:rPr>
                <w:rFonts w:ascii="Tahoma" w:hAnsi="Tahoma" w:cs="Tahoma"/>
                <w:color w:val="000000"/>
                <w:szCs w:val="24"/>
              </w:rPr>
              <w:t xml:space="preserve">, may rely on any Site Investigation Reports referred to in the SCC, supplemented by any information available to the </w:t>
            </w:r>
            <w:r w:rsidR="001B3A23" w:rsidRPr="006273DF">
              <w:rPr>
                <w:rFonts w:ascii="Tahoma" w:hAnsi="Tahoma" w:cs="Tahoma"/>
                <w:color w:val="000000"/>
                <w:szCs w:val="24"/>
              </w:rPr>
              <w:t>Bid</w:t>
            </w:r>
            <w:r w:rsidR="00B963D2" w:rsidRPr="006273DF">
              <w:rPr>
                <w:rFonts w:ascii="Tahoma" w:hAnsi="Tahoma" w:cs="Tahoma"/>
                <w:color w:val="000000"/>
                <w:szCs w:val="24"/>
              </w:rPr>
              <w:t>der</w:t>
            </w:r>
            <w:r w:rsidRPr="006273DF">
              <w:rPr>
                <w:rFonts w:ascii="Tahoma" w:hAnsi="Tahoma" w:cs="Tahoma"/>
                <w:color w:val="000000"/>
                <w:szCs w:val="24"/>
              </w:rPr>
              <w:t xml:space="preserve">. </w:t>
            </w:r>
          </w:p>
        </w:tc>
      </w:tr>
      <w:tr w:rsidR="00D27228" w:rsidRPr="006273DF" w14:paraId="19CA12AF" w14:textId="77777777" w:rsidTr="00D27228">
        <w:trPr>
          <w:gridAfter w:val="1"/>
          <w:wAfter w:w="124" w:type="dxa"/>
        </w:trPr>
        <w:tc>
          <w:tcPr>
            <w:tcW w:w="9270" w:type="dxa"/>
            <w:tcBorders>
              <w:top w:val="nil"/>
              <w:left w:val="nil"/>
              <w:bottom w:val="nil"/>
              <w:right w:val="nil"/>
            </w:tcBorders>
            <w:hideMark/>
          </w:tcPr>
          <w:p w14:paraId="372B78E7" w14:textId="77777777" w:rsidR="00D27228" w:rsidRPr="006273DF" w:rsidRDefault="00FA7303" w:rsidP="0060784D">
            <w:pPr>
              <w:numPr>
                <w:ilvl w:val="0"/>
                <w:numId w:val="52"/>
              </w:numPr>
              <w:spacing w:before="60" w:after="60"/>
              <w:jc w:val="left"/>
              <w:rPr>
                <w:rFonts w:ascii="Tahoma" w:hAnsi="Tahoma" w:cs="Tahoma"/>
                <w:bCs/>
                <w:color w:val="000000"/>
                <w:szCs w:val="24"/>
              </w:rPr>
            </w:pPr>
            <w:bookmarkStart w:id="418" w:name="_Toc93138306"/>
            <w:r w:rsidRPr="006273DF">
              <w:rPr>
                <w:rFonts w:ascii="Tahoma" w:hAnsi="Tahoma" w:cs="Tahoma"/>
                <w:bCs/>
                <w:color w:val="000000"/>
                <w:szCs w:val="24"/>
              </w:rPr>
              <w:t>QUERIES ABOUT THE SPECIAL CONDITIONS OF CONTRACT</w:t>
            </w:r>
            <w:bookmarkEnd w:id="418"/>
          </w:p>
        </w:tc>
      </w:tr>
      <w:tr w:rsidR="00D27228" w:rsidRPr="006273DF" w14:paraId="1B9547EF" w14:textId="77777777" w:rsidTr="00D27228">
        <w:trPr>
          <w:gridAfter w:val="1"/>
          <w:wAfter w:w="124" w:type="dxa"/>
        </w:trPr>
        <w:tc>
          <w:tcPr>
            <w:tcW w:w="9270" w:type="dxa"/>
            <w:tcBorders>
              <w:top w:val="nil"/>
              <w:left w:val="nil"/>
              <w:bottom w:val="nil"/>
              <w:right w:val="nil"/>
            </w:tcBorders>
            <w:hideMark/>
          </w:tcPr>
          <w:p w14:paraId="783B721A" w14:textId="77777777" w:rsidR="00D27228" w:rsidRPr="006273DF" w:rsidRDefault="00D27228" w:rsidP="00D27228">
            <w:pPr>
              <w:spacing w:before="120"/>
              <w:ind w:left="504" w:hanging="504"/>
              <w:jc w:val="left"/>
              <w:rPr>
                <w:rFonts w:ascii="Tahoma" w:hAnsi="Tahoma" w:cs="Tahoma"/>
                <w:color w:val="000000"/>
                <w:szCs w:val="24"/>
              </w:rPr>
            </w:pPr>
            <w:r w:rsidRPr="006273DF">
              <w:rPr>
                <w:rFonts w:ascii="Tahoma" w:hAnsi="Tahoma" w:cs="Tahoma"/>
                <w:color w:val="000000"/>
                <w:szCs w:val="24"/>
              </w:rPr>
              <w:t xml:space="preserve">The Project Manager </w:t>
            </w:r>
            <w:r w:rsidR="00F7376E" w:rsidRPr="006273DF">
              <w:rPr>
                <w:rFonts w:ascii="Tahoma" w:hAnsi="Tahoma" w:cs="Tahoma"/>
                <w:color w:val="000000"/>
                <w:szCs w:val="24"/>
              </w:rPr>
              <w:t>shall be responsible for</w:t>
            </w:r>
            <w:r w:rsidR="008B48C6" w:rsidRPr="006273DF">
              <w:rPr>
                <w:rFonts w:ascii="Tahoma" w:hAnsi="Tahoma" w:cs="Tahoma"/>
                <w:color w:val="000000"/>
                <w:szCs w:val="24"/>
              </w:rPr>
              <w:t xml:space="preserve"> clarification </w:t>
            </w:r>
            <w:r w:rsidR="00F7376E" w:rsidRPr="006273DF">
              <w:rPr>
                <w:rFonts w:ascii="Tahoma" w:hAnsi="Tahoma" w:cs="Tahoma"/>
                <w:color w:val="000000"/>
                <w:szCs w:val="24"/>
              </w:rPr>
              <w:t xml:space="preserve">of </w:t>
            </w:r>
            <w:r w:rsidRPr="006273DF">
              <w:rPr>
                <w:rFonts w:ascii="Tahoma" w:hAnsi="Tahoma" w:cs="Tahoma"/>
                <w:color w:val="000000"/>
                <w:szCs w:val="24"/>
              </w:rPr>
              <w:t xml:space="preserve">queries </w:t>
            </w:r>
            <w:r w:rsidR="00F7376E" w:rsidRPr="006273DF">
              <w:rPr>
                <w:rFonts w:ascii="Tahoma" w:hAnsi="Tahoma" w:cs="Tahoma"/>
                <w:color w:val="000000"/>
                <w:szCs w:val="24"/>
              </w:rPr>
              <w:t xml:space="preserve">from the Contractor </w:t>
            </w:r>
            <w:r w:rsidRPr="006273DF">
              <w:rPr>
                <w:rFonts w:ascii="Tahoma" w:hAnsi="Tahoma" w:cs="Tahoma"/>
                <w:color w:val="000000"/>
                <w:szCs w:val="24"/>
              </w:rPr>
              <w:t>on the Special Conditions of Contract.</w:t>
            </w:r>
          </w:p>
        </w:tc>
      </w:tr>
      <w:tr w:rsidR="00D27228" w:rsidRPr="006273DF" w14:paraId="0663097A" w14:textId="77777777" w:rsidTr="00D27228">
        <w:trPr>
          <w:gridAfter w:val="1"/>
          <w:wAfter w:w="124" w:type="dxa"/>
        </w:trPr>
        <w:tc>
          <w:tcPr>
            <w:tcW w:w="9270" w:type="dxa"/>
            <w:tcBorders>
              <w:top w:val="nil"/>
              <w:left w:val="nil"/>
              <w:bottom w:val="nil"/>
              <w:right w:val="nil"/>
            </w:tcBorders>
            <w:hideMark/>
          </w:tcPr>
          <w:p w14:paraId="48F5524C" w14:textId="77777777" w:rsidR="00D27228" w:rsidRPr="006273DF" w:rsidRDefault="00FA7303" w:rsidP="0060784D">
            <w:pPr>
              <w:numPr>
                <w:ilvl w:val="0"/>
                <w:numId w:val="52"/>
              </w:numPr>
              <w:spacing w:before="60" w:after="60"/>
              <w:jc w:val="left"/>
              <w:rPr>
                <w:rFonts w:ascii="Tahoma" w:hAnsi="Tahoma" w:cs="Tahoma"/>
                <w:bCs/>
                <w:color w:val="000000"/>
                <w:szCs w:val="24"/>
              </w:rPr>
            </w:pPr>
            <w:bookmarkStart w:id="419" w:name="_Toc93138307"/>
            <w:r w:rsidRPr="006273DF">
              <w:rPr>
                <w:rFonts w:ascii="Tahoma" w:hAnsi="Tahoma" w:cs="Tahoma"/>
                <w:bCs/>
                <w:color w:val="000000"/>
                <w:szCs w:val="24"/>
              </w:rPr>
              <w:t>CONTRACTOR TO CONSTRUCT THE WORKS</w:t>
            </w:r>
            <w:bookmarkEnd w:id="419"/>
          </w:p>
        </w:tc>
      </w:tr>
      <w:tr w:rsidR="00D27228" w:rsidRPr="006273DF" w14:paraId="654F7836" w14:textId="77777777" w:rsidTr="00D27228">
        <w:trPr>
          <w:gridAfter w:val="1"/>
          <w:wAfter w:w="124" w:type="dxa"/>
        </w:trPr>
        <w:tc>
          <w:tcPr>
            <w:tcW w:w="9270" w:type="dxa"/>
            <w:tcBorders>
              <w:top w:val="nil"/>
              <w:left w:val="nil"/>
              <w:bottom w:val="nil"/>
              <w:right w:val="nil"/>
            </w:tcBorders>
            <w:hideMark/>
          </w:tcPr>
          <w:p w14:paraId="206F34F6" w14:textId="77777777" w:rsidR="00D27228" w:rsidRPr="006273DF" w:rsidRDefault="00D27228" w:rsidP="00D27228">
            <w:pPr>
              <w:spacing w:before="120"/>
              <w:ind w:left="504" w:hanging="504"/>
              <w:jc w:val="left"/>
              <w:rPr>
                <w:rFonts w:ascii="Tahoma" w:hAnsi="Tahoma" w:cs="Tahoma"/>
                <w:color w:val="000000"/>
                <w:szCs w:val="24"/>
              </w:rPr>
            </w:pPr>
            <w:r w:rsidRPr="006273DF">
              <w:rPr>
                <w:rFonts w:ascii="Tahoma" w:hAnsi="Tahoma" w:cs="Tahoma"/>
                <w:color w:val="000000"/>
                <w:szCs w:val="24"/>
              </w:rPr>
              <w:t>The Contractor shall construct and install the Works in accordance with the Specifications and Drawings.</w:t>
            </w:r>
          </w:p>
        </w:tc>
      </w:tr>
      <w:tr w:rsidR="00D27228" w:rsidRPr="006273DF" w14:paraId="52035F8C" w14:textId="77777777" w:rsidTr="00D27228">
        <w:trPr>
          <w:gridAfter w:val="1"/>
          <w:wAfter w:w="124" w:type="dxa"/>
        </w:trPr>
        <w:tc>
          <w:tcPr>
            <w:tcW w:w="9270" w:type="dxa"/>
            <w:tcBorders>
              <w:top w:val="nil"/>
              <w:left w:val="nil"/>
              <w:bottom w:val="nil"/>
              <w:right w:val="nil"/>
            </w:tcBorders>
            <w:hideMark/>
          </w:tcPr>
          <w:p w14:paraId="34C3AE52" w14:textId="77777777" w:rsidR="00D27228" w:rsidRPr="006273DF" w:rsidRDefault="00FA7303" w:rsidP="0060784D">
            <w:pPr>
              <w:numPr>
                <w:ilvl w:val="0"/>
                <w:numId w:val="52"/>
              </w:numPr>
              <w:spacing w:before="60" w:after="60"/>
              <w:jc w:val="left"/>
              <w:rPr>
                <w:rFonts w:ascii="Tahoma" w:hAnsi="Tahoma" w:cs="Tahoma"/>
                <w:bCs/>
                <w:color w:val="000000"/>
                <w:szCs w:val="24"/>
              </w:rPr>
            </w:pPr>
            <w:bookmarkStart w:id="420" w:name="_Toc93138308"/>
            <w:r w:rsidRPr="006273DF">
              <w:rPr>
                <w:rFonts w:ascii="Tahoma" w:hAnsi="Tahoma" w:cs="Tahoma"/>
                <w:bCs/>
                <w:color w:val="000000"/>
                <w:szCs w:val="24"/>
              </w:rPr>
              <w:t>COMMENCEMENT AND COMPLETION DATE</w:t>
            </w:r>
            <w:bookmarkEnd w:id="420"/>
            <w:r w:rsidRPr="006273DF">
              <w:rPr>
                <w:rFonts w:ascii="Tahoma" w:hAnsi="Tahoma" w:cs="Tahoma"/>
                <w:bCs/>
                <w:color w:val="000000"/>
                <w:szCs w:val="24"/>
              </w:rPr>
              <w:t>S</w:t>
            </w:r>
          </w:p>
        </w:tc>
      </w:tr>
      <w:tr w:rsidR="00D27228" w:rsidRPr="006273DF" w14:paraId="3F7B76A6" w14:textId="77777777" w:rsidTr="00D27228">
        <w:trPr>
          <w:gridAfter w:val="1"/>
          <w:wAfter w:w="124" w:type="dxa"/>
        </w:trPr>
        <w:tc>
          <w:tcPr>
            <w:tcW w:w="9270" w:type="dxa"/>
            <w:tcBorders>
              <w:top w:val="nil"/>
              <w:left w:val="nil"/>
              <w:bottom w:val="nil"/>
              <w:right w:val="nil"/>
            </w:tcBorders>
            <w:hideMark/>
          </w:tcPr>
          <w:p w14:paraId="66755CF1" w14:textId="77777777" w:rsidR="00D27228" w:rsidRPr="006273DF" w:rsidRDefault="00D27228" w:rsidP="00D27228">
            <w:pPr>
              <w:spacing w:before="120"/>
              <w:ind w:left="504" w:hanging="504"/>
              <w:jc w:val="left"/>
              <w:rPr>
                <w:rFonts w:ascii="Tahoma" w:hAnsi="Tahoma" w:cs="Tahoma"/>
                <w:color w:val="000000"/>
                <w:szCs w:val="24"/>
              </w:rPr>
            </w:pPr>
            <w:r w:rsidRPr="006273DF">
              <w:rPr>
                <w:rFonts w:ascii="Tahoma" w:hAnsi="Tahoma" w:cs="Tahoma"/>
                <w:color w:val="000000"/>
                <w:szCs w:val="24"/>
              </w:rPr>
              <w:t>The Contractor may commence execution of the Works on the Start Date and shall carry out the Works in accordance with the Programme submitted by the Contractor, as updated with the approval of the Project Manager, and complete them by the Intended Completion Date.</w:t>
            </w:r>
          </w:p>
        </w:tc>
      </w:tr>
      <w:tr w:rsidR="00D27228" w:rsidRPr="006273DF" w14:paraId="1662B84B" w14:textId="77777777" w:rsidTr="00D27228">
        <w:trPr>
          <w:gridAfter w:val="1"/>
          <w:wAfter w:w="124" w:type="dxa"/>
        </w:trPr>
        <w:tc>
          <w:tcPr>
            <w:tcW w:w="9270" w:type="dxa"/>
            <w:tcBorders>
              <w:top w:val="nil"/>
              <w:left w:val="nil"/>
              <w:bottom w:val="nil"/>
              <w:right w:val="nil"/>
            </w:tcBorders>
            <w:hideMark/>
          </w:tcPr>
          <w:p w14:paraId="7E8383C2" w14:textId="77777777" w:rsidR="00D27228" w:rsidRPr="006273DF" w:rsidRDefault="00FA7303" w:rsidP="0060784D">
            <w:pPr>
              <w:numPr>
                <w:ilvl w:val="0"/>
                <w:numId w:val="52"/>
              </w:numPr>
              <w:spacing w:before="60" w:after="60"/>
              <w:jc w:val="left"/>
              <w:rPr>
                <w:rFonts w:ascii="Tahoma" w:hAnsi="Tahoma" w:cs="Tahoma"/>
                <w:bCs/>
                <w:color w:val="000000"/>
                <w:szCs w:val="24"/>
              </w:rPr>
            </w:pPr>
            <w:bookmarkStart w:id="421" w:name="_Toc93138309"/>
            <w:r w:rsidRPr="006273DF">
              <w:rPr>
                <w:rFonts w:ascii="Tahoma" w:hAnsi="Tahoma" w:cs="Tahoma"/>
                <w:bCs/>
                <w:color w:val="000000"/>
                <w:szCs w:val="24"/>
              </w:rPr>
              <w:t>APPROVAL BY THE PROJECT MANAGER</w:t>
            </w:r>
            <w:bookmarkEnd w:id="421"/>
          </w:p>
        </w:tc>
      </w:tr>
      <w:tr w:rsidR="00D27228" w:rsidRPr="006273DF" w14:paraId="3CC26752" w14:textId="77777777" w:rsidTr="00D27228">
        <w:trPr>
          <w:gridAfter w:val="1"/>
          <w:wAfter w:w="124" w:type="dxa"/>
        </w:trPr>
        <w:tc>
          <w:tcPr>
            <w:tcW w:w="9270" w:type="dxa"/>
            <w:tcBorders>
              <w:top w:val="nil"/>
              <w:left w:val="nil"/>
              <w:bottom w:val="nil"/>
              <w:right w:val="nil"/>
            </w:tcBorders>
            <w:hideMark/>
          </w:tcPr>
          <w:p w14:paraId="6444D0D0" w14:textId="77777777" w:rsidR="00D27228" w:rsidRPr="006273DF" w:rsidRDefault="00D27228" w:rsidP="00032DDF">
            <w:pPr>
              <w:numPr>
                <w:ilvl w:val="1"/>
                <w:numId w:val="52"/>
              </w:numPr>
              <w:spacing w:before="120"/>
              <w:ind w:left="504"/>
              <w:jc w:val="left"/>
              <w:rPr>
                <w:rFonts w:ascii="Tahoma" w:hAnsi="Tahoma" w:cs="Tahoma"/>
                <w:color w:val="000000"/>
                <w:szCs w:val="24"/>
              </w:rPr>
            </w:pPr>
            <w:r w:rsidRPr="006273DF">
              <w:rPr>
                <w:rFonts w:ascii="Tahoma" w:hAnsi="Tahoma" w:cs="Tahoma"/>
                <w:color w:val="000000"/>
                <w:szCs w:val="24"/>
              </w:rPr>
              <w:t>The Contractor shall submit Specifications and Drawings showing the proposed Temporary Works to the Project Manager,</w:t>
            </w:r>
            <w:r w:rsidR="00FD5046" w:rsidRPr="006273DF">
              <w:rPr>
                <w:rFonts w:ascii="Tahoma" w:hAnsi="Tahoma" w:cs="Tahoma"/>
                <w:color w:val="000000"/>
                <w:szCs w:val="24"/>
              </w:rPr>
              <w:t xml:space="preserve"> for </w:t>
            </w:r>
            <w:r w:rsidRPr="006273DF">
              <w:rPr>
                <w:rFonts w:ascii="Tahoma" w:hAnsi="Tahoma" w:cs="Tahoma"/>
                <w:color w:val="000000"/>
                <w:szCs w:val="24"/>
              </w:rPr>
              <w:t xml:space="preserve"> approv</w:t>
            </w:r>
            <w:r w:rsidR="00FD5046" w:rsidRPr="006273DF">
              <w:rPr>
                <w:rFonts w:ascii="Tahoma" w:hAnsi="Tahoma" w:cs="Tahoma"/>
                <w:color w:val="000000"/>
                <w:szCs w:val="24"/>
              </w:rPr>
              <w:t>al</w:t>
            </w:r>
            <w:r w:rsidRPr="006273DF">
              <w:rPr>
                <w:rFonts w:ascii="Tahoma" w:hAnsi="Tahoma" w:cs="Tahoma"/>
                <w:color w:val="000000"/>
                <w:szCs w:val="24"/>
              </w:rPr>
              <w:t xml:space="preserve"> if they comply with the Specifications and Drawings.</w:t>
            </w:r>
          </w:p>
          <w:p w14:paraId="3F0BA4E9" w14:textId="77777777" w:rsidR="00D27228" w:rsidRPr="006273DF" w:rsidRDefault="00D27228" w:rsidP="00032DDF">
            <w:pPr>
              <w:numPr>
                <w:ilvl w:val="1"/>
                <w:numId w:val="52"/>
              </w:numPr>
              <w:spacing w:before="120"/>
              <w:ind w:left="504"/>
              <w:jc w:val="left"/>
              <w:rPr>
                <w:rFonts w:ascii="Tahoma" w:hAnsi="Tahoma" w:cs="Tahoma"/>
                <w:color w:val="000000"/>
                <w:szCs w:val="24"/>
              </w:rPr>
            </w:pPr>
            <w:r w:rsidRPr="006273DF">
              <w:rPr>
                <w:rFonts w:ascii="Tahoma" w:hAnsi="Tahoma" w:cs="Tahoma"/>
                <w:color w:val="000000"/>
                <w:szCs w:val="24"/>
              </w:rPr>
              <w:t>The Contractor shall be responsible for design of Temporary Works.</w:t>
            </w:r>
          </w:p>
        </w:tc>
      </w:tr>
      <w:tr w:rsidR="00D27228" w:rsidRPr="006273DF" w14:paraId="7A7F02FD" w14:textId="77777777" w:rsidTr="00D27228">
        <w:trPr>
          <w:gridAfter w:val="1"/>
          <w:wAfter w:w="124" w:type="dxa"/>
        </w:trPr>
        <w:tc>
          <w:tcPr>
            <w:tcW w:w="9270" w:type="dxa"/>
            <w:tcBorders>
              <w:top w:val="nil"/>
              <w:left w:val="nil"/>
              <w:bottom w:val="nil"/>
              <w:right w:val="nil"/>
            </w:tcBorders>
            <w:hideMark/>
          </w:tcPr>
          <w:p w14:paraId="0902851E" w14:textId="77777777" w:rsidR="00D27228" w:rsidRPr="006273DF" w:rsidRDefault="00D27228" w:rsidP="00032DDF">
            <w:pPr>
              <w:numPr>
                <w:ilvl w:val="1"/>
                <w:numId w:val="52"/>
              </w:numPr>
              <w:spacing w:before="120"/>
              <w:ind w:left="504"/>
              <w:jc w:val="left"/>
              <w:rPr>
                <w:rFonts w:ascii="Tahoma" w:hAnsi="Tahoma" w:cs="Tahoma"/>
                <w:color w:val="000000"/>
                <w:szCs w:val="24"/>
              </w:rPr>
            </w:pPr>
            <w:r w:rsidRPr="006273DF">
              <w:rPr>
                <w:rFonts w:ascii="Tahoma" w:hAnsi="Tahoma" w:cs="Tahoma"/>
                <w:color w:val="000000"/>
                <w:szCs w:val="24"/>
              </w:rPr>
              <w:t>The Project Manager’s approval shall not alter the Contractor’s responsibility for design of the Temporary Works.</w:t>
            </w:r>
          </w:p>
          <w:p w14:paraId="40B97896" w14:textId="77777777" w:rsidR="00D27228" w:rsidRPr="006273DF" w:rsidRDefault="00D27228" w:rsidP="00032DDF">
            <w:pPr>
              <w:numPr>
                <w:ilvl w:val="1"/>
                <w:numId w:val="52"/>
              </w:numPr>
              <w:spacing w:before="120"/>
              <w:ind w:left="504"/>
              <w:jc w:val="left"/>
              <w:rPr>
                <w:rFonts w:ascii="Tahoma" w:hAnsi="Tahoma" w:cs="Tahoma"/>
                <w:color w:val="000000"/>
                <w:szCs w:val="24"/>
              </w:rPr>
            </w:pPr>
            <w:r w:rsidRPr="006273DF">
              <w:rPr>
                <w:rFonts w:ascii="Tahoma" w:hAnsi="Tahoma" w:cs="Tahoma"/>
                <w:color w:val="000000"/>
                <w:szCs w:val="24"/>
              </w:rPr>
              <w:t xml:space="preserve">The Contractor shall obtain approval of third parties to the design of the </w:t>
            </w:r>
            <w:r w:rsidR="00FD5046" w:rsidRPr="006273DF">
              <w:rPr>
                <w:rFonts w:ascii="Tahoma" w:hAnsi="Tahoma" w:cs="Tahoma"/>
                <w:color w:val="000000"/>
                <w:szCs w:val="24"/>
              </w:rPr>
              <w:t>t</w:t>
            </w:r>
            <w:r w:rsidRPr="006273DF">
              <w:rPr>
                <w:rFonts w:ascii="Tahoma" w:hAnsi="Tahoma" w:cs="Tahoma"/>
                <w:color w:val="000000"/>
                <w:szCs w:val="24"/>
              </w:rPr>
              <w:t xml:space="preserve">emporary </w:t>
            </w:r>
            <w:r w:rsidR="00FD5046" w:rsidRPr="006273DF">
              <w:rPr>
                <w:rFonts w:ascii="Tahoma" w:hAnsi="Tahoma" w:cs="Tahoma"/>
                <w:color w:val="000000"/>
                <w:szCs w:val="24"/>
              </w:rPr>
              <w:t>w</w:t>
            </w:r>
            <w:r w:rsidRPr="006273DF">
              <w:rPr>
                <w:rFonts w:ascii="Tahoma" w:hAnsi="Tahoma" w:cs="Tahoma"/>
                <w:color w:val="000000"/>
                <w:szCs w:val="24"/>
              </w:rPr>
              <w:t>orks, where required.</w:t>
            </w:r>
          </w:p>
          <w:p w14:paraId="2653DE2C" w14:textId="77777777" w:rsidR="00D27228" w:rsidRPr="006273DF" w:rsidRDefault="00D27228" w:rsidP="00032DDF">
            <w:pPr>
              <w:numPr>
                <w:ilvl w:val="1"/>
                <w:numId w:val="52"/>
              </w:numPr>
              <w:spacing w:before="120"/>
              <w:ind w:left="504"/>
              <w:jc w:val="left"/>
              <w:rPr>
                <w:rFonts w:ascii="Tahoma" w:hAnsi="Tahoma" w:cs="Tahoma"/>
                <w:color w:val="000000"/>
                <w:szCs w:val="24"/>
              </w:rPr>
            </w:pPr>
            <w:r w:rsidRPr="006273DF">
              <w:rPr>
                <w:rFonts w:ascii="Tahoma" w:hAnsi="Tahoma" w:cs="Tahoma"/>
                <w:color w:val="000000"/>
                <w:szCs w:val="24"/>
              </w:rPr>
              <w:t xml:space="preserve">All Drawings prepared by the Contractor for the execution of the temporary or permanent </w:t>
            </w:r>
            <w:r w:rsidR="00FD5046" w:rsidRPr="006273DF">
              <w:rPr>
                <w:rFonts w:ascii="Tahoma" w:hAnsi="Tahoma" w:cs="Tahoma"/>
                <w:color w:val="000000"/>
                <w:szCs w:val="24"/>
              </w:rPr>
              <w:t>w</w:t>
            </w:r>
            <w:r w:rsidRPr="006273DF">
              <w:rPr>
                <w:rFonts w:ascii="Tahoma" w:hAnsi="Tahoma" w:cs="Tahoma"/>
                <w:color w:val="000000"/>
                <w:szCs w:val="24"/>
              </w:rPr>
              <w:t xml:space="preserve">orks, </w:t>
            </w:r>
            <w:r w:rsidR="00FD5046" w:rsidRPr="006273DF">
              <w:rPr>
                <w:rFonts w:ascii="Tahoma" w:hAnsi="Tahoma" w:cs="Tahoma"/>
                <w:color w:val="000000"/>
                <w:szCs w:val="24"/>
              </w:rPr>
              <w:t>shall be</w:t>
            </w:r>
            <w:r w:rsidRPr="006273DF">
              <w:rPr>
                <w:rFonts w:ascii="Tahoma" w:hAnsi="Tahoma" w:cs="Tahoma"/>
                <w:color w:val="000000"/>
                <w:szCs w:val="24"/>
              </w:rPr>
              <w:t xml:space="preserve"> subject to prior approval by the Project Manager before  use.</w:t>
            </w:r>
          </w:p>
        </w:tc>
      </w:tr>
      <w:tr w:rsidR="00D27228" w:rsidRPr="006273DF" w14:paraId="7D2B0AEF" w14:textId="77777777" w:rsidTr="00D27228">
        <w:trPr>
          <w:gridAfter w:val="1"/>
          <w:wAfter w:w="124" w:type="dxa"/>
        </w:trPr>
        <w:tc>
          <w:tcPr>
            <w:tcW w:w="9270" w:type="dxa"/>
            <w:tcBorders>
              <w:top w:val="nil"/>
              <w:left w:val="nil"/>
              <w:bottom w:val="nil"/>
              <w:right w:val="nil"/>
            </w:tcBorders>
            <w:hideMark/>
          </w:tcPr>
          <w:p w14:paraId="75A2AF46" w14:textId="77777777" w:rsidR="00D27228" w:rsidRPr="006273DF" w:rsidRDefault="00FA7303" w:rsidP="0060784D">
            <w:pPr>
              <w:numPr>
                <w:ilvl w:val="0"/>
                <w:numId w:val="52"/>
              </w:numPr>
              <w:spacing w:before="60" w:after="60"/>
              <w:jc w:val="left"/>
              <w:rPr>
                <w:rFonts w:ascii="Tahoma" w:hAnsi="Tahoma" w:cs="Tahoma"/>
                <w:bCs/>
                <w:color w:val="000000"/>
                <w:szCs w:val="24"/>
              </w:rPr>
            </w:pPr>
            <w:bookmarkStart w:id="422" w:name="_Toc93138310"/>
            <w:r w:rsidRPr="006273DF">
              <w:rPr>
                <w:rFonts w:ascii="Tahoma" w:hAnsi="Tahoma" w:cs="Tahoma"/>
                <w:bCs/>
                <w:color w:val="000000"/>
                <w:szCs w:val="24"/>
              </w:rPr>
              <w:t>HEALTH AND SAFETY</w:t>
            </w:r>
            <w:bookmarkEnd w:id="422"/>
          </w:p>
        </w:tc>
      </w:tr>
      <w:tr w:rsidR="00D27228" w:rsidRPr="006273DF" w14:paraId="3343BAE1" w14:textId="77777777" w:rsidTr="00D27228">
        <w:trPr>
          <w:gridAfter w:val="1"/>
          <w:wAfter w:w="124" w:type="dxa"/>
        </w:trPr>
        <w:tc>
          <w:tcPr>
            <w:tcW w:w="9270" w:type="dxa"/>
            <w:tcBorders>
              <w:top w:val="nil"/>
              <w:left w:val="nil"/>
              <w:bottom w:val="nil"/>
              <w:right w:val="nil"/>
            </w:tcBorders>
            <w:hideMark/>
          </w:tcPr>
          <w:p w14:paraId="774F726D" w14:textId="77777777" w:rsidR="00D27228" w:rsidRPr="006273DF" w:rsidRDefault="00D27228" w:rsidP="00032DDF">
            <w:pPr>
              <w:numPr>
                <w:ilvl w:val="1"/>
                <w:numId w:val="52"/>
              </w:numPr>
              <w:spacing w:before="120"/>
              <w:ind w:left="504"/>
              <w:jc w:val="left"/>
              <w:rPr>
                <w:rFonts w:ascii="Tahoma" w:hAnsi="Tahoma" w:cs="Tahoma"/>
                <w:color w:val="000000"/>
                <w:szCs w:val="24"/>
              </w:rPr>
            </w:pPr>
            <w:r w:rsidRPr="006273DF">
              <w:rPr>
                <w:rFonts w:ascii="Tahoma" w:hAnsi="Tahoma" w:cs="Tahoma"/>
                <w:color w:val="000000"/>
                <w:szCs w:val="24"/>
              </w:rPr>
              <w:t xml:space="preserve">The Contractor shall at all times take all reasonable precautions to maintain the health and safety of the Contractor’s Personnel. </w:t>
            </w:r>
          </w:p>
          <w:p w14:paraId="3DE5A653" w14:textId="77777777" w:rsidR="00D27228" w:rsidRPr="006273DF" w:rsidRDefault="00D27228" w:rsidP="00032DDF">
            <w:pPr>
              <w:numPr>
                <w:ilvl w:val="1"/>
                <w:numId w:val="52"/>
              </w:numPr>
              <w:spacing w:before="120"/>
              <w:ind w:left="504"/>
              <w:jc w:val="left"/>
              <w:rPr>
                <w:rFonts w:ascii="Tahoma" w:hAnsi="Tahoma" w:cs="Tahoma"/>
                <w:color w:val="000000"/>
                <w:szCs w:val="24"/>
              </w:rPr>
            </w:pPr>
            <w:r w:rsidRPr="006273DF">
              <w:rPr>
                <w:rFonts w:ascii="Tahoma" w:hAnsi="Tahoma" w:cs="Tahoma"/>
                <w:color w:val="000000"/>
                <w:szCs w:val="24"/>
              </w:rPr>
              <w:t xml:space="preserve">The Contractor shall appoint an accident prevention officer at the Site, responsible for maintaining safety and protection against accidents. </w:t>
            </w:r>
          </w:p>
          <w:p w14:paraId="2E2A9931" w14:textId="77777777" w:rsidR="00D27228" w:rsidRPr="006273DF" w:rsidRDefault="00D27228" w:rsidP="00032DDF">
            <w:pPr>
              <w:numPr>
                <w:ilvl w:val="1"/>
                <w:numId w:val="52"/>
              </w:numPr>
              <w:spacing w:before="120"/>
              <w:ind w:left="504"/>
              <w:jc w:val="left"/>
              <w:rPr>
                <w:rFonts w:ascii="Tahoma" w:hAnsi="Tahoma" w:cs="Tahoma"/>
                <w:color w:val="000000"/>
                <w:szCs w:val="24"/>
              </w:rPr>
            </w:pPr>
            <w:r w:rsidRPr="006273DF">
              <w:rPr>
                <w:rFonts w:ascii="Tahoma" w:hAnsi="Tahoma" w:cs="Tahoma"/>
                <w:color w:val="000000"/>
                <w:szCs w:val="24"/>
              </w:rPr>
              <w:t>The Contractor shall maintain records and make reports concerning health, safety and welfare of persons, and damage to property, as the Project Manager may reasonably require</w:t>
            </w:r>
          </w:p>
        </w:tc>
      </w:tr>
      <w:tr w:rsidR="00D27228" w:rsidRPr="006273DF" w14:paraId="66DFA6CE" w14:textId="77777777" w:rsidTr="00D27228">
        <w:trPr>
          <w:gridAfter w:val="1"/>
          <w:wAfter w:w="124" w:type="dxa"/>
        </w:trPr>
        <w:tc>
          <w:tcPr>
            <w:tcW w:w="9270" w:type="dxa"/>
            <w:tcBorders>
              <w:top w:val="nil"/>
              <w:left w:val="nil"/>
              <w:bottom w:val="nil"/>
              <w:right w:val="nil"/>
            </w:tcBorders>
            <w:hideMark/>
          </w:tcPr>
          <w:p w14:paraId="4865078E" w14:textId="77777777" w:rsidR="00D27228" w:rsidRPr="006273DF" w:rsidRDefault="00FA7303" w:rsidP="0060784D">
            <w:pPr>
              <w:numPr>
                <w:ilvl w:val="0"/>
                <w:numId w:val="52"/>
              </w:numPr>
              <w:spacing w:before="60" w:after="60"/>
              <w:jc w:val="left"/>
              <w:rPr>
                <w:rFonts w:ascii="Tahoma" w:hAnsi="Tahoma" w:cs="Tahoma"/>
                <w:bCs/>
                <w:color w:val="000000"/>
                <w:szCs w:val="24"/>
              </w:rPr>
            </w:pPr>
            <w:bookmarkStart w:id="423" w:name="_Toc93138311"/>
            <w:r w:rsidRPr="006273DF">
              <w:rPr>
                <w:rFonts w:ascii="Tahoma" w:hAnsi="Tahoma" w:cs="Tahoma"/>
                <w:bCs/>
                <w:color w:val="000000"/>
                <w:szCs w:val="24"/>
              </w:rPr>
              <w:t>DISCOVERIES</w:t>
            </w:r>
            <w:bookmarkEnd w:id="423"/>
          </w:p>
        </w:tc>
      </w:tr>
      <w:tr w:rsidR="00D27228" w:rsidRPr="006273DF" w14:paraId="59BC4285" w14:textId="77777777" w:rsidTr="00D27228">
        <w:trPr>
          <w:gridAfter w:val="1"/>
          <w:wAfter w:w="124" w:type="dxa"/>
        </w:trPr>
        <w:tc>
          <w:tcPr>
            <w:tcW w:w="9270" w:type="dxa"/>
            <w:tcBorders>
              <w:top w:val="nil"/>
              <w:left w:val="nil"/>
              <w:bottom w:val="nil"/>
              <w:right w:val="nil"/>
            </w:tcBorders>
            <w:hideMark/>
          </w:tcPr>
          <w:p w14:paraId="2D0F0CF8" w14:textId="77777777" w:rsidR="00FD5046" w:rsidRPr="006273DF" w:rsidRDefault="00FD5046" w:rsidP="00D27228">
            <w:pPr>
              <w:spacing w:before="120"/>
              <w:ind w:left="504" w:hanging="504"/>
              <w:jc w:val="left"/>
              <w:rPr>
                <w:rFonts w:ascii="Tahoma" w:hAnsi="Tahoma" w:cs="Tahoma"/>
                <w:color w:val="000000"/>
                <w:szCs w:val="24"/>
              </w:rPr>
            </w:pPr>
            <w:r w:rsidRPr="006273DF">
              <w:rPr>
                <w:rFonts w:ascii="Tahoma" w:hAnsi="Tahoma" w:cs="Tahoma"/>
                <w:color w:val="000000"/>
                <w:szCs w:val="24"/>
              </w:rPr>
              <w:t xml:space="preserve">21. 1 </w:t>
            </w:r>
            <w:r w:rsidR="00D27228" w:rsidRPr="006273DF">
              <w:rPr>
                <w:rFonts w:ascii="Tahoma" w:hAnsi="Tahoma" w:cs="Tahoma"/>
                <w:color w:val="000000"/>
                <w:szCs w:val="24"/>
              </w:rPr>
              <w:t xml:space="preserve">Anything of historical or other interest or of significant value unexpectedly discovered on the Site shall be the property of the Client. </w:t>
            </w:r>
          </w:p>
          <w:p w14:paraId="357161A8" w14:textId="77777777" w:rsidR="00D27228" w:rsidRPr="006273DF" w:rsidRDefault="00FD5046" w:rsidP="00D27228">
            <w:pPr>
              <w:spacing w:before="120"/>
              <w:ind w:left="504" w:hanging="504"/>
              <w:jc w:val="left"/>
              <w:rPr>
                <w:rFonts w:ascii="Tahoma" w:hAnsi="Tahoma" w:cs="Tahoma"/>
                <w:color w:val="000000"/>
                <w:szCs w:val="24"/>
              </w:rPr>
            </w:pPr>
            <w:r w:rsidRPr="006273DF">
              <w:rPr>
                <w:rFonts w:ascii="Tahoma" w:hAnsi="Tahoma" w:cs="Tahoma"/>
                <w:color w:val="000000"/>
                <w:szCs w:val="24"/>
              </w:rPr>
              <w:t>21. 2</w:t>
            </w:r>
            <w:r w:rsidR="00D27228" w:rsidRPr="006273DF">
              <w:rPr>
                <w:rFonts w:ascii="Tahoma" w:hAnsi="Tahoma" w:cs="Tahoma"/>
                <w:color w:val="000000"/>
                <w:szCs w:val="24"/>
              </w:rPr>
              <w:t>The Contractor shall notify the Project Manager of such discoveries and carry out the Project Manager’s instructions for dealing with them.</w:t>
            </w:r>
          </w:p>
        </w:tc>
      </w:tr>
      <w:tr w:rsidR="00D27228" w:rsidRPr="006273DF" w14:paraId="062F07F0" w14:textId="77777777" w:rsidTr="00D27228">
        <w:trPr>
          <w:gridAfter w:val="1"/>
          <w:wAfter w:w="124" w:type="dxa"/>
        </w:trPr>
        <w:tc>
          <w:tcPr>
            <w:tcW w:w="9270" w:type="dxa"/>
            <w:tcBorders>
              <w:top w:val="nil"/>
              <w:left w:val="nil"/>
              <w:bottom w:val="nil"/>
              <w:right w:val="nil"/>
            </w:tcBorders>
            <w:hideMark/>
          </w:tcPr>
          <w:p w14:paraId="2650D603" w14:textId="77777777" w:rsidR="00D27228" w:rsidRPr="006273DF" w:rsidRDefault="00FA7303" w:rsidP="0060784D">
            <w:pPr>
              <w:numPr>
                <w:ilvl w:val="0"/>
                <w:numId w:val="52"/>
              </w:numPr>
              <w:spacing w:before="60" w:after="60"/>
              <w:jc w:val="left"/>
              <w:rPr>
                <w:rFonts w:ascii="Tahoma" w:hAnsi="Tahoma" w:cs="Tahoma"/>
                <w:bCs/>
                <w:color w:val="000000"/>
                <w:szCs w:val="24"/>
              </w:rPr>
            </w:pPr>
            <w:bookmarkStart w:id="424" w:name="_Toc93138312"/>
            <w:r w:rsidRPr="006273DF">
              <w:rPr>
                <w:rFonts w:ascii="Tahoma" w:hAnsi="Tahoma" w:cs="Tahoma"/>
                <w:bCs/>
                <w:color w:val="000000"/>
                <w:szCs w:val="24"/>
              </w:rPr>
              <w:t>POSSESSION OF THE SITE</w:t>
            </w:r>
            <w:bookmarkEnd w:id="424"/>
          </w:p>
        </w:tc>
      </w:tr>
      <w:tr w:rsidR="00D27228" w:rsidRPr="006273DF" w14:paraId="5BDFDA23" w14:textId="77777777" w:rsidTr="00D27228">
        <w:trPr>
          <w:gridAfter w:val="1"/>
          <w:wAfter w:w="124" w:type="dxa"/>
        </w:trPr>
        <w:tc>
          <w:tcPr>
            <w:tcW w:w="9270" w:type="dxa"/>
            <w:tcBorders>
              <w:top w:val="nil"/>
              <w:left w:val="nil"/>
              <w:bottom w:val="nil"/>
              <w:right w:val="nil"/>
            </w:tcBorders>
            <w:hideMark/>
          </w:tcPr>
          <w:p w14:paraId="5550234E" w14:textId="77777777" w:rsidR="00FD5046" w:rsidRPr="006273DF" w:rsidRDefault="00FD5046" w:rsidP="00D27228">
            <w:pPr>
              <w:spacing w:before="120"/>
              <w:ind w:left="504" w:hanging="504"/>
              <w:jc w:val="left"/>
              <w:rPr>
                <w:rFonts w:ascii="Tahoma" w:hAnsi="Tahoma" w:cs="Tahoma"/>
                <w:color w:val="000000"/>
                <w:szCs w:val="24"/>
              </w:rPr>
            </w:pPr>
            <w:r w:rsidRPr="006273DF">
              <w:rPr>
                <w:rFonts w:ascii="Tahoma" w:hAnsi="Tahoma" w:cs="Tahoma"/>
                <w:color w:val="000000"/>
                <w:szCs w:val="24"/>
              </w:rPr>
              <w:t xml:space="preserve">22.1 </w:t>
            </w:r>
            <w:r w:rsidR="00D27228" w:rsidRPr="006273DF">
              <w:rPr>
                <w:rFonts w:ascii="Tahoma" w:hAnsi="Tahoma" w:cs="Tahoma"/>
                <w:color w:val="000000"/>
                <w:szCs w:val="24"/>
              </w:rPr>
              <w:t>The Client shall formally give possession of all parts of the Site to the Contractor</w:t>
            </w:r>
            <w:r w:rsidRPr="006273DF">
              <w:rPr>
                <w:rFonts w:ascii="Tahoma" w:hAnsi="Tahoma" w:cs="Tahoma"/>
                <w:color w:val="000000"/>
                <w:szCs w:val="24"/>
              </w:rPr>
              <w:t xml:space="preserve"> on </w:t>
            </w:r>
            <w:r w:rsidR="00C34E24" w:rsidRPr="006273DF">
              <w:rPr>
                <w:rFonts w:ascii="Tahoma" w:hAnsi="Tahoma" w:cs="Tahoma"/>
                <w:color w:val="000000"/>
                <w:szCs w:val="24"/>
              </w:rPr>
              <w:t>an agreed</w:t>
            </w:r>
            <w:r w:rsidRPr="006273DF">
              <w:rPr>
                <w:rFonts w:ascii="Tahoma" w:hAnsi="Tahoma" w:cs="Tahoma"/>
                <w:color w:val="000000"/>
                <w:szCs w:val="24"/>
              </w:rPr>
              <w:t xml:space="preserve"> date</w:t>
            </w:r>
            <w:r w:rsidR="00D27228" w:rsidRPr="006273DF">
              <w:rPr>
                <w:rFonts w:ascii="Tahoma" w:hAnsi="Tahoma" w:cs="Tahoma"/>
                <w:color w:val="000000"/>
                <w:szCs w:val="24"/>
              </w:rPr>
              <w:t xml:space="preserve">. </w:t>
            </w:r>
          </w:p>
          <w:p w14:paraId="7E674C1C" w14:textId="77777777" w:rsidR="00FD5046" w:rsidRPr="006273DF" w:rsidRDefault="00FD5046" w:rsidP="008B48C6">
            <w:pPr>
              <w:spacing w:before="120"/>
              <w:ind w:left="504" w:hanging="504"/>
              <w:jc w:val="left"/>
              <w:rPr>
                <w:rFonts w:ascii="Tahoma" w:hAnsi="Tahoma" w:cs="Tahoma"/>
                <w:color w:val="000000"/>
                <w:szCs w:val="24"/>
              </w:rPr>
            </w:pPr>
            <w:r w:rsidRPr="006273DF">
              <w:rPr>
                <w:rFonts w:ascii="Tahoma" w:hAnsi="Tahoma" w:cs="Tahoma"/>
                <w:color w:val="000000"/>
                <w:szCs w:val="24"/>
              </w:rPr>
              <w:t xml:space="preserve">22.2 </w:t>
            </w:r>
            <w:r w:rsidR="00D27228" w:rsidRPr="006273DF">
              <w:rPr>
                <w:rFonts w:ascii="Tahoma" w:hAnsi="Tahoma" w:cs="Tahoma"/>
                <w:color w:val="000000"/>
                <w:szCs w:val="24"/>
              </w:rPr>
              <w:t xml:space="preserve">If possession of a part is not given by the date stated in the SCC, the Client will be deemed to have delayed the start of the relevant activities, and this will be a </w:t>
            </w:r>
            <w:r w:rsidRPr="006273DF">
              <w:rPr>
                <w:rFonts w:ascii="Tahoma" w:hAnsi="Tahoma" w:cs="Tahoma"/>
                <w:color w:val="000000"/>
                <w:szCs w:val="24"/>
              </w:rPr>
              <w:t>c</w:t>
            </w:r>
            <w:r w:rsidR="00D27228" w:rsidRPr="006273DF">
              <w:rPr>
                <w:rFonts w:ascii="Tahoma" w:hAnsi="Tahoma" w:cs="Tahoma"/>
                <w:color w:val="000000"/>
                <w:szCs w:val="24"/>
              </w:rPr>
              <w:t xml:space="preserve">ompensation </w:t>
            </w:r>
            <w:r w:rsidRPr="006273DF">
              <w:rPr>
                <w:rFonts w:ascii="Tahoma" w:hAnsi="Tahoma" w:cs="Tahoma"/>
                <w:color w:val="000000"/>
                <w:szCs w:val="24"/>
              </w:rPr>
              <w:t>e</w:t>
            </w:r>
            <w:r w:rsidR="00D27228" w:rsidRPr="006273DF">
              <w:rPr>
                <w:rFonts w:ascii="Tahoma" w:hAnsi="Tahoma" w:cs="Tahoma"/>
                <w:color w:val="000000"/>
                <w:szCs w:val="24"/>
              </w:rPr>
              <w:t>vent.</w:t>
            </w:r>
          </w:p>
        </w:tc>
      </w:tr>
      <w:tr w:rsidR="00D27228" w:rsidRPr="006273DF" w14:paraId="2EB96716" w14:textId="77777777" w:rsidTr="00D27228">
        <w:trPr>
          <w:gridAfter w:val="1"/>
          <w:wAfter w:w="124" w:type="dxa"/>
        </w:trPr>
        <w:tc>
          <w:tcPr>
            <w:tcW w:w="9270" w:type="dxa"/>
            <w:tcBorders>
              <w:top w:val="nil"/>
              <w:left w:val="nil"/>
              <w:bottom w:val="nil"/>
              <w:right w:val="nil"/>
            </w:tcBorders>
            <w:hideMark/>
          </w:tcPr>
          <w:p w14:paraId="35C0563E" w14:textId="77777777" w:rsidR="00D27228" w:rsidRPr="006273DF" w:rsidRDefault="00FA7303" w:rsidP="0060784D">
            <w:pPr>
              <w:numPr>
                <w:ilvl w:val="0"/>
                <w:numId w:val="52"/>
              </w:numPr>
              <w:spacing w:before="60" w:after="60"/>
              <w:jc w:val="left"/>
              <w:rPr>
                <w:rFonts w:ascii="Tahoma" w:hAnsi="Tahoma" w:cs="Tahoma"/>
                <w:bCs/>
                <w:color w:val="000000"/>
                <w:szCs w:val="24"/>
              </w:rPr>
            </w:pPr>
            <w:bookmarkStart w:id="425" w:name="_Toc93138313"/>
            <w:r w:rsidRPr="006273DF">
              <w:rPr>
                <w:rFonts w:ascii="Tahoma" w:hAnsi="Tahoma" w:cs="Tahoma"/>
                <w:bCs/>
                <w:color w:val="000000"/>
                <w:szCs w:val="24"/>
              </w:rPr>
              <w:t>ACCESS TO THE SITE</w:t>
            </w:r>
            <w:bookmarkEnd w:id="425"/>
          </w:p>
        </w:tc>
      </w:tr>
      <w:tr w:rsidR="00D27228" w:rsidRPr="006273DF" w14:paraId="01B2493D" w14:textId="77777777" w:rsidTr="00D27228">
        <w:trPr>
          <w:gridAfter w:val="1"/>
          <w:wAfter w:w="124" w:type="dxa"/>
        </w:trPr>
        <w:tc>
          <w:tcPr>
            <w:tcW w:w="9270" w:type="dxa"/>
            <w:tcBorders>
              <w:top w:val="nil"/>
              <w:left w:val="nil"/>
              <w:bottom w:val="nil"/>
              <w:right w:val="nil"/>
            </w:tcBorders>
            <w:hideMark/>
          </w:tcPr>
          <w:p w14:paraId="19B47350" w14:textId="77777777" w:rsidR="00D27228" w:rsidRPr="006273DF" w:rsidRDefault="00D27228" w:rsidP="00032DDF">
            <w:pPr>
              <w:spacing w:before="120"/>
              <w:jc w:val="left"/>
              <w:rPr>
                <w:rFonts w:ascii="Tahoma" w:hAnsi="Tahoma" w:cs="Tahoma"/>
                <w:color w:val="000000"/>
                <w:szCs w:val="24"/>
              </w:rPr>
            </w:pPr>
            <w:r w:rsidRPr="006273DF">
              <w:rPr>
                <w:rFonts w:ascii="Tahoma" w:hAnsi="Tahoma" w:cs="Tahoma"/>
                <w:color w:val="000000"/>
                <w:szCs w:val="24"/>
              </w:rPr>
              <w:t>The Contractor shall allow the Project Manager and any person authorised by the Project Manager access to the Site and to any place where work in connection with the Contract is being carried out or is intended to be carried out.</w:t>
            </w:r>
          </w:p>
          <w:p w14:paraId="3AB88001" w14:textId="77777777" w:rsidR="00D27228" w:rsidRPr="006273DF" w:rsidRDefault="00FA7303" w:rsidP="0060784D">
            <w:pPr>
              <w:numPr>
                <w:ilvl w:val="0"/>
                <w:numId w:val="52"/>
              </w:numPr>
              <w:spacing w:before="60" w:after="60"/>
              <w:jc w:val="left"/>
              <w:rPr>
                <w:rFonts w:ascii="Tahoma" w:hAnsi="Tahoma" w:cs="Tahoma"/>
                <w:bCs/>
                <w:color w:val="000000"/>
                <w:szCs w:val="24"/>
              </w:rPr>
            </w:pPr>
            <w:r w:rsidRPr="006273DF">
              <w:rPr>
                <w:rFonts w:ascii="Tahoma" w:hAnsi="Tahoma" w:cs="Tahoma"/>
                <w:bCs/>
                <w:color w:val="000000"/>
                <w:szCs w:val="24"/>
              </w:rPr>
              <w:t>CONTRACTOR’S EQUIPMENT</w:t>
            </w:r>
          </w:p>
          <w:p w14:paraId="53138C31" w14:textId="77777777" w:rsidR="00E82CDA" w:rsidRPr="006273DF" w:rsidRDefault="00E82CDA" w:rsidP="00D27228">
            <w:pPr>
              <w:spacing w:before="120"/>
              <w:ind w:left="504" w:hanging="504"/>
              <w:rPr>
                <w:rFonts w:ascii="Tahoma" w:hAnsi="Tahoma" w:cs="Tahoma"/>
                <w:color w:val="000000"/>
                <w:szCs w:val="24"/>
              </w:rPr>
            </w:pPr>
            <w:r w:rsidRPr="006273DF">
              <w:rPr>
                <w:rFonts w:ascii="Tahoma" w:hAnsi="Tahoma" w:cs="Tahoma"/>
                <w:color w:val="000000"/>
                <w:szCs w:val="24"/>
              </w:rPr>
              <w:t xml:space="preserve">24.1 </w:t>
            </w:r>
            <w:r w:rsidR="00D27228" w:rsidRPr="006273DF">
              <w:rPr>
                <w:rFonts w:ascii="Tahoma" w:hAnsi="Tahoma" w:cs="Tahoma"/>
                <w:color w:val="000000"/>
                <w:szCs w:val="24"/>
              </w:rPr>
              <w:t xml:space="preserve">The Contractor shall be responsible for all Contractor’s </w:t>
            </w:r>
            <w:r w:rsidRPr="006273DF">
              <w:rPr>
                <w:rFonts w:ascii="Tahoma" w:hAnsi="Tahoma" w:cs="Tahoma"/>
                <w:color w:val="000000"/>
                <w:szCs w:val="24"/>
              </w:rPr>
              <w:t>e</w:t>
            </w:r>
            <w:r w:rsidR="00D27228" w:rsidRPr="006273DF">
              <w:rPr>
                <w:rFonts w:ascii="Tahoma" w:hAnsi="Tahoma" w:cs="Tahoma"/>
                <w:color w:val="000000"/>
                <w:szCs w:val="24"/>
              </w:rPr>
              <w:t xml:space="preserve">quipment. </w:t>
            </w:r>
          </w:p>
          <w:p w14:paraId="2FF607DF" w14:textId="77777777" w:rsidR="00E82CDA" w:rsidRPr="006273DF" w:rsidRDefault="00E82CDA" w:rsidP="00D27228">
            <w:pPr>
              <w:spacing w:before="120"/>
              <w:ind w:left="504" w:hanging="504"/>
              <w:rPr>
                <w:rFonts w:ascii="Tahoma" w:hAnsi="Tahoma" w:cs="Tahoma"/>
                <w:color w:val="000000"/>
                <w:szCs w:val="24"/>
              </w:rPr>
            </w:pPr>
            <w:r w:rsidRPr="006273DF">
              <w:rPr>
                <w:rFonts w:ascii="Tahoma" w:hAnsi="Tahoma" w:cs="Tahoma"/>
                <w:color w:val="000000"/>
                <w:szCs w:val="24"/>
              </w:rPr>
              <w:t xml:space="preserve">24.2 </w:t>
            </w:r>
            <w:r w:rsidR="00D27228" w:rsidRPr="006273DF">
              <w:rPr>
                <w:rFonts w:ascii="Tahoma" w:hAnsi="Tahoma" w:cs="Tahoma"/>
                <w:color w:val="000000"/>
                <w:szCs w:val="24"/>
              </w:rPr>
              <w:t xml:space="preserve">When brought on to the Site, Contractor’s </w:t>
            </w:r>
            <w:r w:rsidRPr="006273DF">
              <w:rPr>
                <w:rFonts w:ascii="Tahoma" w:hAnsi="Tahoma" w:cs="Tahoma"/>
                <w:color w:val="000000"/>
                <w:szCs w:val="24"/>
              </w:rPr>
              <w:t>e</w:t>
            </w:r>
            <w:r w:rsidR="00D27228" w:rsidRPr="006273DF">
              <w:rPr>
                <w:rFonts w:ascii="Tahoma" w:hAnsi="Tahoma" w:cs="Tahoma"/>
                <w:color w:val="000000"/>
                <w:szCs w:val="24"/>
              </w:rPr>
              <w:t xml:space="preserve">quipment shall be deemed to be exclusively intended for the execution of the Works. </w:t>
            </w:r>
          </w:p>
          <w:p w14:paraId="0C98C836" w14:textId="77777777" w:rsidR="00E82CDA" w:rsidRPr="006273DF" w:rsidRDefault="00E82CDA" w:rsidP="00D27228">
            <w:pPr>
              <w:spacing w:before="120"/>
              <w:ind w:left="504" w:hanging="504"/>
              <w:rPr>
                <w:rFonts w:ascii="Tahoma" w:hAnsi="Tahoma" w:cs="Tahoma"/>
                <w:color w:val="000000"/>
                <w:szCs w:val="24"/>
              </w:rPr>
            </w:pPr>
            <w:r w:rsidRPr="006273DF">
              <w:rPr>
                <w:rFonts w:ascii="Tahoma" w:hAnsi="Tahoma" w:cs="Tahoma"/>
                <w:color w:val="000000"/>
                <w:szCs w:val="24"/>
              </w:rPr>
              <w:t xml:space="preserve">24.3 </w:t>
            </w:r>
            <w:r w:rsidR="00D27228" w:rsidRPr="006273DF">
              <w:rPr>
                <w:rFonts w:ascii="Tahoma" w:hAnsi="Tahoma" w:cs="Tahoma"/>
                <w:color w:val="000000"/>
                <w:szCs w:val="24"/>
              </w:rPr>
              <w:t xml:space="preserve">The Contractor shall not remove from the Site any major items of Contractor’s Equipment without the consent of the Project Manager. </w:t>
            </w:r>
          </w:p>
          <w:p w14:paraId="5C457D0F" w14:textId="77777777" w:rsidR="00D27228" w:rsidRPr="006273DF" w:rsidRDefault="00E82CDA" w:rsidP="00D27228">
            <w:pPr>
              <w:spacing w:before="120"/>
              <w:ind w:left="504" w:hanging="504"/>
              <w:rPr>
                <w:rFonts w:ascii="Tahoma" w:hAnsi="Tahoma" w:cs="Tahoma"/>
                <w:color w:val="000000"/>
                <w:szCs w:val="24"/>
              </w:rPr>
            </w:pPr>
            <w:r w:rsidRPr="006273DF">
              <w:rPr>
                <w:rFonts w:ascii="Tahoma" w:hAnsi="Tahoma" w:cs="Tahoma"/>
                <w:color w:val="000000"/>
                <w:szCs w:val="24"/>
              </w:rPr>
              <w:t xml:space="preserve">24.4 The </w:t>
            </w:r>
            <w:r w:rsidR="00D27228" w:rsidRPr="006273DF">
              <w:rPr>
                <w:rFonts w:ascii="Tahoma" w:hAnsi="Tahoma" w:cs="Tahoma"/>
                <w:color w:val="000000"/>
                <w:szCs w:val="24"/>
              </w:rPr>
              <w:t xml:space="preserve">consent </w:t>
            </w:r>
            <w:r w:rsidRPr="006273DF">
              <w:rPr>
                <w:rFonts w:ascii="Tahoma" w:hAnsi="Tahoma" w:cs="Tahoma"/>
                <w:color w:val="000000"/>
                <w:szCs w:val="24"/>
              </w:rPr>
              <w:t xml:space="preserve">of the Project Manager </w:t>
            </w:r>
            <w:r w:rsidR="00D27228" w:rsidRPr="006273DF">
              <w:rPr>
                <w:rFonts w:ascii="Tahoma" w:hAnsi="Tahoma" w:cs="Tahoma"/>
                <w:color w:val="000000"/>
                <w:szCs w:val="24"/>
              </w:rPr>
              <w:t>shall not be required for vehicles transporting Goods or Contractor’s Personnel off Site.</w:t>
            </w:r>
          </w:p>
          <w:p w14:paraId="70DB8030" w14:textId="77777777" w:rsidR="00D27228" w:rsidRPr="006273DF" w:rsidRDefault="00FA7303" w:rsidP="0060784D">
            <w:pPr>
              <w:numPr>
                <w:ilvl w:val="0"/>
                <w:numId w:val="52"/>
              </w:numPr>
              <w:spacing w:before="60" w:after="60"/>
              <w:jc w:val="left"/>
              <w:rPr>
                <w:rFonts w:ascii="Tahoma" w:hAnsi="Tahoma" w:cs="Tahoma"/>
                <w:bCs/>
                <w:color w:val="000000"/>
                <w:szCs w:val="24"/>
              </w:rPr>
            </w:pPr>
            <w:r w:rsidRPr="006273DF">
              <w:rPr>
                <w:rFonts w:ascii="Tahoma" w:hAnsi="Tahoma" w:cs="Tahoma"/>
                <w:bCs/>
                <w:color w:val="000000"/>
                <w:szCs w:val="24"/>
              </w:rPr>
              <w:t>PROTECTION OF THE ENVIRONMENT</w:t>
            </w:r>
          </w:p>
          <w:p w14:paraId="2FD1A62D" w14:textId="77777777" w:rsidR="00E82CDA"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Contractor shall take all reasonable steps to protect the environment (both on and off the Site) and to limit damage and nuisance to people and property resulting from pollution, noise and other results of its operations. </w:t>
            </w:r>
          </w:p>
          <w:p w14:paraId="18E0E630"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The Contractor shall ensure that emissions, surface discharges and effluent from the Contractor’s activities shall not exceed the values stated in the Specification or prescribed by applicable Laws.</w:t>
            </w:r>
          </w:p>
          <w:p w14:paraId="06EB911D"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Within thirty (30) days after signing of the contract, the successful </w:t>
            </w:r>
            <w:r w:rsidR="001B3A23" w:rsidRPr="006273DF">
              <w:rPr>
                <w:rFonts w:ascii="Tahoma" w:hAnsi="Tahoma" w:cs="Tahoma"/>
                <w:color w:val="000000"/>
                <w:szCs w:val="24"/>
              </w:rPr>
              <w:t>Bid</w:t>
            </w:r>
            <w:r w:rsidR="00B963D2" w:rsidRPr="006273DF">
              <w:rPr>
                <w:rFonts w:ascii="Tahoma" w:hAnsi="Tahoma" w:cs="Tahoma"/>
                <w:color w:val="000000"/>
                <w:szCs w:val="24"/>
              </w:rPr>
              <w:t>der</w:t>
            </w:r>
            <w:r w:rsidRPr="006273DF">
              <w:rPr>
                <w:rFonts w:ascii="Tahoma" w:hAnsi="Tahoma" w:cs="Tahoma"/>
                <w:color w:val="000000"/>
                <w:szCs w:val="24"/>
              </w:rPr>
              <w:t xml:space="preserve"> shall where applicable, furnish to the </w:t>
            </w:r>
            <w:r w:rsidR="008B48C6" w:rsidRPr="006273DF">
              <w:rPr>
                <w:rFonts w:ascii="Tahoma" w:hAnsi="Tahoma" w:cs="Tahoma"/>
                <w:color w:val="000000"/>
                <w:szCs w:val="24"/>
              </w:rPr>
              <w:t xml:space="preserve">Procuring </w:t>
            </w:r>
            <w:r w:rsidR="00E82CDA" w:rsidRPr="006273DF">
              <w:rPr>
                <w:rFonts w:ascii="Tahoma" w:hAnsi="Tahoma" w:cs="Tahoma"/>
                <w:color w:val="000000"/>
                <w:szCs w:val="24"/>
              </w:rPr>
              <w:t xml:space="preserve">and </w:t>
            </w:r>
            <w:r w:rsidR="008B48C6" w:rsidRPr="006273DF">
              <w:rPr>
                <w:rFonts w:ascii="Tahoma" w:hAnsi="Tahoma" w:cs="Tahoma"/>
                <w:color w:val="000000"/>
                <w:szCs w:val="24"/>
              </w:rPr>
              <w:t>Disposing Entity</w:t>
            </w:r>
            <w:r w:rsidRPr="006273DF">
              <w:rPr>
                <w:rFonts w:ascii="Tahoma" w:hAnsi="Tahoma" w:cs="Tahoma"/>
                <w:color w:val="000000"/>
                <w:szCs w:val="24"/>
              </w:rPr>
              <w:t xml:space="preserve"> if required in the BDS, the Environmental and Social (ES) Performance Security in the amount stipulated in the SCC and in the form of an on-demand Bank Guarantee denominated in the type and proportions of the currencies of the Contract. The Environment and Social (ES) Performance Security shall be issued by a Bank located in Malawi or a foreign Bank through correspondence with a Bank located in Malawi. </w:t>
            </w:r>
          </w:p>
          <w:p w14:paraId="162AB890" w14:textId="77777777" w:rsidR="00E82CDA"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Failure of the successful </w:t>
            </w:r>
            <w:r w:rsidR="001B3A23" w:rsidRPr="006273DF">
              <w:rPr>
                <w:rFonts w:ascii="Tahoma" w:hAnsi="Tahoma" w:cs="Tahoma"/>
                <w:color w:val="000000"/>
                <w:szCs w:val="24"/>
              </w:rPr>
              <w:t>Bid</w:t>
            </w:r>
            <w:r w:rsidR="00B963D2" w:rsidRPr="006273DF">
              <w:rPr>
                <w:rFonts w:ascii="Tahoma" w:hAnsi="Tahoma" w:cs="Tahoma"/>
                <w:color w:val="000000"/>
                <w:szCs w:val="24"/>
              </w:rPr>
              <w:t>der</w:t>
            </w:r>
            <w:r w:rsidRPr="006273DF">
              <w:rPr>
                <w:rFonts w:ascii="Tahoma" w:hAnsi="Tahoma" w:cs="Tahoma"/>
                <w:color w:val="000000"/>
                <w:szCs w:val="24"/>
              </w:rPr>
              <w:t xml:space="preserve"> to submit the Environmental and Social (ES) Performance Security shall constitute sufficient ground for annulment of the contract award decision. </w:t>
            </w:r>
            <w:r w:rsidR="00E82CDA" w:rsidRPr="006273DF">
              <w:rPr>
                <w:rFonts w:ascii="Tahoma" w:hAnsi="Tahoma" w:cs="Tahoma"/>
                <w:color w:val="000000"/>
                <w:szCs w:val="24"/>
              </w:rPr>
              <w:t xml:space="preserve"> </w:t>
            </w:r>
          </w:p>
          <w:p w14:paraId="7FF73A89" w14:textId="77777777" w:rsidR="00D27228" w:rsidRPr="006273DF" w:rsidRDefault="00E82CDA"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Failure to submit the ES or failure </w:t>
            </w:r>
            <w:r w:rsidR="00D27228" w:rsidRPr="006273DF">
              <w:rPr>
                <w:rFonts w:ascii="Tahoma" w:hAnsi="Tahoma" w:cs="Tahoma"/>
                <w:color w:val="000000"/>
                <w:szCs w:val="24"/>
              </w:rPr>
              <w:t xml:space="preserve">to sign the contract as stated in ITB </w:t>
            </w:r>
            <w:r w:rsidR="00FE5A6E" w:rsidRPr="006273DF">
              <w:rPr>
                <w:rFonts w:ascii="Tahoma" w:hAnsi="Tahoma" w:cs="Tahoma"/>
                <w:color w:val="000000"/>
                <w:szCs w:val="24"/>
              </w:rPr>
              <w:t>c</w:t>
            </w:r>
            <w:r w:rsidR="00EA6CA9" w:rsidRPr="006273DF">
              <w:rPr>
                <w:rFonts w:ascii="Tahoma" w:hAnsi="Tahoma" w:cs="Tahoma"/>
                <w:color w:val="000000"/>
                <w:szCs w:val="24"/>
              </w:rPr>
              <w:t>lause</w:t>
            </w:r>
            <w:r w:rsidR="00D27228" w:rsidRPr="006273DF">
              <w:rPr>
                <w:rFonts w:ascii="Tahoma" w:hAnsi="Tahoma" w:cs="Tahoma"/>
                <w:color w:val="000000"/>
                <w:szCs w:val="24"/>
              </w:rPr>
              <w:t xml:space="preserve"> 43.6</w:t>
            </w:r>
            <w:r w:rsidR="00FB0D9E" w:rsidRPr="006273DF">
              <w:rPr>
                <w:rFonts w:ascii="Tahoma" w:hAnsi="Tahoma" w:cs="Tahoma"/>
                <w:color w:val="000000"/>
                <w:szCs w:val="24"/>
              </w:rPr>
              <w:t>, shall</w:t>
            </w:r>
            <w:r w:rsidRPr="006273DF">
              <w:rPr>
                <w:rFonts w:ascii="Tahoma" w:hAnsi="Tahoma" w:cs="Tahoma"/>
                <w:color w:val="000000"/>
                <w:szCs w:val="24"/>
              </w:rPr>
              <w:t xml:space="preserve"> lead to forfeiture of </w:t>
            </w:r>
            <w:r w:rsidR="00D27228" w:rsidRPr="006273DF">
              <w:rPr>
                <w:rFonts w:ascii="Tahoma" w:hAnsi="Tahoma" w:cs="Tahoma"/>
                <w:color w:val="000000"/>
                <w:szCs w:val="24"/>
              </w:rPr>
              <w:t xml:space="preserve">the successful </w:t>
            </w:r>
            <w:r w:rsidR="001B3A23" w:rsidRPr="006273DF">
              <w:rPr>
                <w:rFonts w:ascii="Tahoma" w:hAnsi="Tahoma" w:cs="Tahoma"/>
                <w:color w:val="000000"/>
                <w:szCs w:val="24"/>
              </w:rPr>
              <w:t>Bid</w:t>
            </w:r>
            <w:r w:rsidR="00B963D2" w:rsidRPr="006273DF">
              <w:rPr>
                <w:rFonts w:ascii="Tahoma" w:hAnsi="Tahoma" w:cs="Tahoma"/>
                <w:color w:val="000000"/>
                <w:szCs w:val="24"/>
              </w:rPr>
              <w:t>der</w:t>
            </w:r>
            <w:r w:rsidR="00D27228" w:rsidRPr="006273DF">
              <w:rPr>
                <w:rFonts w:ascii="Tahoma" w:hAnsi="Tahoma" w:cs="Tahoma"/>
                <w:color w:val="000000"/>
                <w:szCs w:val="24"/>
              </w:rPr>
              <w:t xml:space="preserve">’s </w:t>
            </w:r>
            <w:r w:rsidR="001B3A23" w:rsidRPr="006273DF">
              <w:rPr>
                <w:rFonts w:ascii="Tahoma" w:hAnsi="Tahoma" w:cs="Tahoma"/>
                <w:color w:val="000000"/>
                <w:szCs w:val="24"/>
              </w:rPr>
              <w:t>Bid</w:t>
            </w:r>
            <w:r w:rsidR="00D27228" w:rsidRPr="006273DF">
              <w:rPr>
                <w:rFonts w:ascii="Tahoma" w:hAnsi="Tahoma" w:cs="Tahoma"/>
                <w:color w:val="000000"/>
                <w:szCs w:val="24"/>
              </w:rPr>
              <w:t xml:space="preserve"> Securit</w:t>
            </w:r>
            <w:r w:rsidRPr="006273DF">
              <w:rPr>
                <w:rFonts w:ascii="Tahoma" w:hAnsi="Tahoma" w:cs="Tahoma"/>
                <w:color w:val="000000"/>
                <w:szCs w:val="24"/>
              </w:rPr>
              <w:t>y</w:t>
            </w:r>
            <w:r w:rsidR="00D27228" w:rsidRPr="006273DF">
              <w:rPr>
                <w:rFonts w:ascii="Tahoma" w:hAnsi="Tahoma" w:cs="Tahoma"/>
                <w:color w:val="000000"/>
                <w:szCs w:val="24"/>
              </w:rPr>
              <w:t xml:space="preserve">. In that event, the PDE may award the contract to the next best ranked </w:t>
            </w:r>
            <w:r w:rsidR="001B3A23" w:rsidRPr="006273DF">
              <w:rPr>
                <w:rFonts w:ascii="Tahoma" w:hAnsi="Tahoma" w:cs="Tahoma"/>
                <w:color w:val="000000"/>
                <w:szCs w:val="24"/>
              </w:rPr>
              <w:t>Bid</w:t>
            </w:r>
            <w:r w:rsidR="00B963D2" w:rsidRPr="006273DF">
              <w:rPr>
                <w:rFonts w:ascii="Tahoma" w:hAnsi="Tahoma" w:cs="Tahoma"/>
                <w:color w:val="000000"/>
                <w:szCs w:val="24"/>
              </w:rPr>
              <w:t>der</w:t>
            </w:r>
            <w:r w:rsidR="00D27228" w:rsidRPr="006273DF">
              <w:rPr>
                <w:rFonts w:ascii="Tahoma" w:hAnsi="Tahoma" w:cs="Tahoma"/>
                <w:color w:val="000000"/>
                <w:szCs w:val="24"/>
              </w:rPr>
              <w:t xml:space="preserve"> whose </w:t>
            </w:r>
            <w:r w:rsidR="001B3A23" w:rsidRPr="006273DF">
              <w:rPr>
                <w:rFonts w:ascii="Tahoma" w:hAnsi="Tahoma" w:cs="Tahoma"/>
                <w:color w:val="000000"/>
                <w:szCs w:val="24"/>
              </w:rPr>
              <w:t>Bid</w:t>
            </w:r>
            <w:r w:rsidR="00D27228" w:rsidRPr="006273DF">
              <w:rPr>
                <w:rFonts w:ascii="Tahoma" w:hAnsi="Tahoma" w:cs="Tahoma"/>
                <w:color w:val="000000"/>
                <w:szCs w:val="24"/>
              </w:rPr>
              <w:t xml:space="preserve"> was evaluated at the financial comparison stage. </w:t>
            </w:r>
          </w:p>
          <w:p w14:paraId="4A8D8BE3" w14:textId="77777777" w:rsidR="00D27228" w:rsidRPr="006273DF" w:rsidRDefault="00FA7303" w:rsidP="0060784D">
            <w:pPr>
              <w:numPr>
                <w:ilvl w:val="0"/>
                <w:numId w:val="52"/>
              </w:numPr>
              <w:spacing w:before="60" w:after="60"/>
              <w:jc w:val="left"/>
              <w:rPr>
                <w:rFonts w:ascii="Tahoma" w:hAnsi="Tahoma" w:cs="Tahoma"/>
                <w:bCs/>
                <w:color w:val="000000"/>
                <w:szCs w:val="24"/>
              </w:rPr>
            </w:pPr>
            <w:r w:rsidRPr="006273DF">
              <w:rPr>
                <w:rFonts w:ascii="Tahoma" w:hAnsi="Tahoma" w:cs="Tahoma"/>
                <w:bCs/>
                <w:color w:val="000000"/>
                <w:szCs w:val="24"/>
              </w:rPr>
              <w:t>PROHIBITION OF CHILD LABOUR AND OTHER HARMFUL LABOUR PRACTICES</w:t>
            </w:r>
          </w:p>
          <w:p w14:paraId="333C4F85" w14:textId="77777777" w:rsidR="00D27228" w:rsidRPr="006273DF" w:rsidRDefault="00D27228" w:rsidP="00032DDF">
            <w:pPr>
              <w:numPr>
                <w:ilvl w:val="1"/>
                <w:numId w:val="52"/>
              </w:numPr>
              <w:spacing w:before="120"/>
              <w:ind w:left="504"/>
              <w:rPr>
                <w:rFonts w:ascii="Tahoma" w:hAnsi="Tahoma" w:cs="Tahoma"/>
                <w:color w:val="000000"/>
                <w:szCs w:val="24"/>
              </w:rPr>
            </w:pPr>
            <w:bookmarkStart w:id="426" w:name="_Hlk119211661"/>
            <w:r w:rsidRPr="006273DF">
              <w:rPr>
                <w:rFonts w:ascii="Tahoma" w:hAnsi="Tahoma" w:cs="Tahoma"/>
                <w:color w:val="000000"/>
                <w:szCs w:val="24"/>
              </w:rPr>
              <w:t>The Contractor and its Subcontractor(s) shall not employ</w:t>
            </w:r>
            <w:r w:rsidR="005A0F59" w:rsidRPr="006273DF">
              <w:rPr>
                <w:rFonts w:ascii="Tahoma" w:hAnsi="Tahoma" w:cs="Tahoma"/>
                <w:color w:val="000000"/>
                <w:szCs w:val="24"/>
              </w:rPr>
              <w:t xml:space="preserve"> </w:t>
            </w:r>
            <w:r w:rsidRPr="006273DF">
              <w:rPr>
                <w:rFonts w:ascii="Tahoma" w:hAnsi="Tahoma" w:cs="Tahoma"/>
                <w:color w:val="000000"/>
                <w:szCs w:val="24"/>
              </w:rPr>
              <w:t xml:space="preserve">children </w:t>
            </w:r>
            <w:r w:rsidR="005A0F59" w:rsidRPr="006273DF">
              <w:rPr>
                <w:rFonts w:ascii="Tahoma" w:hAnsi="Tahoma" w:cs="Tahoma"/>
                <w:color w:val="000000"/>
                <w:szCs w:val="24"/>
              </w:rPr>
              <w:t xml:space="preserve">under the age of eighteen (18) </w:t>
            </w:r>
            <w:r w:rsidRPr="006273DF">
              <w:rPr>
                <w:rFonts w:ascii="Tahoma" w:hAnsi="Tahoma" w:cs="Tahoma"/>
                <w:color w:val="000000"/>
                <w:szCs w:val="24"/>
              </w:rPr>
              <w:t>in accordance with the labour laws and regulations applicable in Malawi and internationally</w:t>
            </w:r>
            <w:bookmarkEnd w:id="426"/>
            <w:r w:rsidRPr="006273DF">
              <w:rPr>
                <w:rFonts w:ascii="Tahoma" w:hAnsi="Tahoma" w:cs="Tahoma"/>
                <w:color w:val="000000"/>
                <w:szCs w:val="24"/>
              </w:rPr>
              <w:t>.</w:t>
            </w:r>
          </w:p>
          <w:p w14:paraId="2BC362CE" w14:textId="77777777" w:rsidR="00D27228" w:rsidRPr="006273DF" w:rsidRDefault="00D27228" w:rsidP="00032DDF">
            <w:pPr>
              <w:numPr>
                <w:ilvl w:val="1"/>
                <w:numId w:val="52"/>
              </w:numPr>
              <w:spacing w:before="120"/>
              <w:ind w:left="504"/>
              <w:rPr>
                <w:rFonts w:ascii="Tahoma" w:hAnsi="Tahoma" w:cs="Tahoma"/>
                <w:color w:val="000000"/>
                <w:szCs w:val="24"/>
              </w:rPr>
            </w:pPr>
            <w:r w:rsidRPr="006273DF">
              <w:rPr>
                <w:rFonts w:ascii="Tahoma" w:hAnsi="Tahoma" w:cs="Tahoma"/>
                <w:color w:val="000000"/>
                <w:szCs w:val="24"/>
              </w:rPr>
              <w:t xml:space="preserve">A Contractor and its Subcontractor(s) shall ensure that they comply with all laws, policies, programs and interventions against gender inequality, sexual exploitation and abuse, as applicable in Malawi and internationally. </w:t>
            </w:r>
          </w:p>
        </w:tc>
      </w:tr>
      <w:tr w:rsidR="00D27228" w:rsidRPr="006273DF" w14:paraId="1B4C117D" w14:textId="77777777" w:rsidTr="00D27228">
        <w:trPr>
          <w:gridAfter w:val="1"/>
          <w:wAfter w:w="124" w:type="dxa"/>
        </w:trPr>
        <w:tc>
          <w:tcPr>
            <w:tcW w:w="9270" w:type="dxa"/>
            <w:tcBorders>
              <w:top w:val="nil"/>
              <w:left w:val="nil"/>
              <w:bottom w:val="nil"/>
              <w:right w:val="nil"/>
            </w:tcBorders>
            <w:hideMark/>
          </w:tcPr>
          <w:p w14:paraId="2FB058D1" w14:textId="77777777" w:rsidR="00D27228" w:rsidRPr="006273DF" w:rsidRDefault="00FA7303" w:rsidP="0060784D">
            <w:pPr>
              <w:numPr>
                <w:ilvl w:val="0"/>
                <w:numId w:val="52"/>
              </w:numPr>
              <w:spacing w:before="60" w:after="60"/>
              <w:jc w:val="left"/>
              <w:rPr>
                <w:rFonts w:ascii="Tahoma" w:hAnsi="Tahoma" w:cs="Tahoma"/>
                <w:bCs/>
                <w:color w:val="000000"/>
                <w:szCs w:val="24"/>
              </w:rPr>
            </w:pPr>
            <w:bookmarkStart w:id="427" w:name="_Toc93138314"/>
            <w:r w:rsidRPr="006273DF">
              <w:rPr>
                <w:rFonts w:ascii="Tahoma" w:hAnsi="Tahoma" w:cs="Tahoma"/>
                <w:bCs/>
                <w:color w:val="000000"/>
                <w:szCs w:val="24"/>
              </w:rPr>
              <w:t>INSTRUCTIONS</w:t>
            </w:r>
            <w:bookmarkEnd w:id="427"/>
          </w:p>
        </w:tc>
      </w:tr>
      <w:tr w:rsidR="00D27228" w:rsidRPr="006273DF" w14:paraId="6695E0BD" w14:textId="77777777" w:rsidTr="00D27228">
        <w:trPr>
          <w:gridAfter w:val="1"/>
          <w:wAfter w:w="124" w:type="dxa"/>
        </w:trPr>
        <w:tc>
          <w:tcPr>
            <w:tcW w:w="9270" w:type="dxa"/>
            <w:tcBorders>
              <w:top w:val="nil"/>
              <w:left w:val="nil"/>
              <w:bottom w:val="nil"/>
              <w:right w:val="nil"/>
            </w:tcBorders>
            <w:hideMark/>
          </w:tcPr>
          <w:p w14:paraId="50479E6F" w14:textId="77777777" w:rsidR="00D27228" w:rsidRPr="006273DF" w:rsidRDefault="00D27228" w:rsidP="00D27228">
            <w:pPr>
              <w:spacing w:before="120"/>
              <w:ind w:left="504" w:hanging="504"/>
              <w:jc w:val="left"/>
              <w:rPr>
                <w:rFonts w:ascii="Tahoma" w:hAnsi="Tahoma" w:cs="Tahoma"/>
                <w:color w:val="000000"/>
                <w:szCs w:val="24"/>
              </w:rPr>
            </w:pPr>
            <w:r w:rsidRPr="006273DF">
              <w:rPr>
                <w:rFonts w:ascii="Tahoma" w:hAnsi="Tahoma" w:cs="Tahoma"/>
                <w:color w:val="000000"/>
                <w:szCs w:val="24"/>
              </w:rPr>
              <w:t>The Contractor shall carry out all instructions of the Project Manager which comply with the applicable laws where the Site is located.</w:t>
            </w:r>
          </w:p>
        </w:tc>
      </w:tr>
      <w:tr w:rsidR="00D27228" w:rsidRPr="006273DF" w14:paraId="699845ED" w14:textId="77777777" w:rsidTr="00D27228">
        <w:trPr>
          <w:gridAfter w:val="1"/>
          <w:wAfter w:w="124" w:type="dxa"/>
        </w:trPr>
        <w:tc>
          <w:tcPr>
            <w:tcW w:w="9270" w:type="dxa"/>
            <w:tcBorders>
              <w:top w:val="nil"/>
              <w:left w:val="nil"/>
              <w:bottom w:val="nil"/>
              <w:right w:val="nil"/>
            </w:tcBorders>
            <w:hideMark/>
          </w:tcPr>
          <w:p w14:paraId="1EDB9964" w14:textId="77777777" w:rsidR="00D27228" w:rsidRPr="006273DF" w:rsidRDefault="00FA7303" w:rsidP="0060784D">
            <w:pPr>
              <w:numPr>
                <w:ilvl w:val="0"/>
                <w:numId w:val="52"/>
              </w:numPr>
              <w:spacing w:before="60" w:after="60"/>
              <w:jc w:val="left"/>
              <w:rPr>
                <w:rFonts w:ascii="Tahoma" w:hAnsi="Tahoma" w:cs="Tahoma"/>
                <w:bCs/>
                <w:color w:val="000000"/>
                <w:szCs w:val="24"/>
              </w:rPr>
            </w:pPr>
            <w:bookmarkStart w:id="428" w:name="_Toc93138316"/>
            <w:r w:rsidRPr="006273DF">
              <w:rPr>
                <w:rFonts w:ascii="Tahoma" w:hAnsi="Tahoma" w:cs="Tahoma"/>
                <w:bCs/>
                <w:color w:val="000000"/>
                <w:szCs w:val="24"/>
              </w:rPr>
              <w:t>PROCEDURE FOR DISPUTES</w:t>
            </w:r>
            <w:bookmarkEnd w:id="428"/>
            <w:r w:rsidRPr="006273DF">
              <w:rPr>
                <w:rFonts w:ascii="Tahoma" w:hAnsi="Tahoma" w:cs="Tahoma"/>
                <w:bCs/>
                <w:color w:val="000000"/>
                <w:szCs w:val="24"/>
              </w:rPr>
              <w:t xml:space="preserve"> RESOLUTION</w:t>
            </w:r>
          </w:p>
        </w:tc>
      </w:tr>
      <w:tr w:rsidR="00D27228" w:rsidRPr="006273DF" w14:paraId="3F1FAC71" w14:textId="77777777" w:rsidTr="00D27228">
        <w:trPr>
          <w:gridAfter w:val="1"/>
          <w:wAfter w:w="124" w:type="dxa"/>
        </w:trPr>
        <w:tc>
          <w:tcPr>
            <w:tcW w:w="9270" w:type="dxa"/>
            <w:tcBorders>
              <w:top w:val="nil"/>
              <w:left w:val="nil"/>
              <w:bottom w:val="nil"/>
              <w:right w:val="nil"/>
            </w:tcBorders>
            <w:hideMark/>
          </w:tcPr>
          <w:p w14:paraId="11BF8292" w14:textId="77777777" w:rsidR="00D27228" w:rsidRPr="006273DF" w:rsidRDefault="00D27228" w:rsidP="00032DDF">
            <w:pPr>
              <w:numPr>
                <w:ilvl w:val="1"/>
                <w:numId w:val="52"/>
              </w:numPr>
              <w:spacing w:before="120"/>
              <w:ind w:left="504"/>
              <w:rPr>
                <w:rFonts w:ascii="Tahoma" w:hAnsi="Tahoma" w:cs="Tahoma"/>
                <w:color w:val="000000"/>
                <w:szCs w:val="24"/>
              </w:rPr>
            </w:pPr>
            <w:r w:rsidRPr="006273DF">
              <w:rPr>
                <w:rFonts w:ascii="Tahoma" w:hAnsi="Tahoma" w:cs="Tahoma"/>
                <w:color w:val="000000"/>
                <w:szCs w:val="24"/>
              </w:rPr>
              <w:t xml:space="preserve">If the Contractor believes that a decision taken by the Project Manager was either outside the authority given to the Project Manager by the Contract or that the decision was wrongly taken, the decision shall be referred to </w:t>
            </w:r>
            <w:r w:rsidR="00E82CDA" w:rsidRPr="006273DF">
              <w:rPr>
                <w:rFonts w:ascii="Tahoma" w:hAnsi="Tahoma" w:cs="Tahoma"/>
                <w:color w:val="000000"/>
                <w:szCs w:val="24"/>
              </w:rPr>
              <w:t>an</w:t>
            </w:r>
            <w:r w:rsidRPr="006273DF">
              <w:rPr>
                <w:rFonts w:ascii="Tahoma" w:hAnsi="Tahoma" w:cs="Tahoma"/>
                <w:color w:val="000000"/>
                <w:szCs w:val="24"/>
              </w:rPr>
              <w:t xml:space="preserve"> Adjudicator within fourteen (14) days of the notification of the Project Manager’s decision</w:t>
            </w:r>
            <w:r w:rsidR="00E82CDA" w:rsidRPr="006273DF">
              <w:rPr>
                <w:rFonts w:ascii="Tahoma" w:hAnsi="Tahoma" w:cs="Tahoma"/>
                <w:color w:val="000000"/>
                <w:szCs w:val="24"/>
              </w:rPr>
              <w:t>.</w:t>
            </w:r>
          </w:p>
          <w:p w14:paraId="7B00DCF9" w14:textId="77777777" w:rsidR="00D27228" w:rsidRPr="006273DF" w:rsidRDefault="00D27228" w:rsidP="00032DDF">
            <w:pPr>
              <w:numPr>
                <w:ilvl w:val="1"/>
                <w:numId w:val="52"/>
              </w:numPr>
              <w:spacing w:before="120"/>
              <w:ind w:left="504"/>
              <w:rPr>
                <w:rFonts w:ascii="Tahoma" w:hAnsi="Tahoma" w:cs="Tahoma"/>
                <w:color w:val="000000"/>
                <w:szCs w:val="24"/>
              </w:rPr>
            </w:pPr>
            <w:r w:rsidRPr="006273DF">
              <w:rPr>
                <w:rFonts w:ascii="Tahoma" w:hAnsi="Tahoma" w:cs="Tahoma"/>
                <w:color w:val="000000"/>
                <w:szCs w:val="24"/>
              </w:rPr>
              <w:t>The Adjudicator shall give a decision in writing within twenty-eight (28) days of receipt of a notification of a dispute.</w:t>
            </w:r>
          </w:p>
          <w:p w14:paraId="6B2A36AA" w14:textId="77777777" w:rsidR="00E82CDA" w:rsidRPr="006273DF" w:rsidRDefault="00D27228" w:rsidP="00032DDF">
            <w:pPr>
              <w:numPr>
                <w:ilvl w:val="1"/>
                <w:numId w:val="52"/>
              </w:numPr>
              <w:spacing w:before="120"/>
              <w:ind w:left="504"/>
              <w:rPr>
                <w:rFonts w:ascii="Tahoma" w:hAnsi="Tahoma" w:cs="Tahoma"/>
                <w:color w:val="000000"/>
                <w:szCs w:val="24"/>
              </w:rPr>
            </w:pPr>
            <w:r w:rsidRPr="006273DF">
              <w:rPr>
                <w:rFonts w:ascii="Tahoma" w:hAnsi="Tahoma" w:cs="Tahoma"/>
                <w:color w:val="000000"/>
                <w:szCs w:val="24"/>
              </w:rPr>
              <w:t xml:space="preserve">The Adjudicator shall be paid by the hour at the rate specified in the BDS and SCC, together with reimbursable expenses of the types specified in the SCC, and the cost shall be divided equally between the Client and the Contractor, whatever decision is reached by the Adjudicator. </w:t>
            </w:r>
          </w:p>
          <w:p w14:paraId="4D7FFB7D" w14:textId="77777777" w:rsidR="00D27228" w:rsidRPr="006273DF" w:rsidRDefault="00D27228" w:rsidP="00032DDF">
            <w:pPr>
              <w:numPr>
                <w:ilvl w:val="1"/>
                <w:numId w:val="52"/>
              </w:numPr>
              <w:spacing w:before="120"/>
              <w:ind w:left="504"/>
              <w:rPr>
                <w:rFonts w:ascii="Tahoma" w:hAnsi="Tahoma" w:cs="Tahoma"/>
                <w:color w:val="000000"/>
                <w:szCs w:val="24"/>
              </w:rPr>
            </w:pPr>
            <w:r w:rsidRPr="006273DF">
              <w:rPr>
                <w:rFonts w:ascii="Tahoma" w:hAnsi="Tahoma" w:cs="Tahoma"/>
                <w:color w:val="000000"/>
                <w:szCs w:val="24"/>
              </w:rPr>
              <w:t>Either party may refer a decision of the Adjudicator to an Arbitrator within twenty-eight (28) days of the Adjudicator’s written decision. If neither party refers the dispute to arbitration within the above twenty-eight (28) days, the Adjudicator’s decision will be final and binding.</w:t>
            </w:r>
          </w:p>
          <w:p w14:paraId="41DFBB42" w14:textId="77777777" w:rsidR="00D27228" w:rsidRPr="006273DF" w:rsidRDefault="00D27228" w:rsidP="00032DDF">
            <w:pPr>
              <w:numPr>
                <w:ilvl w:val="1"/>
                <w:numId w:val="52"/>
              </w:numPr>
              <w:spacing w:before="120"/>
              <w:ind w:left="504"/>
              <w:rPr>
                <w:rFonts w:ascii="Tahoma" w:hAnsi="Tahoma" w:cs="Tahoma"/>
                <w:color w:val="000000"/>
                <w:szCs w:val="24"/>
              </w:rPr>
            </w:pPr>
            <w:r w:rsidRPr="006273DF">
              <w:rPr>
                <w:rFonts w:ascii="Tahoma" w:hAnsi="Tahoma" w:cs="Tahoma"/>
                <w:color w:val="000000"/>
                <w:szCs w:val="24"/>
              </w:rPr>
              <w:t xml:space="preserve">The arbitration shall be conducted in accordance with the arbitration procedure published by the institution named </w:t>
            </w:r>
            <w:r w:rsidR="008B48C6" w:rsidRPr="006273DF">
              <w:rPr>
                <w:rFonts w:ascii="Tahoma" w:hAnsi="Tahoma" w:cs="Tahoma"/>
                <w:color w:val="000000"/>
                <w:szCs w:val="24"/>
              </w:rPr>
              <w:t>and, in the place,</w:t>
            </w:r>
            <w:r w:rsidRPr="006273DF">
              <w:rPr>
                <w:rFonts w:ascii="Tahoma" w:hAnsi="Tahoma" w:cs="Tahoma"/>
                <w:color w:val="000000"/>
                <w:szCs w:val="24"/>
              </w:rPr>
              <w:t xml:space="preserve"> shown in the SCC. </w:t>
            </w:r>
          </w:p>
        </w:tc>
      </w:tr>
      <w:tr w:rsidR="00D27228" w:rsidRPr="006273DF" w14:paraId="7C9452AA" w14:textId="77777777" w:rsidTr="00D27228">
        <w:trPr>
          <w:gridAfter w:val="1"/>
          <w:wAfter w:w="124" w:type="dxa"/>
        </w:trPr>
        <w:tc>
          <w:tcPr>
            <w:tcW w:w="9270" w:type="dxa"/>
            <w:tcBorders>
              <w:top w:val="nil"/>
              <w:left w:val="nil"/>
              <w:bottom w:val="nil"/>
              <w:right w:val="nil"/>
            </w:tcBorders>
            <w:hideMark/>
          </w:tcPr>
          <w:p w14:paraId="3D27403F" w14:textId="77777777" w:rsidR="00E82CDA" w:rsidRPr="006273DF" w:rsidRDefault="00E82CDA"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Where </w:t>
            </w:r>
            <w:r w:rsidR="00D27228" w:rsidRPr="006273DF">
              <w:rPr>
                <w:rFonts w:ascii="Tahoma" w:hAnsi="Tahoma" w:cs="Tahoma"/>
                <w:color w:val="000000"/>
                <w:szCs w:val="24"/>
              </w:rPr>
              <w:t xml:space="preserve"> the Adjudicator resign</w:t>
            </w:r>
            <w:r w:rsidRPr="006273DF">
              <w:rPr>
                <w:rFonts w:ascii="Tahoma" w:hAnsi="Tahoma" w:cs="Tahoma"/>
                <w:color w:val="000000"/>
                <w:szCs w:val="24"/>
              </w:rPr>
              <w:t>s</w:t>
            </w:r>
            <w:r w:rsidR="00D27228" w:rsidRPr="006273DF">
              <w:rPr>
                <w:rFonts w:ascii="Tahoma" w:hAnsi="Tahoma" w:cs="Tahoma"/>
                <w:color w:val="000000"/>
                <w:szCs w:val="24"/>
              </w:rPr>
              <w:t xml:space="preserve"> or die</w:t>
            </w:r>
            <w:r w:rsidRPr="006273DF">
              <w:rPr>
                <w:rFonts w:ascii="Tahoma" w:hAnsi="Tahoma" w:cs="Tahoma"/>
                <w:color w:val="000000"/>
                <w:szCs w:val="24"/>
              </w:rPr>
              <w:t>s</w:t>
            </w:r>
            <w:r w:rsidR="00D27228" w:rsidRPr="006273DF">
              <w:rPr>
                <w:rFonts w:ascii="Tahoma" w:hAnsi="Tahoma" w:cs="Tahoma"/>
                <w:color w:val="000000"/>
                <w:szCs w:val="24"/>
              </w:rPr>
              <w:t xml:space="preserve"> or  the Client and the Contractor agree that the Adjudicator is not functioning in accordance with the provisions of the Contract, a new Adjudicator will be jointly appointed by the Client and the Contractor</w:t>
            </w:r>
            <w:r w:rsidR="00C34E24" w:rsidRPr="006273DF">
              <w:rPr>
                <w:rFonts w:ascii="Tahoma" w:hAnsi="Tahoma" w:cs="Tahoma"/>
                <w:color w:val="000000"/>
                <w:szCs w:val="24"/>
              </w:rPr>
              <w:t xml:space="preserve"> within thirty (30) days</w:t>
            </w:r>
            <w:r w:rsidR="00D27228" w:rsidRPr="006273DF">
              <w:rPr>
                <w:rFonts w:ascii="Tahoma" w:hAnsi="Tahoma" w:cs="Tahoma"/>
                <w:color w:val="000000"/>
                <w:szCs w:val="24"/>
              </w:rPr>
              <w:t xml:space="preserve">. </w:t>
            </w:r>
          </w:p>
          <w:p w14:paraId="25D87885"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In case of disagreement between the Client and the Contractor,</w:t>
            </w:r>
            <w:r w:rsidR="00C34E24" w:rsidRPr="006273DF">
              <w:rPr>
                <w:rFonts w:ascii="Tahoma" w:hAnsi="Tahoma" w:cs="Tahoma"/>
                <w:color w:val="000000"/>
                <w:szCs w:val="24"/>
              </w:rPr>
              <w:t>on the appointment of</w:t>
            </w:r>
            <w:r w:rsidRPr="006273DF">
              <w:rPr>
                <w:rFonts w:ascii="Tahoma" w:hAnsi="Tahoma" w:cs="Tahoma"/>
                <w:color w:val="000000"/>
                <w:szCs w:val="24"/>
              </w:rPr>
              <w:t xml:space="preserve"> the Adjudicator </w:t>
            </w:r>
            <w:r w:rsidR="00C34E24" w:rsidRPr="006273DF">
              <w:rPr>
                <w:rFonts w:ascii="Tahoma" w:hAnsi="Tahoma" w:cs="Tahoma"/>
                <w:color w:val="000000"/>
                <w:szCs w:val="24"/>
              </w:rPr>
              <w:t xml:space="preserve">under </w:t>
            </w:r>
            <w:r w:rsidR="00FE5A6E" w:rsidRPr="006273DF">
              <w:rPr>
                <w:rFonts w:ascii="Tahoma" w:hAnsi="Tahoma" w:cs="Tahoma"/>
                <w:color w:val="000000"/>
                <w:szCs w:val="24"/>
              </w:rPr>
              <w:t>c</w:t>
            </w:r>
            <w:r w:rsidR="00EA6CA9" w:rsidRPr="006273DF">
              <w:rPr>
                <w:rFonts w:ascii="Tahoma" w:hAnsi="Tahoma" w:cs="Tahoma"/>
                <w:color w:val="000000"/>
                <w:szCs w:val="24"/>
              </w:rPr>
              <w:t>lause</w:t>
            </w:r>
            <w:r w:rsidR="00C34E24" w:rsidRPr="006273DF">
              <w:rPr>
                <w:rFonts w:ascii="Tahoma" w:hAnsi="Tahoma" w:cs="Tahoma"/>
                <w:color w:val="000000"/>
                <w:szCs w:val="24"/>
              </w:rPr>
              <w:t xml:space="preserve"> 28.6</w:t>
            </w:r>
            <w:r w:rsidR="00305E5C" w:rsidRPr="006273DF">
              <w:rPr>
                <w:rFonts w:ascii="Tahoma" w:hAnsi="Tahoma" w:cs="Tahoma"/>
                <w:color w:val="000000"/>
                <w:szCs w:val="24"/>
              </w:rPr>
              <w:t xml:space="preserve">, the Adjudicator </w:t>
            </w:r>
            <w:r w:rsidRPr="006273DF">
              <w:rPr>
                <w:rFonts w:ascii="Tahoma" w:hAnsi="Tahoma" w:cs="Tahoma"/>
                <w:color w:val="000000"/>
                <w:szCs w:val="24"/>
              </w:rPr>
              <w:t xml:space="preserve">shall be </w:t>
            </w:r>
            <w:r w:rsidR="00305E5C" w:rsidRPr="006273DF">
              <w:rPr>
                <w:rFonts w:ascii="Tahoma" w:hAnsi="Tahoma" w:cs="Tahoma"/>
                <w:color w:val="000000"/>
                <w:szCs w:val="24"/>
              </w:rPr>
              <w:t xml:space="preserve">appointed </w:t>
            </w:r>
            <w:r w:rsidRPr="006273DF">
              <w:rPr>
                <w:rFonts w:ascii="Tahoma" w:hAnsi="Tahoma" w:cs="Tahoma"/>
                <w:color w:val="000000"/>
                <w:szCs w:val="24"/>
              </w:rPr>
              <w:t>by the Appointing Authority designated in the SCC at the request of either party, within fourteen (14) days of receipt of such request.</w:t>
            </w:r>
          </w:p>
        </w:tc>
      </w:tr>
      <w:tr w:rsidR="00D27228" w:rsidRPr="006273DF" w14:paraId="2DA7201D" w14:textId="77777777" w:rsidTr="00D27228">
        <w:trPr>
          <w:gridAfter w:val="1"/>
          <w:wAfter w:w="124" w:type="dxa"/>
        </w:trPr>
        <w:tc>
          <w:tcPr>
            <w:tcW w:w="9270" w:type="dxa"/>
            <w:tcBorders>
              <w:top w:val="nil"/>
              <w:left w:val="nil"/>
              <w:bottom w:val="nil"/>
              <w:right w:val="nil"/>
            </w:tcBorders>
            <w:hideMark/>
          </w:tcPr>
          <w:p w14:paraId="6134477B" w14:textId="77777777" w:rsidR="00D27228" w:rsidRPr="006273DF" w:rsidRDefault="00FA7303" w:rsidP="00032DDF">
            <w:pPr>
              <w:numPr>
                <w:ilvl w:val="0"/>
                <w:numId w:val="51"/>
              </w:numPr>
              <w:spacing w:before="60" w:after="60"/>
              <w:jc w:val="left"/>
              <w:rPr>
                <w:rFonts w:ascii="Tahoma" w:hAnsi="Tahoma" w:cs="Tahoma"/>
                <w:b/>
                <w:color w:val="000000"/>
                <w:szCs w:val="24"/>
              </w:rPr>
            </w:pPr>
            <w:r w:rsidRPr="006273DF">
              <w:rPr>
                <w:rFonts w:ascii="Tahoma" w:hAnsi="Tahoma" w:cs="Tahoma"/>
                <w:b/>
                <w:color w:val="000000"/>
                <w:szCs w:val="24"/>
              </w:rPr>
              <w:t>TIME CONTROL</w:t>
            </w:r>
          </w:p>
        </w:tc>
      </w:tr>
      <w:tr w:rsidR="00D27228" w:rsidRPr="006273DF" w14:paraId="149C4CB8" w14:textId="77777777" w:rsidTr="00D27228">
        <w:trPr>
          <w:gridAfter w:val="1"/>
          <w:wAfter w:w="124" w:type="dxa"/>
        </w:trPr>
        <w:tc>
          <w:tcPr>
            <w:tcW w:w="9270" w:type="dxa"/>
            <w:tcBorders>
              <w:top w:val="nil"/>
              <w:left w:val="nil"/>
              <w:bottom w:val="nil"/>
              <w:right w:val="nil"/>
            </w:tcBorders>
            <w:hideMark/>
          </w:tcPr>
          <w:p w14:paraId="7F87B79F" w14:textId="77777777" w:rsidR="00D27228" w:rsidRPr="006273DF" w:rsidRDefault="00FA7303" w:rsidP="0060784D">
            <w:pPr>
              <w:numPr>
                <w:ilvl w:val="0"/>
                <w:numId w:val="52"/>
              </w:numPr>
              <w:spacing w:before="60" w:after="60"/>
              <w:jc w:val="left"/>
              <w:rPr>
                <w:rFonts w:ascii="Tahoma" w:hAnsi="Tahoma" w:cs="Tahoma"/>
                <w:bCs/>
                <w:color w:val="000000"/>
                <w:szCs w:val="24"/>
              </w:rPr>
            </w:pPr>
            <w:bookmarkStart w:id="429" w:name="_Toc93138319"/>
            <w:r w:rsidRPr="006273DF">
              <w:rPr>
                <w:rFonts w:ascii="Tahoma" w:hAnsi="Tahoma" w:cs="Tahoma"/>
                <w:bCs/>
                <w:color w:val="000000"/>
                <w:szCs w:val="24"/>
              </w:rPr>
              <w:t>PROGRAMME</w:t>
            </w:r>
            <w:bookmarkEnd w:id="429"/>
            <w:r w:rsidRPr="006273DF">
              <w:rPr>
                <w:rFonts w:ascii="Tahoma" w:hAnsi="Tahoma" w:cs="Tahoma"/>
                <w:bCs/>
                <w:color w:val="000000"/>
                <w:szCs w:val="24"/>
              </w:rPr>
              <w:t xml:space="preserve"> OF WORKS</w:t>
            </w:r>
          </w:p>
        </w:tc>
      </w:tr>
      <w:tr w:rsidR="00D27228" w:rsidRPr="006273DF" w14:paraId="0FD5C23C" w14:textId="77777777" w:rsidTr="00D27228">
        <w:trPr>
          <w:gridAfter w:val="1"/>
          <w:wAfter w:w="124" w:type="dxa"/>
        </w:trPr>
        <w:tc>
          <w:tcPr>
            <w:tcW w:w="9270" w:type="dxa"/>
            <w:tcBorders>
              <w:top w:val="nil"/>
              <w:left w:val="nil"/>
              <w:bottom w:val="nil"/>
              <w:right w:val="nil"/>
            </w:tcBorders>
            <w:hideMark/>
          </w:tcPr>
          <w:p w14:paraId="4B37EF5B"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Within the time stated in the SCC, the Contractor shall submit to the Project Manager</w:t>
            </w:r>
            <w:r w:rsidR="00E82CDA" w:rsidRPr="006273DF">
              <w:rPr>
                <w:rFonts w:ascii="Tahoma" w:hAnsi="Tahoma" w:cs="Tahoma"/>
                <w:color w:val="000000"/>
                <w:szCs w:val="24"/>
              </w:rPr>
              <w:t>,</w:t>
            </w:r>
            <w:r w:rsidRPr="006273DF">
              <w:rPr>
                <w:rFonts w:ascii="Tahoma" w:hAnsi="Tahoma" w:cs="Tahoma"/>
                <w:color w:val="000000"/>
                <w:szCs w:val="24"/>
              </w:rPr>
              <w:t xml:space="preserve"> for approval</w:t>
            </w:r>
            <w:r w:rsidR="00E82CDA" w:rsidRPr="006273DF">
              <w:rPr>
                <w:rFonts w:ascii="Tahoma" w:hAnsi="Tahoma" w:cs="Tahoma"/>
                <w:color w:val="000000"/>
                <w:szCs w:val="24"/>
              </w:rPr>
              <w:t>,</w:t>
            </w:r>
            <w:r w:rsidRPr="006273DF">
              <w:rPr>
                <w:rFonts w:ascii="Tahoma" w:hAnsi="Tahoma" w:cs="Tahoma"/>
                <w:color w:val="000000"/>
                <w:szCs w:val="24"/>
              </w:rPr>
              <w:t xml:space="preserve"> a Revised Programme of Works showing the general methods, arrangements, order, and timing for all the activities in the Works</w:t>
            </w:r>
            <w:r w:rsidR="00E82CDA" w:rsidRPr="006273DF">
              <w:rPr>
                <w:rFonts w:ascii="Tahoma" w:hAnsi="Tahoma" w:cs="Tahoma"/>
                <w:color w:val="000000"/>
                <w:szCs w:val="24"/>
              </w:rPr>
              <w:t xml:space="preserve"> </w:t>
            </w:r>
            <w:r w:rsidRPr="006273DF">
              <w:rPr>
                <w:rFonts w:ascii="Tahoma" w:hAnsi="Tahoma" w:cs="Tahoma"/>
                <w:color w:val="000000"/>
                <w:szCs w:val="24"/>
              </w:rPr>
              <w:t>.</w:t>
            </w:r>
          </w:p>
          <w:p w14:paraId="3BE65EF5"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An update of the Programme shall be a programme showing the actual progress achieved on each activity and the effect of the progress achieved on the timing of the remaining work, including any changes to the sequence of the activities.</w:t>
            </w:r>
          </w:p>
        </w:tc>
      </w:tr>
      <w:tr w:rsidR="00D27228" w:rsidRPr="006273DF" w14:paraId="0ECB7AD2" w14:textId="77777777" w:rsidTr="00D27228">
        <w:trPr>
          <w:gridAfter w:val="1"/>
          <w:wAfter w:w="124" w:type="dxa"/>
        </w:trPr>
        <w:tc>
          <w:tcPr>
            <w:tcW w:w="9270" w:type="dxa"/>
            <w:tcBorders>
              <w:top w:val="nil"/>
              <w:left w:val="nil"/>
              <w:bottom w:val="nil"/>
              <w:right w:val="nil"/>
            </w:tcBorders>
            <w:hideMark/>
          </w:tcPr>
          <w:p w14:paraId="16893A7C" w14:textId="77777777" w:rsidR="00305E5C"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Contractor shall submit to the Project Manager for approval an updated Programme at intervals no longer than the period stated in the SCC. </w:t>
            </w:r>
          </w:p>
          <w:p w14:paraId="299573DA"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If the Contractor does not submit an updated Programme within this period, the Project Manager may withhold the amount stated in the SCC from the next payment certificate and continue to withhold this amount until the next payment after the date on which the overdue Programme has been submitted.</w:t>
            </w:r>
          </w:p>
          <w:p w14:paraId="658A2CA3" w14:textId="77777777" w:rsidR="0069268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Project Manager’s approval of the Programme shall not alter the Contractor’s obligations. </w:t>
            </w:r>
          </w:p>
          <w:p w14:paraId="00DF5D22" w14:textId="77777777" w:rsidR="0069268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Contractor may revise the Programme and submit it to the Project Manager again at any time. </w:t>
            </w:r>
          </w:p>
          <w:p w14:paraId="140494C1"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A revised Programme shall show the effect of Variations and Compensation Events.</w:t>
            </w:r>
          </w:p>
        </w:tc>
      </w:tr>
      <w:tr w:rsidR="00D27228" w:rsidRPr="006273DF" w14:paraId="67B2AFAF" w14:textId="77777777" w:rsidTr="00D27228">
        <w:trPr>
          <w:gridAfter w:val="1"/>
          <w:wAfter w:w="124" w:type="dxa"/>
        </w:trPr>
        <w:tc>
          <w:tcPr>
            <w:tcW w:w="9270" w:type="dxa"/>
            <w:tcBorders>
              <w:top w:val="nil"/>
              <w:left w:val="nil"/>
              <w:bottom w:val="nil"/>
              <w:right w:val="nil"/>
            </w:tcBorders>
            <w:hideMark/>
          </w:tcPr>
          <w:p w14:paraId="2F338CF0" w14:textId="77777777" w:rsidR="00D27228" w:rsidRPr="006273DF" w:rsidRDefault="00FA7303" w:rsidP="0060784D">
            <w:pPr>
              <w:numPr>
                <w:ilvl w:val="0"/>
                <w:numId w:val="52"/>
              </w:numPr>
              <w:spacing w:before="60" w:after="60"/>
              <w:rPr>
                <w:rFonts w:ascii="Tahoma" w:hAnsi="Tahoma" w:cs="Tahoma"/>
                <w:bCs/>
                <w:color w:val="000000"/>
                <w:szCs w:val="24"/>
              </w:rPr>
            </w:pPr>
            <w:r w:rsidRPr="006273DF">
              <w:rPr>
                <w:rFonts w:ascii="Tahoma" w:hAnsi="Tahoma" w:cs="Tahoma"/>
                <w:bCs/>
                <w:color w:val="000000"/>
                <w:szCs w:val="24"/>
              </w:rPr>
              <w:t>EXTENSION OF THE INTENDED COMPLETION DATE</w:t>
            </w:r>
          </w:p>
        </w:tc>
      </w:tr>
      <w:tr w:rsidR="00D27228" w:rsidRPr="006273DF" w14:paraId="19B0C401" w14:textId="77777777" w:rsidTr="00D27228">
        <w:trPr>
          <w:gridAfter w:val="1"/>
          <w:wAfter w:w="124" w:type="dxa"/>
        </w:trPr>
        <w:tc>
          <w:tcPr>
            <w:tcW w:w="9270" w:type="dxa"/>
            <w:tcBorders>
              <w:top w:val="nil"/>
              <w:left w:val="nil"/>
              <w:bottom w:val="nil"/>
              <w:right w:val="nil"/>
            </w:tcBorders>
            <w:hideMark/>
          </w:tcPr>
          <w:p w14:paraId="4D0AC2A0"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Project Manager, with approval of the Client, shall extend the Intended Completion Date if a Compensation Event occurs or a </w:t>
            </w:r>
            <w:r w:rsidR="00692688" w:rsidRPr="006273DF">
              <w:rPr>
                <w:rFonts w:ascii="Tahoma" w:hAnsi="Tahoma" w:cs="Tahoma"/>
                <w:color w:val="000000"/>
                <w:szCs w:val="24"/>
              </w:rPr>
              <w:t>v</w:t>
            </w:r>
            <w:r w:rsidRPr="006273DF">
              <w:rPr>
                <w:rFonts w:ascii="Tahoma" w:hAnsi="Tahoma" w:cs="Tahoma"/>
                <w:color w:val="000000"/>
                <w:szCs w:val="24"/>
              </w:rPr>
              <w:t>ariation is issued which makes it impossible for Completion to be achieved by the Intended Completion Date without the Contractor taking steps to accelerate the remaining work, which would cause the Contractor to incur additional cost.</w:t>
            </w:r>
          </w:p>
          <w:p w14:paraId="30D94174"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Project Manager, with approval of the Client, shall decide whether and by how much to extend the Intended Completion Date within twenty-one (21) days of the Contractor </w:t>
            </w:r>
            <w:r w:rsidR="00692688" w:rsidRPr="006273DF">
              <w:rPr>
                <w:rFonts w:ascii="Tahoma" w:hAnsi="Tahoma" w:cs="Tahoma"/>
                <w:color w:val="000000"/>
                <w:szCs w:val="24"/>
              </w:rPr>
              <w:t>requesting</w:t>
            </w:r>
            <w:r w:rsidRPr="006273DF">
              <w:rPr>
                <w:rFonts w:ascii="Tahoma" w:hAnsi="Tahoma" w:cs="Tahoma"/>
                <w:color w:val="000000"/>
                <w:szCs w:val="24"/>
              </w:rPr>
              <w:t xml:space="preserve"> the Project Manager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tc>
      </w:tr>
      <w:tr w:rsidR="00D27228" w:rsidRPr="006273DF" w14:paraId="3F216790" w14:textId="77777777" w:rsidTr="00D27228">
        <w:trPr>
          <w:gridAfter w:val="1"/>
          <w:wAfter w:w="124" w:type="dxa"/>
        </w:trPr>
        <w:tc>
          <w:tcPr>
            <w:tcW w:w="9270" w:type="dxa"/>
            <w:tcBorders>
              <w:top w:val="nil"/>
              <w:left w:val="nil"/>
              <w:bottom w:val="nil"/>
              <w:right w:val="nil"/>
            </w:tcBorders>
            <w:hideMark/>
          </w:tcPr>
          <w:p w14:paraId="2D5C0B11" w14:textId="77777777" w:rsidR="00D27228" w:rsidRPr="006273DF" w:rsidRDefault="00FA7303" w:rsidP="0060784D">
            <w:pPr>
              <w:numPr>
                <w:ilvl w:val="0"/>
                <w:numId w:val="52"/>
              </w:numPr>
              <w:spacing w:before="60" w:after="60"/>
              <w:rPr>
                <w:rFonts w:ascii="Tahoma" w:hAnsi="Tahoma" w:cs="Tahoma"/>
                <w:bCs/>
                <w:color w:val="000000"/>
                <w:szCs w:val="24"/>
              </w:rPr>
            </w:pPr>
            <w:r w:rsidRPr="006273DF">
              <w:rPr>
                <w:rFonts w:ascii="Tahoma" w:hAnsi="Tahoma" w:cs="Tahoma"/>
                <w:bCs/>
                <w:color w:val="000000"/>
                <w:szCs w:val="24"/>
              </w:rPr>
              <w:t>ACCELERATION</w:t>
            </w:r>
          </w:p>
        </w:tc>
      </w:tr>
      <w:tr w:rsidR="00D27228" w:rsidRPr="006273DF" w14:paraId="7E1BDD60" w14:textId="77777777" w:rsidTr="00D27228">
        <w:trPr>
          <w:gridAfter w:val="1"/>
          <w:wAfter w:w="124" w:type="dxa"/>
        </w:trPr>
        <w:tc>
          <w:tcPr>
            <w:tcW w:w="9270" w:type="dxa"/>
            <w:tcBorders>
              <w:top w:val="nil"/>
              <w:left w:val="nil"/>
              <w:bottom w:val="nil"/>
              <w:right w:val="nil"/>
            </w:tcBorders>
            <w:hideMark/>
          </w:tcPr>
          <w:p w14:paraId="7F8ED7B9" w14:textId="77777777" w:rsidR="0069268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When the Client </w:t>
            </w:r>
            <w:r w:rsidR="00692688" w:rsidRPr="006273DF">
              <w:rPr>
                <w:rFonts w:ascii="Tahoma" w:hAnsi="Tahoma" w:cs="Tahoma"/>
                <w:color w:val="000000"/>
                <w:szCs w:val="24"/>
              </w:rPr>
              <w:t>requires</w:t>
            </w:r>
            <w:r w:rsidRPr="006273DF">
              <w:rPr>
                <w:rFonts w:ascii="Tahoma" w:hAnsi="Tahoma" w:cs="Tahoma"/>
                <w:color w:val="000000"/>
                <w:szCs w:val="24"/>
              </w:rPr>
              <w:t xml:space="preserve"> the Contractor to </w:t>
            </w:r>
            <w:r w:rsidR="00692688" w:rsidRPr="006273DF">
              <w:rPr>
                <w:rFonts w:ascii="Tahoma" w:hAnsi="Tahoma" w:cs="Tahoma"/>
                <w:color w:val="000000"/>
                <w:szCs w:val="24"/>
              </w:rPr>
              <w:t>complete the works</w:t>
            </w:r>
            <w:r w:rsidRPr="006273DF">
              <w:rPr>
                <w:rFonts w:ascii="Tahoma" w:hAnsi="Tahoma" w:cs="Tahoma"/>
                <w:color w:val="000000"/>
                <w:szCs w:val="24"/>
              </w:rPr>
              <w:t xml:space="preserve"> before the Intended Completion Date, the Project Manager will obtain priced proposals for achieving the necessary acceleration from the Contractor. </w:t>
            </w:r>
          </w:p>
          <w:p w14:paraId="25F6E14D"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If the Client accepts these proposals, the Intended Completion Date will be adjusted accordingly and confirmed by both the Client and the Contractor.</w:t>
            </w:r>
          </w:p>
          <w:p w14:paraId="0B2DFBA7"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If the Contractor’s priced proposals for acceleration are accepted by the Client, the</w:t>
            </w:r>
            <w:r w:rsidR="00305E5C" w:rsidRPr="006273DF">
              <w:rPr>
                <w:rFonts w:ascii="Tahoma" w:hAnsi="Tahoma" w:cs="Tahoma"/>
                <w:color w:val="000000"/>
                <w:szCs w:val="24"/>
              </w:rPr>
              <w:t xml:space="preserve"> proposals</w:t>
            </w:r>
            <w:r w:rsidRPr="006273DF">
              <w:rPr>
                <w:rFonts w:ascii="Tahoma" w:hAnsi="Tahoma" w:cs="Tahoma"/>
                <w:color w:val="000000"/>
                <w:szCs w:val="24"/>
              </w:rPr>
              <w:t xml:space="preserve"> will be incorporated in the Contract Price and treated as a Variation.</w:t>
            </w:r>
          </w:p>
        </w:tc>
      </w:tr>
      <w:tr w:rsidR="00D27228" w:rsidRPr="006273DF" w14:paraId="7F4AFB29" w14:textId="77777777" w:rsidTr="00D27228">
        <w:trPr>
          <w:gridAfter w:val="1"/>
          <w:wAfter w:w="124" w:type="dxa"/>
        </w:trPr>
        <w:tc>
          <w:tcPr>
            <w:tcW w:w="9270" w:type="dxa"/>
            <w:tcBorders>
              <w:top w:val="nil"/>
              <w:left w:val="nil"/>
              <w:bottom w:val="nil"/>
              <w:right w:val="nil"/>
            </w:tcBorders>
            <w:hideMark/>
          </w:tcPr>
          <w:p w14:paraId="0E08B66C" w14:textId="77777777" w:rsidR="00D27228" w:rsidRPr="006273DF" w:rsidRDefault="00FA7303" w:rsidP="0060784D">
            <w:pPr>
              <w:numPr>
                <w:ilvl w:val="0"/>
                <w:numId w:val="52"/>
              </w:numPr>
              <w:spacing w:before="60" w:after="60"/>
              <w:rPr>
                <w:rFonts w:ascii="Tahoma" w:hAnsi="Tahoma" w:cs="Tahoma"/>
                <w:bCs/>
                <w:color w:val="000000"/>
                <w:szCs w:val="24"/>
              </w:rPr>
            </w:pPr>
            <w:bookmarkStart w:id="430" w:name="_Toc93138322"/>
            <w:r w:rsidRPr="006273DF">
              <w:rPr>
                <w:rFonts w:ascii="Tahoma" w:hAnsi="Tahoma" w:cs="Tahoma"/>
                <w:bCs/>
                <w:color w:val="000000"/>
                <w:szCs w:val="24"/>
              </w:rPr>
              <w:t>DELAYS ORDERED BY THE PROJECT MANAGER</w:t>
            </w:r>
            <w:bookmarkEnd w:id="430"/>
          </w:p>
        </w:tc>
      </w:tr>
      <w:tr w:rsidR="00D27228" w:rsidRPr="006273DF" w14:paraId="5CADDDDD" w14:textId="77777777" w:rsidTr="00D27228">
        <w:trPr>
          <w:gridAfter w:val="1"/>
          <w:wAfter w:w="124" w:type="dxa"/>
        </w:trPr>
        <w:tc>
          <w:tcPr>
            <w:tcW w:w="9270" w:type="dxa"/>
            <w:tcBorders>
              <w:top w:val="nil"/>
              <w:left w:val="nil"/>
              <w:bottom w:val="nil"/>
              <w:right w:val="nil"/>
            </w:tcBorders>
            <w:hideMark/>
          </w:tcPr>
          <w:p w14:paraId="7A92615B" w14:textId="77777777" w:rsidR="00D27228" w:rsidRPr="006273DF" w:rsidRDefault="00D27228" w:rsidP="00032DDF">
            <w:pPr>
              <w:spacing w:before="120"/>
              <w:rPr>
                <w:rFonts w:ascii="Tahoma" w:hAnsi="Tahoma" w:cs="Tahoma"/>
                <w:color w:val="000000"/>
                <w:szCs w:val="24"/>
              </w:rPr>
            </w:pPr>
            <w:r w:rsidRPr="006273DF">
              <w:rPr>
                <w:rFonts w:ascii="Tahoma" w:hAnsi="Tahoma" w:cs="Tahoma"/>
                <w:color w:val="000000"/>
                <w:szCs w:val="24"/>
              </w:rPr>
              <w:t>The Project Manager, with approval of the Client, may instruct the Contractor to delay the start or progress of any activity within the Works.</w:t>
            </w:r>
          </w:p>
        </w:tc>
      </w:tr>
      <w:tr w:rsidR="00D27228" w:rsidRPr="006273DF" w14:paraId="511DBBD9" w14:textId="77777777" w:rsidTr="00D27228">
        <w:trPr>
          <w:gridAfter w:val="1"/>
          <w:wAfter w:w="124" w:type="dxa"/>
        </w:trPr>
        <w:tc>
          <w:tcPr>
            <w:tcW w:w="9270" w:type="dxa"/>
            <w:tcBorders>
              <w:top w:val="nil"/>
              <w:left w:val="nil"/>
              <w:bottom w:val="nil"/>
              <w:right w:val="nil"/>
            </w:tcBorders>
            <w:hideMark/>
          </w:tcPr>
          <w:p w14:paraId="1525403A" w14:textId="77777777" w:rsidR="00D27228" w:rsidRPr="006273DF" w:rsidRDefault="00FA7303" w:rsidP="0060784D">
            <w:pPr>
              <w:numPr>
                <w:ilvl w:val="0"/>
                <w:numId w:val="52"/>
              </w:numPr>
              <w:spacing w:before="60" w:after="60"/>
              <w:rPr>
                <w:rFonts w:ascii="Tahoma" w:hAnsi="Tahoma" w:cs="Tahoma"/>
                <w:bCs/>
                <w:color w:val="000000"/>
                <w:szCs w:val="24"/>
              </w:rPr>
            </w:pPr>
            <w:bookmarkStart w:id="431" w:name="_Toc93138323"/>
            <w:r w:rsidRPr="006273DF">
              <w:rPr>
                <w:rFonts w:ascii="Tahoma" w:hAnsi="Tahoma" w:cs="Tahoma"/>
                <w:bCs/>
                <w:color w:val="000000"/>
                <w:szCs w:val="24"/>
              </w:rPr>
              <w:t>MANAGEMENT MEETINGS</w:t>
            </w:r>
            <w:bookmarkEnd w:id="431"/>
          </w:p>
        </w:tc>
      </w:tr>
      <w:tr w:rsidR="00D27228" w:rsidRPr="006273DF" w14:paraId="45684165" w14:textId="77777777" w:rsidTr="00D27228">
        <w:trPr>
          <w:gridAfter w:val="1"/>
          <w:wAfter w:w="124" w:type="dxa"/>
        </w:trPr>
        <w:tc>
          <w:tcPr>
            <w:tcW w:w="9270" w:type="dxa"/>
            <w:tcBorders>
              <w:top w:val="nil"/>
              <w:left w:val="nil"/>
              <w:bottom w:val="nil"/>
              <w:right w:val="nil"/>
            </w:tcBorders>
            <w:hideMark/>
          </w:tcPr>
          <w:p w14:paraId="7CBC584F"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Either the Project Manager or the Contractor may require the other to attend a management meeting to review the plans for remaining work</w:t>
            </w:r>
            <w:r w:rsidR="00692688" w:rsidRPr="006273DF">
              <w:rPr>
                <w:rFonts w:ascii="Tahoma" w:hAnsi="Tahoma" w:cs="Tahoma"/>
                <w:color w:val="000000"/>
                <w:szCs w:val="24"/>
              </w:rPr>
              <w:t>s</w:t>
            </w:r>
            <w:r w:rsidRPr="006273DF">
              <w:rPr>
                <w:rFonts w:ascii="Tahoma" w:hAnsi="Tahoma" w:cs="Tahoma"/>
                <w:color w:val="000000"/>
                <w:szCs w:val="24"/>
              </w:rPr>
              <w:t xml:space="preserve"> and to deal with matters raised in accordance with the early warning procedure.</w:t>
            </w:r>
          </w:p>
          <w:p w14:paraId="6094BECA"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The Project Manager shall record the business of management meetings and provide copies of the record to those attending the meeting and to the Client. The responsibility of the parties for actions to be taken shall be decided by the Project Manager either at the management meeting or after the management meeting and stated in writing to all who attended the meeting.</w:t>
            </w:r>
          </w:p>
        </w:tc>
      </w:tr>
      <w:tr w:rsidR="00D27228" w:rsidRPr="006273DF" w14:paraId="12076285" w14:textId="77777777" w:rsidTr="00D27228">
        <w:trPr>
          <w:gridAfter w:val="1"/>
          <w:wAfter w:w="124" w:type="dxa"/>
        </w:trPr>
        <w:tc>
          <w:tcPr>
            <w:tcW w:w="9270" w:type="dxa"/>
            <w:tcBorders>
              <w:top w:val="nil"/>
              <w:left w:val="nil"/>
              <w:bottom w:val="nil"/>
              <w:right w:val="nil"/>
            </w:tcBorders>
            <w:hideMark/>
          </w:tcPr>
          <w:p w14:paraId="4BA19CC1" w14:textId="77777777" w:rsidR="00D27228" w:rsidRPr="006273DF" w:rsidRDefault="00FA7303" w:rsidP="0060784D">
            <w:pPr>
              <w:numPr>
                <w:ilvl w:val="0"/>
                <w:numId w:val="52"/>
              </w:numPr>
              <w:spacing w:before="60" w:after="60"/>
              <w:rPr>
                <w:rFonts w:ascii="Tahoma" w:hAnsi="Tahoma" w:cs="Tahoma"/>
                <w:bCs/>
                <w:color w:val="000000"/>
                <w:szCs w:val="24"/>
              </w:rPr>
            </w:pPr>
            <w:bookmarkStart w:id="432" w:name="_Toc93138324"/>
            <w:r w:rsidRPr="006273DF">
              <w:rPr>
                <w:rFonts w:ascii="Tahoma" w:hAnsi="Tahoma" w:cs="Tahoma"/>
                <w:bCs/>
                <w:color w:val="000000"/>
                <w:szCs w:val="24"/>
              </w:rPr>
              <w:t>EARLY WARNING</w:t>
            </w:r>
            <w:bookmarkEnd w:id="432"/>
          </w:p>
        </w:tc>
      </w:tr>
      <w:tr w:rsidR="00D27228" w:rsidRPr="006273DF" w14:paraId="1434C942" w14:textId="77777777" w:rsidTr="00D27228">
        <w:trPr>
          <w:gridAfter w:val="1"/>
          <w:wAfter w:w="124" w:type="dxa"/>
        </w:trPr>
        <w:tc>
          <w:tcPr>
            <w:tcW w:w="9270" w:type="dxa"/>
            <w:tcBorders>
              <w:top w:val="nil"/>
              <w:left w:val="nil"/>
              <w:bottom w:val="nil"/>
              <w:right w:val="nil"/>
            </w:tcBorders>
            <w:hideMark/>
          </w:tcPr>
          <w:p w14:paraId="405B49F4" w14:textId="77777777" w:rsidR="0069268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Contractor shall warn the Project Manager at the earliest opportunity of specific likely future events or circumstances that may adversely affect the quality of the work, increase the Contract Price or delay the execution of the Works. </w:t>
            </w:r>
          </w:p>
          <w:p w14:paraId="0930F3FB" w14:textId="77777777" w:rsidR="0069268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Project Manager may require the Contractor to provide an estimate of the expected effect of the future event or circumstance on the Contract Price and Completion Date. </w:t>
            </w:r>
          </w:p>
          <w:p w14:paraId="360C8B99" w14:textId="77777777" w:rsidR="0069268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Contractor as soon as reasonably possible and no later than the period specified in the SCC, shall provide the estimate. </w:t>
            </w:r>
          </w:p>
          <w:p w14:paraId="1A5434E4" w14:textId="77777777" w:rsidR="00D27228" w:rsidRPr="006273DF" w:rsidRDefault="0069268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Where </w:t>
            </w:r>
            <w:r w:rsidR="00D27228" w:rsidRPr="006273DF">
              <w:rPr>
                <w:rFonts w:ascii="Tahoma" w:hAnsi="Tahoma" w:cs="Tahoma"/>
                <w:color w:val="000000"/>
                <w:szCs w:val="24"/>
              </w:rPr>
              <w:t xml:space="preserve">the Contractor fails to give an early warning within such period as stated in the SCC, the </w:t>
            </w:r>
            <w:r w:rsidRPr="006273DF">
              <w:rPr>
                <w:rFonts w:ascii="Tahoma" w:hAnsi="Tahoma" w:cs="Tahoma"/>
                <w:color w:val="000000"/>
                <w:szCs w:val="24"/>
              </w:rPr>
              <w:t>t</w:t>
            </w:r>
            <w:r w:rsidR="00D27228" w:rsidRPr="006273DF">
              <w:rPr>
                <w:rFonts w:ascii="Tahoma" w:hAnsi="Tahoma" w:cs="Tahoma"/>
                <w:color w:val="000000"/>
                <w:szCs w:val="24"/>
              </w:rPr>
              <w:t>ime for Completion shall not be extended, the Contractor shall not be entitled to additional payment because of a Compensation Event and the Client shall be discharged from all Liability in connection with claims for extension of the Intended Completion Date and for a Compensation Event.</w:t>
            </w:r>
          </w:p>
          <w:p w14:paraId="2B7DCD2C"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tc>
      </w:tr>
      <w:tr w:rsidR="00D27228" w:rsidRPr="006273DF" w14:paraId="1BF26487" w14:textId="77777777" w:rsidTr="00D27228">
        <w:trPr>
          <w:gridAfter w:val="1"/>
          <w:wAfter w:w="124" w:type="dxa"/>
        </w:trPr>
        <w:tc>
          <w:tcPr>
            <w:tcW w:w="9270" w:type="dxa"/>
            <w:tcBorders>
              <w:top w:val="nil"/>
              <w:left w:val="nil"/>
              <w:bottom w:val="nil"/>
              <w:right w:val="nil"/>
            </w:tcBorders>
            <w:hideMark/>
          </w:tcPr>
          <w:p w14:paraId="4819AC43" w14:textId="77777777" w:rsidR="00D27228" w:rsidRPr="006273DF" w:rsidRDefault="00FA7303" w:rsidP="00032DDF">
            <w:pPr>
              <w:numPr>
                <w:ilvl w:val="0"/>
                <w:numId w:val="51"/>
              </w:numPr>
              <w:spacing w:before="60" w:after="60"/>
              <w:rPr>
                <w:rFonts w:ascii="Tahoma" w:hAnsi="Tahoma" w:cs="Tahoma"/>
                <w:b/>
                <w:color w:val="000000"/>
                <w:szCs w:val="24"/>
              </w:rPr>
            </w:pPr>
            <w:r w:rsidRPr="006273DF">
              <w:rPr>
                <w:rFonts w:ascii="Tahoma" w:hAnsi="Tahoma" w:cs="Tahoma"/>
                <w:b/>
                <w:color w:val="000000"/>
                <w:szCs w:val="24"/>
              </w:rPr>
              <w:t>QUALITY CONTROL</w:t>
            </w:r>
          </w:p>
        </w:tc>
      </w:tr>
      <w:tr w:rsidR="00D27228" w:rsidRPr="006273DF" w14:paraId="5C6A04A6" w14:textId="77777777" w:rsidTr="00D27228">
        <w:trPr>
          <w:gridAfter w:val="1"/>
          <w:wAfter w:w="124" w:type="dxa"/>
        </w:trPr>
        <w:tc>
          <w:tcPr>
            <w:tcW w:w="9270" w:type="dxa"/>
            <w:tcBorders>
              <w:top w:val="nil"/>
              <w:left w:val="nil"/>
              <w:bottom w:val="nil"/>
              <w:right w:val="nil"/>
            </w:tcBorders>
            <w:hideMark/>
          </w:tcPr>
          <w:p w14:paraId="3D074EE2" w14:textId="77777777" w:rsidR="00D27228" w:rsidRPr="006273DF" w:rsidRDefault="00FA7303" w:rsidP="0060784D">
            <w:pPr>
              <w:numPr>
                <w:ilvl w:val="0"/>
                <w:numId w:val="52"/>
              </w:numPr>
              <w:spacing w:before="60" w:after="60"/>
              <w:rPr>
                <w:rFonts w:ascii="Tahoma" w:hAnsi="Tahoma" w:cs="Tahoma"/>
                <w:bCs/>
                <w:color w:val="000000"/>
                <w:szCs w:val="24"/>
              </w:rPr>
            </w:pPr>
            <w:r w:rsidRPr="006273DF">
              <w:rPr>
                <w:rFonts w:ascii="Tahoma" w:hAnsi="Tahoma" w:cs="Tahoma"/>
                <w:bCs/>
                <w:color w:val="000000"/>
                <w:szCs w:val="24"/>
              </w:rPr>
              <w:t>IDENTIFYING DEFECTS</w:t>
            </w:r>
          </w:p>
        </w:tc>
      </w:tr>
      <w:tr w:rsidR="00D27228" w:rsidRPr="006273DF" w14:paraId="573D55B2" w14:textId="77777777" w:rsidTr="00D27228">
        <w:trPr>
          <w:gridAfter w:val="1"/>
          <w:wAfter w:w="124" w:type="dxa"/>
        </w:trPr>
        <w:tc>
          <w:tcPr>
            <w:tcW w:w="9270" w:type="dxa"/>
            <w:tcBorders>
              <w:top w:val="nil"/>
              <w:left w:val="nil"/>
              <w:bottom w:val="nil"/>
              <w:right w:val="nil"/>
            </w:tcBorders>
            <w:hideMark/>
          </w:tcPr>
          <w:p w14:paraId="6A413842" w14:textId="77777777" w:rsidR="00692688" w:rsidRPr="006273DF" w:rsidRDefault="00692688" w:rsidP="00D27228">
            <w:pPr>
              <w:spacing w:before="120"/>
              <w:ind w:left="504" w:hanging="504"/>
              <w:rPr>
                <w:rFonts w:ascii="Tahoma" w:hAnsi="Tahoma" w:cs="Tahoma"/>
                <w:color w:val="000000"/>
                <w:szCs w:val="24"/>
              </w:rPr>
            </w:pPr>
            <w:r w:rsidRPr="006273DF">
              <w:rPr>
                <w:rFonts w:ascii="Tahoma" w:hAnsi="Tahoma" w:cs="Tahoma"/>
                <w:color w:val="000000"/>
                <w:szCs w:val="24"/>
              </w:rPr>
              <w:t xml:space="preserve">35.1 </w:t>
            </w:r>
            <w:r w:rsidR="00D27228" w:rsidRPr="006273DF">
              <w:rPr>
                <w:rFonts w:ascii="Tahoma" w:hAnsi="Tahoma" w:cs="Tahoma"/>
                <w:color w:val="000000"/>
                <w:szCs w:val="24"/>
              </w:rPr>
              <w:t>The Project Manager shall</w:t>
            </w:r>
            <w:r w:rsidRPr="006273DF">
              <w:rPr>
                <w:rFonts w:ascii="Tahoma" w:hAnsi="Tahoma" w:cs="Tahoma"/>
                <w:color w:val="000000"/>
                <w:szCs w:val="24"/>
              </w:rPr>
              <w:t xml:space="preserve"> check the work of the </w:t>
            </w:r>
            <w:r w:rsidR="00305E5C" w:rsidRPr="006273DF">
              <w:rPr>
                <w:rFonts w:ascii="Tahoma" w:hAnsi="Tahoma" w:cs="Tahoma"/>
                <w:color w:val="000000"/>
                <w:szCs w:val="24"/>
              </w:rPr>
              <w:t>Contractor</w:t>
            </w:r>
            <w:r w:rsidRPr="006273DF">
              <w:rPr>
                <w:rFonts w:ascii="Tahoma" w:hAnsi="Tahoma" w:cs="Tahoma"/>
                <w:color w:val="000000"/>
                <w:szCs w:val="24"/>
              </w:rPr>
              <w:t xml:space="preserve"> and notify the </w:t>
            </w:r>
            <w:r w:rsidR="00D27228" w:rsidRPr="006273DF">
              <w:rPr>
                <w:rFonts w:ascii="Tahoma" w:hAnsi="Tahoma" w:cs="Tahoma"/>
                <w:color w:val="000000"/>
                <w:szCs w:val="24"/>
              </w:rPr>
              <w:t>Contractor</w:t>
            </w:r>
            <w:r w:rsidRPr="006273DF">
              <w:rPr>
                <w:rFonts w:ascii="Tahoma" w:hAnsi="Tahoma" w:cs="Tahoma"/>
                <w:color w:val="000000"/>
                <w:szCs w:val="24"/>
              </w:rPr>
              <w:t xml:space="preserve"> of any defect found</w:t>
            </w:r>
            <w:r w:rsidR="00D27228" w:rsidRPr="006273DF">
              <w:rPr>
                <w:rFonts w:ascii="Tahoma" w:hAnsi="Tahoma" w:cs="Tahoma"/>
                <w:color w:val="000000"/>
                <w:szCs w:val="24"/>
              </w:rPr>
              <w:t xml:space="preserve">. </w:t>
            </w:r>
          </w:p>
          <w:p w14:paraId="631821A7" w14:textId="77777777" w:rsidR="00692688" w:rsidRPr="006273DF" w:rsidRDefault="00692688" w:rsidP="00D27228">
            <w:pPr>
              <w:spacing w:before="120"/>
              <w:ind w:left="504" w:hanging="504"/>
              <w:rPr>
                <w:rFonts w:ascii="Tahoma" w:hAnsi="Tahoma" w:cs="Tahoma"/>
                <w:color w:val="000000"/>
                <w:szCs w:val="24"/>
              </w:rPr>
            </w:pPr>
            <w:r w:rsidRPr="006273DF">
              <w:rPr>
                <w:rFonts w:ascii="Tahoma" w:hAnsi="Tahoma" w:cs="Tahoma"/>
                <w:color w:val="000000"/>
                <w:szCs w:val="24"/>
              </w:rPr>
              <w:t xml:space="preserve">35.2 </w:t>
            </w:r>
            <w:r w:rsidR="00D27228" w:rsidRPr="006273DF">
              <w:rPr>
                <w:rFonts w:ascii="Tahoma" w:hAnsi="Tahoma" w:cs="Tahoma"/>
                <w:color w:val="000000"/>
                <w:szCs w:val="24"/>
              </w:rPr>
              <w:t>Such checking shall not affect the Contractor’s responsibilities</w:t>
            </w:r>
            <w:r w:rsidR="00305E5C" w:rsidRPr="006273DF">
              <w:rPr>
                <w:rFonts w:ascii="Tahoma" w:hAnsi="Tahoma" w:cs="Tahoma"/>
                <w:color w:val="000000"/>
                <w:szCs w:val="24"/>
              </w:rPr>
              <w:t xml:space="preserve"> under the contract</w:t>
            </w:r>
            <w:r w:rsidR="00D27228" w:rsidRPr="006273DF">
              <w:rPr>
                <w:rFonts w:ascii="Tahoma" w:hAnsi="Tahoma" w:cs="Tahoma"/>
                <w:color w:val="000000"/>
                <w:szCs w:val="24"/>
              </w:rPr>
              <w:t>.</w:t>
            </w:r>
          </w:p>
          <w:p w14:paraId="2FCFF02A" w14:textId="77777777" w:rsidR="00D27228" w:rsidRPr="006273DF" w:rsidRDefault="00D27228" w:rsidP="00D27228">
            <w:pPr>
              <w:spacing w:before="120"/>
              <w:ind w:left="504" w:hanging="504"/>
              <w:rPr>
                <w:rFonts w:ascii="Tahoma" w:hAnsi="Tahoma" w:cs="Tahoma"/>
                <w:color w:val="000000"/>
                <w:szCs w:val="24"/>
              </w:rPr>
            </w:pPr>
            <w:r w:rsidRPr="006273DF">
              <w:rPr>
                <w:rFonts w:ascii="Tahoma" w:hAnsi="Tahoma" w:cs="Tahoma"/>
                <w:color w:val="000000"/>
                <w:szCs w:val="24"/>
              </w:rPr>
              <w:t xml:space="preserve"> </w:t>
            </w:r>
            <w:r w:rsidR="00692688" w:rsidRPr="006273DF">
              <w:rPr>
                <w:rFonts w:ascii="Tahoma" w:hAnsi="Tahoma" w:cs="Tahoma"/>
                <w:color w:val="000000"/>
                <w:szCs w:val="24"/>
              </w:rPr>
              <w:t xml:space="preserve">35.3 </w:t>
            </w:r>
            <w:r w:rsidRPr="006273DF">
              <w:rPr>
                <w:rFonts w:ascii="Tahoma" w:hAnsi="Tahoma" w:cs="Tahoma"/>
                <w:color w:val="000000"/>
                <w:szCs w:val="24"/>
              </w:rPr>
              <w:t>The Project Manager may instruct the Contractor to search for a Defect and to uncover and test any work that the Project Manager considers may have a Defect.</w:t>
            </w:r>
          </w:p>
        </w:tc>
      </w:tr>
      <w:tr w:rsidR="00D27228" w:rsidRPr="006273DF" w14:paraId="09AA21A2" w14:textId="77777777" w:rsidTr="00D27228">
        <w:trPr>
          <w:gridAfter w:val="1"/>
          <w:wAfter w:w="124" w:type="dxa"/>
        </w:trPr>
        <w:tc>
          <w:tcPr>
            <w:tcW w:w="9270" w:type="dxa"/>
            <w:tcBorders>
              <w:top w:val="nil"/>
              <w:left w:val="nil"/>
              <w:bottom w:val="nil"/>
              <w:right w:val="nil"/>
            </w:tcBorders>
            <w:hideMark/>
          </w:tcPr>
          <w:p w14:paraId="670D70B8" w14:textId="77777777" w:rsidR="00D27228" w:rsidRPr="006273DF" w:rsidRDefault="00FA7303" w:rsidP="0060784D">
            <w:pPr>
              <w:numPr>
                <w:ilvl w:val="0"/>
                <w:numId w:val="52"/>
              </w:numPr>
              <w:spacing w:before="60" w:after="60"/>
              <w:rPr>
                <w:rFonts w:ascii="Tahoma" w:hAnsi="Tahoma" w:cs="Tahoma"/>
                <w:bCs/>
                <w:color w:val="000000"/>
                <w:szCs w:val="24"/>
              </w:rPr>
            </w:pPr>
            <w:r w:rsidRPr="006273DF">
              <w:rPr>
                <w:rFonts w:ascii="Tahoma" w:hAnsi="Tahoma" w:cs="Tahoma"/>
                <w:bCs/>
                <w:color w:val="000000"/>
                <w:szCs w:val="24"/>
              </w:rPr>
              <w:t>TESTS</w:t>
            </w:r>
          </w:p>
        </w:tc>
      </w:tr>
      <w:tr w:rsidR="00D27228" w:rsidRPr="006273DF" w14:paraId="434A920F" w14:textId="77777777" w:rsidTr="00D27228">
        <w:trPr>
          <w:gridAfter w:val="1"/>
          <w:wAfter w:w="124" w:type="dxa"/>
        </w:trPr>
        <w:tc>
          <w:tcPr>
            <w:tcW w:w="9270" w:type="dxa"/>
            <w:tcBorders>
              <w:top w:val="nil"/>
              <w:left w:val="nil"/>
              <w:bottom w:val="nil"/>
              <w:right w:val="nil"/>
            </w:tcBorders>
            <w:hideMark/>
          </w:tcPr>
          <w:p w14:paraId="5ED8EEB6" w14:textId="77777777" w:rsidR="00D27228" w:rsidRPr="006273DF" w:rsidRDefault="008B48C6" w:rsidP="00032DDF">
            <w:pPr>
              <w:spacing w:before="120"/>
              <w:rPr>
                <w:rFonts w:ascii="Tahoma" w:hAnsi="Tahoma" w:cs="Tahoma"/>
                <w:color w:val="000000"/>
                <w:szCs w:val="24"/>
              </w:rPr>
            </w:pPr>
            <w:r w:rsidRPr="006273DF">
              <w:rPr>
                <w:rFonts w:ascii="Tahoma" w:hAnsi="Tahoma" w:cs="Tahoma"/>
                <w:color w:val="000000"/>
                <w:szCs w:val="24"/>
              </w:rPr>
              <w:t>I</w:t>
            </w:r>
            <w:r w:rsidR="00D27228" w:rsidRPr="006273DF">
              <w:rPr>
                <w:rFonts w:ascii="Tahoma" w:hAnsi="Tahoma" w:cs="Tahoma"/>
                <w:color w:val="000000"/>
                <w:szCs w:val="24"/>
              </w:rPr>
              <w:t xml:space="preserve">f the Project Manager instructs the Contractor to carry out a test </w:t>
            </w:r>
            <w:r w:rsidR="00692688" w:rsidRPr="006273DF">
              <w:rPr>
                <w:rFonts w:ascii="Tahoma" w:hAnsi="Tahoma" w:cs="Tahoma"/>
                <w:color w:val="000000"/>
                <w:szCs w:val="24"/>
              </w:rPr>
              <w:t xml:space="preserve">that is </w:t>
            </w:r>
            <w:r w:rsidR="00D27228" w:rsidRPr="006273DF">
              <w:rPr>
                <w:rFonts w:ascii="Tahoma" w:hAnsi="Tahoma" w:cs="Tahoma"/>
                <w:color w:val="000000"/>
                <w:szCs w:val="24"/>
              </w:rPr>
              <w:t xml:space="preserve">not specified </w:t>
            </w:r>
            <w:r w:rsidR="007D49F7" w:rsidRPr="006273DF">
              <w:rPr>
                <w:rFonts w:ascii="Tahoma" w:hAnsi="Tahoma" w:cs="Tahoma"/>
                <w:color w:val="000000"/>
                <w:szCs w:val="24"/>
              </w:rPr>
              <w:t xml:space="preserve">under </w:t>
            </w:r>
            <w:r w:rsidR="006D1B89" w:rsidRPr="006273DF">
              <w:rPr>
                <w:rFonts w:ascii="Tahoma" w:hAnsi="Tahoma" w:cs="Tahoma"/>
                <w:color w:val="000000"/>
                <w:szCs w:val="24"/>
              </w:rPr>
              <w:t>c</w:t>
            </w:r>
            <w:r w:rsidR="00EA6CA9" w:rsidRPr="006273DF">
              <w:rPr>
                <w:rFonts w:ascii="Tahoma" w:hAnsi="Tahoma" w:cs="Tahoma"/>
                <w:color w:val="000000"/>
                <w:szCs w:val="24"/>
              </w:rPr>
              <w:t>lause</w:t>
            </w:r>
            <w:r w:rsidR="007D49F7" w:rsidRPr="006273DF">
              <w:rPr>
                <w:rFonts w:ascii="Tahoma" w:hAnsi="Tahoma" w:cs="Tahoma"/>
                <w:color w:val="000000"/>
                <w:szCs w:val="24"/>
              </w:rPr>
              <w:t xml:space="preserve"> 35 </w:t>
            </w:r>
            <w:r w:rsidRPr="006273DF">
              <w:rPr>
                <w:rFonts w:ascii="Tahoma" w:hAnsi="Tahoma" w:cs="Tahoma"/>
                <w:color w:val="000000"/>
                <w:szCs w:val="24"/>
              </w:rPr>
              <w:t xml:space="preserve">and </w:t>
            </w:r>
            <w:r w:rsidR="00D27228" w:rsidRPr="006273DF">
              <w:rPr>
                <w:rFonts w:ascii="Tahoma" w:hAnsi="Tahoma" w:cs="Tahoma"/>
                <w:color w:val="000000"/>
                <w:szCs w:val="24"/>
              </w:rPr>
              <w:t xml:space="preserve">the test shows </w:t>
            </w:r>
            <w:r w:rsidR="00692688" w:rsidRPr="006273DF">
              <w:rPr>
                <w:rFonts w:ascii="Tahoma" w:hAnsi="Tahoma" w:cs="Tahoma"/>
                <w:color w:val="000000"/>
                <w:szCs w:val="24"/>
              </w:rPr>
              <w:t xml:space="preserve"> a defect, </w:t>
            </w:r>
            <w:r w:rsidR="00D27228" w:rsidRPr="006273DF">
              <w:rPr>
                <w:rFonts w:ascii="Tahoma" w:hAnsi="Tahoma" w:cs="Tahoma"/>
                <w:color w:val="000000"/>
                <w:szCs w:val="24"/>
              </w:rPr>
              <w:t xml:space="preserve"> the Contractor shall pay for the test and any samples. If there is no Defect, the test shall be a Compensation Event.</w:t>
            </w:r>
          </w:p>
        </w:tc>
      </w:tr>
      <w:tr w:rsidR="00D27228" w:rsidRPr="006273DF" w14:paraId="0097A8ED" w14:textId="77777777" w:rsidTr="00D27228">
        <w:trPr>
          <w:gridAfter w:val="1"/>
          <w:wAfter w:w="124" w:type="dxa"/>
        </w:trPr>
        <w:tc>
          <w:tcPr>
            <w:tcW w:w="9270" w:type="dxa"/>
            <w:tcBorders>
              <w:top w:val="nil"/>
              <w:left w:val="nil"/>
              <w:bottom w:val="nil"/>
              <w:right w:val="nil"/>
            </w:tcBorders>
            <w:hideMark/>
          </w:tcPr>
          <w:p w14:paraId="1ED23067" w14:textId="77777777" w:rsidR="00D27228" w:rsidRPr="006273DF" w:rsidRDefault="00FA7303" w:rsidP="0060784D">
            <w:pPr>
              <w:numPr>
                <w:ilvl w:val="0"/>
                <w:numId w:val="52"/>
              </w:numPr>
              <w:spacing w:before="60" w:after="60"/>
              <w:rPr>
                <w:rFonts w:ascii="Tahoma" w:hAnsi="Tahoma" w:cs="Tahoma"/>
                <w:bCs/>
                <w:color w:val="000000"/>
                <w:szCs w:val="24"/>
              </w:rPr>
            </w:pPr>
            <w:r w:rsidRPr="006273DF">
              <w:rPr>
                <w:rFonts w:ascii="Tahoma" w:hAnsi="Tahoma" w:cs="Tahoma"/>
                <w:bCs/>
                <w:color w:val="000000"/>
                <w:szCs w:val="24"/>
              </w:rPr>
              <w:t>CORRECTION OF DEFECTS</w:t>
            </w:r>
          </w:p>
        </w:tc>
      </w:tr>
      <w:tr w:rsidR="00D27228" w:rsidRPr="006273DF" w14:paraId="7DBC816D" w14:textId="77777777" w:rsidTr="00D27228">
        <w:trPr>
          <w:gridAfter w:val="1"/>
          <w:wAfter w:w="124" w:type="dxa"/>
        </w:trPr>
        <w:tc>
          <w:tcPr>
            <w:tcW w:w="9270" w:type="dxa"/>
            <w:tcBorders>
              <w:top w:val="nil"/>
              <w:left w:val="nil"/>
              <w:bottom w:val="nil"/>
              <w:right w:val="nil"/>
            </w:tcBorders>
            <w:hideMark/>
          </w:tcPr>
          <w:p w14:paraId="553846D7" w14:textId="77777777" w:rsidR="0069268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Project Manager shall give notice to the Contractor of any Defects before the end of the Defects Liability </w:t>
            </w:r>
            <w:r w:rsidR="008B48C6" w:rsidRPr="006273DF">
              <w:rPr>
                <w:rFonts w:ascii="Tahoma" w:hAnsi="Tahoma" w:cs="Tahoma"/>
                <w:color w:val="000000"/>
                <w:szCs w:val="24"/>
              </w:rPr>
              <w:t>Period.</w:t>
            </w:r>
            <w:r w:rsidRPr="006273DF">
              <w:rPr>
                <w:rFonts w:ascii="Tahoma" w:hAnsi="Tahoma" w:cs="Tahoma"/>
                <w:color w:val="000000"/>
                <w:szCs w:val="24"/>
              </w:rPr>
              <w:t xml:space="preserve"> </w:t>
            </w:r>
          </w:p>
          <w:p w14:paraId="6B028F87"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The Defects Liability Period shall be extended for as long as</w:t>
            </w:r>
            <w:r w:rsidR="00692688" w:rsidRPr="006273DF">
              <w:rPr>
                <w:rFonts w:ascii="Tahoma" w:hAnsi="Tahoma" w:cs="Tahoma"/>
                <w:color w:val="000000"/>
                <w:szCs w:val="24"/>
              </w:rPr>
              <w:t xml:space="preserve"> identified</w:t>
            </w:r>
            <w:r w:rsidR="008B48C6" w:rsidRPr="006273DF">
              <w:rPr>
                <w:rFonts w:ascii="Tahoma" w:hAnsi="Tahoma" w:cs="Tahoma"/>
                <w:color w:val="000000"/>
                <w:szCs w:val="24"/>
              </w:rPr>
              <w:t xml:space="preserve"> defects</w:t>
            </w:r>
            <w:r w:rsidRPr="006273DF">
              <w:rPr>
                <w:rFonts w:ascii="Tahoma" w:hAnsi="Tahoma" w:cs="Tahoma"/>
                <w:color w:val="000000"/>
                <w:szCs w:val="24"/>
              </w:rPr>
              <w:t xml:space="preserve"> remain to be corrected.</w:t>
            </w:r>
          </w:p>
          <w:p w14:paraId="5C492926"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Every time notice of a </w:t>
            </w:r>
            <w:r w:rsidR="00692688" w:rsidRPr="006273DF">
              <w:rPr>
                <w:rFonts w:ascii="Tahoma" w:hAnsi="Tahoma" w:cs="Tahoma"/>
                <w:color w:val="000000"/>
                <w:szCs w:val="24"/>
              </w:rPr>
              <w:t>d</w:t>
            </w:r>
            <w:r w:rsidRPr="006273DF">
              <w:rPr>
                <w:rFonts w:ascii="Tahoma" w:hAnsi="Tahoma" w:cs="Tahoma"/>
                <w:color w:val="000000"/>
                <w:szCs w:val="24"/>
              </w:rPr>
              <w:t>efect is given, the Contractor shall correct the notified Defect within the  time specified by the Project Manager’s notice.</w:t>
            </w:r>
          </w:p>
        </w:tc>
      </w:tr>
      <w:tr w:rsidR="00D27228" w:rsidRPr="006273DF" w14:paraId="6FAA7715" w14:textId="77777777" w:rsidTr="00D27228">
        <w:trPr>
          <w:gridAfter w:val="1"/>
          <w:wAfter w:w="124" w:type="dxa"/>
        </w:trPr>
        <w:tc>
          <w:tcPr>
            <w:tcW w:w="9270" w:type="dxa"/>
            <w:tcBorders>
              <w:top w:val="nil"/>
              <w:left w:val="nil"/>
              <w:bottom w:val="nil"/>
              <w:right w:val="nil"/>
            </w:tcBorders>
            <w:hideMark/>
          </w:tcPr>
          <w:p w14:paraId="43BE1EA5" w14:textId="77777777" w:rsidR="00D27228" w:rsidRPr="006273DF" w:rsidRDefault="00FA7303" w:rsidP="0060784D">
            <w:pPr>
              <w:numPr>
                <w:ilvl w:val="0"/>
                <w:numId w:val="52"/>
              </w:numPr>
              <w:spacing w:before="60" w:after="60"/>
              <w:rPr>
                <w:rFonts w:ascii="Tahoma" w:hAnsi="Tahoma" w:cs="Tahoma"/>
                <w:bCs/>
                <w:color w:val="000000"/>
                <w:szCs w:val="24"/>
              </w:rPr>
            </w:pPr>
            <w:r w:rsidRPr="006273DF">
              <w:rPr>
                <w:rFonts w:ascii="Tahoma" w:hAnsi="Tahoma" w:cs="Tahoma"/>
                <w:bCs/>
                <w:color w:val="000000"/>
                <w:szCs w:val="24"/>
              </w:rPr>
              <w:t>UNCORRECTED DEFECTS</w:t>
            </w:r>
          </w:p>
        </w:tc>
      </w:tr>
      <w:tr w:rsidR="00D27228" w:rsidRPr="006273DF" w14:paraId="7CC85505" w14:textId="77777777" w:rsidTr="00D27228">
        <w:trPr>
          <w:gridAfter w:val="1"/>
          <w:wAfter w:w="124" w:type="dxa"/>
        </w:trPr>
        <w:tc>
          <w:tcPr>
            <w:tcW w:w="9270" w:type="dxa"/>
            <w:tcBorders>
              <w:top w:val="nil"/>
              <w:left w:val="nil"/>
              <w:bottom w:val="nil"/>
              <w:right w:val="nil"/>
            </w:tcBorders>
            <w:hideMark/>
          </w:tcPr>
          <w:p w14:paraId="79A743FB" w14:textId="77777777" w:rsidR="00692688" w:rsidRPr="006273DF" w:rsidRDefault="00692688" w:rsidP="00D27228">
            <w:pPr>
              <w:spacing w:before="120"/>
              <w:ind w:left="504" w:hanging="504"/>
              <w:rPr>
                <w:rFonts w:ascii="Tahoma" w:hAnsi="Tahoma" w:cs="Tahoma"/>
                <w:color w:val="000000"/>
                <w:szCs w:val="24"/>
              </w:rPr>
            </w:pPr>
            <w:r w:rsidRPr="006273DF">
              <w:rPr>
                <w:rFonts w:ascii="Tahoma" w:hAnsi="Tahoma" w:cs="Tahoma"/>
                <w:color w:val="000000"/>
                <w:szCs w:val="24"/>
              </w:rPr>
              <w:t xml:space="preserve">38.1 </w:t>
            </w:r>
            <w:r w:rsidR="00D27228" w:rsidRPr="006273DF">
              <w:rPr>
                <w:rFonts w:ascii="Tahoma" w:hAnsi="Tahoma" w:cs="Tahoma"/>
                <w:color w:val="000000"/>
                <w:szCs w:val="24"/>
              </w:rPr>
              <w:t xml:space="preserve">If the Contractor has not corrected a </w:t>
            </w:r>
            <w:r w:rsidRPr="006273DF">
              <w:rPr>
                <w:rFonts w:ascii="Tahoma" w:hAnsi="Tahoma" w:cs="Tahoma"/>
                <w:color w:val="000000"/>
                <w:szCs w:val="24"/>
              </w:rPr>
              <w:t>d</w:t>
            </w:r>
            <w:r w:rsidR="00D27228" w:rsidRPr="006273DF">
              <w:rPr>
                <w:rFonts w:ascii="Tahoma" w:hAnsi="Tahoma" w:cs="Tahoma"/>
                <w:color w:val="000000"/>
                <w:szCs w:val="24"/>
              </w:rPr>
              <w:t>efect within the time specified</w:t>
            </w:r>
            <w:r w:rsidRPr="006273DF">
              <w:rPr>
                <w:rFonts w:ascii="Tahoma" w:hAnsi="Tahoma" w:cs="Tahoma"/>
                <w:color w:val="000000"/>
                <w:szCs w:val="24"/>
              </w:rPr>
              <w:t xml:space="preserve"> under </w:t>
            </w:r>
            <w:r w:rsidR="00EA6CA9" w:rsidRPr="006273DF">
              <w:rPr>
                <w:rFonts w:ascii="Tahoma" w:hAnsi="Tahoma" w:cs="Tahoma"/>
                <w:color w:val="000000"/>
                <w:szCs w:val="24"/>
              </w:rPr>
              <w:t>clause</w:t>
            </w:r>
            <w:r w:rsidRPr="006273DF">
              <w:rPr>
                <w:rFonts w:ascii="Tahoma" w:hAnsi="Tahoma" w:cs="Tahoma"/>
                <w:color w:val="000000"/>
                <w:szCs w:val="24"/>
              </w:rPr>
              <w:t xml:space="preserve"> 37</w:t>
            </w:r>
            <w:r w:rsidR="00D27228" w:rsidRPr="006273DF">
              <w:rPr>
                <w:rFonts w:ascii="Tahoma" w:hAnsi="Tahoma" w:cs="Tahoma"/>
                <w:color w:val="000000"/>
                <w:szCs w:val="24"/>
              </w:rPr>
              <w:t xml:space="preserve">, the Project Manager will assess the cost of having the Defect corrected, and the Contractor will be liable for this amount.  </w:t>
            </w:r>
          </w:p>
          <w:p w14:paraId="20E7EEFE" w14:textId="77777777" w:rsidR="00D27228" w:rsidRPr="006273DF" w:rsidRDefault="00692688" w:rsidP="00D27228">
            <w:pPr>
              <w:spacing w:before="120"/>
              <w:ind w:left="504" w:hanging="504"/>
              <w:rPr>
                <w:rFonts w:ascii="Tahoma" w:hAnsi="Tahoma" w:cs="Tahoma"/>
                <w:color w:val="000000"/>
                <w:szCs w:val="24"/>
              </w:rPr>
            </w:pPr>
            <w:r w:rsidRPr="006273DF">
              <w:rPr>
                <w:rFonts w:ascii="Tahoma" w:hAnsi="Tahoma" w:cs="Tahoma"/>
                <w:color w:val="000000"/>
                <w:szCs w:val="24"/>
              </w:rPr>
              <w:t xml:space="preserve">38.2 </w:t>
            </w:r>
            <w:r w:rsidR="00D27228" w:rsidRPr="006273DF">
              <w:rPr>
                <w:rFonts w:ascii="Tahoma" w:hAnsi="Tahoma" w:cs="Tahoma"/>
                <w:color w:val="000000"/>
                <w:szCs w:val="24"/>
              </w:rPr>
              <w:t xml:space="preserve">The amount </w:t>
            </w:r>
            <w:r w:rsidRPr="006273DF">
              <w:rPr>
                <w:rFonts w:ascii="Tahoma" w:hAnsi="Tahoma" w:cs="Tahoma"/>
                <w:color w:val="000000"/>
                <w:szCs w:val="24"/>
              </w:rPr>
              <w:t xml:space="preserve">in </w:t>
            </w:r>
            <w:r w:rsidR="00EA6CA9" w:rsidRPr="006273DF">
              <w:rPr>
                <w:rFonts w:ascii="Tahoma" w:hAnsi="Tahoma" w:cs="Tahoma"/>
                <w:color w:val="000000"/>
                <w:szCs w:val="24"/>
              </w:rPr>
              <w:t>clause</w:t>
            </w:r>
            <w:r w:rsidRPr="006273DF">
              <w:rPr>
                <w:rFonts w:ascii="Tahoma" w:hAnsi="Tahoma" w:cs="Tahoma"/>
                <w:color w:val="000000"/>
                <w:szCs w:val="24"/>
              </w:rPr>
              <w:t xml:space="preserve"> 38.1 </w:t>
            </w:r>
            <w:r w:rsidR="00D27228" w:rsidRPr="006273DF">
              <w:rPr>
                <w:rFonts w:ascii="Tahoma" w:hAnsi="Tahoma" w:cs="Tahoma"/>
                <w:color w:val="000000"/>
                <w:szCs w:val="24"/>
              </w:rPr>
              <w:t>will be deducted from current and future payment certificates or paid by the Contractor if insufficient funds are due under the contract.</w:t>
            </w:r>
          </w:p>
        </w:tc>
      </w:tr>
      <w:tr w:rsidR="00D27228" w:rsidRPr="006273DF" w14:paraId="440B34FA" w14:textId="77777777" w:rsidTr="00D27228">
        <w:trPr>
          <w:gridAfter w:val="1"/>
          <w:wAfter w:w="124" w:type="dxa"/>
        </w:trPr>
        <w:tc>
          <w:tcPr>
            <w:tcW w:w="9270" w:type="dxa"/>
            <w:tcBorders>
              <w:top w:val="nil"/>
              <w:left w:val="nil"/>
              <w:bottom w:val="nil"/>
              <w:right w:val="nil"/>
            </w:tcBorders>
            <w:hideMark/>
          </w:tcPr>
          <w:p w14:paraId="2C729D59" w14:textId="77777777" w:rsidR="00D27228" w:rsidRPr="006273DF" w:rsidRDefault="00FA7303" w:rsidP="00032DDF">
            <w:pPr>
              <w:numPr>
                <w:ilvl w:val="0"/>
                <w:numId w:val="51"/>
              </w:numPr>
              <w:spacing w:before="60" w:after="60"/>
              <w:rPr>
                <w:rFonts w:ascii="Tahoma" w:hAnsi="Tahoma" w:cs="Tahoma"/>
                <w:b/>
                <w:color w:val="000000"/>
                <w:szCs w:val="24"/>
              </w:rPr>
            </w:pPr>
            <w:r w:rsidRPr="006273DF">
              <w:rPr>
                <w:rFonts w:ascii="Tahoma" w:hAnsi="Tahoma" w:cs="Tahoma"/>
                <w:b/>
                <w:color w:val="000000"/>
                <w:szCs w:val="24"/>
              </w:rPr>
              <w:t>COST CONTROL</w:t>
            </w:r>
          </w:p>
        </w:tc>
      </w:tr>
      <w:tr w:rsidR="00D27228" w:rsidRPr="006273DF" w14:paraId="7046C28A" w14:textId="77777777" w:rsidTr="00D27228">
        <w:trPr>
          <w:gridAfter w:val="1"/>
          <w:wAfter w:w="124" w:type="dxa"/>
        </w:trPr>
        <w:tc>
          <w:tcPr>
            <w:tcW w:w="9270" w:type="dxa"/>
            <w:tcBorders>
              <w:top w:val="nil"/>
              <w:left w:val="nil"/>
              <w:bottom w:val="nil"/>
              <w:right w:val="nil"/>
            </w:tcBorders>
            <w:hideMark/>
          </w:tcPr>
          <w:p w14:paraId="7CFC25E5" w14:textId="77777777" w:rsidR="00D27228" w:rsidRPr="006273DF" w:rsidRDefault="00FA7303" w:rsidP="0060784D">
            <w:pPr>
              <w:numPr>
                <w:ilvl w:val="0"/>
                <w:numId w:val="52"/>
              </w:numPr>
              <w:spacing w:before="60" w:after="60"/>
              <w:rPr>
                <w:rFonts w:ascii="Tahoma" w:hAnsi="Tahoma" w:cs="Tahoma"/>
                <w:bCs/>
                <w:color w:val="000000"/>
                <w:szCs w:val="24"/>
              </w:rPr>
            </w:pPr>
            <w:r w:rsidRPr="006273DF">
              <w:rPr>
                <w:rFonts w:ascii="Tahoma" w:hAnsi="Tahoma" w:cs="Tahoma"/>
                <w:bCs/>
                <w:color w:val="000000"/>
                <w:szCs w:val="24"/>
              </w:rPr>
              <w:t>BILL OF QUANTITIES OR ACTIVITY SCHEDULE</w:t>
            </w:r>
          </w:p>
        </w:tc>
      </w:tr>
      <w:tr w:rsidR="00D27228" w:rsidRPr="006273DF" w14:paraId="525263AA" w14:textId="77777777" w:rsidTr="00D27228">
        <w:trPr>
          <w:gridAfter w:val="1"/>
          <w:wAfter w:w="124" w:type="dxa"/>
        </w:trPr>
        <w:tc>
          <w:tcPr>
            <w:tcW w:w="9270" w:type="dxa"/>
            <w:tcBorders>
              <w:top w:val="nil"/>
              <w:left w:val="nil"/>
              <w:bottom w:val="nil"/>
              <w:right w:val="nil"/>
            </w:tcBorders>
            <w:hideMark/>
          </w:tcPr>
          <w:p w14:paraId="65A22E2D"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This Contract is</w:t>
            </w:r>
            <w:r w:rsidR="00692688" w:rsidRPr="006273DF">
              <w:rPr>
                <w:rFonts w:ascii="Tahoma" w:hAnsi="Tahoma" w:cs="Tahoma"/>
                <w:color w:val="000000"/>
                <w:szCs w:val="24"/>
              </w:rPr>
              <w:t xml:space="preserve"> - </w:t>
            </w:r>
          </w:p>
          <w:p w14:paraId="19D272E7" w14:textId="77777777" w:rsidR="00D27228" w:rsidRPr="006273DF" w:rsidRDefault="00D27228" w:rsidP="0060784D">
            <w:pPr>
              <w:numPr>
                <w:ilvl w:val="2"/>
                <w:numId w:val="52"/>
              </w:numPr>
              <w:spacing w:before="60" w:after="60"/>
              <w:rPr>
                <w:rFonts w:ascii="Tahoma" w:hAnsi="Tahoma" w:cs="Tahoma"/>
                <w:color w:val="000000"/>
                <w:spacing w:val="-3"/>
                <w:szCs w:val="24"/>
              </w:rPr>
            </w:pPr>
            <w:r w:rsidRPr="006273DF">
              <w:rPr>
                <w:rFonts w:ascii="Tahoma" w:hAnsi="Tahoma" w:cs="Tahoma"/>
                <w:color w:val="000000"/>
                <w:spacing w:val="-3"/>
                <w:szCs w:val="24"/>
              </w:rPr>
              <w:t>An Admeasurement Contract with a Bill of Quantities, subject to Option 1; or</w:t>
            </w:r>
          </w:p>
          <w:p w14:paraId="398ED9BE" w14:textId="77777777" w:rsidR="00D27228" w:rsidRPr="006273DF" w:rsidRDefault="00D27228" w:rsidP="0060784D">
            <w:pPr>
              <w:numPr>
                <w:ilvl w:val="2"/>
                <w:numId w:val="52"/>
              </w:numPr>
              <w:spacing w:before="60" w:after="60"/>
              <w:rPr>
                <w:rFonts w:ascii="Tahoma" w:hAnsi="Tahoma" w:cs="Tahoma"/>
                <w:color w:val="000000"/>
                <w:spacing w:val="-3"/>
                <w:szCs w:val="24"/>
              </w:rPr>
            </w:pPr>
            <w:r w:rsidRPr="006273DF">
              <w:rPr>
                <w:rFonts w:ascii="Tahoma" w:hAnsi="Tahoma" w:cs="Tahoma"/>
                <w:color w:val="000000"/>
                <w:spacing w:val="-3"/>
                <w:szCs w:val="24"/>
              </w:rPr>
              <w:t>A Lump Sum Contract with an Activity Schedule, subject to Option 2,</w:t>
            </w:r>
          </w:p>
          <w:p w14:paraId="38440EFD" w14:textId="77777777" w:rsidR="00D27228" w:rsidRPr="006273DF" w:rsidRDefault="00D27228" w:rsidP="00D27228">
            <w:pPr>
              <w:spacing w:before="60" w:after="60"/>
              <w:ind w:left="432" w:hanging="432"/>
              <w:rPr>
                <w:rFonts w:ascii="Tahoma" w:hAnsi="Tahoma" w:cs="Tahoma"/>
                <w:color w:val="000000"/>
                <w:szCs w:val="24"/>
              </w:rPr>
            </w:pPr>
            <w:r w:rsidRPr="006273DF">
              <w:rPr>
                <w:rFonts w:ascii="Tahoma" w:hAnsi="Tahoma" w:cs="Tahoma"/>
                <w:color w:val="000000"/>
                <w:szCs w:val="24"/>
              </w:rPr>
              <w:t xml:space="preserve">as indicated in the SCC. </w:t>
            </w:r>
          </w:p>
          <w:p w14:paraId="25FFC5E5" w14:textId="77777777" w:rsidR="00D27228" w:rsidRPr="006273DF" w:rsidRDefault="00FA7303" w:rsidP="00D27228">
            <w:pPr>
              <w:spacing w:after="60"/>
              <w:ind w:left="540" w:right="-72" w:hanging="540"/>
              <w:rPr>
                <w:rFonts w:ascii="Tahoma" w:hAnsi="Tahoma" w:cs="Tahoma"/>
                <w:b/>
                <w:color w:val="000000"/>
                <w:szCs w:val="24"/>
              </w:rPr>
            </w:pPr>
            <w:r w:rsidRPr="006273DF">
              <w:rPr>
                <w:rFonts w:ascii="Tahoma" w:hAnsi="Tahoma" w:cs="Tahoma"/>
                <w:b/>
                <w:color w:val="000000"/>
                <w:szCs w:val="24"/>
              </w:rPr>
              <w:t>OPTION 1: BILL OF QUANTITIES FOR ADMEASUREMENT CONTRACT</w:t>
            </w:r>
          </w:p>
          <w:p w14:paraId="6057AEB1"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The Bill of Quantities shall contain items for the construction, installation, testing, and commissioning work to be done by the Contractor.</w:t>
            </w:r>
          </w:p>
          <w:p w14:paraId="1ED5A79A" w14:textId="77777777" w:rsidR="0069268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The Bill of Quantities s</w:t>
            </w:r>
            <w:r w:rsidR="00692688" w:rsidRPr="006273DF">
              <w:rPr>
                <w:rFonts w:ascii="Tahoma" w:hAnsi="Tahoma" w:cs="Tahoma"/>
                <w:color w:val="000000"/>
                <w:szCs w:val="24"/>
              </w:rPr>
              <w:t>hall be</w:t>
            </w:r>
            <w:r w:rsidRPr="006273DF">
              <w:rPr>
                <w:rFonts w:ascii="Tahoma" w:hAnsi="Tahoma" w:cs="Tahoma"/>
                <w:color w:val="000000"/>
                <w:szCs w:val="24"/>
              </w:rPr>
              <w:t xml:space="preserve"> used to calculate the Contract Price. </w:t>
            </w:r>
          </w:p>
          <w:p w14:paraId="058B769F"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Contractor </w:t>
            </w:r>
            <w:r w:rsidR="00692688" w:rsidRPr="006273DF">
              <w:rPr>
                <w:rFonts w:ascii="Tahoma" w:hAnsi="Tahoma" w:cs="Tahoma"/>
                <w:color w:val="000000"/>
                <w:szCs w:val="24"/>
              </w:rPr>
              <w:t>shall be</w:t>
            </w:r>
            <w:r w:rsidRPr="006273DF">
              <w:rPr>
                <w:rFonts w:ascii="Tahoma" w:hAnsi="Tahoma" w:cs="Tahoma"/>
                <w:color w:val="000000"/>
                <w:szCs w:val="24"/>
              </w:rPr>
              <w:t xml:space="preserve"> paid for the quantity of the work done at the rate in the Bill of Quantities for each item.</w:t>
            </w:r>
          </w:p>
        </w:tc>
      </w:tr>
      <w:tr w:rsidR="00D27228" w:rsidRPr="006273DF" w14:paraId="7211DD4F" w14:textId="77777777" w:rsidTr="00D27228">
        <w:trPr>
          <w:gridAfter w:val="1"/>
          <w:wAfter w:w="124" w:type="dxa"/>
        </w:trPr>
        <w:tc>
          <w:tcPr>
            <w:tcW w:w="9270" w:type="dxa"/>
            <w:tcBorders>
              <w:top w:val="nil"/>
              <w:left w:val="nil"/>
              <w:bottom w:val="nil"/>
              <w:right w:val="nil"/>
            </w:tcBorders>
            <w:hideMark/>
          </w:tcPr>
          <w:p w14:paraId="3DC6498C" w14:textId="77777777" w:rsidR="00D27228" w:rsidRPr="006273DF" w:rsidRDefault="00FA7303" w:rsidP="00D27228">
            <w:pPr>
              <w:spacing w:after="60"/>
              <w:ind w:left="540" w:right="-72" w:hanging="540"/>
              <w:rPr>
                <w:rFonts w:ascii="Tahoma" w:hAnsi="Tahoma" w:cs="Tahoma"/>
                <w:b/>
                <w:color w:val="000000"/>
                <w:szCs w:val="24"/>
              </w:rPr>
            </w:pPr>
            <w:r w:rsidRPr="006273DF">
              <w:rPr>
                <w:rFonts w:ascii="Tahoma" w:hAnsi="Tahoma" w:cs="Tahoma"/>
                <w:b/>
                <w:color w:val="000000"/>
                <w:szCs w:val="24"/>
              </w:rPr>
              <w:t>OPTION 2: ACTIVITY SCHEDULE FOR LUMP SUM CONTRACT</w:t>
            </w:r>
          </w:p>
          <w:p w14:paraId="7B006310" w14:textId="77777777" w:rsidR="00692688" w:rsidRPr="006273DF" w:rsidRDefault="0069268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Project Manager shall request the Contractor to provide an updated Activity Schedule. </w:t>
            </w:r>
          </w:p>
          <w:p w14:paraId="58E54988"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Contractor shall provide </w:t>
            </w:r>
            <w:r w:rsidR="00692688" w:rsidRPr="006273DF">
              <w:rPr>
                <w:rFonts w:ascii="Tahoma" w:hAnsi="Tahoma" w:cs="Tahoma"/>
                <w:color w:val="000000"/>
                <w:szCs w:val="24"/>
              </w:rPr>
              <w:t xml:space="preserve">an </w:t>
            </w:r>
            <w:r w:rsidRPr="006273DF">
              <w:rPr>
                <w:rFonts w:ascii="Tahoma" w:hAnsi="Tahoma" w:cs="Tahoma"/>
                <w:color w:val="000000"/>
                <w:szCs w:val="24"/>
              </w:rPr>
              <w:t>updated Activity Schedule within fourteen (14) days of being instructed  by the Project Manager. The activities on the Activity Schedule shall be co-ordinated with the activities on the Programme.</w:t>
            </w:r>
          </w:p>
          <w:p w14:paraId="6F42D5D2"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Contractor shall show delivery of </w:t>
            </w:r>
            <w:r w:rsidR="00692688" w:rsidRPr="006273DF">
              <w:rPr>
                <w:rFonts w:ascii="Tahoma" w:hAnsi="Tahoma" w:cs="Tahoma"/>
                <w:color w:val="000000"/>
                <w:szCs w:val="24"/>
              </w:rPr>
              <w:t>m</w:t>
            </w:r>
            <w:r w:rsidRPr="006273DF">
              <w:rPr>
                <w:rFonts w:ascii="Tahoma" w:hAnsi="Tahoma" w:cs="Tahoma"/>
                <w:color w:val="000000"/>
                <w:szCs w:val="24"/>
              </w:rPr>
              <w:t xml:space="preserve">aterials to the Site separately on the Activity Schedule if payment for </w:t>
            </w:r>
            <w:r w:rsidR="00692688" w:rsidRPr="006273DF">
              <w:rPr>
                <w:rFonts w:ascii="Tahoma" w:hAnsi="Tahoma" w:cs="Tahoma"/>
                <w:color w:val="000000"/>
                <w:szCs w:val="24"/>
              </w:rPr>
              <w:t>m</w:t>
            </w:r>
            <w:r w:rsidRPr="006273DF">
              <w:rPr>
                <w:rFonts w:ascii="Tahoma" w:hAnsi="Tahoma" w:cs="Tahoma"/>
                <w:color w:val="000000"/>
                <w:szCs w:val="24"/>
              </w:rPr>
              <w:t xml:space="preserve">aterials on Site shall be made separately. </w:t>
            </w:r>
          </w:p>
        </w:tc>
      </w:tr>
      <w:tr w:rsidR="00D27228" w:rsidRPr="006273DF" w14:paraId="46792F0B" w14:textId="77777777" w:rsidTr="00D27228">
        <w:trPr>
          <w:gridAfter w:val="1"/>
          <w:wAfter w:w="124" w:type="dxa"/>
        </w:trPr>
        <w:tc>
          <w:tcPr>
            <w:tcW w:w="9270" w:type="dxa"/>
            <w:tcBorders>
              <w:top w:val="nil"/>
              <w:left w:val="nil"/>
              <w:bottom w:val="nil"/>
              <w:right w:val="nil"/>
            </w:tcBorders>
            <w:hideMark/>
          </w:tcPr>
          <w:p w14:paraId="32642200" w14:textId="77777777" w:rsidR="00D27228" w:rsidRPr="006273DF" w:rsidRDefault="00FA7303" w:rsidP="0060784D">
            <w:pPr>
              <w:numPr>
                <w:ilvl w:val="0"/>
                <w:numId w:val="52"/>
              </w:numPr>
              <w:spacing w:before="60" w:after="60"/>
              <w:rPr>
                <w:rFonts w:ascii="Tahoma" w:hAnsi="Tahoma" w:cs="Tahoma"/>
                <w:bCs/>
                <w:color w:val="000000"/>
                <w:szCs w:val="24"/>
              </w:rPr>
            </w:pPr>
            <w:bookmarkStart w:id="433" w:name="_Toc93138332"/>
            <w:r w:rsidRPr="006273DF">
              <w:rPr>
                <w:rFonts w:ascii="Tahoma" w:hAnsi="Tahoma" w:cs="Tahoma"/>
                <w:bCs/>
                <w:color w:val="000000"/>
                <w:szCs w:val="24"/>
              </w:rPr>
              <w:t>CHANGE IN THE BILL OF QUANTITIES OR ACTIVITY SCHEDULE</w:t>
            </w:r>
            <w:bookmarkEnd w:id="433"/>
          </w:p>
        </w:tc>
      </w:tr>
      <w:tr w:rsidR="00D27228" w:rsidRPr="006273DF" w14:paraId="7B875393" w14:textId="77777777" w:rsidTr="00D27228">
        <w:trPr>
          <w:gridAfter w:val="1"/>
          <w:wAfter w:w="124" w:type="dxa"/>
        </w:trPr>
        <w:tc>
          <w:tcPr>
            <w:tcW w:w="9270" w:type="dxa"/>
            <w:tcBorders>
              <w:top w:val="nil"/>
              <w:left w:val="nil"/>
              <w:bottom w:val="nil"/>
              <w:right w:val="nil"/>
            </w:tcBorders>
            <w:hideMark/>
          </w:tcPr>
          <w:p w14:paraId="320E990E" w14:textId="77777777" w:rsidR="00D27228" w:rsidRPr="006273DF" w:rsidRDefault="00FA7303" w:rsidP="00D27228">
            <w:pPr>
              <w:spacing w:after="60"/>
              <w:ind w:left="540" w:right="-72" w:hanging="540"/>
              <w:rPr>
                <w:rFonts w:ascii="Tahoma" w:hAnsi="Tahoma" w:cs="Tahoma"/>
                <w:b/>
                <w:color w:val="000000"/>
                <w:szCs w:val="24"/>
              </w:rPr>
            </w:pPr>
            <w:r w:rsidRPr="006273DF">
              <w:rPr>
                <w:rFonts w:ascii="Tahoma" w:hAnsi="Tahoma" w:cs="Tahoma"/>
                <w:b/>
                <w:color w:val="000000"/>
                <w:szCs w:val="24"/>
              </w:rPr>
              <w:t>OPTION 1: CHANGES IN THE BILL OF QUANTITIES FOR ADMEASUREMENT CONTRACTS</w:t>
            </w:r>
          </w:p>
          <w:p w14:paraId="751282AD"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If the final quantity of the work done differs from the quantity in the Bill of Quantities for the particular item by more than twenty-five (25) percent, </w:t>
            </w:r>
            <w:r w:rsidR="00692688" w:rsidRPr="006273DF">
              <w:rPr>
                <w:rFonts w:ascii="Tahoma" w:hAnsi="Tahoma" w:cs="Tahoma"/>
                <w:color w:val="000000"/>
                <w:szCs w:val="24"/>
              </w:rPr>
              <w:t>P</w:t>
            </w:r>
            <w:r w:rsidRPr="006273DF">
              <w:rPr>
                <w:rFonts w:ascii="Tahoma" w:hAnsi="Tahoma" w:cs="Tahoma"/>
                <w:color w:val="000000"/>
                <w:szCs w:val="24"/>
              </w:rPr>
              <w:t>rovided the change exceeds one (1) percent of the Initial Contract Price, the Project Manager shall adjust the rate or price to allow for the change.</w:t>
            </w:r>
          </w:p>
          <w:p w14:paraId="622C29D2"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The Project Manager shall not adjust rates or prices from changes in quantities if  the Initial Contract Price is exceeded by more than the percentage stated in the SCC, except with the prior approval of the Client.</w:t>
            </w:r>
          </w:p>
          <w:p w14:paraId="534D4A9C"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If requested by the Project Manager, the Contractor shall provide the Project Manager with a detailed cost breakdown of any rate in the Bill of Quantities.</w:t>
            </w:r>
          </w:p>
          <w:p w14:paraId="57341D09" w14:textId="77777777" w:rsidR="00D27228" w:rsidRPr="006273DF" w:rsidRDefault="00FA7303" w:rsidP="00D27228">
            <w:pPr>
              <w:spacing w:after="60"/>
              <w:ind w:left="540" w:right="-72" w:hanging="540"/>
              <w:rPr>
                <w:rFonts w:ascii="Tahoma" w:hAnsi="Tahoma" w:cs="Tahoma"/>
                <w:b/>
                <w:color w:val="000000"/>
                <w:szCs w:val="24"/>
              </w:rPr>
            </w:pPr>
            <w:r w:rsidRPr="006273DF">
              <w:rPr>
                <w:rFonts w:ascii="Tahoma" w:hAnsi="Tahoma" w:cs="Tahoma"/>
                <w:b/>
                <w:color w:val="000000"/>
                <w:szCs w:val="24"/>
              </w:rPr>
              <w:t>OPTION 2: CHANGES IN THE ACTIVITY SCHEDULE FOR LUMP SUM CONTRACTS</w:t>
            </w:r>
          </w:p>
          <w:p w14:paraId="054ABE5C" w14:textId="77777777" w:rsidR="0069268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Activity Schedule shall be amended by the Contractor to accommodate changes of Programme or method of working made at the Contractor’s own discretion. </w:t>
            </w:r>
          </w:p>
          <w:p w14:paraId="1F758BF7"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Prices in the Activity Schedule shall not be altered when the Contractor makes such changes to the Activity Schedule. </w:t>
            </w:r>
          </w:p>
        </w:tc>
      </w:tr>
      <w:tr w:rsidR="00D27228" w:rsidRPr="006273DF" w14:paraId="7C6062C6" w14:textId="77777777" w:rsidTr="00D27228">
        <w:trPr>
          <w:gridAfter w:val="1"/>
          <w:wAfter w:w="124" w:type="dxa"/>
        </w:trPr>
        <w:tc>
          <w:tcPr>
            <w:tcW w:w="9270" w:type="dxa"/>
            <w:tcBorders>
              <w:top w:val="nil"/>
              <w:left w:val="nil"/>
              <w:bottom w:val="nil"/>
              <w:right w:val="nil"/>
            </w:tcBorders>
            <w:hideMark/>
          </w:tcPr>
          <w:p w14:paraId="119E2E3C" w14:textId="77777777" w:rsidR="00D27228" w:rsidRPr="006273DF" w:rsidRDefault="00FA7303" w:rsidP="0060784D">
            <w:pPr>
              <w:numPr>
                <w:ilvl w:val="0"/>
                <w:numId w:val="52"/>
              </w:numPr>
              <w:spacing w:before="60" w:after="60"/>
              <w:rPr>
                <w:rFonts w:ascii="Tahoma" w:hAnsi="Tahoma" w:cs="Tahoma"/>
                <w:bCs/>
                <w:color w:val="000000"/>
                <w:szCs w:val="24"/>
              </w:rPr>
            </w:pPr>
            <w:bookmarkStart w:id="434" w:name="_Toc93138333"/>
            <w:r w:rsidRPr="006273DF">
              <w:rPr>
                <w:rFonts w:ascii="Tahoma" w:hAnsi="Tahoma" w:cs="Tahoma"/>
                <w:bCs/>
                <w:color w:val="000000"/>
                <w:szCs w:val="24"/>
              </w:rPr>
              <w:t>VARIATIONS</w:t>
            </w:r>
            <w:bookmarkEnd w:id="434"/>
          </w:p>
        </w:tc>
      </w:tr>
      <w:tr w:rsidR="00D27228" w:rsidRPr="006273DF" w14:paraId="3C7D7F8C" w14:textId="77777777" w:rsidTr="00D27228">
        <w:trPr>
          <w:gridAfter w:val="1"/>
          <w:wAfter w:w="124" w:type="dxa"/>
        </w:trPr>
        <w:tc>
          <w:tcPr>
            <w:tcW w:w="9270" w:type="dxa"/>
            <w:tcBorders>
              <w:top w:val="nil"/>
              <w:left w:val="nil"/>
              <w:bottom w:val="nil"/>
              <w:right w:val="nil"/>
            </w:tcBorders>
            <w:hideMark/>
          </w:tcPr>
          <w:p w14:paraId="18BA41DD" w14:textId="77777777" w:rsidR="00D27228" w:rsidRPr="006273DF" w:rsidRDefault="00692688" w:rsidP="00032DDF">
            <w:pPr>
              <w:spacing w:before="120"/>
              <w:rPr>
                <w:rFonts w:ascii="Tahoma" w:hAnsi="Tahoma" w:cs="Tahoma"/>
                <w:color w:val="000000"/>
                <w:szCs w:val="24"/>
              </w:rPr>
            </w:pPr>
            <w:r w:rsidRPr="006273DF">
              <w:rPr>
                <w:rFonts w:ascii="Tahoma" w:hAnsi="Tahoma" w:cs="Tahoma"/>
                <w:color w:val="000000"/>
                <w:szCs w:val="24"/>
              </w:rPr>
              <w:t>The Contractor shall include a</w:t>
            </w:r>
            <w:r w:rsidR="00D27228" w:rsidRPr="006273DF">
              <w:rPr>
                <w:rFonts w:ascii="Tahoma" w:hAnsi="Tahoma" w:cs="Tahoma"/>
                <w:color w:val="000000"/>
                <w:szCs w:val="24"/>
              </w:rPr>
              <w:t>ll Variations  in updated Programmes (or in the case of Lump Sum Contracts in updated Programmes and Activity Schedules) produced by the Contractor.</w:t>
            </w:r>
          </w:p>
        </w:tc>
      </w:tr>
      <w:tr w:rsidR="00D27228" w:rsidRPr="006273DF" w14:paraId="5F30227C" w14:textId="77777777" w:rsidTr="00D27228">
        <w:trPr>
          <w:gridAfter w:val="1"/>
          <w:wAfter w:w="124" w:type="dxa"/>
        </w:trPr>
        <w:tc>
          <w:tcPr>
            <w:tcW w:w="9270" w:type="dxa"/>
            <w:tcBorders>
              <w:top w:val="nil"/>
              <w:left w:val="nil"/>
              <w:bottom w:val="nil"/>
              <w:right w:val="nil"/>
            </w:tcBorders>
            <w:hideMark/>
          </w:tcPr>
          <w:p w14:paraId="3592E38B" w14:textId="77777777" w:rsidR="00D27228" w:rsidRPr="006273DF" w:rsidRDefault="00FA7303" w:rsidP="0060784D">
            <w:pPr>
              <w:numPr>
                <w:ilvl w:val="0"/>
                <w:numId w:val="52"/>
              </w:numPr>
              <w:spacing w:before="60" w:after="60"/>
              <w:rPr>
                <w:rFonts w:ascii="Tahoma" w:hAnsi="Tahoma" w:cs="Tahoma"/>
                <w:bCs/>
                <w:color w:val="000000"/>
                <w:szCs w:val="24"/>
              </w:rPr>
            </w:pPr>
            <w:bookmarkStart w:id="435" w:name="_Toc93138334"/>
            <w:r w:rsidRPr="006273DF">
              <w:rPr>
                <w:rFonts w:ascii="Tahoma" w:hAnsi="Tahoma" w:cs="Tahoma"/>
                <w:bCs/>
                <w:color w:val="000000"/>
                <w:szCs w:val="24"/>
              </w:rPr>
              <w:t>PAYMENT FOR VARIATIONS</w:t>
            </w:r>
            <w:bookmarkEnd w:id="435"/>
          </w:p>
        </w:tc>
      </w:tr>
      <w:tr w:rsidR="00D27228" w:rsidRPr="006273DF" w14:paraId="4F9FBF2D" w14:textId="77777777" w:rsidTr="00D27228">
        <w:trPr>
          <w:gridAfter w:val="1"/>
          <w:wAfter w:w="124" w:type="dxa"/>
        </w:trPr>
        <w:tc>
          <w:tcPr>
            <w:tcW w:w="9270" w:type="dxa"/>
            <w:tcBorders>
              <w:top w:val="nil"/>
              <w:left w:val="nil"/>
              <w:bottom w:val="nil"/>
              <w:right w:val="nil"/>
            </w:tcBorders>
            <w:hideMark/>
          </w:tcPr>
          <w:p w14:paraId="54A7EAD4" w14:textId="77777777" w:rsidR="0069268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Contractor shall provide the Project Manager with a quotation for carrying out </w:t>
            </w:r>
            <w:r w:rsidR="00692688" w:rsidRPr="006273DF">
              <w:rPr>
                <w:rFonts w:ascii="Tahoma" w:hAnsi="Tahoma" w:cs="Tahoma"/>
                <w:color w:val="000000"/>
                <w:szCs w:val="24"/>
              </w:rPr>
              <w:t>a</w:t>
            </w:r>
            <w:r w:rsidRPr="006273DF">
              <w:rPr>
                <w:rFonts w:ascii="Tahoma" w:hAnsi="Tahoma" w:cs="Tahoma"/>
                <w:color w:val="000000"/>
                <w:szCs w:val="24"/>
              </w:rPr>
              <w:t xml:space="preserve"> </w:t>
            </w:r>
            <w:r w:rsidR="00692688" w:rsidRPr="006273DF">
              <w:rPr>
                <w:rFonts w:ascii="Tahoma" w:hAnsi="Tahoma" w:cs="Tahoma"/>
                <w:color w:val="000000"/>
                <w:szCs w:val="24"/>
              </w:rPr>
              <w:t>v</w:t>
            </w:r>
            <w:r w:rsidRPr="006273DF">
              <w:rPr>
                <w:rFonts w:ascii="Tahoma" w:hAnsi="Tahoma" w:cs="Tahoma"/>
                <w:color w:val="000000"/>
                <w:szCs w:val="24"/>
              </w:rPr>
              <w:t xml:space="preserve">ariation when requested to do so by the Project Manager. </w:t>
            </w:r>
          </w:p>
          <w:p w14:paraId="48E8A38D" w14:textId="77777777" w:rsidR="00692688" w:rsidRPr="006273DF" w:rsidRDefault="0069268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quotation in </w:t>
            </w:r>
            <w:r w:rsidR="00EA6CA9" w:rsidRPr="006273DF">
              <w:rPr>
                <w:rFonts w:ascii="Tahoma" w:hAnsi="Tahoma" w:cs="Tahoma"/>
                <w:color w:val="000000"/>
                <w:szCs w:val="24"/>
              </w:rPr>
              <w:t>clause</w:t>
            </w:r>
            <w:r w:rsidRPr="006273DF">
              <w:rPr>
                <w:rFonts w:ascii="Tahoma" w:hAnsi="Tahoma" w:cs="Tahoma"/>
                <w:color w:val="000000"/>
                <w:szCs w:val="24"/>
              </w:rPr>
              <w:t xml:space="preserve"> 42.1 shall be submitted within seven</w:t>
            </w:r>
            <w:r w:rsidR="007D49F7" w:rsidRPr="006273DF">
              <w:rPr>
                <w:rFonts w:ascii="Tahoma" w:hAnsi="Tahoma" w:cs="Tahoma"/>
                <w:color w:val="000000"/>
                <w:szCs w:val="24"/>
              </w:rPr>
              <w:t xml:space="preserve"> (7)</w:t>
            </w:r>
            <w:r w:rsidRPr="006273DF">
              <w:rPr>
                <w:rFonts w:ascii="Tahoma" w:hAnsi="Tahoma" w:cs="Tahoma"/>
                <w:color w:val="000000"/>
                <w:szCs w:val="24"/>
              </w:rPr>
              <w:t xml:space="preserve"> days of the request or any longer </w:t>
            </w:r>
            <w:r w:rsidR="007D49F7" w:rsidRPr="006273DF">
              <w:rPr>
                <w:rFonts w:ascii="Tahoma" w:hAnsi="Tahoma" w:cs="Tahoma"/>
                <w:color w:val="000000"/>
                <w:szCs w:val="24"/>
              </w:rPr>
              <w:t>period</w:t>
            </w:r>
            <w:r w:rsidRPr="006273DF">
              <w:rPr>
                <w:rFonts w:ascii="Tahoma" w:hAnsi="Tahoma" w:cs="Tahoma"/>
                <w:color w:val="000000"/>
                <w:szCs w:val="24"/>
              </w:rPr>
              <w:t xml:space="preserve"> as stated by the Project Manager. </w:t>
            </w:r>
          </w:p>
          <w:p w14:paraId="1FD73E94"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The Project Manager shall assess the quotation</w:t>
            </w:r>
            <w:r w:rsidR="00692688" w:rsidRPr="006273DF">
              <w:rPr>
                <w:rFonts w:ascii="Tahoma" w:hAnsi="Tahoma" w:cs="Tahoma"/>
                <w:color w:val="000000"/>
                <w:szCs w:val="24"/>
              </w:rPr>
              <w:t xml:space="preserve">. </w:t>
            </w:r>
          </w:p>
          <w:p w14:paraId="1F886BE4"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For Admeasurement Contracts only, if the work in the </w:t>
            </w:r>
            <w:r w:rsidR="00692688" w:rsidRPr="006273DF">
              <w:rPr>
                <w:rFonts w:ascii="Tahoma" w:hAnsi="Tahoma" w:cs="Tahoma"/>
                <w:color w:val="000000"/>
                <w:szCs w:val="24"/>
              </w:rPr>
              <w:t>v</w:t>
            </w:r>
            <w:r w:rsidRPr="006273DF">
              <w:rPr>
                <w:rFonts w:ascii="Tahoma" w:hAnsi="Tahoma" w:cs="Tahoma"/>
                <w:color w:val="000000"/>
                <w:szCs w:val="24"/>
              </w:rPr>
              <w:t xml:space="preserve">ariation corresponds with an item description in the Bill of Quantities and if, in the opinion of the Project Manager, the quantity of work above the limit stated in </w:t>
            </w:r>
            <w:r w:rsidR="006D1B89" w:rsidRPr="006273DF">
              <w:rPr>
                <w:rFonts w:ascii="Tahoma" w:hAnsi="Tahoma" w:cs="Tahoma"/>
                <w:color w:val="000000"/>
                <w:szCs w:val="24"/>
              </w:rPr>
              <w:t>c</w:t>
            </w:r>
            <w:r w:rsidR="00EA6CA9" w:rsidRPr="006273DF">
              <w:rPr>
                <w:rFonts w:ascii="Tahoma" w:hAnsi="Tahoma" w:cs="Tahoma"/>
                <w:color w:val="000000"/>
                <w:szCs w:val="24"/>
              </w:rPr>
              <w:t>lause</w:t>
            </w:r>
            <w:r w:rsidRPr="006273DF">
              <w:rPr>
                <w:rFonts w:ascii="Tahoma" w:hAnsi="Tahoma" w:cs="Tahoma"/>
                <w:color w:val="000000"/>
                <w:szCs w:val="24"/>
              </w:rPr>
              <w:t xml:space="preserve"> 40.1 or the timing of its execution do not cause the cost per unit of quantity to change,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which shall be lower, for the relevant items of work.</w:t>
            </w:r>
          </w:p>
        </w:tc>
      </w:tr>
      <w:tr w:rsidR="00D27228" w:rsidRPr="006273DF" w14:paraId="51151C62" w14:textId="77777777" w:rsidTr="00D27228">
        <w:trPr>
          <w:gridAfter w:val="1"/>
          <w:wAfter w:w="124" w:type="dxa"/>
        </w:trPr>
        <w:tc>
          <w:tcPr>
            <w:tcW w:w="9270" w:type="dxa"/>
            <w:tcBorders>
              <w:top w:val="nil"/>
              <w:left w:val="nil"/>
              <w:bottom w:val="nil"/>
              <w:right w:val="nil"/>
            </w:tcBorders>
            <w:hideMark/>
          </w:tcPr>
          <w:p w14:paraId="3E7607C6"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If the Contractor’s quotation is unreasonable, the Project Manager may order the </w:t>
            </w:r>
            <w:r w:rsidR="00692688" w:rsidRPr="006273DF">
              <w:rPr>
                <w:rFonts w:ascii="Tahoma" w:hAnsi="Tahoma" w:cs="Tahoma"/>
                <w:color w:val="000000"/>
                <w:szCs w:val="24"/>
              </w:rPr>
              <w:t>v</w:t>
            </w:r>
            <w:r w:rsidRPr="006273DF">
              <w:rPr>
                <w:rFonts w:ascii="Tahoma" w:hAnsi="Tahoma" w:cs="Tahoma"/>
                <w:color w:val="000000"/>
                <w:szCs w:val="24"/>
              </w:rPr>
              <w:t>ariation and make a change to the Contract Price, which shall be based on the Project Manager’s own forecast of the effects of the Variation on the Contractor’s costs.</w:t>
            </w:r>
          </w:p>
        </w:tc>
      </w:tr>
      <w:tr w:rsidR="00D27228" w:rsidRPr="006273DF" w14:paraId="6E4406E0" w14:textId="77777777" w:rsidTr="00D27228">
        <w:trPr>
          <w:gridAfter w:val="1"/>
          <w:wAfter w:w="124" w:type="dxa"/>
        </w:trPr>
        <w:tc>
          <w:tcPr>
            <w:tcW w:w="9270" w:type="dxa"/>
            <w:tcBorders>
              <w:top w:val="nil"/>
              <w:left w:val="nil"/>
              <w:bottom w:val="nil"/>
              <w:right w:val="nil"/>
            </w:tcBorders>
            <w:hideMark/>
          </w:tcPr>
          <w:p w14:paraId="31EEB332"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If the Project Manager decides that the urgency of varying the work would prevent a quotation being given and considered without delaying the work, no quotation shall be </w:t>
            </w:r>
            <w:r w:rsidR="009514BE" w:rsidRPr="006273DF">
              <w:rPr>
                <w:rFonts w:ascii="Tahoma" w:hAnsi="Tahoma" w:cs="Tahoma"/>
                <w:color w:val="000000"/>
                <w:szCs w:val="24"/>
              </w:rPr>
              <w:t>given,</w:t>
            </w:r>
            <w:r w:rsidRPr="006273DF">
              <w:rPr>
                <w:rFonts w:ascii="Tahoma" w:hAnsi="Tahoma" w:cs="Tahoma"/>
                <w:color w:val="000000"/>
                <w:szCs w:val="24"/>
              </w:rPr>
              <w:t xml:space="preserve"> and the Variation shall be treated as a Compensation Event.</w:t>
            </w:r>
          </w:p>
          <w:p w14:paraId="2D5D459B"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The Contractor shall not be entitled to additional payment for costs that could have been avoided by giving early warning.</w:t>
            </w:r>
          </w:p>
        </w:tc>
      </w:tr>
      <w:tr w:rsidR="00D27228" w:rsidRPr="006273DF" w14:paraId="26FDAA09" w14:textId="77777777" w:rsidTr="00D27228">
        <w:trPr>
          <w:gridAfter w:val="1"/>
          <w:wAfter w:w="124" w:type="dxa"/>
        </w:trPr>
        <w:tc>
          <w:tcPr>
            <w:tcW w:w="9270" w:type="dxa"/>
            <w:tcBorders>
              <w:top w:val="nil"/>
              <w:left w:val="nil"/>
              <w:bottom w:val="nil"/>
              <w:right w:val="nil"/>
            </w:tcBorders>
            <w:hideMark/>
          </w:tcPr>
          <w:p w14:paraId="42C8A8B9" w14:textId="77777777" w:rsidR="00D27228" w:rsidRPr="006273DF" w:rsidRDefault="00FA7303" w:rsidP="0060784D">
            <w:pPr>
              <w:numPr>
                <w:ilvl w:val="0"/>
                <w:numId w:val="52"/>
              </w:numPr>
              <w:spacing w:before="60" w:after="60"/>
              <w:rPr>
                <w:rFonts w:ascii="Tahoma" w:hAnsi="Tahoma" w:cs="Tahoma"/>
                <w:bCs/>
                <w:color w:val="000000"/>
                <w:szCs w:val="24"/>
              </w:rPr>
            </w:pPr>
            <w:bookmarkStart w:id="436" w:name="_Toc93138335"/>
            <w:r w:rsidRPr="006273DF">
              <w:rPr>
                <w:rFonts w:ascii="Tahoma" w:hAnsi="Tahoma" w:cs="Tahoma"/>
                <w:bCs/>
                <w:color w:val="000000"/>
                <w:szCs w:val="24"/>
              </w:rPr>
              <w:t>CASH FLOW FORECASTS</w:t>
            </w:r>
            <w:bookmarkEnd w:id="436"/>
          </w:p>
        </w:tc>
      </w:tr>
      <w:tr w:rsidR="00D27228" w:rsidRPr="006273DF" w14:paraId="28C54B77" w14:textId="77777777" w:rsidTr="00D27228">
        <w:trPr>
          <w:gridAfter w:val="1"/>
          <w:wAfter w:w="124" w:type="dxa"/>
        </w:trPr>
        <w:tc>
          <w:tcPr>
            <w:tcW w:w="9270" w:type="dxa"/>
            <w:tcBorders>
              <w:top w:val="nil"/>
              <w:left w:val="nil"/>
              <w:bottom w:val="nil"/>
              <w:right w:val="nil"/>
            </w:tcBorders>
            <w:hideMark/>
          </w:tcPr>
          <w:p w14:paraId="6C70D32A" w14:textId="77777777" w:rsidR="00692688" w:rsidRPr="006273DF" w:rsidRDefault="00692688" w:rsidP="00D27228">
            <w:pPr>
              <w:spacing w:before="120"/>
              <w:ind w:left="504" w:hanging="504"/>
              <w:rPr>
                <w:rFonts w:ascii="Tahoma" w:hAnsi="Tahoma" w:cs="Tahoma"/>
                <w:color w:val="000000"/>
                <w:szCs w:val="24"/>
              </w:rPr>
            </w:pPr>
            <w:r w:rsidRPr="006273DF">
              <w:rPr>
                <w:rFonts w:ascii="Tahoma" w:hAnsi="Tahoma" w:cs="Tahoma"/>
                <w:color w:val="000000"/>
                <w:szCs w:val="24"/>
              </w:rPr>
              <w:t xml:space="preserve">43.1 </w:t>
            </w:r>
            <w:r w:rsidR="00D27228" w:rsidRPr="006273DF">
              <w:rPr>
                <w:rFonts w:ascii="Tahoma" w:hAnsi="Tahoma" w:cs="Tahoma"/>
                <w:color w:val="000000"/>
                <w:szCs w:val="24"/>
              </w:rPr>
              <w:t>When the Programme or in the case of Lump Sum Contracts</w:t>
            </w:r>
            <w:r w:rsidRPr="006273DF">
              <w:rPr>
                <w:rFonts w:ascii="Tahoma" w:hAnsi="Tahoma" w:cs="Tahoma"/>
                <w:color w:val="000000"/>
                <w:szCs w:val="24"/>
              </w:rPr>
              <w:t>,</w:t>
            </w:r>
            <w:r w:rsidR="00D27228" w:rsidRPr="006273DF">
              <w:rPr>
                <w:rFonts w:ascii="Tahoma" w:hAnsi="Tahoma" w:cs="Tahoma"/>
                <w:color w:val="000000"/>
                <w:szCs w:val="24"/>
              </w:rPr>
              <w:t xml:space="preserve"> the Programme or Activity Schedule</w:t>
            </w:r>
            <w:r w:rsidRPr="006273DF">
              <w:rPr>
                <w:rFonts w:ascii="Tahoma" w:hAnsi="Tahoma" w:cs="Tahoma"/>
                <w:color w:val="000000"/>
                <w:szCs w:val="24"/>
              </w:rPr>
              <w:t>,</w:t>
            </w:r>
            <w:r w:rsidR="00D27228" w:rsidRPr="006273DF">
              <w:rPr>
                <w:rFonts w:ascii="Tahoma" w:hAnsi="Tahoma" w:cs="Tahoma"/>
                <w:color w:val="000000"/>
                <w:szCs w:val="24"/>
              </w:rPr>
              <w:t xml:space="preserve"> is updated, the Contractor shall provide the Project Manager with an updated cash flow forecast. </w:t>
            </w:r>
          </w:p>
          <w:p w14:paraId="3F61DF6E" w14:textId="77777777" w:rsidR="00D27228" w:rsidRPr="006273DF" w:rsidRDefault="00692688" w:rsidP="00D27228">
            <w:pPr>
              <w:spacing w:before="120"/>
              <w:ind w:left="504" w:hanging="504"/>
              <w:rPr>
                <w:rFonts w:ascii="Tahoma" w:hAnsi="Tahoma" w:cs="Tahoma"/>
                <w:color w:val="000000"/>
                <w:szCs w:val="24"/>
              </w:rPr>
            </w:pPr>
            <w:r w:rsidRPr="006273DF">
              <w:rPr>
                <w:rFonts w:ascii="Tahoma" w:hAnsi="Tahoma" w:cs="Tahoma"/>
                <w:color w:val="000000"/>
                <w:szCs w:val="24"/>
              </w:rPr>
              <w:t xml:space="preserve">43.2 </w:t>
            </w:r>
            <w:r w:rsidR="00D27228" w:rsidRPr="006273DF">
              <w:rPr>
                <w:rFonts w:ascii="Tahoma" w:hAnsi="Tahoma" w:cs="Tahoma"/>
                <w:color w:val="000000"/>
                <w:szCs w:val="24"/>
              </w:rPr>
              <w:t>The cash flow forecast shall include different currencies, where applicable and as defined in the Contract, converted as necessary using the Contract exchange rates.</w:t>
            </w:r>
          </w:p>
        </w:tc>
      </w:tr>
      <w:tr w:rsidR="00D27228" w:rsidRPr="006273DF" w14:paraId="2053FE4C" w14:textId="77777777" w:rsidTr="00D27228">
        <w:trPr>
          <w:gridAfter w:val="1"/>
          <w:wAfter w:w="124" w:type="dxa"/>
        </w:trPr>
        <w:tc>
          <w:tcPr>
            <w:tcW w:w="9270" w:type="dxa"/>
            <w:tcBorders>
              <w:top w:val="nil"/>
              <w:left w:val="nil"/>
              <w:bottom w:val="nil"/>
              <w:right w:val="nil"/>
            </w:tcBorders>
            <w:hideMark/>
          </w:tcPr>
          <w:p w14:paraId="33ECD92A" w14:textId="77777777" w:rsidR="00D27228" w:rsidRPr="006273DF" w:rsidRDefault="00FA7303" w:rsidP="0060784D">
            <w:pPr>
              <w:numPr>
                <w:ilvl w:val="0"/>
                <w:numId w:val="52"/>
              </w:numPr>
              <w:spacing w:before="60" w:after="60"/>
              <w:rPr>
                <w:rFonts w:ascii="Tahoma" w:hAnsi="Tahoma" w:cs="Tahoma"/>
                <w:bCs/>
                <w:color w:val="000000"/>
                <w:szCs w:val="24"/>
              </w:rPr>
            </w:pPr>
            <w:bookmarkStart w:id="437" w:name="_Toc93138336"/>
            <w:r w:rsidRPr="006273DF">
              <w:rPr>
                <w:rFonts w:ascii="Tahoma" w:hAnsi="Tahoma" w:cs="Tahoma"/>
                <w:bCs/>
                <w:color w:val="000000"/>
                <w:szCs w:val="24"/>
              </w:rPr>
              <w:t>PAYMENT CERTIFICATES</w:t>
            </w:r>
            <w:bookmarkEnd w:id="437"/>
          </w:p>
        </w:tc>
      </w:tr>
      <w:tr w:rsidR="00D27228" w:rsidRPr="006273DF" w14:paraId="6952A8C5" w14:textId="77777777" w:rsidTr="00D27228">
        <w:trPr>
          <w:gridAfter w:val="1"/>
          <w:wAfter w:w="124" w:type="dxa"/>
        </w:trPr>
        <w:tc>
          <w:tcPr>
            <w:tcW w:w="9270" w:type="dxa"/>
            <w:tcBorders>
              <w:top w:val="nil"/>
              <w:left w:val="nil"/>
              <w:bottom w:val="nil"/>
              <w:right w:val="nil"/>
            </w:tcBorders>
            <w:hideMark/>
          </w:tcPr>
          <w:p w14:paraId="514F5B83"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The Contractor shall submit to the Project Manager</w:t>
            </w:r>
            <w:r w:rsidR="00692688" w:rsidRPr="006273DF">
              <w:rPr>
                <w:rFonts w:ascii="Tahoma" w:hAnsi="Tahoma" w:cs="Tahoma"/>
                <w:color w:val="000000"/>
                <w:szCs w:val="24"/>
              </w:rPr>
              <w:t>,</w:t>
            </w:r>
            <w:r w:rsidRPr="006273DF">
              <w:rPr>
                <w:rFonts w:ascii="Tahoma" w:hAnsi="Tahoma" w:cs="Tahoma"/>
                <w:color w:val="000000"/>
                <w:szCs w:val="24"/>
              </w:rPr>
              <w:t xml:space="preserve"> monthly statements of the estimated value of the work executed and materials on site less the cumulative amount certified previously.</w:t>
            </w:r>
          </w:p>
          <w:p w14:paraId="6C768961"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The Project Manager shall check the Contractor’s monthly statement and certify the amount to be paid to the Contractor.</w:t>
            </w:r>
          </w:p>
          <w:p w14:paraId="1A813172"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The value of work executed and materials on site shall be determined by the Project Manager.</w:t>
            </w:r>
          </w:p>
        </w:tc>
      </w:tr>
      <w:tr w:rsidR="00D27228" w:rsidRPr="006273DF" w14:paraId="468E1296" w14:textId="77777777" w:rsidTr="00D27228">
        <w:trPr>
          <w:gridAfter w:val="1"/>
          <w:wAfter w:w="124" w:type="dxa"/>
        </w:trPr>
        <w:tc>
          <w:tcPr>
            <w:tcW w:w="9270" w:type="dxa"/>
            <w:tcBorders>
              <w:top w:val="nil"/>
              <w:left w:val="nil"/>
              <w:bottom w:val="nil"/>
              <w:right w:val="nil"/>
            </w:tcBorders>
            <w:hideMark/>
          </w:tcPr>
          <w:p w14:paraId="23217CE9"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The value of work executed and materials on site shall comprise the value of</w:t>
            </w:r>
            <w:r w:rsidR="00692688" w:rsidRPr="006273DF">
              <w:rPr>
                <w:rFonts w:ascii="Tahoma" w:hAnsi="Tahoma" w:cs="Tahoma"/>
                <w:color w:val="000000"/>
                <w:szCs w:val="24"/>
              </w:rPr>
              <w:t>-</w:t>
            </w:r>
          </w:p>
          <w:p w14:paraId="56C1CD56" w14:textId="77777777" w:rsidR="00D27228" w:rsidRPr="006273DF" w:rsidRDefault="00D27228" w:rsidP="0060784D">
            <w:pPr>
              <w:numPr>
                <w:ilvl w:val="2"/>
                <w:numId w:val="52"/>
              </w:numPr>
              <w:spacing w:before="60" w:after="60"/>
              <w:rPr>
                <w:rFonts w:ascii="Tahoma" w:hAnsi="Tahoma" w:cs="Tahoma"/>
                <w:color w:val="000000"/>
                <w:szCs w:val="24"/>
              </w:rPr>
            </w:pPr>
            <w:r w:rsidRPr="006273DF">
              <w:rPr>
                <w:rFonts w:ascii="Tahoma" w:hAnsi="Tahoma" w:cs="Tahoma"/>
                <w:color w:val="000000"/>
                <w:szCs w:val="24"/>
              </w:rPr>
              <w:t xml:space="preserve">the </w:t>
            </w:r>
            <w:r w:rsidRPr="006273DF">
              <w:rPr>
                <w:rFonts w:ascii="Tahoma" w:hAnsi="Tahoma" w:cs="Tahoma"/>
                <w:color w:val="000000"/>
                <w:spacing w:val="-3"/>
                <w:szCs w:val="24"/>
              </w:rPr>
              <w:t>quantities</w:t>
            </w:r>
            <w:r w:rsidRPr="006273DF">
              <w:rPr>
                <w:rFonts w:ascii="Tahoma" w:hAnsi="Tahoma" w:cs="Tahoma"/>
                <w:color w:val="000000"/>
                <w:szCs w:val="24"/>
              </w:rPr>
              <w:t xml:space="preserve"> of the items in the Bill of Quantities completed in the case of Admeasurement Contracts; or</w:t>
            </w:r>
          </w:p>
          <w:p w14:paraId="63EF3C26" w14:textId="77777777" w:rsidR="00D27228" w:rsidRPr="006273DF" w:rsidRDefault="00D27228" w:rsidP="0060784D">
            <w:pPr>
              <w:numPr>
                <w:ilvl w:val="2"/>
                <w:numId w:val="52"/>
              </w:numPr>
              <w:spacing w:before="60" w:after="60"/>
              <w:rPr>
                <w:rFonts w:ascii="Tahoma" w:hAnsi="Tahoma" w:cs="Tahoma"/>
                <w:color w:val="000000"/>
                <w:szCs w:val="24"/>
              </w:rPr>
            </w:pPr>
            <w:r w:rsidRPr="006273DF">
              <w:rPr>
                <w:rFonts w:ascii="Tahoma" w:hAnsi="Tahoma" w:cs="Tahoma"/>
                <w:color w:val="000000"/>
                <w:szCs w:val="24"/>
              </w:rPr>
              <w:t xml:space="preserve">completed activities in the Activity Schedule in the case of Lump Sum Contracts. </w:t>
            </w:r>
          </w:p>
          <w:p w14:paraId="6BE36AD3"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value of work executed shall include the valuation of </w:t>
            </w:r>
            <w:r w:rsidR="00692688" w:rsidRPr="006273DF">
              <w:rPr>
                <w:rFonts w:ascii="Tahoma" w:hAnsi="Tahoma" w:cs="Tahoma"/>
                <w:color w:val="000000"/>
                <w:szCs w:val="24"/>
              </w:rPr>
              <w:t>v</w:t>
            </w:r>
            <w:r w:rsidRPr="006273DF">
              <w:rPr>
                <w:rFonts w:ascii="Tahoma" w:hAnsi="Tahoma" w:cs="Tahoma"/>
                <w:color w:val="000000"/>
                <w:szCs w:val="24"/>
              </w:rPr>
              <w:t>ariations and Compensation Events.</w:t>
            </w:r>
          </w:p>
          <w:p w14:paraId="0E860582"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The Project Manager may exclude any item certified in a previous certificate or reduce the proportion of any item previously certified in any certificate in the light of later information.</w:t>
            </w:r>
          </w:p>
        </w:tc>
      </w:tr>
      <w:tr w:rsidR="00D27228" w:rsidRPr="006273DF" w14:paraId="69B671A6" w14:textId="77777777" w:rsidTr="00D27228">
        <w:trPr>
          <w:gridAfter w:val="1"/>
          <w:wAfter w:w="124" w:type="dxa"/>
        </w:trPr>
        <w:tc>
          <w:tcPr>
            <w:tcW w:w="9270" w:type="dxa"/>
            <w:tcBorders>
              <w:top w:val="nil"/>
              <w:left w:val="nil"/>
              <w:bottom w:val="nil"/>
              <w:right w:val="nil"/>
            </w:tcBorders>
            <w:hideMark/>
          </w:tcPr>
          <w:p w14:paraId="536BCD79" w14:textId="77777777" w:rsidR="00D27228" w:rsidRPr="006273DF" w:rsidRDefault="00FA7303" w:rsidP="0060784D">
            <w:pPr>
              <w:numPr>
                <w:ilvl w:val="0"/>
                <w:numId w:val="52"/>
              </w:numPr>
              <w:spacing w:before="60" w:after="60"/>
              <w:rPr>
                <w:rFonts w:ascii="Tahoma" w:hAnsi="Tahoma" w:cs="Tahoma"/>
                <w:bCs/>
                <w:color w:val="000000"/>
                <w:szCs w:val="24"/>
              </w:rPr>
            </w:pPr>
            <w:bookmarkStart w:id="438" w:name="_Toc93138337"/>
            <w:r w:rsidRPr="006273DF">
              <w:rPr>
                <w:rFonts w:ascii="Tahoma" w:hAnsi="Tahoma" w:cs="Tahoma"/>
                <w:bCs/>
                <w:color w:val="000000"/>
                <w:szCs w:val="24"/>
              </w:rPr>
              <w:t>PAYMENTS</w:t>
            </w:r>
            <w:bookmarkEnd w:id="438"/>
          </w:p>
        </w:tc>
      </w:tr>
      <w:tr w:rsidR="00D27228" w:rsidRPr="006273DF" w14:paraId="4A1EA9AE" w14:textId="77777777" w:rsidTr="00D27228">
        <w:trPr>
          <w:gridAfter w:val="1"/>
          <w:wAfter w:w="124" w:type="dxa"/>
        </w:trPr>
        <w:tc>
          <w:tcPr>
            <w:tcW w:w="9270" w:type="dxa"/>
            <w:tcBorders>
              <w:top w:val="nil"/>
              <w:left w:val="nil"/>
              <w:bottom w:val="nil"/>
              <w:right w:val="nil"/>
            </w:tcBorders>
            <w:hideMark/>
          </w:tcPr>
          <w:p w14:paraId="1732CD37" w14:textId="77777777" w:rsidR="0069268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Payments shall be adjusted for deductions for advance payments and retention. </w:t>
            </w:r>
          </w:p>
          <w:p w14:paraId="12F77DA4" w14:textId="77777777" w:rsidR="0069268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Client shall pay the Contractor the amounts certified by the Project Manager within forty-five (45) days of the date of each certificate. </w:t>
            </w:r>
          </w:p>
          <w:p w14:paraId="3B9BBB12" w14:textId="77777777" w:rsidR="0069268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If the Client makes a late payment, the Contractor shall be paid interest on the late payment in the next payment. </w:t>
            </w:r>
          </w:p>
          <w:p w14:paraId="606467BF"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Interest shall be calculated from the date by which the payment should have been made up to the date when the late payment is made at the prevailing rate of interest for commercial borrowing for each of the currencies in which payments are made.</w:t>
            </w:r>
          </w:p>
          <w:p w14:paraId="06ECEBCC"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If an amount certified is increased in a later certificate as a result of an award by the Adjudicator or an Arbitrator, the Contractor shall be paid interest upon the delayed payment as set out in this </w:t>
            </w:r>
            <w:r w:rsidR="00EA6CA9" w:rsidRPr="006273DF">
              <w:rPr>
                <w:rFonts w:ascii="Tahoma" w:hAnsi="Tahoma" w:cs="Tahoma"/>
                <w:color w:val="000000"/>
                <w:szCs w:val="24"/>
              </w:rPr>
              <w:t>clause</w:t>
            </w:r>
            <w:r w:rsidRPr="006273DF">
              <w:rPr>
                <w:rFonts w:ascii="Tahoma" w:hAnsi="Tahoma" w:cs="Tahoma"/>
                <w:color w:val="000000"/>
                <w:szCs w:val="24"/>
              </w:rPr>
              <w:t>. Interest shall be calculated from the date upon which the increased amount would have been certified in the absence of dispute.</w:t>
            </w:r>
          </w:p>
        </w:tc>
      </w:tr>
      <w:tr w:rsidR="00D27228" w:rsidRPr="006273DF" w14:paraId="4942F051" w14:textId="77777777" w:rsidTr="00D27228">
        <w:trPr>
          <w:gridAfter w:val="1"/>
          <w:wAfter w:w="124" w:type="dxa"/>
        </w:trPr>
        <w:tc>
          <w:tcPr>
            <w:tcW w:w="9270" w:type="dxa"/>
            <w:tcBorders>
              <w:top w:val="nil"/>
              <w:left w:val="nil"/>
              <w:bottom w:val="nil"/>
              <w:right w:val="nil"/>
            </w:tcBorders>
            <w:hideMark/>
          </w:tcPr>
          <w:p w14:paraId="1560575F"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Unless otherwise stated, all payments and deductions will be paid or charged in the proportions of currencies comprising the Contract Price.</w:t>
            </w:r>
          </w:p>
          <w:p w14:paraId="2C04A537"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Items of the Works for which no rate or price has been entered in will not be paid for by the Client and shall be deemed covered by other rates and prices in the Contract.</w:t>
            </w:r>
          </w:p>
        </w:tc>
      </w:tr>
      <w:tr w:rsidR="00D27228" w:rsidRPr="006273DF" w14:paraId="2BB64183" w14:textId="77777777" w:rsidTr="00D27228">
        <w:trPr>
          <w:gridAfter w:val="1"/>
          <w:wAfter w:w="124" w:type="dxa"/>
        </w:trPr>
        <w:tc>
          <w:tcPr>
            <w:tcW w:w="9270" w:type="dxa"/>
            <w:tcBorders>
              <w:top w:val="nil"/>
              <w:left w:val="nil"/>
              <w:bottom w:val="nil"/>
              <w:right w:val="nil"/>
            </w:tcBorders>
            <w:hideMark/>
          </w:tcPr>
          <w:p w14:paraId="280A3C41" w14:textId="77777777" w:rsidR="00D27228" w:rsidRPr="006273DF" w:rsidRDefault="00FA7303" w:rsidP="0060784D">
            <w:pPr>
              <w:numPr>
                <w:ilvl w:val="0"/>
                <w:numId w:val="52"/>
              </w:numPr>
              <w:spacing w:before="60" w:after="60"/>
              <w:rPr>
                <w:rFonts w:ascii="Tahoma" w:hAnsi="Tahoma" w:cs="Tahoma"/>
                <w:bCs/>
                <w:color w:val="000000"/>
                <w:szCs w:val="24"/>
              </w:rPr>
            </w:pPr>
            <w:bookmarkStart w:id="439" w:name="_Toc93138338"/>
            <w:r w:rsidRPr="006273DF">
              <w:rPr>
                <w:rFonts w:ascii="Tahoma" w:hAnsi="Tahoma" w:cs="Tahoma"/>
                <w:bCs/>
                <w:color w:val="000000"/>
                <w:szCs w:val="24"/>
              </w:rPr>
              <w:t>COMPENSATION EVENTS</w:t>
            </w:r>
            <w:bookmarkEnd w:id="439"/>
          </w:p>
        </w:tc>
      </w:tr>
      <w:tr w:rsidR="00D27228" w:rsidRPr="006273DF" w14:paraId="07733066" w14:textId="77777777" w:rsidTr="00D27228">
        <w:trPr>
          <w:gridAfter w:val="1"/>
          <w:wAfter w:w="124" w:type="dxa"/>
        </w:trPr>
        <w:tc>
          <w:tcPr>
            <w:tcW w:w="9270" w:type="dxa"/>
            <w:tcBorders>
              <w:top w:val="nil"/>
              <w:left w:val="nil"/>
              <w:bottom w:val="nil"/>
              <w:right w:val="nil"/>
            </w:tcBorders>
            <w:hideMark/>
          </w:tcPr>
          <w:p w14:paraId="09FC0567"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The following shall be Compensation Events</w:t>
            </w:r>
            <w:r w:rsidR="00692688" w:rsidRPr="006273DF">
              <w:rPr>
                <w:rFonts w:ascii="Tahoma" w:hAnsi="Tahoma" w:cs="Tahoma"/>
                <w:color w:val="000000"/>
                <w:szCs w:val="24"/>
              </w:rPr>
              <w:t xml:space="preserve"> - </w:t>
            </w:r>
          </w:p>
          <w:p w14:paraId="2467E67C" w14:textId="77777777" w:rsidR="00D27228" w:rsidRPr="006273DF" w:rsidRDefault="005A0F59" w:rsidP="0060784D">
            <w:pPr>
              <w:numPr>
                <w:ilvl w:val="2"/>
                <w:numId w:val="52"/>
              </w:numPr>
              <w:spacing w:before="60" w:after="60"/>
              <w:rPr>
                <w:rFonts w:ascii="Tahoma" w:hAnsi="Tahoma" w:cs="Tahoma"/>
                <w:color w:val="000000"/>
                <w:szCs w:val="24"/>
              </w:rPr>
            </w:pPr>
            <w:r w:rsidRPr="006273DF">
              <w:rPr>
                <w:rFonts w:ascii="Tahoma" w:hAnsi="Tahoma" w:cs="Tahoma"/>
                <w:color w:val="000000"/>
                <w:spacing w:val="-3"/>
                <w:szCs w:val="24"/>
              </w:rPr>
              <w:t>t</w:t>
            </w:r>
            <w:r w:rsidR="00D27228" w:rsidRPr="006273DF">
              <w:rPr>
                <w:rFonts w:ascii="Tahoma" w:hAnsi="Tahoma" w:cs="Tahoma"/>
                <w:color w:val="000000"/>
                <w:spacing w:val="-3"/>
                <w:szCs w:val="24"/>
              </w:rPr>
              <w:t>he Client does not give access to a part of the Site by the Site Possession Date stated in the Special Conditions of Contract</w:t>
            </w:r>
            <w:r w:rsidR="00692688" w:rsidRPr="006273DF">
              <w:rPr>
                <w:rFonts w:ascii="Tahoma" w:hAnsi="Tahoma" w:cs="Tahoma"/>
                <w:color w:val="000000"/>
                <w:spacing w:val="-3"/>
                <w:szCs w:val="24"/>
              </w:rPr>
              <w:t>;</w:t>
            </w:r>
          </w:p>
          <w:p w14:paraId="4101E103" w14:textId="77777777" w:rsidR="00D27228" w:rsidRPr="006273DF" w:rsidRDefault="005A0F59" w:rsidP="0060784D">
            <w:pPr>
              <w:numPr>
                <w:ilvl w:val="2"/>
                <w:numId w:val="52"/>
              </w:numPr>
              <w:spacing w:before="60" w:after="60"/>
              <w:rPr>
                <w:rFonts w:ascii="Tahoma" w:hAnsi="Tahoma" w:cs="Tahoma"/>
                <w:color w:val="000000"/>
                <w:szCs w:val="24"/>
              </w:rPr>
            </w:pPr>
            <w:r w:rsidRPr="006273DF">
              <w:rPr>
                <w:rFonts w:ascii="Tahoma" w:hAnsi="Tahoma" w:cs="Tahoma"/>
                <w:color w:val="000000"/>
                <w:spacing w:val="-3"/>
                <w:szCs w:val="24"/>
              </w:rPr>
              <w:t>t</w:t>
            </w:r>
            <w:r w:rsidR="00D27228" w:rsidRPr="006273DF">
              <w:rPr>
                <w:rFonts w:ascii="Tahoma" w:hAnsi="Tahoma" w:cs="Tahoma"/>
                <w:color w:val="000000"/>
                <w:spacing w:val="-3"/>
                <w:szCs w:val="24"/>
              </w:rPr>
              <w:t>he Client modifies the Schedule of Other Suppliers in a way that affects the work of the Contractor under the Contract</w:t>
            </w:r>
            <w:r w:rsidR="00692688" w:rsidRPr="006273DF">
              <w:rPr>
                <w:rFonts w:ascii="Tahoma" w:hAnsi="Tahoma" w:cs="Tahoma"/>
                <w:color w:val="000000"/>
                <w:spacing w:val="-3"/>
                <w:szCs w:val="24"/>
              </w:rPr>
              <w:t>;</w:t>
            </w:r>
          </w:p>
          <w:p w14:paraId="00221240" w14:textId="77777777" w:rsidR="00D27228" w:rsidRPr="006273DF" w:rsidRDefault="005A0F59" w:rsidP="0060784D">
            <w:pPr>
              <w:numPr>
                <w:ilvl w:val="2"/>
                <w:numId w:val="52"/>
              </w:numPr>
              <w:spacing w:before="60" w:after="60"/>
              <w:rPr>
                <w:rFonts w:ascii="Tahoma" w:hAnsi="Tahoma" w:cs="Tahoma"/>
                <w:color w:val="000000"/>
                <w:szCs w:val="24"/>
              </w:rPr>
            </w:pPr>
            <w:r w:rsidRPr="006273DF">
              <w:rPr>
                <w:rFonts w:ascii="Tahoma" w:hAnsi="Tahoma" w:cs="Tahoma"/>
                <w:color w:val="000000"/>
                <w:spacing w:val="-3"/>
                <w:szCs w:val="24"/>
              </w:rPr>
              <w:t>t</w:t>
            </w:r>
            <w:r w:rsidR="00D27228" w:rsidRPr="006273DF">
              <w:rPr>
                <w:rFonts w:ascii="Tahoma" w:hAnsi="Tahoma" w:cs="Tahoma"/>
                <w:color w:val="000000"/>
                <w:spacing w:val="-3"/>
                <w:szCs w:val="24"/>
              </w:rPr>
              <w:t>he Project Manager orders a delay or does not issue Drawings, Specifications, or instructions required for execution of the Works on time</w:t>
            </w:r>
            <w:r w:rsidR="00692688" w:rsidRPr="006273DF">
              <w:rPr>
                <w:rFonts w:ascii="Tahoma" w:hAnsi="Tahoma" w:cs="Tahoma"/>
                <w:color w:val="000000"/>
                <w:spacing w:val="-3"/>
                <w:szCs w:val="24"/>
              </w:rPr>
              <w:t>;</w:t>
            </w:r>
          </w:p>
          <w:p w14:paraId="3622D2C7" w14:textId="77777777" w:rsidR="00D27228" w:rsidRPr="006273DF" w:rsidRDefault="005A0F59" w:rsidP="0060784D">
            <w:pPr>
              <w:numPr>
                <w:ilvl w:val="2"/>
                <w:numId w:val="52"/>
              </w:numPr>
              <w:spacing w:before="60" w:after="60"/>
              <w:rPr>
                <w:rFonts w:ascii="Tahoma" w:hAnsi="Tahoma" w:cs="Tahoma"/>
                <w:color w:val="000000"/>
                <w:szCs w:val="24"/>
              </w:rPr>
            </w:pPr>
            <w:r w:rsidRPr="006273DF">
              <w:rPr>
                <w:rFonts w:ascii="Tahoma" w:hAnsi="Tahoma" w:cs="Tahoma"/>
                <w:color w:val="000000"/>
                <w:spacing w:val="-3"/>
                <w:szCs w:val="24"/>
              </w:rPr>
              <w:t>t</w:t>
            </w:r>
            <w:r w:rsidR="00D27228" w:rsidRPr="006273DF">
              <w:rPr>
                <w:rFonts w:ascii="Tahoma" w:hAnsi="Tahoma" w:cs="Tahoma"/>
                <w:color w:val="000000"/>
                <w:spacing w:val="-3"/>
                <w:szCs w:val="24"/>
              </w:rPr>
              <w:t>he Project Manager instructs the Contractor to uncover or to carry out additional tests upon work, which is then found to have no Defects</w:t>
            </w:r>
            <w:r w:rsidR="00692688" w:rsidRPr="006273DF">
              <w:rPr>
                <w:rFonts w:ascii="Tahoma" w:hAnsi="Tahoma" w:cs="Tahoma"/>
                <w:color w:val="000000"/>
                <w:spacing w:val="-3"/>
                <w:szCs w:val="24"/>
              </w:rPr>
              <w:t>;</w:t>
            </w:r>
          </w:p>
          <w:p w14:paraId="70FCF89A" w14:textId="77777777" w:rsidR="00D27228" w:rsidRPr="006273DF" w:rsidRDefault="005A0F59" w:rsidP="0060784D">
            <w:pPr>
              <w:numPr>
                <w:ilvl w:val="2"/>
                <w:numId w:val="52"/>
              </w:numPr>
              <w:spacing w:before="60" w:after="60"/>
              <w:rPr>
                <w:rFonts w:ascii="Tahoma" w:hAnsi="Tahoma" w:cs="Tahoma"/>
                <w:color w:val="000000"/>
                <w:szCs w:val="24"/>
              </w:rPr>
            </w:pPr>
            <w:r w:rsidRPr="006273DF">
              <w:rPr>
                <w:rFonts w:ascii="Tahoma" w:hAnsi="Tahoma" w:cs="Tahoma"/>
                <w:color w:val="000000"/>
                <w:spacing w:val="-3"/>
                <w:szCs w:val="24"/>
              </w:rPr>
              <w:t>t</w:t>
            </w:r>
            <w:r w:rsidR="00D27228" w:rsidRPr="006273DF">
              <w:rPr>
                <w:rFonts w:ascii="Tahoma" w:hAnsi="Tahoma" w:cs="Tahoma"/>
                <w:color w:val="000000"/>
                <w:spacing w:val="-3"/>
                <w:szCs w:val="24"/>
              </w:rPr>
              <w:t>he Project Manager unreasonably does not approve a subcontract to be let</w:t>
            </w:r>
            <w:r w:rsidRPr="006273DF">
              <w:rPr>
                <w:rFonts w:ascii="Tahoma" w:hAnsi="Tahoma" w:cs="Tahoma"/>
                <w:color w:val="000000"/>
                <w:spacing w:val="-3"/>
                <w:szCs w:val="24"/>
              </w:rPr>
              <w:t>;</w:t>
            </w:r>
          </w:p>
          <w:p w14:paraId="33DA3225" w14:textId="77777777" w:rsidR="00D27228" w:rsidRPr="006273DF" w:rsidRDefault="005A0F59" w:rsidP="0060784D">
            <w:pPr>
              <w:numPr>
                <w:ilvl w:val="2"/>
                <w:numId w:val="52"/>
              </w:numPr>
              <w:spacing w:before="60" w:after="60"/>
              <w:rPr>
                <w:rFonts w:ascii="Tahoma" w:hAnsi="Tahoma" w:cs="Tahoma"/>
                <w:color w:val="000000"/>
                <w:szCs w:val="24"/>
              </w:rPr>
            </w:pPr>
            <w:r w:rsidRPr="006273DF">
              <w:rPr>
                <w:rFonts w:ascii="Tahoma" w:hAnsi="Tahoma" w:cs="Tahoma"/>
                <w:color w:val="000000"/>
                <w:spacing w:val="-3"/>
                <w:szCs w:val="24"/>
              </w:rPr>
              <w:t>g</w:t>
            </w:r>
            <w:r w:rsidR="00D27228" w:rsidRPr="006273DF">
              <w:rPr>
                <w:rFonts w:ascii="Tahoma" w:hAnsi="Tahoma" w:cs="Tahoma"/>
                <w:color w:val="000000"/>
                <w:spacing w:val="-3"/>
                <w:szCs w:val="24"/>
              </w:rPr>
              <w:t xml:space="preserve">round conditions are substantially more adverse than could reasonably have been assumed before issuance of the Notice of Acceptance from the information issued to </w:t>
            </w:r>
            <w:r w:rsidR="001B3A23" w:rsidRPr="006273DF">
              <w:rPr>
                <w:rFonts w:ascii="Tahoma" w:hAnsi="Tahoma" w:cs="Tahoma"/>
                <w:color w:val="000000"/>
                <w:spacing w:val="-3"/>
                <w:szCs w:val="24"/>
              </w:rPr>
              <w:t>Bid</w:t>
            </w:r>
            <w:r w:rsidR="00B963D2" w:rsidRPr="006273DF">
              <w:rPr>
                <w:rFonts w:ascii="Tahoma" w:hAnsi="Tahoma" w:cs="Tahoma"/>
                <w:color w:val="000000"/>
                <w:spacing w:val="-3"/>
                <w:szCs w:val="24"/>
              </w:rPr>
              <w:t>der</w:t>
            </w:r>
            <w:r w:rsidR="00D27228" w:rsidRPr="006273DF">
              <w:rPr>
                <w:rFonts w:ascii="Tahoma" w:hAnsi="Tahoma" w:cs="Tahoma"/>
                <w:color w:val="000000"/>
                <w:spacing w:val="-3"/>
                <w:szCs w:val="24"/>
              </w:rPr>
              <w:t>s (including the Site Investigation Reports), from information available publicly and from a visual inspection of the Site</w:t>
            </w:r>
            <w:r w:rsidR="00692688" w:rsidRPr="006273DF">
              <w:rPr>
                <w:rFonts w:ascii="Tahoma" w:hAnsi="Tahoma" w:cs="Tahoma"/>
                <w:color w:val="000000"/>
                <w:spacing w:val="-3"/>
                <w:szCs w:val="24"/>
              </w:rPr>
              <w:t xml:space="preserve">; </w:t>
            </w:r>
          </w:p>
          <w:p w14:paraId="54C27534" w14:textId="77777777" w:rsidR="00D27228" w:rsidRPr="006273DF" w:rsidRDefault="005A0F59" w:rsidP="0060784D">
            <w:pPr>
              <w:numPr>
                <w:ilvl w:val="2"/>
                <w:numId w:val="52"/>
              </w:numPr>
              <w:spacing w:before="60" w:after="60"/>
              <w:rPr>
                <w:rFonts w:ascii="Tahoma" w:hAnsi="Tahoma" w:cs="Tahoma"/>
                <w:color w:val="000000"/>
                <w:szCs w:val="24"/>
              </w:rPr>
            </w:pPr>
            <w:r w:rsidRPr="006273DF">
              <w:rPr>
                <w:rFonts w:ascii="Tahoma" w:hAnsi="Tahoma" w:cs="Tahoma"/>
                <w:color w:val="000000"/>
                <w:spacing w:val="-3"/>
                <w:szCs w:val="24"/>
              </w:rPr>
              <w:t>t</w:t>
            </w:r>
            <w:r w:rsidR="00D27228" w:rsidRPr="006273DF">
              <w:rPr>
                <w:rFonts w:ascii="Tahoma" w:hAnsi="Tahoma" w:cs="Tahoma"/>
                <w:color w:val="000000"/>
                <w:spacing w:val="-3"/>
                <w:szCs w:val="24"/>
              </w:rPr>
              <w:t>he Project Manager gives an instruction for dealing with an unforeseen condition, caused by the Client, or additional work required for safety or other reasons.</w:t>
            </w:r>
          </w:p>
          <w:p w14:paraId="43173BD5" w14:textId="77777777" w:rsidR="00D27228" w:rsidRPr="006273DF" w:rsidRDefault="005A0F59" w:rsidP="0060784D">
            <w:pPr>
              <w:numPr>
                <w:ilvl w:val="2"/>
                <w:numId w:val="52"/>
              </w:numPr>
              <w:spacing w:before="60" w:after="60"/>
              <w:rPr>
                <w:rFonts w:ascii="Tahoma" w:hAnsi="Tahoma" w:cs="Tahoma"/>
                <w:color w:val="000000"/>
                <w:szCs w:val="24"/>
              </w:rPr>
            </w:pPr>
            <w:r w:rsidRPr="006273DF">
              <w:rPr>
                <w:rFonts w:ascii="Tahoma" w:hAnsi="Tahoma" w:cs="Tahoma"/>
                <w:color w:val="000000"/>
                <w:spacing w:val="-3"/>
                <w:szCs w:val="24"/>
              </w:rPr>
              <w:t>o</w:t>
            </w:r>
            <w:r w:rsidR="00D27228" w:rsidRPr="006273DF">
              <w:rPr>
                <w:rFonts w:ascii="Tahoma" w:hAnsi="Tahoma" w:cs="Tahoma"/>
                <w:color w:val="000000"/>
                <w:spacing w:val="-3"/>
                <w:szCs w:val="24"/>
              </w:rPr>
              <w:t>ther Suppliers, contractors, public authorities, utilities, or the Client does not work within the dates and other constraints stated in the Contract, and they cause delay or extra cost to the Contractor</w:t>
            </w:r>
            <w:r w:rsidR="00692688" w:rsidRPr="006273DF">
              <w:rPr>
                <w:rFonts w:ascii="Tahoma" w:hAnsi="Tahoma" w:cs="Tahoma"/>
                <w:color w:val="000000"/>
                <w:spacing w:val="-3"/>
                <w:szCs w:val="24"/>
              </w:rPr>
              <w:t>;</w:t>
            </w:r>
          </w:p>
          <w:p w14:paraId="6D5F4274" w14:textId="77777777" w:rsidR="00D27228" w:rsidRPr="006273DF" w:rsidRDefault="00692688" w:rsidP="0060784D">
            <w:pPr>
              <w:numPr>
                <w:ilvl w:val="2"/>
                <w:numId w:val="52"/>
              </w:numPr>
              <w:spacing w:before="60" w:after="60"/>
              <w:rPr>
                <w:rFonts w:ascii="Tahoma" w:hAnsi="Tahoma" w:cs="Tahoma"/>
                <w:color w:val="000000"/>
                <w:szCs w:val="24"/>
              </w:rPr>
            </w:pPr>
            <w:r w:rsidRPr="006273DF">
              <w:rPr>
                <w:rFonts w:ascii="Tahoma" w:hAnsi="Tahoma" w:cs="Tahoma"/>
                <w:color w:val="000000"/>
                <w:spacing w:val="-3"/>
                <w:szCs w:val="24"/>
              </w:rPr>
              <w:t>t</w:t>
            </w:r>
            <w:r w:rsidR="00D27228" w:rsidRPr="006273DF">
              <w:rPr>
                <w:rFonts w:ascii="Tahoma" w:hAnsi="Tahoma" w:cs="Tahoma"/>
                <w:color w:val="000000"/>
                <w:spacing w:val="-3"/>
                <w:szCs w:val="24"/>
              </w:rPr>
              <w:t>he advance payment is delayed.</w:t>
            </w:r>
          </w:p>
          <w:p w14:paraId="7A854171" w14:textId="77777777" w:rsidR="00D27228" w:rsidRPr="006273DF" w:rsidRDefault="00692688" w:rsidP="0060784D">
            <w:pPr>
              <w:numPr>
                <w:ilvl w:val="2"/>
                <w:numId w:val="52"/>
              </w:numPr>
              <w:spacing w:before="60" w:after="60"/>
              <w:rPr>
                <w:rFonts w:ascii="Tahoma" w:hAnsi="Tahoma" w:cs="Tahoma"/>
                <w:color w:val="000000"/>
                <w:szCs w:val="24"/>
              </w:rPr>
            </w:pPr>
            <w:r w:rsidRPr="006273DF">
              <w:rPr>
                <w:rFonts w:ascii="Tahoma" w:hAnsi="Tahoma" w:cs="Tahoma"/>
                <w:color w:val="000000"/>
                <w:spacing w:val="-3"/>
                <w:szCs w:val="24"/>
              </w:rPr>
              <w:t>t</w:t>
            </w:r>
            <w:r w:rsidR="00D27228" w:rsidRPr="006273DF">
              <w:rPr>
                <w:rFonts w:ascii="Tahoma" w:hAnsi="Tahoma" w:cs="Tahoma"/>
                <w:color w:val="000000"/>
                <w:spacing w:val="-3"/>
                <w:szCs w:val="24"/>
              </w:rPr>
              <w:t>he adverse effects on the Contractor of any of the Client’s Risks</w:t>
            </w:r>
            <w:r w:rsidRPr="006273DF">
              <w:rPr>
                <w:rFonts w:ascii="Tahoma" w:hAnsi="Tahoma" w:cs="Tahoma"/>
                <w:color w:val="000000"/>
                <w:spacing w:val="-3"/>
                <w:szCs w:val="24"/>
              </w:rPr>
              <w:t>;</w:t>
            </w:r>
          </w:p>
          <w:p w14:paraId="652C7C11" w14:textId="77777777" w:rsidR="00D27228" w:rsidRPr="006273DF" w:rsidRDefault="005A0F59" w:rsidP="0060784D">
            <w:pPr>
              <w:numPr>
                <w:ilvl w:val="2"/>
                <w:numId w:val="52"/>
              </w:numPr>
              <w:spacing w:before="60" w:after="60"/>
              <w:rPr>
                <w:rFonts w:ascii="Tahoma" w:hAnsi="Tahoma" w:cs="Tahoma"/>
                <w:color w:val="000000"/>
                <w:szCs w:val="24"/>
              </w:rPr>
            </w:pPr>
            <w:r w:rsidRPr="006273DF">
              <w:rPr>
                <w:rFonts w:ascii="Tahoma" w:hAnsi="Tahoma" w:cs="Tahoma"/>
                <w:color w:val="000000"/>
                <w:spacing w:val="-3"/>
                <w:szCs w:val="24"/>
              </w:rPr>
              <w:t>t</w:t>
            </w:r>
            <w:r w:rsidR="00D27228" w:rsidRPr="006273DF">
              <w:rPr>
                <w:rFonts w:ascii="Tahoma" w:hAnsi="Tahoma" w:cs="Tahoma"/>
                <w:color w:val="000000"/>
                <w:spacing w:val="-3"/>
                <w:szCs w:val="24"/>
              </w:rPr>
              <w:t>he Project Manager unreasonably delays issuing a Certificate of Completion beyond a period of thirty (30) days</w:t>
            </w:r>
            <w:r w:rsidR="00692688" w:rsidRPr="006273DF">
              <w:rPr>
                <w:rFonts w:ascii="Tahoma" w:hAnsi="Tahoma" w:cs="Tahoma"/>
                <w:color w:val="000000"/>
                <w:spacing w:val="-3"/>
                <w:szCs w:val="24"/>
              </w:rPr>
              <w:t>; and</w:t>
            </w:r>
          </w:p>
          <w:p w14:paraId="76A0874B" w14:textId="77777777" w:rsidR="00D27228" w:rsidRPr="006273DF" w:rsidRDefault="00692688" w:rsidP="0060784D">
            <w:pPr>
              <w:numPr>
                <w:ilvl w:val="2"/>
                <w:numId w:val="52"/>
              </w:numPr>
              <w:spacing w:before="60" w:after="60"/>
              <w:rPr>
                <w:rFonts w:ascii="Tahoma" w:hAnsi="Tahoma" w:cs="Tahoma"/>
                <w:color w:val="000000"/>
                <w:szCs w:val="24"/>
              </w:rPr>
            </w:pPr>
            <w:r w:rsidRPr="006273DF">
              <w:rPr>
                <w:rFonts w:ascii="Tahoma" w:hAnsi="Tahoma" w:cs="Tahoma"/>
                <w:color w:val="000000"/>
                <w:spacing w:val="-3"/>
                <w:szCs w:val="24"/>
              </w:rPr>
              <w:t>o</w:t>
            </w:r>
            <w:r w:rsidR="00D27228" w:rsidRPr="006273DF">
              <w:rPr>
                <w:rFonts w:ascii="Tahoma" w:hAnsi="Tahoma" w:cs="Tahoma"/>
                <w:color w:val="000000"/>
                <w:spacing w:val="-3"/>
                <w:szCs w:val="24"/>
              </w:rPr>
              <w:t>ther Compensation Events described in the SCC or determined by the Project Manager shall apply.</w:t>
            </w:r>
          </w:p>
        </w:tc>
      </w:tr>
      <w:tr w:rsidR="00D27228" w:rsidRPr="006273DF" w14:paraId="14791FB6" w14:textId="77777777" w:rsidTr="00D27228">
        <w:trPr>
          <w:gridAfter w:val="1"/>
          <w:wAfter w:w="124" w:type="dxa"/>
        </w:trPr>
        <w:tc>
          <w:tcPr>
            <w:tcW w:w="9270" w:type="dxa"/>
            <w:tcBorders>
              <w:top w:val="nil"/>
              <w:left w:val="nil"/>
              <w:bottom w:val="nil"/>
              <w:right w:val="nil"/>
            </w:tcBorders>
            <w:hideMark/>
          </w:tcPr>
          <w:p w14:paraId="69147F1C" w14:textId="77777777" w:rsidR="00D27228" w:rsidRPr="006273DF" w:rsidRDefault="005A0F59" w:rsidP="0060784D">
            <w:pPr>
              <w:numPr>
                <w:ilvl w:val="1"/>
                <w:numId w:val="52"/>
              </w:numPr>
              <w:spacing w:before="120"/>
              <w:rPr>
                <w:rFonts w:ascii="Tahoma" w:hAnsi="Tahoma" w:cs="Tahoma"/>
                <w:color w:val="000000"/>
                <w:szCs w:val="24"/>
              </w:rPr>
            </w:pPr>
            <w:r w:rsidRPr="006273DF">
              <w:rPr>
                <w:rFonts w:ascii="Tahoma" w:hAnsi="Tahoma" w:cs="Tahoma"/>
                <w:color w:val="000000"/>
                <w:szCs w:val="24"/>
              </w:rPr>
              <w:t>I</w:t>
            </w:r>
            <w:r w:rsidR="00D27228" w:rsidRPr="006273DF">
              <w:rPr>
                <w:rFonts w:ascii="Tahoma" w:hAnsi="Tahoma" w:cs="Tahoma"/>
                <w:color w:val="000000"/>
                <w:szCs w:val="24"/>
              </w:rPr>
              <w:t>f a Compensation Event would cause additional cost or would prevent the work being completed before the Intended Completion Date, the Contract Price shall be increased or the Intended Completion Date shall be extended. The Project Manager, with the approval of the Client, shall decide whether and by how much the Contract Price shall be increased and whe</w:t>
            </w:r>
            <w:r w:rsidR="00692688" w:rsidRPr="006273DF">
              <w:rPr>
                <w:rFonts w:ascii="Tahoma" w:hAnsi="Tahoma" w:cs="Tahoma"/>
                <w:color w:val="000000"/>
                <w:szCs w:val="24"/>
              </w:rPr>
              <w:t xml:space="preserve">re determined necessary, the period of extension for </w:t>
            </w:r>
            <w:r w:rsidR="00D27228" w:rsidRPr="006273DF">
              <w:rPr>
                <w:rFonts w:ascii="Tahoma" w:hAnsi="Tahoma" w:cs="Tahoma"/>
                <w:color w:val="000000"/>
                <w:szCs w:val="24"/>
              </w:rPr>
              <w:t xml:space="preserve"> the Intended Completion Date.</w:t>
            </w:r>
          </w:p>
          <w:p w14:paraId="525D4F01" w14:textId="77777777" w:rsidR="00692688" w:rsidRPr="006273DF" w:rsidRDefault="0069268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Project Manager shall submit information indicating or demonstrating the effect of each Compensation Event and the forecast on cost for the Contractor. </w:t>
            </w:r>
          </w:p>
          <w:p w14:paraId="60ACC08A" w14:textId="77777777" w:rsidR="00692688" w:rsidRPr="006273DF" w:rsidRDefault="0069268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w:t>
            </w:r>
            <w:r w:rsidR="00D27228" w:rsidRPr="006273DF">
              <w:rPr>
                <w:rFonts w:ascii="Tahoma" w:hAnsi="Tahoma" w:cs="Tahoma"/>
                <w:color w:val="000000"/>
                <w:szCs w:val="24"/>
              </w:rPr>
              <w:t>he Project Manager</w:t>
            </w:r>
            <w:r w:rsidRPr="006273DF">
              <w:rPr>
                <w:rFonts w:ascii="Tahoma" w:hAnsi="Tahoma" w:cs="Tahoma"/>
                <w:color w:val="000000"/>
                <w:szCs w:val="24"/>
              </w:rPr>
              <w:t xml:space="preserve"> shall assess the information submitted under </w:t>
            </w:r>
            <w:r w:rsidR="00EA6CA9" w:rsidRPr="006273DF">
              <w:rPr>
                <w:rFonts w:ascii="Tahoma" w:hAnsi="Tahoma" w:cs="Tahoma"/>
                <w:color w:val="000000"/>
                <w:szCs w:val="24"/>
              </w:rPr>
              <w:t>clause</w:t>
            </w:r>
            <w:r w:rsidRPr="006273DF">
              <w:rPr>
                <w:rFonts w:ascii="Tahoma" w:hAnsi="Tahoma" w:cs="Tahoma"/>
                <w:color w:val="000000"/>
                <w:szCs w:val="24"/>
              </w:rPr>
              <w:t xml:space="preserve"> 46.3</w:t>
            </w:r>
            <w:r w:rsidR="00D27228" w:rsidRPr="006273DF">
              <w:rPr>
                <w:rFonts w:ascii="Tahoma" w:hAnsi="Tahoma" w:cs="Tahoma"/>
                <w:color w:val="000000"/>
                <w:szCs w:val="24"/>
              </w:rPr>
              <w:t xml:space="preserve">, and the Contract Price shall be adjusted accordingly. </w:t>
            </w:r>
          </w:p>
          <w:p w14:paraId="5E634C8A"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If the Contractor’s forecast is deemed unreasonable, the Project Manager shall adjust the Contract Price based on the Project Manager’s own forecast.</w:t>
            </w:r>
          </w:p>
          <w:p w14:paraId="227C453E"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The Contractor shall not be entitled to compensation to the extent that the Client’s interests are adversely affected by the Contractor’s not having given early warning or not having cooperated with the Project Manager.</w:t>
            </w:r>
          </w:p>
        </w:tc>
      </w:tr>
      <w:tr w:rsidR="00D27228" w:rsidRPr="006273DF" w14:paraId="094A917F" w14:textId="77777777" w:rsidTr="00D27228">
        <w:trPr>
          <w:gridAfter w:val="1"/>
          <w:wAfter w:w="124" w:type="dxa"/>
        </w:trPr>
        <w:tc>
          <w:tcPr>
            <w:tcW w:w="9270" w:type="dxa"/>
            <w:tcBorders>
              <w:top w:val="nil"/>
              <w:left w:val="nil"/>
              <w:bottom w:val="nil"/>
              <w:right w:val="nil"/>
            </w:tcBorders>
            <w:hideMark/>
          </w:tcPr>
          <w:p w14:paraId="05C247D6" w14:textId="77777777" w:rsidR="00D27228" w:rsidRPr="006273DF" w:rsidRDefault="00FA7303" w:rsidP="0060784D">
            <w:pPr>
              <w:numPr>
                <w:ilvl w:val="0"/>
                <w:numId w:val="52"/>
              </w:numPr>
              <w:spacing w:before="60" w:after="60"/>
              <w:rPr>
                <w:rFonts w:ascii="Tahoma" w:hAnsi="Tahoma" w:cs="Tahoma"/>
                <w:bCs/>
                <w:color w:val="000000"/>
                <w:szCs w:val="24"/>
              </w:rPr>
            </w:pPr>
            <w:bookmarkStart w:id="440" w:name="_Toc93138339"/>
            <w:r w:rsidRPr="006273DF">
              <w:rPr>
                <w:rFonts w:ascii="Tahoma" w:hAnsi="Tahoma" w:cs="Tahoma"/>
                <w:bCs/>
                <w:color w:val="000000"/>
                <w:szCs w:val="24"/>
              </w:rPr>
              <w:t>TAX</w:t>
            </w:r>
            <w:bookmarkEnd w:id="440"/>
            <w:r w:rsidRPr="006273DF">
              <w:rPr>
                <w:rFonts w:ascii="Tahoma" w:hAnsi="Tahoma" w:cs="Tahoma"/>
                <w:bCs/>
                <w:color w:val="000000"/>
                <w:szCs w:val="24"/>
              </w:rPr>
              <w:t>ES</w:t>
            </w:r>
          </w:p>
        </w:tc>
      </w:tr>
      <w:tr w:rsidR="00D27228" w:rsidRPr="006273DF" w14:paraId="7B872023" w14:textId="77777777" w:rsidTr="00D27228">
        <w:trPr>
          <w:gridAfter w:val="1"/>
          <w:wAfter w:w="124" w:type="dxa"/>
        </w:trPr>
        <w:tc>
          <w:tcPr>
            <w:tcW w:w="9270" w:type="dxa"/>
            <w:tcBorders>
              <w:top w:val="nil"/>
              <w:left w:val="nil"/>
              <w:bottom w:val="nil"/>
              <w:right w:val="nil"/>
            </w:tcBorders>
            <w:hideMark/>
          </w:tcPr>
          <w:p w14:paraId="0CBC63D2" w14:textId="77777777" w:rsidR="00692688" w:rsidRPr="006273DF" w:rsidRDefault="00692688" w:rsidP="00D27228">
            <w:pPr>
              <w:spacing w:before="120"/>
              <w:ind w:left="504" w:hanging="504"/>
              <w:rPr>
                <w:rFonts w:ascii="Tahoma" w:hAnsi="Tahoma" w:cs="Tahoma"/>
                <w:color w:val="000000"/>
                <w:szCs w:val="24"/>
              </w:rPr>
            </w:pPr>
            <w:r w:rsidRPr="006273DF">
              <w:rPr>
                <w:rFonts w:ascii="Tahoma" w:hAnsi="Tahoma" w:cs="Tahoma"/>
                <w:color w:val="000000"/>
                <w:szCs w:val="24"/>
              </w:rPr>
              <w:t xml:space="preserve">47. 1 </w:t>
            </w:r>
            <w:r w:rsidR="00D27228" w:rsidRPr="006273DF">
              <w:rPr>
                <w:rFonts w:ascii="Tahoma" w:hAnsi="Tahoma" w:cs="Tahoma"/>
                <w:color w:val="000000"/>
                <w:szCs w:val="24"/>
              </w:rPr>
              <w:t xml:space="preserve">The Project Manager shall adjust the Contract Price if taxes, duties, and other levies are changed </w:t>
            </w:r>
            <w:r w:rsidR="0002295E" w:rsidRPr="006273DF">
              <w:rPr>
                <w:rFonts w:ascii="Tahoma" w:hAnsi="Tahoma" w:cs="Tahoma"/>
                <w:color w:val="000000"/>
                <w:szCs w:val="24"/>
              </w:rPr>
              <w:t>t</w:t>
            </w:r>
            <w:r w:rsidR="00D27228" w:rsidRPr="006273DF">
              <w:rPr>
                <w:rFonts w:ascii="Tahoma" w:hAnsi="Tahoma" w:cs="Tahoma"/>
                <w:color w:val="000000"/>
                <w:szCs w:val="24"/>
              </w:rPr>
              <w:t xml:space="preserve">wenty-eight (28) days before the submission of </w:t>
            </w:r>
            <w:r w:rsidR="001B3A23" w:rsidRPr="006273DF">
              <w:rPr>
                <w:rFonts w:ascii="Tahoma" w:hAnsi="Tahoma" w:cs="Tahoma"/>
                <w:color w:val="000000"/>
                <w:szCs w:val="24"/>
              </w:rPr>
              <w:t>Bid</w:t>
            </w:r>
            <w:r w:rsidR="00D27228" w:rsidRPr="006273DF">
              <w:rPr>
                <w:rFonts w:ascii="Tahoma" w:hAnsi="Tahoma" w:cs="Tahoma"/>
                <w:color w:val="000000"/>
                <w:szCs w:val="24"/>
              </w:rPr>
              <w:t xml:space="preserve">s for the Contract and the date of the last Completion certificate. </w:t>
            </w:r>
          </w:p>
          <w:p w14:paraId="324E28FC" w14:textId="77777777" w:rsidR="00D27228" w:rsidRPr="006273DF" w:rsidRDefault="00692688" w:rsidP="00D27228">
            <w:pPr>
              <w:spacing w:before="120"/>
              <w:ind w:left="504" w:hanging="504"/>
              <w:rPr>
                <w:rFonts w:ascii="Tahoma" w:hAnsi="Tahoma" w:cs="Tahoma"/>
                <w:color w:val="000000"/>
                <w:szCs w:val="24"/>
              </w:rPr>
            </w:pPr>
            <w:r w:rsidRPr="006273DF">
              <w:rPr>
                <w:rFonts w:ascii="Tahoma" w:hAnsi="Tahoma" w:cs="Tahoma"/>
                <w:color w:val="000000"/>
                <w:szCs w:val="24"/>
              </w:rPr>
              <w:t xml:space="preserve">47.2 </w:t>
            </w:r>
            <w:r w:rsidR="00D27228" w:rsidRPr="006273DF">
              <w:rPr>
                <w:rFonts w:ascii="Tahoma" w:hAnsi="Tahoma" w:cs="Tahoma"/>
                <w:color w:val="000000"/>
                <w:szCs w:val="24"/>
              </w:rPr>
              <w:t>The adjustment shall be the change in the amount of tax payable by the Contractor, provided such changes are not already reflected in the Contract Price or are a result of</w:t>
            </w:r>
            <w:r w:rsidR="006D1B89" w:rsidRPr="006273DF">
              <w:rPr>
                <w:rFonts w:ascii="Tahoma" w:hAnsi="Tahoma" w:cs="Tahoma"/>
                <w:color w:val="000000"/>
                <w:szCs w:val="24"/>
              </w:rPr>
              <w:t xml:space="preserve"> c</w:t>
            </w:r>
            <w:r w:rsidR="00EA6CA9" w:rsidRPr="006273DF">
              <w:rPr>
                <w:rFonts w:ascii="Tahoma" w:hAnsi="Tahoma" w:cs="Tahoma"/>
                <w:color w:val="000000"/>
                <w:szCs w:val="24"/>
              </w:rPr>
              <w:t>lause</w:t>
            </w:r>
            <w:r w:rsidR="00D27228" w:rsidRPr="006273DF">
              <w:rPr>
                <w:rFonts w:ascii="Tahoma" w:hAnsi="Tahoma" w:cs="Tahoma"/>
                <w:color w:val="000000"/>
                <w:szCs w:val="24"/>
              </w:rPr>
              <w:t xml:space="preserve"> 50.</w:t>
            </w:r>
          </w:p>
        </w:tc>
      </w:tr>
      <w:tr w:rsidR="00D27228" w:rsidRPr="006273DF" w14:paraId="46270A42" w14:textId="77777777" w:rsidTr="00D27228">
        <w:trPr>
          <w:gridAfter w:val="1"/>
          <w:wAfter w:w="124" w:type="dxa"/>
        </w:trPr>
        <w:tc>
          <w:tcPr>
            <w:tcW w:w="9270" w:type="dxa"/>
            <w:tcBorders>
              <w:top w:val="nil"/>
              <w:left w:val="nil"/>
              <w:bottom w:val="nil"/>
              <w:right w:val="nil"/>
            </w:tcBorders>
            <w:hideMark/>
          </w:tcPr>
          <w:p w14:paraId="09E8E1B1" w14:textId="77777777" w:rsidR="00D27228" w:rsidRPr="006273DF" w:rsidRDefault="00FA7303" w:rsidP="0060784D">
            <w:pPr>
              <w:numPr>
                <w:ilvl w:val="0"/>
                <w:numId w:val="52"/>
              </w:numPr>
              <w:spacing w:before="60" w:after="60"/>
              <w:rPr>
                <w:rFonts w:ascii="Tahoma" w:hAnsi="Tahoma" w:cs="Tahoma"/>
                <w:bCs/>
                <w:color w:val="000000"/>
                <w:szCs w:val="24"/>
              </w:rPr>
            </w:pPr>
            <w:bookmarkStart w:id="441" w:name="_Toc93138340"/>
            <w:r w:rsidRPr="006273DF">
              <w:rPr>
                <w:rFonts w:ascii="Tahoma" w:hAnsi="Tahoma" w:cs="Tahoma"/>
                <w:bCs/>
                <w:color w:val="000000"/>
                <w:szCs w:val="24"/>
              </w:rPr>
              <w:t>CURRENCIES</w:t>
            </w:r>
            <w:bookmarkEnd w:id="441"/>
          </w:p>
        </w:tc>
      </w:tr>
      <w:tr w:rsidR="00D27228" w:rsidRPr="006273DF" w14:paraId="2F99C5B2" w14:textId="77777777" w:rsidTr="00D27228">
        <w:trPr>
          <w:gridAfter w:val="1"/>
          <w:wAfter w:w="124" w:type="dxa"/>
        </w:trPr>
        <w:tc>
          <w:tcPr>
            <w:tcW w:w="9270" w:type="dxa"/>
            <w:tcBorders>
              <w:top w:val="nil"/>
              <w:left w:val="nil"/>
              <w:bottom w:val="nil"/>
              <w:right w:val="nil"/>
            </w:tcBorders>
            <w:hideMark/>
          </w:tcPr>
          <w:p w14:paraId="62C16057" w14:textId="77777777" w:rsidR="00D27228" w:rsidRPr="006273DF" w:rsidRDefault="00D27228" w:rsidP="00D27228">
            <w:pPr>
              <w:spacing w:before="120"/>
              <w:ind w:left="504" w:hanging="504"/>
              <w:rPr>
                <w:rFonts w:ascii="Tahoma" w:hAnsi="Tahoma" w:cs="Tahoma"/>
                <w:color w:val="000000"/>
                <w:szCs w:val="24"/>
              </w:rPr>
            </w:pPr>
            <w:r w:rsidRPr="006273DF">
              <w:rPr>
                <w:rFonts w:ascii="Tahoma" w:hAnsi="Tahoma" w:cs="Tahoma"/>
                <w:color w:val="000000"/>
                <w:szCs w:val="24"/>
              </w:rPr>
              <w:t xml:space="preserve">Where payments are made in currencies other than Malawi Kwacha, the exchange rates used for calculating the amounts to be paid shall be the exchange rates stated in the </w:t>
            </w:r>
            <w:r w:rsidR="001B3A23" w:rsidRPr="006273DF">
              <w:rPr>
                <w:rFonts w:ascii="Tahoma" w:hAnsi="Tahoma" w:cs="Tahoma"/>
                <w:color w:val="000000"/>
                <w:szCs w:val="24"/>
              </w:rPr>
              <w:t>Bid</w:t>
            </w:r>
            <w:r w:rsidRPr="006273DF">
              <w:rPr>
                <w:rFonts w:ascii="Tahoma" w:hAnsi="Tahoma" w:cs="Tahoma"/>
                <w:color w:val="000000"/>
                <w:szCs w:val="24"/>
              </w:rPr>
              <w:t xml:space="preserve"> Data Sheet.</w:t>
            </w:r>
          </w:p>
        </w:tc>
      </w:tr>
      <w:tr w:rsidR="00D27228" w:rsidRPr="006273DF" w14:paraId="3328941A" w14:textId="77777777" w:rsidTr="00D27228">
        <w:trPr>
          <w:gridAfter w:val="1"/>
          <w:wAfter w:w="124" w:type="dxa"/>
        </w:trPr>
        <w:tc>
          <w:tcPr>
            <w:tcW w:w="9270" w:type="dxa"/>
            <w:tcBorders>
              <w:top w:val="nil"/>
              <w:left w:val="nil"/>
              <w:bottom w:val="nil"/>
              <w:right w:val="nil"/>
            </w:tcBorders>
            <w:hideMark/>
          </w:tcPr>
          <w:p w14:paraId="3941FA35" w14:textId="77777777" w:rsidR="00D27228" w:rsidRPr="006273DF" w:rsidRDefault="00FA7303" w:rsidP="0060784D">
            <w:pPr>
              <w:numPr>
                <w:ilvl w:val="0"/>
                <w:numId w:val="52"/>
              </w:numPr>
              <w:spacing w:before="60" w:after="60"/>
              <w:rPr>
                <w:rFonts w:ascii="Tahoma" w:hAnsi="Tahoma" w:cs="Tahoma"/>
                <w:bCs/>
                <w:color w:val="000000"/>
                <w:szCs w:val="24"/>
              </w:rPr>
            </w:pPr>
            <w:bookmarkStart w:id="442" w:name="_Toc93138341"/>
            <w:r w:rsidRPr="006273DF">
              <w:rPr>
                <w:rFonts w:ascii="Tahoma" w:hAnsi="Tahoma" w:cs="Tahoma"/>
                <w:bCs/>
                <w:color w:val="000000"/>
                <w:szCs w:val="24"/>
              </w:rPr>
              <w:t>PRICE ADJUSTMENT</w:t>
            </w:r>
            <w:bookmarkEnd w:id="442"/>
          </w:p>
        </w:tc>
      </w:tr>
      <w:tr w:rsidR="00D27228" w:rsidRPr="006273DF" w14:paraId="76E41938" w14:textId="77777777" w:rsidTr="00D27228">
        <w:trPr>
          <w:gridAfter w:val="1"/>
          <w:wAfter w:w="124" w:type="dxa"/>
        </w:trPr>
        <w:tc>
          <w:tcPr>
            <w:tcW w:w="9270" w:type="dxa"/>
            <w:tcBorders>
              <w:top w:val="nil"/>
              <w:left w:val="nil"/>
              <w:bottom w:val="nil"/>
              <w:right w:val="nil"/>
            </w:tcBorders>
            <w:hideMark/>
          </w:tcPr>
          <w:p w14:paraId="36C682E9" w14:textId="77777777" w:rsidR="0069268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Prices shall be adjusted for fluctuations in the cost of inputs only if provided for in the SCC. </w:t>
            </w:r>
          </w:p>
          <w:p w14:paraId="7898F9D6" w14:textId="77777777" w:rsidR="0069268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If so provided, the amounts certified in each payment certificate, after deducting for Advance Payment, shall be adjusted by applying the respective price adjustment factor to the payment amounts due in each currency. </w:t>
            </w:r>
          </w:p>
          <w:p w14:paraId="1FB574BD"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A separate formula of the type indicated below applies to each Contract currency:</w:t>
            </w:r>
          </w:p>
          <w:p w14:paraId="0F4C4304" w14:textId="77777777" w:rsidR="00D27228" w:rsidRPr="006273DF" w:rsidRDefault="00D27228" w:rsidP="00032DDF">
            <w:pPr>
              <w:spacing w:before="120"/>
              <w:ind w:left="1944" w:hanging="504"/>
              <w:rPr>
                <w:rFonts w:ascii="Tahoma" w:hAnsi="Tahoma" w:cs="Tahoma"/>
                <w:color w:val="000000"/>
                <w:spacing w:val="-3"/>
                <w:szCs w:val="24"/>
              </w:rPr>
            </w:pPr>
            <w:r w:rsidRPr="006273DF">
              <w:rPr>
                <w:rFonts w:ascii="Tahoma" w:hAnsi="Tahoma" w:cs="Tahoma"/>
                <w:color w:val="000000"/>
                <w:spacing w:val="-3"/>
                <w:szCs w:val="24"/>
              </w:rPr>
              <w:t>Pc = Ac + Bc Imc/Ioc</w:t>
            </w:r>
          </w:p>
          <w:p w14:paraId="7BB3A772" w14:textId="77777777" w:rsidR="00D27228" w:rsidRPr="006273DF" w:rsidRDefault="00D27228" w:rsidP="00032DDF">
            <w:pPr>
              <w:spacing w:before="120"/>
              <w:ind w:left="1944" w:hanging="504"/>
              <w:rPr>
                <w:rFonts w:ascii="Tahoma" w:hAnsi="Tahoma" w:cs="Tahoma"/>
                <w:color w:val="000000"/>
                <w:spacing w:val="-3"/>
                <w:szCs w:val="24"/>
              </w:rPr>
            </w:pPr>
            <w:r w:rsidRPr="006273DF">
              <w:rPr>
                <w:rFonts w:ascii="Tahoma" w:hAnsi="Tahoma" w:cs="Tahoma"/>
                <w:color w:val="000000"/>
                <w:spacing w:val="-3"/>
                <w:szCs w:val="24"/>
              </w:rPr>
              <w:t>where:</w:t>
            </w:r>
          </w:p>
          <w:p w14:paraId="362BCD0E" w14:textId="77777777" w:rsidR="00D27228" w:rsidRPr="006273DF" w:rsidRDefault="00D27228" w:rsidP="00032DDF">
            <w:pPr>
              <w:spacing w:before="120"/>
              <w:ind w:left="1440"/>
              <w:rPr>
                <w:rFonts w:ascii="Tahoma" w:hAnsi="Tahoma" w:cs="Tahoma"/>
                <w:color w:val="000000"/>
                <w:spacing w:val="-3"/>
                <w:szCs w:val="24"/>
              </w:rPr>
            </w:pPr>
            <w:r w:rsidRPr="006273DF">
              <w:rPr>
                <w:rFonts w:ascii="Tahoma" w:hAnsi="Tahoma" w:cs="Tahoma"/>
                <w:color w:val="000000"/>
                <w:spacing w:val="-3"/>
                <w:szCs w:val="24"/>
              </w:rPr>
              <w:t>Pc is the adjustment factor for the portion of the Contract Price payable in a specific currency “c”.</w:t>
            </w:r>
          </w:p>
          <w:p w14:paraId="496669AD" w14:textId="77777777" w:rsidR="00D27228" w:rsidRPr="006273DF" w:rsidRDefault="00D27228" w:rsidP="00032DDF">
            <w:pPr>
              <w:spacing w:before="120"/>
              <w:ind w:left="1440"/>
              <w:rPr>
                <w:rFonts w:ascii="Tahoma" w:hAnsi="Tahoma" w:cs="Tahoma"/>
                <w:color w:val="000000"/>
                <w:spacing w:val="-3"/>
                <w:szCs w:val="24"/>
              </w:rPr>
            </w:pPr>
            <w:r w:rsidRPr="006273DF">
              <w:rPr>
                <w:rFonts w:ascii="Tahoma" w:hAnsi="Tahoma" w:cs="Tahoma"/>
                <w:color w:val="000000"/>
                <w:spacing w:val="-3"/>
                <w:szCs w:val="24"/>
              </w:rPr>
              <w:t>Ac and Bc are coefficients specified in the Special Conditions of Contract, representing the nonadjustable and adjustable portions, respectively, of the Contract Price payable in that specific currency “c”; and</w:t>
            </w:r>
          </w:p>
          <w:p w14:paraId="78F0F8A5" w14:textId="77777777" w:rsidR="00D27228" w:rsidRPr="006273DF" w:rsidRDefault="00D27228" w:rsidP="00032DDF">
            <w:pPr>
              <w:spacing w:before="120"/>
              <w:ind w:left="1440"/>
              <w:rPr>
                <w:rFonts w:ascii="Tahoma" w:hAnsi="Tahoma" w:cs="Tahoma"/>
                <w:color w:val="000000"/>
                <w:spacing w:val="-3"/>
                <w:szCs w:val="24"/>
              </w:rPr>
            </w:pPr>
            <w:r w:rsidRPr="006273DF">
              <w:rPr>
                <w:rFonts w:ascii="Tahoma" w:hAnsi="Tahoma" w:cs="Tahoma"/>
                <w:color w:val="000000"/>
                <w:spacing w:val="-3"/>
                <w:szCs w:val="24"/>
              </w:rPr>
              <w:t xml:space="preserve">Imc is the index prevailing at the end of the month being invoiced and Ioc is the index prevailing twenty-eight (28) days before </w:t>
            </w:r>
            <w:r w:rsidR="001B3A23" w:rsidRPr="006273DF">
              <w:rPr>
                <w:rFonts w:ascii="Tahoma" w:hAnsi="Tahoma" w:cs="Tahoma"/>
                <w:color w:val="000000"/>
                <w:spacing w:val="-3"/>
                <w:szCs w:val="24"/>
              </w:rPr>
              <w:t>Bid</w:t>
            </w:r>
            <w:r w:rsidRPr="006273DF">
              <w:rPr>
                <w:rFonts w:ascii="Tahoma" w:hAnsi="Tahoma" w:cs="Tahoma"/>
                <w:color w:val="000000"/>
                <w:spacing w:val="-3"/>
                <w:szCs w:val="24"/>
              </w:rPr>
              <w:t xml:space="preserve"> opening for inputs payable; both in the specific currency “c”.</w:t>
            </w:r>
          </w:p>
          <w:p w14:paraId="4F7FDA3C"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If the value of the index is changed after it has been used in a calculation, the calculation shall be </w:t>
            </w:r>
            <w:r w:rsidR="00D73FD8" w:rsidRPr="006273DF">
              <w:rPr>
                <w:rFonts w:ascii="Tahoma" w:hAnsi="Tahoma" w:cs="Tahoma"/>
                <w:color w:val="000000"/>
                <w:szCs w:val="24"/>
              </w:rPr>
              <w:t>corrected,</w:t>
            </w:r>
            <w:r w:rsidRPr="006273DF">
              <w:rPr>
                <w:rFonts w:ascii="Tahoma" w:hAnsi="Tahoma" w:cs="Tahoma"/>
                <w:color w:val="000000"/>
                <w:szCs w:val="24"/>
              </w:rPr>
              <w:t xml:space="preserve"> and an adjustment made in the next payment certificate. The index value shall be deemed to take account of all changes in cost due to fluctuations in costs.</w:t>
            </w:r>
          </w:p>
        </w:tc>
      </w:tr>
      <w:tr w:rsidR="00D27228" w:rsidRPr="006273DF" w14:paraId="02D07E44" w14:textId="77777777" w:rsidTr="00D27228">
        <w:trPr>
          <w:gridAfter w:val="1"/>
          <w:wAfter w:w="124" w:type="dxa"/>
        </w:trPr>
        <w:tc>
          <w:tcPr>
            <w:tcW w:w="9270" w:type="dxa"/>
            <w:tcBorders>
              <w:top w:val="nil"/>
              <w:left w:val="nil"/>
              <w:bottom w:val="nil"/>
              <w:right w:val="nil"/>
            </w:tcBorders>
            <w:hideMark/>
          </w:tcPr>
          <w:p w14:paraId="27A868FD" w14:textId="77777777" w:rsidR="00D27228" w:rsidRPr="006273DF" w:rsidRDefault="00FA7303" w:rsidP="0060784D">
            <w:pPr>
              <w:numPr>
                <w:ilvl w:val="0"/>
                <w:numId w:val="52"/>
              </w:numPr>
              <w:spacing w:before="60" w:after="60"/>
              <w:rPr>
                <w:rFonts w:ascii="Tahoma" w:hAnsi="Tahoma" w:cs="Tahoma"/>
                <w:bCs/>
                <w:color w:val="000000"/>
                <w:szCs w:val="24"/>
              </w:rPr>
            </w:pPr>
            <w:bookmarkStart w:id="443" w:name="_Toc93138342"/>
            <w:r w:rsidRPr="006273DF">
              <w:rPr>
                <w:rFonts w:ascii="Tahoma" w:hAnsi="Tahoma" w:cs="Tahoma"/>
                <w:bCs/>
                <w:color w:val="000000"/>
                <w:szCs w:val="24"/>
              </w:rPr>
              <w:t>RETENTION</w:t>
            </w:r>
            <w:bookmarkEnd w:id="443"/>
          </w:p>
        </w:tc>
      </w:tr>
      <w:tr w:rsidR="00D27228" w:rsidRPr="006273DF" w14:paraId="072BB067" w14:textId="77777777" w:rsidTr="00D27228">
        <w:trPr>
          <w:gridAfter w:val="1"/>
          <w:wAfter w:w="124" w:type="dxa"/>
        </w:trPr>
        <w:tc>
          <w:tcPr>
            <w:tcW w:w="9270" w:type="dxa"/>
            <w:tcBorders>
              <w:top w:val="nil"/>
              <w:left w:val="nil"/>
              <w:bottom w:val="nil"/>
              <w:right w:val="nil"/>
            </w:tcBorders>
            <w:hideMark/>
          </w:tcPr>
          <w:p w14:paraId="1388ADB4"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The Client shall retain from each payment due to the Contractor</w:t>
            </w:r>
            <w:r w:rsidR="00692688" w:rsidRPr="006273DF">
              <w:rPr>
                <w:rFonts w:ascii="Tahoma" w:hAnsi="Tahoma" w:cs="Tahoma"/>
                <w:color w:val="000000"/>
                <w:szCs w:val="24"/>
              </w:rPr>
              <w:t>,</w:t>
            </w:r>
            <w:r w:rsidRPr="006273DF">
              <w:rPr>
                <w:rFonts w:ascii="Tahoma" w:hAnsi="Tahoma" w:cs="Tahoma"/>
                <w:color w:val="000000"/>
                <w:szCs w:val="24"/>
              </w:rPr>
              <w:t xml:space="preserve"> the proportion stated in the SCC until </w:t>
            </w:r>
            <w:r w:rsidR="00692688" w:rsidRPr="006273DF">
              <w:rPr>
                <w:rFonts w:ascii="Tahoma" w:hAnsi="Tahoma" w:cs="Tahoma"/>
                <w:color w:val="000000"/>
                <w:szCs w:val="24"/>
              </w:rPr>
              <w:t>c</w:t>
            </w:r>
            <w:r w:rsidRPr="006273DF">
              <w:rPr>
                <w:rFonts w:ascii="Tahoma" w:hAnsi="Tahoma" w:cs="Tahoma"/>
                <w:color w:val="000000"/>
                <w:szCs w:val="24"/>
              </w:rPr>
              <w:t xml:space="preserve">ompletion of the whole of the </w:t>
            </w:r>
            <w:r w:rsidR="00692688" w:rsidRPr="006273DF">
              <w:rPr>
                <w:rFonts w:ascii="Tahoma" w:hAnsi="Tahoma" w:cs="Tahoma"/>
                <w:color w:val="000000"/>
                <w:szCs w:val="24"/>
              </w:rPr>
              <w:t>w</w:t>
            </w:r>
            <w:r w:rsidRPr="006273DF">
              <w:rPr>
                <w:rFonts w:ascii="Tahoma" w:hAnsi="Tahoma" w:cs="Tahoma"/>
                <w:color w:val="000000"/>
                <w:szCs w:val="24"/>
              </w:rPr>
              <w:t>orks.</w:t>
            </w:r>
          </w:p>
          <w:p w14:paraId="7D7C924E"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On completion of the whole of the Works, half the total amount retained shall be repaid to the Contractor and </w:t>
            </w:r>
            <w:r w:rsidR="00692688" w:rsidRPr="006273DF">
              <w:rPr>
                <w:rFonts w:ascii="Tahoma" w:hAnsi="Tahoma" w:cs="Tahoma"/>
                <w:color w:val="000000"/>
                <w:szCs w:val="24"/>
              </w:rPr>
              <w:t xml:space="preserve">the remaining </w:t>
            </w:r>
            <w:r w:rsidRPr="006273DF">
              <w:rPr>
                <w:rFonts w:ascii="Tahoma" w:hAnsi="Tahoma" w:cs="Tahoma"/>
                <w:color w:val="000000"/>
                <w:szCs w:val="24"/>
              </w:rPr>
              <w:t xml:space="preserve">half when the Defects Liability Period has </w:t>
            </w:r>
            <w:r w:rsidR="00D73FD8" w:rsidRPr="006273DF">
              <w:rPr>
                <w:rFonts w:ascii="Tahoma" w:hAnsi="Tahoma" w:cs="Tahoma"/>
                <w:color w:val="000000"/>
                <w:szCs w:val="24"/>
              </w:rPr>
              <w:t>passed,</w:t>
            </w:r>
            <w:r w:rsidRPr="006273DF">
              <w:rPr>
                <w:rFonts w:ascii="Tahoma" w:hAnsi="Tahoma" w:cs="Tahoma"/>
                <w:color w:val="000000"/>
                <w:szCs w:val="24"/>
              </w:rPr>
              <w:t xml:space="preserve"> and the Project Manager has certified that all </w:t>
            </w:r>
            <w:r w:rsidR="00692688" w:rsidRPr="006273DF">
              <w:rPr>
                <w:rFonts w:ascii="Tahoma" w:hAnsi="Tahoma" w:cs="Tahoma"/>
                <w:color w:val="000000"/>
                <w:szCs w:val="24"/>
              </w:rPr>
              <w:t>d</w:t>
            </w:r>
            <w:r w:rsidRPr="006273DF">
              <w:rPr>
                <w:rFonts w:ascii="Tahoma" w:hAnsi="Tahoma" w:cs="Tahoma"/>
                <w:color w:val="000000"/>
                <w:szCs w:val="24"/>
              </w:rPr>
              <w:t>efects notified by the Project Manager to the Contractor before the end of this period have been corrected.</w:t>
            </w:r>
          </w:p>
          <w:p w14:paraId="2F05A8DB"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With the approval of the Client, upon completion of the whole Works, the Contractor may substitute retention money with an “on demand” Bank guarantee.</w:t>
            </w:r>
          </w:p>
        </w:tc>
      </w:tr>
      <w:tr w:rsidR="00D27228" w:rsidRPr="006273DF" w14:paraId="56B02A55" w14:textId="77777777" w:rsidTr="00D27228">
        <w:trPr>
          <w:gridAfter w:val="1"/>
          <w:wAfter w:w="124" w:type="dxa"/>
        </w:trPr>
        <w:tc>
          <w:tcPr>
            <w:tcW w:w="9270" w:type="dxa"/>
            <w:tcBorders>
              <w:top w:val="nil"/>
              <w:left w:val="nil"/>
              <w:bottom w:val="nil"/>
              <w:right w:val="nil"/>
            </w:tcBorders>
            <w:hideMark/>
          </w:tcPr>
          <w:p w14:paraId="321B26E7" w14:textId="77777777" w:rsidR="00D27228" w:rsidRPr="006273DF" w:rsidRDefault="00FA7303" w:rsidP="0060784D">
            <w:pPr>
              <w:numPr>
                <w:ilvl w:val="0"/>
                <w:numId w:val="52"/>
              </w:numPr>
              <w:spacing w:before="60" w:after="60"/>
              <w:rPr>
                <w:rFonts w:ascii="Tahoma" w:hAnsi="Tahoma" w:cs="Tahoma"/>
                <w:bCs/>
                <w:color w:val="000000"/>
                <w:szCs w:val="24"/>
              </w:rPr>
            </w:pPr>
            <w:bookmarkStart w:id="444" w:name="_Toc93138343"/>
            <w:r w:rsidRPr="006273DF">
              <w:rPr>
                <w:rFonts w:ascii="Tahoma" w:hAnsi="Tahoma" w:cs="Tahoma"/>
                <w:bCs/>
                <w:color w:val="000000"/>
                <w:szCs w:val="24"/>
              </w:rPr>
              <w:t>LIQUIDATED DAMAGES</w:t>
            </w:r>
            <w:bookmarkEnd w:id="444"/>
          </w:p>
        </w:tc>
      </w:tr>
      <w:tr w:rsidR="00D27228" w:rsidRPr="006273DF" w14:paraId="7E838A76" w14:textId="77777777" w:rsidTr="00D27228">
        <w:trPr>
          <w:gridAfter w:val="1"/>
          <w:wAfter w:w="124" w:type="dxa"/>
        </w:trPr>
        <w:tc>
          <w:tcPr>
            <w:tcW w:w="9270" w:type="dxa"/>
            <w:tcBorders>
              <w:top w:val="nil"/>
              <w:left w:val="nil"/>
              <w:bottom w:val="nil"/>
              <w:right w:val="nil"/>
            </w:tcBorders>
            <w:hideMark/>
          </w:tcPr>
          <w:p w14:paraId="3F54E47B" w14:textId="77777777" w:rsidR="0069268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Contractor shall pay liquidated damages to the Client at the rate per day stated in the SCC for each day that the Completion Date is later than the Intended Completion Date. </w:t>
            </w:r>
          </w:p>
          <w:p w14:paraId="36CE2836" w14:textId="77777777" w:rsidR="0069268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The total amount of liquidated damages shall not exceed the amount</w:t>
            </w:r>
            <w:r w:rsidR="00692688" w:rsidRPr="006273DF">
              <w:rPr>
                <w:rFonts w:ascii="Tahoma" w:hAnsi="Tahoma" w:cs="Tahoma"/>
                <w:color w:val="000000"/>
                <w:szCs w:val="24"/>
              </w:rPr>
              <w:t xml:space="preserve"> provided </w:t>
            </w:r>
            <w:r w:rsidRPr="006273DF">
              <w:rPr>
                <w:rFonts w:ascii="Tahoma" w:hAnsi="Tahoma" w:cs="Tahoma"/>
                <w:color w:val="000000"/>
                <w:szCs w:val="24"/>
              </w:rPr>
              <w:t xml:space="preserve">  in the SCC. </w:t>
            </w:r>
          </w:p>
          <w:p w14:paraId="1DE97E2E" w14:textId="77777777" w:rsidR="0069268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Client may deduct liquidated damages from payments due to the Contractor. </w:t>
            </w:r>
          </w:p>
          <w:p w14:paraId="219A6708"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Payment of liquidated damages shall not affect the Contractor’s liabilities.</w:t>
            </w:r>
          </w:p>
          <w:p w14:paraId="3B6F59D9" w14:textId="77777777" w:rsidR="0069268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If the Intended Completion Date is extended after liquidated damages have been paid, the Project Manager shall correct any overpayment of liquidated damages by the Contractor by adjusting the next payment certificate. </w:t>
            </w:r>
          </w:p>
          <w:p w14:paraId="39D6BFA9"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Contractor shall be paid interest on the </w:t>
            </w:r>
            <w:r w:rsidR="00D73FD8" w:rsidRPr="006273DF">
              <w:rPr>
                <w:rFonts w:ascii="Tahoma" w:hAnsi="Tahoma" w:cs="Tahoma"/>
                <w:color w:val="000000"/>
                <w:szCs w:val="24"/>
              </w:rPr>
              <w:t>underpayment</w:t>
            </w:r>
            <w:r w:rsidRPr="006273DF">
              <w:rPr>
                <w:rFonts w:ascii="Tahoma" w:hAnsi="Tahoma" w:cs="Tahoma"/>
                <w:color w:val="000000"/>
                <w:szCs w:val="24"/>
              </w:rPr>
              <w:t xml:space="preserve">, calculated from the date of payment to the date of repayment, at the rates specified in </w:t>
            </w:r>
            <w:r w:rsidR="006D1B89" w:rsidRPr="006273DF">
              <w:rPr>
                <w:rFonts w:ascii="Tahoma" w:hAnsi="Tahoma" w:cs="Tahoma"/>
                <w:color w:val="000000"/>
                <w:szCs w:val="24"/>
              </w:rPr>
              <w:t>c</w:t>
            </w:r>
            <w:r w:rsidR="00EA6CA9" w:rsidRPr="006273DF">
              <w:rPr>
                <w:rFonts w:ascii="Tahoma" w:hAnsi="Tahoma" w:cs="Tahoma"/>
                <w:color w:val="000000"/>
                <w:szCs w:val="24"/>
              </w:rPr>
              <w:t>lause</w:t>
            </w:r>
            <w:r w:rsidRPr="006273DF">
              <w:rPr>
                <w:rFonts w:ascii="Tahoma" w:hAnsi="Tahoma" w:cs="Tahoma"/>
                <w:color w:val="000000"/>
                <w:szCs w:val="24"/>
              </w:rPr>
              <w:t xml:space="preserve"> 45.1.</w:t>
            </w:r>
          </w:p>
        </w:tc>
      </w:tr>
      <w:tr w:rsidR="00D27228" w:rsidRPr="006273DF" w14:paraId="6A333E7A" w14:textId="77777777" w:rsidTr="00D27228">
        <w:trPr>
          <w:gridAfter w:val="1"/>
          <w:wAfter w:w="124" w:type="dxa"/>
        </w:trPr>
        <w:tc>
          <w:tcPr>
            <w:tcW w:w="9270" w:type="dxa"/>
            <w:tcBorders>
              <w:top w:val="nil"/>
              <w:left w:val="nil"/>
              <w:bottom w:val="nil"/>
              <w:right w:val="nil"/>
            </w:tcBorders>
            <w:hideMark/>
          </w:tcPr>
          <w:p w14:paraId="1763C96E" w14:textId="77777777" w:rsidR="00D27228" w:rsidRPr="006273DF" w:rsidRDefault="00FA7303" w:rsidP="0060784D">
            <w:pPr>
              <w:numPr>
                <w:ilvl w:val="0"/>
                <w:numId w:val="52"/>
              </w:numPr>
              <w:spacing w:before="60" w:after="60"/>
              <w:rPr>
                <w:rFonts w:ascii="Tahoma" w:hAnsi="Tahoma" w:cs="Tahoma"/>
                <w:bCs/>
                <w:color w:val="000000"/>
                <w:szCs w:val="24"/>
              </w:rPr>
            </w:pPr>
            <w:bookmarkStart w:id="445" w:name="_Toc93138344"/>
            <w:r w:rsidRPr="006273DF">
              <w:rPr>
                <w:rFonts w:ascii="Tahoma" w:hAnsi="Tahoma" w:cs="Tahoma"/>
                <w:bCs/>
                <w:color w:val="000000"/>
                <w:szCs w:val="24"/>
              </w:rPr>
              <w:t>BONUS</w:t>
            </w:r>
            <w:bookmarkEnd w:id="445"/>
          </w:p>
        </w:tc>
      </w:tr>
      <w:tr w:rsidR="00D27228" w:rsidRPr="006273DF" w14:paraId="0E2AD62A" w14:textId="77777777" w:rsidTr="00D27228">
        <w:trPr>
          <w:gridAfter w:val="1"/>
          <w:wAfter w:w="124" w:type="dxa"/>
        </w:trPr>
        <w:tc>
          <w:tcPr>
            <w:tcW w:w="9270" w:type="dxa"/>
            <w:tcBorders>
              <w:top w:val="nil"/>
              <w:left w:val="nil"/>
              <w:bottom w:val="nil"/>
              <w:right w:val="nil"/>
            </w:tcBorders>
            <w:hideMark/>
          </w:tcPr>
          <w:p w14:paraId="4AF0AD08" w14:textId="77777777" w:rsidR="00D27228" w:rsidRPr="006273DF" w:rsidRDefault="00D27228" w:rsidP="00032DDF">
            <w:pPr>
              <w:spacing w:before="120"/>
              <w:rPr>
                <w:rFonts w:ascii="Tahoma" w:hAnsi="Tahoma" w:cs="Tahoma"/>
                <w:color w:val="000000"/>
                <w:szCs w:val="24"/>
              </w:rPr>
            </w:pPr>
            <w:r w:rsidRPr="006273DF">
              <w:rPr>
                <w:rFonts w:ascii="Tahoma" w:hAnsi="Tahoma" w:cs="Tahoma"/>
                <w:color w:val="000000"/>
                <w:szCs w:val="24"/>
              </w:rPr>
              <w:t>The Contractor shall be paid a Bonus calculated at the rate per day stated in the SCC for each day (less any days for which the Contractor is paid for acceleration) that the Completion is earlier than the Intended Completion Date. The Project Manager shall certify that the Works are complete, although they may not be due to be complete.</w:t>
            </w:r>
          </w:p>
        </w:tc>
      </w:tr>
      <w:tr w:rsidR="00D27228" w:rsidRPr="006273DF" w14:paraId="2C6BE995" w14:textId="77777777" w:rsidTr="00D27228">
        <w:trPr>
          <w:gridAfter w:val="1"/>
          <w:wAfter w:w="124" w:type="dxa"/>
        </w:trPr>
        <w:tc>
          <w:tcPr>
            <w:tcW w:w="9270" w:type="dxa"/>
            <w:tcBorders>
              <w:top w:val="nil"/>
              <w:left w:val="nil"/>
              <w:bottom w:val="nil"/>
              <w:right w:val="nil"/>
            </w:tcBorders>
            <w:hideMark/>
          </w:tcPr>
          <w:p w14:paraId="1C66BCF6" w14:textId="77777777" w:rsidR="00D27228" w:rsidRPr="006273DF" w:rsidRDefault="00FA7303" w:rsidP="0060784D">
            <w:pPr>
              <w:numPr>
                <w:ilvl w:val="0"/>
                <w:numId w:val="52"/>
              </w:numPr>
              <w:spacing w:before="60" w:after="60"/>
              <w:rPr>
                <w:rFonts w:ascii="Tahoma" w:hAnsi="Tahoma" w:cs="Tahoma"/>
                <w:bCs/>
                <w:color w:val="000000"/>
                <w:szCs w:val="24"/>
              </w:rPr>
            </w:pPr>
            <w:bookmarkStart w:id="446" w:name="_Toc93138345"/>
            <w:r w:rsidRPr="006273DF">
              <w:rPr>
                <w:rFonts w:ascii="Tahoma" w:hAnsi="Tahoma" w:cs="Tahoma"/>
                <w:bCs/>
                <w:color w:val="000000"/>
                <w:szCs w:val="24"/>
              </w:rPr>
              <w:t>ADVANCE PAYMENT</w:t>
            </w:r>
            <w:bookmarkEnd w:id="446"/>
          </w:p>
        </w:tc>
      </w:tr>
      <w:tr w:rsidR="00D27228" w:rsidRPr="006273DF" w14:paraId="3DCAB399" w14:textId="77777777" w:rsidTr="00D27228">
        <w:trPr>
          <w:gridAfter w:val="1"/>
          <w:wAfter w:w="124" w:type="dxa"/>
        </w:trPr>
        <w:tc>
          <w:tcPr>
            <w:tcW w:w="9270" w:type="dxa"/>
            <w:tcBorders>
              <w:top w:val="nil"/>
              <w:left w:val="nil"/>
              <w:bottom w:val="nil"/>
              <w:right w:val="nil"/>
            </w:tcBorders>
            <w:hideMark/>
          </w:tcPr>
          <w:p w14:paraId="42ECC628" w14:textId="77777777" w:rsidR="0069268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Client shall make advance payment to the Contractor of the amounts stated in the SCC by the date stated in the SCC, against provision by the Contractor of an Unconditional Bank Guarantee in a form and by a bank acceptable to the Client in amounts and currencies equal to the advance payment. </w:t>
            </w:r>
          </w:p>
          <w:p w14:paraId="107ABBE2" w14:textId="77777777" w:rsidR="0069268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Guarantee shall remain effective until the advance payment has been repaid, but the amount of the Guarantee shall be progressively reduced by the amounts repaid by the Contractor. </w:t>
            </w:r>
          </w:p>
          <w:p w14:paraId="4F868E4A"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Interest </w:t>
            </w:r>
            <w:r w:rsidR="00692688" w:rsidRPr="006273DF">
              <w:rPr>
                <w:rFonts w:ascii="Tahoma" w:hAnsi="Tahoma" w:cs="Tahoma"/>
                <w:color w:val="000000"/>
                <w:szCs w:val="24"/>
              </w:rPr>
              <w:t xml:space="preserve">shall </w:t>
            </w:r>
            <w:r w:rsidRPr="006273DF">
              <w:rPr>
                <w:rFonts w:ascii="Tahoma" w:hAnsi="Tahoma" w:cs="Tahoma"/>
                <w:color w:val="000000"/>
                <w:szCs w:val="24"/>
              </w:rPr>
              <w:t>not be charged on the advance payment.</w:t>
            </w:r>
          </w:p>
          <w:p w14:paraId="780D87C5"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The Contractor shall use the advance payment only to pay for Equipment, Plant, Materials, and mobilisation expenses required specifically for execution of the Contract. The Contractor shall demonstrate that advance payment has been used in this way by supplying copies of invoices or other documents to the Project Manager. Any expenditure apart from these will be considered ineligible. </w:t>
            </w:r>
          </w:p>
          <w:p w14:paraId="3A1E7712"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valuations of work done, Variations, price adjustments, Compensation Events, Bonuses, or Liquidated Damages.</w:t>
            </w:r>
          </w:p>
        </w:tc>
      </w:tr>
      <w:tr w:rsidR="00D27228" w:rsidRPr="006273DF" w14:paraId="7CFF81E5" w14:textId="77777777" w:rsidTr="00D27228">
        <w:trPr>
          <w:gridAfter w:val="1"/>
          <w:wAfter w:w="124" w:type="dxa"/>
        </w:trPr>
        <w:tc>
          <w:tcPr>
            <w:tcW w:w="9270" w:type="dxa"/>
            <w:tcBorders>
              <w:top w:val="nil"/>
              <w:left w:val="nil"/>
              <w:bottom w:val="nil"/>
              <w:right w:val="nil"/>
            </w:tcBorders>
            <w:hideMark/>
          </w:tcPr>
          <w:p w14:paraId="2458C80E" w14:textId="77777777" w:rsidR="00D27228" w:rsidRPr="006273DF" w:rsidRDefault="00FA7303" w:rsidP="0060784D">
            <w:pPr>
              <w:numPr>
                <w:ilvl w:val="0"/>
                <w:numId w:val="52"/>
              </w:numPr>
              <w:spacing w:before="60" w:after="60"/>
              <w:rPr>
                <w:rFonts w:ascii="Tahoma" w:hAnsi="Tahoma" w:cs="Tahoma"/>
                <w:bCs/>
                <w:color w:val="000000"/>
                <w:szCs w:val="24"/>
              </w:rPr>
            </w:pPr>
            <w:bookmarkStart w:id="447" w:name="_Toc93138346"/>
            <w:r w:rsidRPr="006273DF">
              <w:rPr>
                <w:rFonts w:ascii="Tahoma" w:hAnsi="Tahoma" w:cs="Tahoma"/>
                <w:bCs/>
                <w:color w:val="000000"/>
                <w:szCs w:val="24"/>
              </w:rPr>
              <w:t>SECURITIES</w:t>
            </w:r>
            <w:bookmarkEnd w:id="447"/>
          </w:p>
        </w:tc>
      </w:tr>
      <w:tr w:rsidR="00D27228" w:rsidRPr="006273DF" w14:paraId="4AB33E50" w14:textId="77777777" w:rsidTr="00D27228">
        <w:trPr>
          <w:gridAfter w:val="1"/>
          <w:wAfter w:w="124" w:type="dxa"/>
        </w:trPr>
        <w:tc>
          <w:tcPr>
            <w:tcW w:w="9270" w:type="dxa"/>
            <w:tcBorders>
              <w:top w:val="nil"/>
              <w:left w:val="nil"/>
              <w:bottom w:val="nil"/>
              <w:right w:val="nil"/>
            </w:tcBorders>
            <w:hideMark/>
          </w:tcPr>
          <w:p w14:paraId="712732F6" w14:textId="77777777" w:rsidR="0069268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The</w:t>
            </w:r>
            <w:r w:rsidR="00692688" w:rsidRPr="006273DF">
              <w:rPr>
                <w:rFonts w:ascii="Tahoma" w:hAnsi="Tahoma" w:cs="Tahoma"/>
                <w:color w:val="000000"/>
                <w:szCs w:val="24"/>
              </w:rPr>
              <w:t xml:space="preserve"> Contractor shall provide a </w:t>
            </w:r>
            <w:r w:rsidRPr="006273DF">
              <w:rPr>
                <w:rFonts w:ascii="Tahoma" w:hAnsi="Tahoma" w:cs="Tahoma"/>
                <w:color w:val="000000"/>
                <w:szCs w:val="24"/>
              </w:rPr>
              <w:t xml:space="preserve">Performance Security  to the Client within thirty (30) calendar days of receipt of the Notice of Acceptance in the amounts indicated in the SCC. </w:t>
            </w:r>
          </w:p>
          <w:p w14:paraId="07DB027A" w14:textId="77777777" w:rsidR="00D27228" w:rsidRPr="006273DF" w:rsidRDefault="0069268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w:t>
            </w:r>
            <w:r w:rsidR="00D27228" w:rsidRPr="006273DF">
              <w:rPr>
                <w:rFonts w:ascii="Tahoma" w:hAnsi="Tahoma" w:cs="Tahoma"/>
                <w:color w:val="000000"/>
                <w:szCs w:val="24"/>
              </w:rPr>
              <w:t>he contractor shall provide a</w:t>
            </w:r>
            <w:r w:rsidR="008534A7" w:rsidRPr="006273DF">
              <w:rPr>
                <w:rFonts w:ascii="Tahoma" w:hAnsi="Tahoma" w:cs="Tahoma"/>
                <w:color w:val="000000"/>
                <w:szCs w:val="24"/>
              </w:rPr>
              <w:t xml:space="preserve"> </w:t>
            </w:r>
            <w:r w:rsidR="00D27228" w:rsidRPr="006273DF">
              <w:rPr>
                <w:rFonts w:ascii="Tahoma" w:hAnsi="Tahoma" w:cs="Tahoma"/>
                <w:color w:val="000000"/>
                <w:szCs w:val="24"/>
              </w:rPr>
              <w:t xml:space="preserve">Performance Security and an Environmental and Social, (ES) Performance Security for compliance with the Contractor’s ESHS obligations for the due performance of the Contract. </w:t>
            </w:r>
          </w:p>
          <w:p w14:paraId="77FAC694"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The Performance Security and the ES Performance Security shall be in the amount specified in the SCC in the form of a Bank Guarantee in the format specified in the contract and in an amount specified in the Special Conditions of Contract and by a bank acceptable to the Client) and shall be denominated in the currency in which the Contract Price is payable.</w:t>
            </w:r>
          </w:p>
          <w:p w14:paraId="6AA107CF" w14:textId="77777777" w:rsidR="00D27228" w:rsidRPr="006273DF" w:rsidRDefault="00D27228" w:rsidP="0060784D">
            <w:pPr>
              <w:numPr>
                <w:ilvl w:val="1"/>
                <w:numId w:val="52"/>
              </w:numPr>
              <w:spacing w:before="120"/>
              <w:jc w:val="left"/>
              <w:rPr>
                <w:rFonts w:ascii="Tahoma" w:hAnsi="Tahoma" w:cs="Tahoma"/>
                <w:color w:val="000000"/>
                <w:szCs w:val="24"/>
              </w:rPr>
            </w:pPr>
            <w:r w:rsidRPr="006273DF">
              <w:rPr>
                <w:rFonts w:ascii="Tahoma" w:hAnsi="Tahoma" w:cs="Tahoma"/>
                <w:color w:val="000000"/>
                <w:szCs w:val="24"/>
              </w:rPr>
              <w:t>The proceeds of the Performance Security and, if applicable, the ES Performance Security shall be payable to the Procuring and Disposing Entity as compensation for any loss resulting from the Contractor’s failure to complete its obligations under the Contract.</w:t>
            </w:r>
          </w:p>
          <w:p w14:paraId="3EB58DB4" w14:textId="77777777" w:rsidR="00D27228" w:rsidRPr="006273DF" w:rsidRDefault="00D27228" w:rsidP="0060784D">
            <w:pPr>
              <w:numPr>
                <w:ilvl w:val="1"/>
                <w:numId w:val="52"/>
              </w:numPr>
              <w:spacing w:before="120"/>
              <w:jc w:val="left"/>
              <w:rPr>
                <w:rFonts w:ascii="Tahoma" w:hAnsi="Tahoma" w:cs="Tahoma"/>
                <w:color w:val="000000"/>
                <w:szCs w:val="24"/>
              </w:rPr>
            </w:pPr>
            <w:r w:rsidRPr="006273DF">
              <w:rPr>
                <w:rFonts w:ascii="Tahoma" w:hAnsi="Tahoma" w:cs="Tahoma"/>
                <w:color w:val="000000"/>
                <w:szCs w:val="24"/>
              </w:rPr>
              <w:t xml:space="preserve">The Performance Security and the ES Performance Security shall be in the form stipulated in Section 10 of the </w:t>
            </w:r>
            <w:r w:rsidR="001B3A23" w:rsidRPr="006273DF">
              <w:rPr>
                <w:rFonts w:ascii="Tahoma" w:hAnsi="Tahoma" w:cs="Tahoma"/>
                <w:color w:val="000000"/>
                <w:szCs w:val="24"/>
              </w:rPr>
              <w:t>Bid</w:t>
            </w:r>
            <w:r w:rsidRPr="006273DF">
              <w:rPr>
                <w:rFonts w:ascii="Tahoma" w:hAnsi="Tahoma" w:cs="Tahoma"/>
                <w:color w:val="000000"/>
                <w:szCs w:val="24"/>
              </w:rPr>
              <w:t xml:space="preserve">ding document.  </w:t>
            </w:r>
          </w:p>
          <w:p w14:paraId="560A15BF"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The Performance Security and, if applicable, the ES Performance Security shall be provided to the Client no later than twenty-one (21) days after receipt of the Notice of Acceptance and shall be issued in the form of a Bank Guarantee in the format specified in the contract and in an amount specified in the Special Conditions of Contract and by a bank acceptable to the Client, and denominated in the types and proportions of the currencies in which the Contract Price is payable. The Performance Security (Bank Guarantee) shall be valid until a date twenty-eight (28) days from the date of issue of the Certificate of Completion.</w:t>
            </w:r>
          </w:p>
          <w:p w14:paraId="5BF114AE"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An advance payment shall not be made unless and until the Contractor furnishes an advance payment guarantee covering the amount of the advance payment.</w:t>
            </w:r>
          </w:p>
        </w:tc>
      </w:tr>
      <w:tr w:rsidR="00D27228" w:rsidRPr="006273DF" w14:paraId="601EDFBA" w14:textId="77777777" w:rsidTr="00D27228">
        <w:trPr>
          <w:gridAfter w:val="1"/>
          <w:wAfter w:w="124" w:type="dxa"/>
        </w:trPr>
        <w:tc>
          <w:tcPr>
            <w:tcW w:w="9270" w:type="dxa"/>
            <w:tcBorders>
              <w:top w:val="nil"/>
              <w:left w:val="nil"/>
              <w:bottom w:val="nil"/>
              <w:right w:val="nil"/>
            </w:tcBorders>
            <w:hideMark/>
          </w:tcPr>
          <w:p w14:paraId="596A5A81" w14:textId="77777777" w:rsidR="00D27228" w:rsidRPr="006273DF" w:rsidRDefault="00FA7303" w:rsidP="0060784D">
            <w:pPr>
              <w:numPr>
                <w:ilvl w:val="0"/>
                <w:numId w:val="52"/>
              </w:numPr>
              <w:spacing w:before="60" w:after="60"/>
              <w:rPr>
                <w:rFonts w:ascii="Tahoma" w:hAnsi="Tahoma" w:cs="Tahoma"/>
                <w:bCs/>
                <w:color w:val="000000"/>
                <w:szCs w:val="24"/>
              </w:rPr>
            </w:pPr>
            <w:bookmarkStart w:id="448" w:name="_Toc93138347"/>
            <w:r w:rsidRPr="006273DF">
              <w:rPr>
                <w:rFonts w:ascii="Tahoma" w:hAnsi="Tahoma" w:cs="Tahoma"/>
                <w:bCs/>
                <w:color w:val="000000"/>
                <w:szCs w:val="24"/>
              </w:rPr>
              <w:t>DAYWORKS</w:t>
            </w:r>
            <w:bookmarkEnd w:id="448"/>
          </w:p>
        </w:tc>
      </w:tr>
      <w:tr w:rsidR="00D27228" w:rsidRPr="006273DF" w14:paraId="00473DDC" w14:textId="77777777" w:rsidTr="00D27228">
        <w:trPr>
          <w:gridAfter w:val="1"/>
          <w:wAfter w:w="124" w:type="dxa"/>
        </w:trPr>
        <w:tc>
          <w:tcPr>
            <w:tcW w:w="9270" w:type="dxa"/>
            <w:tcBorders>
              <w:top w:val="nil"/>
              <w:left w:val="nil"/>
              <w:bottom w:val="nil"/>
              <w:right w:val="nil"/>
            </w:tcBorders>
            <w:hideMark/>
          </w:tcPr>
          <w:p w14:paraId="1B79CCBF"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If applicable, the Dayworks rates in the Contractor’s </w:t>
            </w:r>
            <w:r w:rsidR="001B3A23" w:rsidRPr="006273DF">
              <w:rPr>
                <w:rFonts w:ascii="Tahoma" w:hAnsi="Tahoma" w:cs="Tahoma"/>
                <w:color w:val="000000"/>
                <w:szCs w:val="24"/>
              </w:rPr>
              <w:t>Bid</w:t>
            </w:r>
            <w:r w:rsidRPr="006273DF">
              <w:rPr>
                <w:rFonts w:ascii="Tahoma" w:hAnsi="Tahoma" w:cs="Tahoma"/>
                <w:color w:val="000000"/>
                <w:szCs w:val="24"/>
              </w:rPr>
              <w:t xml:space="preserve"> shall be used for small additional amounts of work only when the Project Manager has given written instructions in advance for additional work to be paid for in that way.</w:t>
            </w:r>
          </w:p>
          <w:p w14:paraId="2AB07DA0"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All work to be paid for as Dayworks shall be recorded by the Contractor on forms approved by the Project Manager. Each completed form shall be verified and signed by the Project Manager within two (2) days of the work being done.</w:t>
            </w:r>
          </w:p>
          <w:p w14:paraId="4FD02C7B"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The Contractor shall be paid for Dayworks subject to obtaining signed Dayworks forms.</w:t>
            </w:r>
          </w:p>
        </w:tc>
      </w:tr>
      <w:tr w:rsidR="00D27228" w:rsidRPr="006273DF" w14:paraId="12DF77D2" w14:textId="77777777" w:rsidTr="00D27228">
        <w:trPr>
          <w:gridAfter w:val="1"/>
          <w:wAfter w:w="124" w:type="dxa"/>
        </w:trPr>
        <w:tc>
          <w:tcPr>
            <w:tcW w:w="9270" w:type="dxa"/>
            <w:tcBorders>
              <w:top w:val="nil"/>
              <w:left w:val="nil"/>
              <w:bottom w:val="nil"/>
              <w:right w:val="nil"/>
            </w:tcBorders>
            <w:hideMark/>
          </w:tcPr>
          <w:p w14:paraId="481CC5DD" w14:textId="77777777" w:rsidR="00D27228" w:rsidRPr="006273DF" w:rsidRDefault="00FA7303" w:rsidP="0060784D">
            <w:pPr>
              <w:numPr>
                <w:ilvl w:val="0"/>
                <w:numId w:val="52"/>
              </w:numPr>
              <w:spacing w:before="60" w:after="60"/>
              <w:rPr>
                <w:rFonts w:ascii="Tahoma" w:hAnsi="Tahoma" w:cs="Tahoma"/>
                <w:bCs/>
                <w:color w:val="000000"/>
                <w:szCs w:val="24"/>
              </w:rPr>
            </w:pPr>
            <w:bookmarkStart w:id="449" w:name="_Toc93138348"/>
            <w:r w:rsidRPr="006273DF">
              <w:rPr>
                <w:rFonts w:ascii="Tahoma" w:hAnsi="Tahoma" w:cs="Tahoma"/>
                <w:bCs/>
                <w:color w:val="000000"/>
                <w:szCs w:val="24"/>
              </w:rPr>
              <w:t>COST OF REPAIRS</w:t>
            </w:r>
            <w:bookmarkEnd w:id="449"/>
          </w:p>
        </w:tc>
      </w:tr>
      <w:tr w:rsidR="00D27228" w:rsidRPr="006273DF" w14:paraId="1F12316D" w14:textId="77777777" w:rsidTr="00D27228">
        <w:trPr>
          <w:gridAfter w:val="1"/>
          <w:wAfter w:w="124" w:type="dxa"/>
        </w:trPr>
        <w:tc>
          <w:tcPr>
            <w:tcW w:w="9270" w:type="dxa"/>
            <w:tcBorders>
              <w:top w:val="nil"/>
              <w:left w:val="nil"/>
              <w:bottom w:val="nil"/>
              <w:right w:val="nil"/>
            </w:tcBorders>
            <w:hideMark/>
          </w:tcPr>
          <w:p w14:paraId="22046E8F" w14:textId="77777777" w:rsidR="00D27228" w:rsidRPr="006273DF" w:rsidRDefault="00D27228" w:rsidP="00D27228">
            <w:pPr>
              <w:spacing w:before="120"/>
              <w:ind w:left="504" w:hanging="504"/>
              <w:rPr>
                <w:rFonts w:ascii="Tahoma" w:hAnsi="Tahoma" w:cs="Tahoma"/>
                <w:color w:val="000000"/>
                <w:szCs w:val="24"/>
              </w:rPr>
            </w:pPr>
            <w:r w:rsidRPr="006273DF">
              <w:rPr>
                <w:rFonts w:ascii="Tahoma" w:hAnsi="Tahoma" w:cs="Tahoma"/>
                <w:color w:val="000000"/>
                <w:szCs w:val="24"/>
              </w:rPr>
              <w:t>Loss or damage to the Works or Materials to be incorporated in the Works between the Start Date and the end of the Defects Liability period shall be remedied by the Contractor at the Contractor’s cost if the loss or damage arises from the Contractor’s acts or omissions.</w:t>
            </w:r>
          </w:p>
        </w:tc>
      </w:tr>
      <w:tr w:rsidR="00D27228" w:rsidRPr="006273DF" w14:paraId="2B18F284" w14:textId="77777777" w:rsidTr="00D27228">
        <w:trPr>
          <w:gridAfter w:val="1"/>
          <w:wAfter w:w="124" w:type="dxa"/>
          <w:trHeight w:val="216"/>
        </w:trPr>
        <w:tc>
          <w:tcPr>
            <w:tcW w:w="9270" w:type="dxa"/>
            <w:tcBorders>
              <w:top w:val="nil"/>
              <w:left w:val="nil"/>
              <w:bottom w:val="nil"/>
              <w:right w:val="nil"/>
            </w:tcBorders>
            <w:hideMark/>
          </w:tcPr>
          <w:p w14:paraId="17FEF565" w14:textId="77777777" w:rsidR="00D27228" w:rsidRPr="006273DF" w:rsidRDefault="00FA7303" w:rsidP="00032DDF">
            <w:pPr>
              <w:numPr>
                <w:ilvl w:val="0"/>
                <w:numId w:val="51"/>
              </w:numPr>
              <w:spacing w:before="60" w:after="160"/>
              <w:rPr>
                <w:rFonts w:ascii="Tahoma" w:hAnsi="Tahoma" w:cs="Tahoma"/>
                <w:b/>
                <w:color w:val="000000"/>
                <w:szCs w:val="24"/>
              </w:rPr>
            </w:pPr>
            <w:r w:rsidRPr="006273DF">
              <w:rPr>
                <w:rFonts w:ascii="Tahoma" w:hAnsi="Tahoma" w:cs="Tahoma"/>
                <w:b/>
                <w:color w:val="000000"/>
                <w:szCs w:val="24"/>
              </w:rPr>
              <w:t>COMPLETION OF THE CONTRACT</w:t>
            </w:r>
          </w:p>
        </w:tc>
      </w:tr>
      <w:tr w:rsidR="00D27228" w:rsidRPr="006273DF" w14:paraId="1DAA36BB" w14:textId="77777777" w:rsidTr="00D27228">
        <w:trPr>
          <w:gridAfter w:val="1"/>
          <w:wAfter w:w="124" w:type="dxa"/>
        </w:trPr>
        <w:tc>
          <w:tcPr>
            <w:tcW w:w="9270" w:type="dxa"/>
            <w:tcBorders>
              <w:top w:val="nil"/>
              <w:left w:val="nil"/>
              <w:bottom w:val="nil"/>
              <w:right w:val="nil"/>
            </w:tcBorders>
            <w:hideMark/>
          </w:tcPr>
          <w:p w14:paraId="771C8F16" w14:textId="77777777" w:rsidR="00D27228" w:rsidRPr="006273DF" w:rsidRDefault="00FA7303" w:rsidP="0060784D">
            <w:pPr>
              <w:numPr>
                <w:ilvl w:val="0"/>
                <w:numId w:val="52"/>
              </w:numPr>
              <w:spacing w:before="60" w:after="60"/>
              <w:rPr>
                <w:rFonts w:ascii="Tahoma" w:hAnsi="Tahoma" w:cs="Tahoma"/>
                <w:bCs/>
                <w:color w:val="000000"/>
                <w:szCs w:val="24"/>
              </w:rPr>
            </w:pPr>
            <w:bookmarkStart w:id="450" w:name="_Toc93138350"/>
            <w:r w:rsidRPr="006273DF">
              <w:rPr>
                <w:rFonts w:ascii="Tahoma" w:hAnsi="Tahoma" w:cs="Tahoma"/>
                <w:bCs/>
                <w:color w:val="000000"/>
                <w:szCs w:val="24"/>
              </w:rPr>
              <w:t>COMPLETION</w:t>
            </w:r>
            <w:bookmarkEnd w:id="450"/>
          </w:p>
        </w:tc>
      </w:tr>
      <w:tr w:rsidR="00D27228" w:rsidRPr="006273DF" w14:paraId="4467173A" w14:textId="77777777" w:rsidTr="00D27228">
        <w:trPr>
          <w:gridAfter w:val="1"/>
          <w:wAfter w:w="124" w:type="dxa"/>
        </w:trPr>
        <w:tc>
          <w:tcPr>
            <w:tcW w:w="9270" w:type="dxa"/>
            <w:tcBorders>
              <w:top w:val="nil"/>
              <w:left w:val="nil"/>
              <w:bottom w:val="nil"/>
              <w:right w:val="nil"/>
            </w:tcBorders>
            <w:hideMark/>
          </w:tcPr>
          <w:p w14:paraId="2602619A" w14:textId="77777777" w:rsidR="00D27228" w:rsidRPr="006273DF" w:rsidRDefault="00D27228" w:rsidP="00D27228">
            <w:pPr>
              <w:spacing w:before="120"/>
              <w:ind w:left="504" w:hanging="504"/>
              <w:rPr>
                <w:rFonts w:ascii="Tahoma" w:hAnsi="Tahoma" w:cs="Tahoma"/>
                <w:color w:val="000000"/>
                <w:szCs w:val="24"/>
              </w:rPr>
            </w:pPr>
            <w:r w:rsidRPr="006273DF">
              <w:rPr>
                <w:rFonts w:ascii="Tahoma" w:hAnsi="Tahoma" w:cs="Tahoma"/>
                <w:color w:val="000000"/>
                <w:szCs w:val="24"/>
              </w:rPr>
              <w:t xml:space="preserve">The Contractor shall request the Project Manager to issue a certificate of Completion of the Works, and the Project Manager will do so </w:t>
            </w:r>
            <w:r w:rsidR="00692688" w:rsidRPr="006273DF">
              <w:rPr>
                <w:rFonts w:ascii="Tahoma" w:hAnsi="Tahoma" w:cs="Tahoma"/>
                <w:color w:val="000000"/>
                <w:szCs w:val="24"/>
              </w:rPr>
              <w:t xml:space="preserve">determining </w:t>
            </w:r>
            <w:r w:rsidRPr="006273DF">
              <w:rPr>
                <w:rFonts w:ascii="Tahoma" w:hAnsi="Tahoma" w:cs="Tahoma"/>
                <w:color w:val="000000"/>
                <w:szCs w:val="24"/>
              </w:rPr>
              <w:t>that the work is completed.</w:t>
            </w:r>
          </w:p>
        </w:tc>
      </w:tr>
      <w:tr w:rsidR="00D27228" w:rsidRPr="006273DF" w14:paraId="2098943B" w14:textId="77777777" w:rsidTr="00D27228">
        <w:trPr>
          <w:gridAfter w:val="1"/>
          <w:wAfter w:w="124" w:type="dxa"/>
        </w:trPr>
        <w:tc>
          <w:tcPr>
            <w:tcW w:w="9270" w:type="dxa"/>
            <w:tcBorders>
              <w:top w:val="nil"/>
              <w:left w:val="nil"/>
              <w:bottom w:val="nil"/>
              <w:right w:val="nil"/>
            </w:tcBorders>
            <w:hideMark/>
          </w:tcPr>
          <w:p w14:paraId="41F2F472" w14:textId="77777777" w:rsidR="00D27228" w:rsidRPr="006273DF" w:rsidRDefault="00FA7303" w:rsidP="0060784D">
            <w:pPr>
              <w:numPr>
                <w:ilvl w:val="0"/>
                <w:numId w:val="52"/>
              </w:numPr>
              <w:spacing w:before="60" w:after="60"/>
              <w:rPr>
                <w:rFonts w:ascii="Tahoma" w:hAnsi="Tahoma" w:cs="Tahoma"/>
                <w:bCs/>
                <w:color w:val="000000"/>
                <w:szCs w:val="24"/>
              </w:rPr>
            </w:pPr>
            <w:r w:rsidRPr="006273DF">
              <w:rPr>
                <w:rFonts w:ascii="Tahoma" w:hAnsi="Tahoma" w:cs="Tahoma"/>
                <w:bCs/>
                <w:color w:val="000000"/>
                <w:szCs w:val="24"/>
              </w:rPr>
              <w:t>SITE TAKEOVER</w:t>
            </w:r>
          </w:p>
        </w:tc>
      </w:tr>
      <w:tr w:rsidR="00D27228" w:rsidRPr="006273DF" w14:paraId="4E69887D" w14:textId="77777777" w:rsidTr="00D27228">
        <w:trPr>
          <w:gridAfter w:val="1"/>
          <w:wAfter w:w="124" w:type="dxa"/>
        </w:trPr>
        <w:tc>
          <w:tcPr>
            <w:tcW w:w="9270" w:type="dxa"/>
            <w:tcBorders>
              <w:top w:val="nil"/>
              <w:left w:val="nil"/>
              <w:bottom w:val="nil"/>
              <w:right w:val="nil"/>
            </w:tcBorders>
            <w:hideMark/>
          </w:tcPr>
          <w:p w14:paraId="187B549B" w14:textId="77777777" w:rsidR="00D27228" w:rsidRPr="006273DF" w:rsidRDefault="00D27228" w:rsidP="00D27228">
            <w:pPr>
              <w:spacing w:before="120"/>
              <w:ind w:left="504" w:hanging="504"/>
              <w:rPr>
                <w:rFonts w:ascii="Tahoma" w:hAnsi="Tahoma" w:cs="Tahoma"/>
                <w:color w:val="000000"/>
                <w:szCs w:val="24"/>
              </w:rPr>
            </w:pPr>
            <w:r w:rsidRPr="006273DF">
              <w:rPr>
                <w:rFonts w:ascii="Tahoma" w:hAnsi="Tahoma" w:cs="Tahoma"/>
                <w:color w:val="000000"/>
                <w:szCs w:val="24"/>
              </w:rPr>
              <w:t>The Client shall take over the Site and the Works within seven (7) days of the Project Manager’s issuing a Certificate of Completion.</w:t>
            </w:r>
          </w:p>
        </w:tc>
      </w:tr>
      <w:tr w:rsidR="00D27228" w:rsidRPr="006273DF" w14:paraId="16EE9D90" w14:textId="77777777" w:rsidTr="00D27228">
        <w:trPr>
          <w:gridAfter w:val="1"/>
          <w:wAfter w:w="124" w:type="dxa"/>
        </w:trPr>
        <w:tc>
          <w:tcPr>
            <w:tcW w:w="9270" w:type="dxa"/>
            <w:tcBorders>
              <w:top w:val="nil"/>
              <w:left w:val="nil"/>
              <w:bottom w:val="nil"/>
              <w:right w:val="nil"/>
            </w:tcBorders>
            <w:hideMark/>
          </w:tcPr>
          <w:p w14:paraId="41A5F681" w14:textId="77777777" w:rsidR="00D27228" w:rsidRPr="006273DF" w:rsidRDefault="00FA7303" w:rsidP="0060784D">
            <w:pPr>
              <w:numPr>
                <w:ilvl w:val="0"/>
                <w:numId w:val="52"/>
              </w:numPr>
              <w:spacing w:before="60" w:after="60"/>
              <w:rPr>
                <w:rFonts w:ascii="Tahoma" w:hAnsi="Tahoma" w:cs="Tahoma"/>
                <w:bCs/>
                <w:color w:val="000000"/>
                <w:szCs w:val="24"/>
              </w:rPr>
            </w:pPr>
            <w:bookmarkStart w:id="451" w:name="_Toc93138352"/>
            <w:r w:rsidRPr="006273DF">
              <w:rPr>
                <w:rFonts w:ascii="Tahoma" w:hAnsi="Tahoma" w:cs="Tahoma"/>
                <w:bCs/>
                <w:color w:val="000000"/>
                <w:szCs w:val="24"/>
              </w:rPr>
              <w:t>FINAL ACCOUNT</w:t>
            </w:r>
            <w:bookmarkEnd w:id="451"/>
          </w:p>
        </w:tc>
      </w:tr>
      <w:tr w:rsidR="00D27228" w:rsidRPr="006273DF" w14:paraId="3FC13598" w14:textId="77777777" w:rsidTr="00D27228">
        <w:trPr>
          <w:gridAfter w:val="1"/>
          <w:wAfter w:w="124" w:type="dxa"/>
        </w:trPr>
        <w:tc>
          <w:tcPr>
            <w:tcW w:w="9270" w:type="dxa"/>
            <w:tcBorders>
              <w:top w:val="nil"/>
              <w:left w:val="nil"/>
              <w:bottom w:val="nil"/>
              <w:right w:val="nil"/>
            </w:tcBorders>
            <w:hideMark/>
          </w:tcPr>
          <w:p w14:paraId="5B1F69F6" w14:textId="77777777" w:rsidR="00692688" w:rsidRPr="006273DF" w:rsidRDefault="00692688" w:rsidP="00D27228">
            <w:pPr>
              <w:spacing w:before="120"/>
              <w:ind w:left="504" w:hanging="504"/>
              <w:rPr>
                <w:rFonts w:ascii="Tahoma" w:hAnsi="Tahoma" w:cs="Tahoma"/>
                <w:color w:val="000000"/>
                <w:szCs w:val="24"/>
              </w:rPr>
            </w:pPr>
            <w:r w:rsidRPr="006273DF">
              <w:rPr>
                <w:rFonts w:ascii="Tahoma" w:hAnsi="Tahoma" w:cs="Tahoma"/>
                <w:color w:val="000000"/>
                <w:szCs w:val="24"/>
              </w:rPr>
              <w:t xml:space="preserve">59.1 </w:t>
            </w:r>
            <w:r w:rsidR="00D27228" w:rsidRPr="006273DF">
              <w:rPr>
                <w:rFonts w:ascii="Tahoma" w:hAnsi="Tahoma" w:cs="Tahoma"/>
                <w:color w:val="000000"/>
                <w:szCs w:val="24"/>
              </w:rPr>
              <w:t xml:space="preserve">The Contractor shall supply the Project Manager with a detailed account of the total amount that the Contractor considers payable under the Contract before the end of the Defects Liability Period. </w:t>
            </w:r>
          </w:p>
          <w:p w14:paraId="5F30FB99" w14:textId="77777777" w:rsidR="00692688" w:rsidRPr="006273DF" w:rsidRDefault="00692688" w:rsidP="00D27228">
            <w:pPr>
              <w:spacing w:before="120"/>
              <w:ind w:left="504" w:hanging="504"/>
              <w:rPr>
                <w:rFonts w:ascii="Tahoma" w:hAnsi="Tahoma" w:cs="Tahoma"/>
                <w:color w:val="000000"/>
                <w:szCs w:val="24"/>
              </w:rPr>
            </w:pPr>
            <w:r w:rsidRPr="006273DF">
              <w:rPr>
                <w:rFonts w:ascii="Tahoma" w:hAnsi="Tahoma" w:cs="Tahoma"/>
                <w:color w:val="000000"/>
                <w:szCs w:val="24"/>
              </w:rPr>
              <w:t xml:space="preserve">59.2 </w:t>
            </w:r>
            <w:r w:rsidR="00D27228" w:rsidRPr="006273DF">
              <w:rPr>
                <w:rFonts w:ascii="Tahoma" w:hAnsi="Tahoma" w:cs="Tahoma"/>
                <w:color w:val="000000"/>
                <w:szCs w:val="24"/>
              </w:rPr>
              <w:t xml:space="preserve">The Project Manager shall issue a Defects Liability Certificate and certify any final payment that is due to the Contractor within sixty (60) days of receiving the Contractor’s account if it is correct and complete. </w:t>
            </w:r>
          </w:p>
          <w:p w14:paraId="753118BC" w14:textId="77777777" w:rsidR="00692688" w:rsidRPr="006273DF" w:rsidRDefault="00692688" w:rsidP="00D27228">
            <w:pPr>
              <w:spacing w:before="120"/>
              <w:ind w:left="504" w:hanging="504"/>
              <w:rPr>
                <w:rFonts w:ascii="Tahoma" w:hAnsi="Tahoma" w:cs="Tahoma"/>
                <w:color w:val="000000"/>
                <w:szCs w:val="24"/>
              </w:rPr>
            </w:pPr>
            <w:r w:rsidRPr="006273DF">
              <w:rPr>
                <w:rFonts w:ascii="Tahoma" w:hAnsi="Tahoma" w:cs="Tahoma"/>
                <w:color w:val="000000"/>
                <w:szCs w:val="24"/>
              </w:rPr>
              <w:t xml:space="preserve">59.3 </w:t>
            </w:r>
            <w:r w:rsidR="00D27228" w:rsidRPr="006273DF">
              <w:rPr>
                <w:rFonts w:ascii="Tahoma" w:hAnsi="Tahoma" w:cs="Tahoma"/>
                <w:color w:val="000000"/>
                <w:szCs w:val="24"/>
              </w:rPr>
              <w:t xml:space="preserve">If </w:t>
            </w:r>
            <w:r w:rsidRPr="006273DF">
              <w:rPr>
                <w:rFonts w:ascii="Tahoma" w:hAnsi="Tahoma" w:cs="Tahoma"/>
                <w:color w:val="000000"/>
                <w:szCs w:val="24"/>
              </w:rPr>
              <w:t xml:space="preserve">the Contractor’s account is incorrect or incomplete, </w:t>
            </w:r>
            <w:r w:rsidR="00D27228" w:rsidRPr="006273DF">
              <w:rPr>
                <w:rFonts w:ascii="Tahoma" w:hAnsi="Tahoma" w:cs="Tahoma"/>
                <w:color w:val="000000"/>
                <w:szCs w:val="24"/>
              </w:rPr>
              <w:t xml:space="preserve">it is not, the Project Manager shall issue within sixty (60) days a schedule that states the scope of the corrections or additions that are necessary. </w:t>
            </w:r>
          </w:p>
          <w:p w14:paraId="778EE3AC" w14:textId="77777777" w:rsidR="00D27228" w:rsidRPr="006273DF" w:rsidRDefault="00692688" w:rsidP="00D27228">
            <w:pPr>
              <w:spacing w:before="120"/>
              <w:ind w:left="504" w:hanging="504"/>
              <w:rPr>
                <w:rFonts w:ascii="Tahoma" w:hAnsi="Tahoma" w:cs="Tahoma"/>
                <w:color w:val="000000"/>
                <w:szCs w:val="24"/>
              </w:rPr>
            </w:pPr>
            <w:r w:rsidRPr="006273DF">
              <w:rPr>
                <w:rFonts w:ascii="Tahoma" w:hAnsi="Tahoma" w:cs="Tahoma"/>
                <w:color w:val="000000"/>
                <w:szCs w:val="24"/>
              </w:rPr>
              <w:t xml:space="preserve">59.4 </w:t>
            </w:r>
            <w:r w:rsidR="00D27228" w:rsidRPr="006273DF">
              <w:rPr>
                <w:rFonts w:ascii="Tahoma" w:hAnsi="Tahoma" w:cs="Tahoma"/>
                <w:color w:val="000000"/>
                <w:szCs w:val="24"/>
              </w:rPr>
              <w:t>If the Final Account is still unsatisfactory after it has been resubmitted, the Project Manager shall decide on the amount payable to the Contractor and issue a payment certificate.</w:t>
            </w:r>
          </w:p>
        </w:tc>
      </w:tr>
      <w:tr w:rsidR="00D27228" w:rsidRPr="006273DF" w14:paraId="7FB71FBD" w14:textId="77777777" w:rsidTr="00D27228">
        <w:trPr>
          <w:gridAfter w:val="1"/>
          <w:wAfter w:w="124" w:type="dxa"/>
        </w:trPr>
        <w:tc>
          <w:tcPr>
            <w:tcW w:w="9270" w:type="dxa"/>
            <w:tcBorders>
              <w:top w:val="nil"/>
              <w:left w:val="nil"/>
              <w:bottom w:val="nil"/>
              <w:right w:val="nil"/>
            </w:tcBorders>
            <w:hideMark/>
          </w:tcPr>
          <w:p w14:paraId="7231E8A6" w14:textId="77777777" w:rsidR="00D27228" w:rsidRPr="006273DF" w:rsidRDefault="00FA7303" w:rsidP="0060784D">
            <w:pPr>
              <w:numPr>
                <w:ilvl w:val="0"/>
                <w:numId w:val="52"/>
              </w:numPr>
              <w:spacing w:before="60" w:after="60"/>
              <w:rPr>
                <w:rFonts w:ascii="Tahoma" w:hAnsi="Tahoma" w:cs="Tahoma"/>
                <w:bCs/>
                <w:color w:val="000000"/>
                <w:szCs w:val="24"/>
              </w:rPr>
            </w:pPr>
            <w:r w:rsidRPr="006273DF">
              <w:rPr>
                <w:rFonts w:ascii="Tahoma" w:hAnsi="Tahoma" w:cs="Tahoma"/>
                <w:bCs/>
                <w:color w:val="000000"/>
                <w:szCs w:val="24"/>
              </w:rPr>
              <w:t>OPERATING AND MAINTENANCE MANUALS</w:t>
            </w:r>
          </w:p>
        </w:tc>
      </w:tr>
      <w:tr w:rsidR="00D27228" w:rsidRPr="006273DF" w14:paraId="3260AF8E" w14:textId="77777777" w:rsidTr="00D27228">
        <w:trPr>
          <w:gridAfter w:val="1"/>
          <w:wAfter w:w="124" w:type="dxa"/>
        </w:trPr>
        <w:tc>
          <w:tcPr>
            <w:tcW w:w="9270" w:type="dxa"/>
            <w:tcBorders>
              <w:top w:val="nil"/>
              <w:left w:val="nil"/>
              <w:bottom w:val="nil"/>
              <w:right w:val="nil"/>
            </w:tcBorders>
            <w:hideMark/>
          </w:tcPr>
          <w:p w14:paraId="2F49842E"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If “as built” Drawings or operating and maintenance manuals are required, the Contractor shall supply them by the dates stated in the SCC.</w:t>
            </w:r>
          </w:p>
        </w:tc>
      </w:tr>
      <w:tr w:rsidR="00D27228" w:rsidRPr="006273DF" w14:paraId="04C54AF5" w14:textId="77777777" w:rsidTr="00D27228">
        <w:trPr>
          <w:gridAfter w:val="1"/>
          <w:wAfter w:w="124" w:type="dxa"/>
        </w:trPr>
        <w:tc>
          <w:tcPr>
            <w:tcW w:w="9270" w:type="dxa"/>
            <w:tcBorders>
              <w:top w:val="nil"/>
              <w:left w:val="nil"/>
              <w:bottom w:val="nil"/>
              <w:right w:val="nil"/>
            </w:tcBorders>
            <w:hideMark/>
          </w:tcPr>
          <w:p w14:paraId="423BA211"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If the Contractor does not supply the Drawings or manuals by the dates stated in the SCC, or they do not receive the Project Manager’s approval, the Project Manager shall withhold the amount stated in the SCC from payments due to the Contractor.</w:t>
            </w:r>
          </w:p>
        </w:tc>
      </w:tr>
      <w:tr w:rsidR="00D27228" w:rsidRPr="006273DF" w14:paraId="701B280C" w14:textId="77777777" w:rsidTr="00D27228">
        <w:trPr>
          <w:gridAfter w:val="1"/>
          <w:wAfter w:w="124" w:type="dxa"/>
        </w:trPr>
        <w:tc>
          <w:tcPr>
            <w:tcW w:w="9270" w:type="dxa"/>
            <w:tcBorders>
              <w:top w:val="nil"/>
              <w:left w:val="nil"/>
              <w:bottom w:val="nil"/>
              <w:right w:val="nil"/>
            </w:tcBorders>
            <w:hideMark/>
          </w:tcPr>
          <w:p w14:paraId="1FD9583F" w14:textId="77777777" w:rsidR="00D27228" w:rsidRPr="006273DF" w:rsidRDefault="00FA7303" w:rsidP="0060784D">
            <w:pPr>
              <w:numPr>
                <w:ilvl w:val="0"/>
                <w:numId w:val="52"/>
              </w:numPr>
              <w:spacing w:before="60" w:after="60"/>
              <w:rPr>
                <w:rFonts w:ascii="Tahoma" w:hAnsi="Tahoma" w:cs="Tahoma"/>
                <w:bCs/>
                <w:color w:val="000000"/>
                <w:szCs w:val="24"/>
              </w:rPr>
            </w:pPr>
            <w:r w:rsidRPr="006273DF">
              <w:rPr>
                <w:rFonts w:ascii="Tahoma" w:hAnsi="Tahoma" w:cs="Tahoma"/>
                <w:bCs/>
                <w:color w:val="000000"/>
                <w:szCs w:val="24"/>
              </w:rPr>
              <w:t>TERMINATION</w:t>
            </w:r>
          </w:p>
        </w:tc>
      </w:tr>
      <w:tr w:rsidR="00D27228" w:rsidRPr="006273DF" w14:paraId="740B10C9" w14:textId="77777777" w:rsidTr="00D27228">
        <w:trPr>
          <w:gridAfter w:val="1"/>
          <w:wAfter w:w="124" w:type="dxa"/>
        </w:trPr>
        <w:tc>
          <w:tcPr>
            <w:tcW w:w="9270" w:type="dxa"/>
            <w:tcBorders>
              <w:top w:val="nil"/>
              <w:left w:val="nil"/>
              <w:bottom w:val="nil"/>
              <w:right w:val="nil"/>
            </w:tcBorders>
            <w:hideMark/>
          </w:tcPr>
          <w:p w14:paraId="5CDC5948"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The Client or the Contractor may terminate the Contract if the other party causes a fundamental breach of the Contract.</w:t>
            </w:r>
          </w:p>
          <w:p w14:paraId="0C5A01FD"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Fundamental breaches of Contract shall include</w:t>
            </w:r>
            <w:r w:rsidR="00692688" w:rsidRPr="006273DF">
              <w:rPr>
                <w:rFonts w:ascii="Tahoma" w:hAnsi="Tahoma" w:cs="Tahoma"/>
                <w:color w:val="000000"/>
                <w:szCs w:val="24"/>
              </w:rPr>
              <w:t xml:space="preserve"> </w:t>
            </w:r>
            <w:r w:rsidRPr="006273DF">
              <w:rPr>
                <w:rFonts w:ascii="Tahoma" w:hAnsi="Tahoma" w:cs="Tahoma"/>
                <w:color w:val="000000"/>
                <w:szCs w:val="24"/>
              </w:rPr>
              <w:t>the following</w:t>
            </w:r>
            <w:r w:rsidR="00692688" w:rsidRPr="006273DF">
              <w:rPr>
                <w:rFonts w:ascii="Tahoma" w:hAnsi="Tahoma" w:cs="Tahoma"/>
                <w:color w:val="000000"/>
                <w:szCs w:val="24"/>
              </w:rPr>
              <w:t xml:space="preserve"> - </w:t>
            </w:r>
          </w:p>
        </w:tc>
      </w:tr>
      <w:tr w:rsidR="00D27228" w:rsidRPr="006273DF" w14:paraId="1868E8FE" w14:textId="77777777" w:rsidTr="00D27228">
        <w:trPr>
          <w:gridAfter w:val="1"/>
          <w:wAfter w:w="124" w:type="dxa"/>
        </w:trPr>
        <w:tc>
          <w:tcPr>
            <w:tcW w:w="9270" w:type="dxa"/>
            <w:tcBorders>
              <w:top w:val="nil"/>
              <w:left w:val="nil"/>
              <w:bottom w:val="nil"/>
              <w:right w:val="nil"/>
            </w:tcBorders>
            <w:hideMark/>
          </w:tcPr>
          <w:p w14:paraId="678FF2F7" w14:textId="77777777" w:rsidR="00D27228" w:rsidRPr="006273DF" w:rsidRDefault="00D27228" w:rsidP="0060784D">
            <w:pPr>
              <w:numPr>
                <w:ilvl w:val="2"/>
                <w:numId w:val="52"/>
              </w:numPr>
              <w:spacing w:before="60" w:after="60"/>
              <w:rPr>
                <w:rFonts w:ascii="Tahoma" w:hAnsi="Tahoma" w:cs="Tahoma"/>
                <w:color w:val="000000"/>
                <w:szCs w:val="24"/>
              </w:rPr>
            </w:pPr>
            <w:r w:rsidRPr="006273DF">
              <w:rPr>
                <w:rFonts w:ascii="Tahoma" w:hAnsi="Tahoma" w:cs="Tahoma"/>
                <w:color w:val="000000"/>
                <w:spacing w:val="-3"/>
                <w:szCs w:val="24"/>
              </w:rPr>
              <w:t>the Contractor stops work for twenty-eight (28) days when no stoppage of work is shown on the current Programme and the stoppage has not been authorised by the Project Manager;</w:t>
            </w:r>
          </w:p>
        </w:tc>
      </w:tr>
      <w:tr w:rsidR="00D27228" w:rsidRPr="006273DF" w14:paraId="2DA23177" w14:textId="77777777" w:rsidTr="00D27228">
        <w:trPr>
          <w:gridAfter w:val="1"/>
          <w:wAfter w:w="124" w:type="dxa"/>
        </w:trPr>
        <w:tc>
          <w:tcPr>
            <w:tcW w:w="9270" w:type="dxa"/>
            <w:tcBorders>
              <w:top w:val="nil"/>
              <w:left w:val="nil"/>
              <w:bottom w:val="nil"/>
              <w:right w:val="nil"/>
            </w:tcBorders>
            <w:hideMark/>
          </w:tcPr>
          <w:p w14:paraId="0BBF0409" w14:textId="77777777" w:rsidR="00D27228" w:rsidRPr="006273DF" w:rsidRDefault="00D27228" w:rsidP="0060784D">
            <w:pPr>
              <w:numPr>
                <w:ilvl w:val="2"/>
                <w:numId w:val="52"/>
              </w:numPr>
              <w:spacing w:before="60"/>
              <w:rPr>
                <w:rFonts w:ascii="Tahoma" w:hAnsi="Tahoma" w:cs="Tahoma"/>
                <w:color w:val="000000"/>
                <w:szCs w:val="24"/>
              </w:rPr>
            </w:pPr>
            <w:r w:rsidRPr="006273DF">
              <w:rPr>
                <w:rFonts w:ascii="Tahoma" w:hAnsi="Tahoma" w:cs="Tahoma"/>
                <w:color w:val="000000"/>
                <w:spacing w:val="-3"/>
                <w:szCs w:val="24"/>
              </w:rPr>
              <w:t>the Project Manager instructs the Contractor to delay the progress of the Works, and the instruction is not withdrawn within twenty-eight (28) days;</w:t>
            </w:r>
          </w:p>
          <w:p w14:paraId="3A0A83BE" w14:textId="77777777" w:rsidR="00D27228" w:rsidRPr="006273DF" w:rsidRDefault="00D27228" w:rsidP="0060784D">
            <w:pPr>
              <w:numPr>
                <w:ilvl w:val="2"/>
                <w:numId w:val="52"/>
              </w:numPr>
              <w:spacing w:before="60"/>
              <w:rPr>
                <w:rFonts w:ascii="Tahoma" w:hAnsi="Tahoma" w:cs="Tahoma"/>
                <w:color w:val="000000"/>
                <w:szCs w:val="24"/>
              </w:rPr>
            </w:pPr>
            <w:r w:rsidRPr="006273DF">
              <w:rPr>
                <w:rFonts w:ascii="Tahoma" w:hAnsi="Tahoma" w:cs="Tahoma"/>
                <w:color w:val="000000"/>
                <w:spacing w:val="-3"/>
                <w:szCs w:val="24"/>
              </w:rPr>
              <w:t>the Client or the Contractor is</w:t>
            </w:r>
            <w:r w:rsidR="00692688" w:rsidRPr="006273DF">
              <w:rPr>
                <w:rFonts w:ascii="Tahoma" w:hAnsi="Tahoma" w:cs="Tahoma"/>
                <w:color w:val="000000"/>
                <w:spacing w:val="-3"/>
                <w:szCs w:val="24"/>
              </w:rPr>
              <w:t xml:space="preserve"> declared </w:t>
            </w:r>
            <w:r w:rsidRPr="006273DF">
              <w:rPr>
                <w:rFonts w:ascii="Tahoma" w:hAnsi="Tahoma" w:cs="Tahoma"/>
                <w:color w:val="000000"/>
                <w:spacing w:val="-3"/>
                <w:szCs w:val="24"/>
              </w:rPr>
              <w:t xml:space="preserve"> bankrupt or goes into liquidation other than for a reconstruction or amalgamation; </w:t>
            </w:r>
          </w:p>
          <w:p w14:paraId="406CEBE3" w14:textId="77777777" w:rsidR="00D27228" w:rsidRPr="006273DF" w:rsidRDefault="00D27228" w:rsidP="0060784D">
            <w:pPr>
              <w:numPr>
                <w:ilvl w:val="2"/>
                <w:numId w:val="52"/>
              </w:numPr>
              <w:spacing w:before="60"/>
              <w:rPr>
                <w:rFonts w:ascii="Tahoma" w:hAnsi="Tahoma" w:cs="Tahoma"/>
                <w:color w:val="000000"/>
                <w:szCs w:val="24"/>
              </w:rPr>
            </w:pPr>
            <w:r w:rsidRPr="006273DF">
              <w:rPr>
                <w:rFonts w:ascii="Tahoma" w:hAnsi="Tahoma" w:cs="Tahoma"/>
                <w:color w:val="000000"/>
                <w:spacing w:val="-3"/>
                <w:szCs w:val="24"/>
              </w:rPr>
              <w:t>a payment certified by the Project Manager is not paid by the Client to the Contractor within ninety (90) days of the date of the Project Manager’s certificate;</w:t>
            </w:r>
          </w:p>
        </w:tc>
      </w:tr>
      <w:tr w:rsidR="00D27228" w:rsidRPr="006273DF" w14:paraId="0B7AB300" w14:textId="77777777" w:rsidTr="00D27228">
        <w:trPr>
          <w:gridAfter w:val="1"/>
          <w:wAfter w:w="124" w:type="dxa"/>
        </w:trPr>
        <w:tc>
          <w:tcPr>
            <w:tcW w:w="9270" w:type="dxa"/>
            <w:tcBorders>
              <w:top w:val="nil"/>
              <w:left w:val="nil"/>
              <w:bottom w:val="nil"/>
              <w:right w:val="nil"/>
            </w:tcBorders>
            <w:hideMark/>
          </w:tcPr>
          <w:p w14:paraId="42507F71" w14:textId="77777777" w:rsidR="00D27228" w:rsidRPr="006273DF" w:rsidRDefault="00D27228" w:rsidP="0060784D">
            <w:pPr>
              <w:numPr>
                <w:ilvl w:val="2"/>
                <w:numId w:val="52"/>
              </w:numPr>
              <w:spacing w:before="60"/>
              <w:rPr>
                <w:rFonts w:ascii="Tahoma" w:hAnsi="Tahoma" w:cs="Tahoma"/>
                <w:color w:val="000000"/>
                <w:szCs w:val="24"/>
              </w:rPr>
            </w:pPr>
            <w:r w:rsidRPr="006273DF">
              <w:rPr>
                <w:rFonts w:ascii="Tahoma" w:hAnsi="Tahoma" w:cs="Tahoma"/>
                <w:color w:val="000000"/>
                <w:spacing w:val="-3"/>
                <w:szCs w:val="24"/>
              </w:rPr>
              <w:t xml:space="preserve">the Project Manager gives </w:t>
            </w:r>
            <w:r w:rsidR="00692688" w:rsidRPr="006273DF">
              <w:rPr>
                <w:rFonts w:ascii="Tahoma" w:hAnsi="Tahoma" w:cs="Tahoma"/>
                <w:color w:val="000000"/>
                <w:spacing w:val="-3"/>
                <w:szCs w:val="24"/>
              </w:rPr>
              <w:t>n</w:t>
            </w:r>
            <w:r w:rsidRPr="006273DF">
              <w:rPr>
                <w:rFonts w:ascii="Tahoma" w:hAnsi="Tahoma" w:cs="Tahoma"/>
                <w:color w:val="000000"/>
                <w:spacing w:val="-3"/>
                <w:szCs w:val="24"/>
              </w:rPr>
              <w:t>otice that failure to correct a particular Defect is a fundamental breach of Contract and the Contractor fails to correct it within a reasonable period of time determined by the Project Manager;</w:t>
            </w:r>
          </w:p>
          <w:p w14:paraId="2535EA65" w14:textId="77777777" w:rsidR="00D27228" w:rsidRPr="006273DF" w:rsidRDefault="00D27228" w:rsidP="0060784D">
            <w:pPr>
              <w:numPr>
                <w:ilvl w:val="2"/>
                <w:numId w:val="52"/>
              </w:numPr>
              <w:spacing w:before="60"/>
              <w:rPr>
                <w:rFonts w:ascii="Tahoma" w:hAnsi="Tahoma" w:cs="Tahoma"/>
                <w:color w:val="000000"/>
                <w:szCs w:val="24"/>
              </w:rPr>
            </w:pPr>
            <w:r w:rsidRPr="006273DF">
              <w:rPr>
                <w:rFonts w:ascii="Tahoma" w:hAnsi="Tahoma" w:cs="Tahoma"/>
                <w:color w:val="000000"/>
                <w:spacing w:val="-3"/>
                <w:szCs w:val="24"/>
              </w:rPr>
              <w:t xml:space="preserve">the Contractor does not maintain a Security, which is required; </w:t>
            </w:r>
          </w:p>
          <w:p w14:paraId="206DDE17" w14:textId="77777777" w:rsidR="00D27228" w:rsidRPr="006273DF" w:rsidRDefault="00D27228" w:rsidP="0060784D">
            <w:pPr>
              <w:numPr>
                <w:ilvl w:val="2"/>
                <w:numId w:val="52"/>
              </w:numPr>
              <w:spacing w:before="60"/>
              <w:rPr>
                <w:rFonts w:ascii="Tahoma" w:hAnsi="Tahoma" w:cs="Tahoma"/>
                <w:color w:val="000000"/>
                <w:szCs w:val="24"/>
              </w:rPr>
            </w:pPr>
            <w:r w:rsidRPr="006273DF">
              <w:rPr>
                <w:rFonts w:ascii="Tahoma" w:hAnsi="Tahoma" w:cs="Tahoma"/>
                <w:color w:val="000000"/>
                <w:spacing w:val="-3"/>
                <w:szCs w:val="24"/>
              </w:rPr>
              <w:t xml:space="preserve">the Contractor has delayed the completion of the Works by the number of days for which the maximum amount of liquidated damages can be paid, as defined in the Special Conditions of Contract; and </w:t>
            </w:r>
          </w:p>
          <w:p w14:paraId="31EDD114" w14:textId="77777777" w:rsidR="00D27228" w:rsidRPr="006273DF" w:rsidRDefault="00D27228" w:rsidP="0060784D">
            <w:pPr>
              <w:numPr>
                <w:ilvl w:val="2"/>
                <w:numId w:val="52"/>
              </w:numPr>
              <w:spacing w:before="60"/>
              <w:rPr>
                <w:rFonts w:ascii="Tahoma" w:hAnsi="Tahoma" w:cs="Tahoma"/>
                <w:color w:val="000000"/>
                <w:szCs w:val="24"/>
              </w:rPr>
            </w:pPr>
            <w:r w:rsidRPr="006273DF">
              <w:rPr>
                <w:rFonts w:ascii="Tahoma" w:hAnsi="Tahoma" w:cs="Tahoma"/>
                <w:color w:val="000000"/>
                <w:spacing w:val="-3"/>
                <w:szCs w:val="24"/>
              </w:rPr>
              <w:t>if the Contractor, in the judgment of the Client has engaged in corrupt, fraudulent, collusive or coercive practices in competing for or in executing the Contract.</w:t>
            </w:r>
          </w:p>
        </w:tc>
      </w:tr>
      <w:tr w:rsidR="00D27228" w:rsidRPr="006273DF" w14:paraId="7A7D8CF3" w14:textId="77777777" w:rsidTr="00D27228">
        <w:trPr>
          <w:gridAfter w:val="1"/>
          <w:wAfter w:w="124" w:type="dxa"/>
        </w:trPr>
        <w:tc>
          <w:tcPr>
            <w:tcW w:w="9270" w:type="dxa"/>
            <w:tcBorders>
              <w:top w:val="nil"/>
              <w:left w:val="nil"/>
              <w:bottom w:val="nil"/>
              <w:right w:val="nil"/>
            </w:tcBorders>
          </w:tcPr>
          <w:p w14:paraId="7D31CC75" w14:textId="77777777" w:rsidR="00D27228" w:rsidRPr="006273DF" w:rsidRDefault="00D27228" w:rsidP="00D27228">
            <w:pPr>
              <w:spacing w:before="120"/>
              <w:ind w:left="504" w:hanging="504"/>
              <w:rPr>
                <w:rFonts w:ascii="Tahoma" w:hAnsi="Tahoma" w:cs="Tahoma"/>
                <w:color w:val="000000"/>
                <w:spacing w:val="-3"/>
                <w:szCs w:val="24"/>
              </w:rPr>
            </w:pPr>
          </w:p>
        </w:tc>
      </w:tr>
      <w:tr w:rsidR="00D27228" w:rsidRPr="006273DF" w14:paraId="5700F3CA" w14:textId="77777777" w:rsidTr="00D27228">
        <w:trPr>
          <w:gridAfter w:val="1"/>
          <w:wAfter w:w="124" w:type="dxa"/>
        </w:trPr>
        <w:tc>
          <w:tcPr>
            <w:tcW w:w="9270" w:type="dxa"/>
            <w:tcBorders>
              <w:top w:val="nil"/>
              <w:left w:val="nil"/>
              <w:bottom w:val="nil"/>
              <w:right w:val="nil"/>
            </w:tcBorders>
            <w:hideMark/>
          </w:tcPr>
          <w:p w14:paraId="3D954E93"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When either party to the Contract gives notice of a breach of Contract to the Project Manager for a cause other than those listed under </w:t>
            </w:r>
            <w:r w:rsidR="006D1B89" w:rsidRPr="006273DF">
              <w:rPr>
                <w:rFonts w:ascii="Tahoma" w:hAnsi="Tahoma" w:cs="Tahoma"/>
                <w:color w:val="000000"/>
                <w:szCs w:val="24"/>
              </w:rPr>
              <w:t>c</w:t>
            </w:r>
            <w:r w:rsidR="00EA6CA9" w:rsidRPr="006273DF">
              <w:rPr>
                <w:rFonts w:ascii="Tahoma" w:hAnsi="Tahoma" w:cs="Tahoma"/>
                <w:color w:val="000000"/>
                <w:szCs w:val="24"/>
              </w:rPr>
              <w:t>lause</w:t>
            </w:r>
            <w:r w:rsidRPr="006273DF">
              <w:rPr>
                <w:rFonts w:ascii="Tahoma" w:hAnsi="Tahoma" w:cs="Tahoma"/>
                <w:color w:val="000000"/>
                <w:szCs w:val="24"/>
              </w:rPr>
              <w:t xml:space="preserve"> </w:t>
            </w:r>
            <w:r w:rsidR="00723791" w:rsidRPr="006273DF">
              <w:rPr>
                <w:rFonts w:ascii="Tahoma" w:hAnsi="Tahoma" w:cs="Tahoma"/>
                <w:color w:val="000000"/>
                <w:szCs w:val="24"/>
              </w:rPr>
              <w:t>61</w:t>
            </w:r>
            <w:r w:rsidRPr="006273DF">
              <w:rPr>
                <w:rFonts w:ascii="Tahoma" w:hAnsi="Tahoma" w:cs="Tahoma"/>
                <w:color w:val="000000"/>
                <w:szCs w:val="24"/>
              </w:rPr>
              <w:t>.2, the Project Manager shall decide whether the breach is fundamental or not.</w:t>
            </w:r>
          </w:p>
          <w:p w14:paraId="23F42077"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Notwithstanding the</w:t>
            </w:r>
            <w:r w:rsidR="00692688" w:rsidRPr="006273DF">
              <w:rPr>
                <w:rFonts w:ascii="Tahoma" w:hAnsi="Tahoma" w:cs="Tahoma"/>
                <w:color w:val="000000"/>
                <w:szCs w:val="24"/>
              </w:rPr>
              <w:t xml:space="preserve"> grounds listed in </w:t>
            </w:r>
            <w:r w:rsidR="00EA6CA9" w:rsidRPr="006273DF">
              <w:rPr>
                <w:rFonts w:ascii="Tahoma" w:hAnsi="Tahoma" w:cs="Tahoma"/>
                <w:color w:val="000000"/>
                <w:szCs w:val="24"/>
              </w:rPr>
              <w:t>clause</w:t>
            </w:r>
            <w:r w:rsidR="00692688" w:rsidRPr="006273DF">
              <w:rPr>
                <w:rFonts w:ascii="Tahoma" w:hAnsi="Tahoma" w:cs="Tahoma"/>
                <w:color w:val="000000"/>
                <w:szCs w:val="24"/>
              </w:rPr>
              <w:t xml:space="preserve"> 61.2</w:t>
            </w:r>
            <w:r w:rsidRPr="006273DF">
              <w:rPr>
                <w:rFonts w:ascii="Tahoma" w:hAnsi="Tahoma" w:cs="Tahoma"/>
                <w:color w:val="000000"/>
                <w:szCs w:val="24"/>
              </w:rPr>
              <w:t>, the Client may terminate the Contract for convenience.</w:t>
            </w:r>
          </w:p>
          <w:p w14:paraId="678E3E82"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If the Contract is terminated, the Contractor shall stop work immediately, make the Site safe and secure, and leave the Site as soon as reasonably possible.</w:t>
            </w:r>
          </w:p>
        </w:tc>
      </w:tr>
      <w:tr w:rsidR="00D27228" w:rsidRPr="006273DF" w14:paraId="34AF9A24" w14:textId="77777777" w:rsidTr="00D27228">
        <w:trPr>
          <w:gridAfter w:val="1"/>
          <w:wAfter w:w="124" w:type="dxa"/>
        </w:trPr>
        <w:tc>
          <w:tcPr>
            <w:tcW w:w="9270" w:type="dxa"/>
            <w:tcBorders>
              <w:top w:val="nil"/>
              <w:left w:val="nil"/>
              <w:bottom w:val="nil"/>
              <w:right w:val="nil"/>
            </w:tcBorders>
            <w:hideMark/>
          </w:tcPr>
          <w:p w14:paraId="5A95822B" w14:textId="77777777" w:rsidR="00D27228" w:rsidRPr="006273DF" w:rsidRDefault="00FA7303" w:rsidP="0060784D">
            <w:pPr>
              <w:numPr>
                <w:ilvl w:val="0"/>
                <w:numId w:val="52"/>
              </w:numPr>
              <w:spacing w:before="60" w:after="60"/>
              <w:rPr>
                <w:rFonts w:ascii="Tahoma" w:hAnsi="Tahoma" w:cs="Tahoma"/>
                <w:bCs/>
                <w:color w:val="000000"/>
                <w:szCs w:val="24"/>
              </w:rPr>
            </w:pPr>
            <w:bookmarkStart w:id="452" w:name="_Toc93138355"/>
            <w:r w:rsidRPr="006273DF">
              <w:rPr>
                <w:rFonts w:ascii="Tahoma" w:hAnsi="Tahoma" w:cs="Tahoma"/>
                <w:bCs/>
                <w:color w:val="000000"/>
                <w:szCs w:val="24"/>
              </w:rPr>
              <w:t>PAYMENT UPON TERMINATION</w:t>
            </w:r>
            <w:bookmarkEnd w:id="452"/>
          </w:p>
        </w:tc>
      </w:tr>
      <w:tr w:rsidR="00D27228" w:rsidRPr="006273DF" w14:paraId="14677EDF" w14:textId="77777777" w:rsidTr="00D27228">
        <w:trPr>
          <w:gridAfter w:val="1"/>
          <w:wAfter w:w="124" w:type="dxa"/>
        </w:trPr>
        <w:tc>
          <w:tcPr>
            <w:tcW w:w="9270" w:type="dxa"/>
            <w:tcBorders>
              <w:top w:val="nil"/>
              <w:left w:val="nil"/>
              <w:bottom w:val="nil"/>
              <w:right w:val="nil"/>
            </w:tcBorders>
            <w:hideMark/>
          </w:tcPr>
          <w:p w14:paraId="4FB92DD8"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If the Contract is terminated because of a fundamental breach of Contract by the Contractor, the Project Manager shall issue a certificate for the value of the work done and Materials ordered less advance payments received up to the date of the issue of the certificate and less the percentage to apply to the value of the work not completed, as indicated in the SCC. Additional Liquidated Damages shall not apply. If the total amount due to the Client exceeds any payment due to the Contractor, the difference shall be a debt payable to the Client.</w:t>
            </w:r>
          </w:p>
          <w:p w14:paraId="0E209E59"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If the Contract is terminated for the Client’s convenience or because of a fundamental breach of Contract by the Client,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tc>
      </w:tr>
      <w:tr w:rsidR="00D27228" w:rsidRPr="006273DF" w14:paraId="44514D6D" w14:textId="77777777" w:rsidTr="00D27228">
        <w:trPr>
          <w:gridAfter w:val="1"/>
          <w:wAfter w:w="124" w:type="dxa"/>
        </w:trPr>
        <w:tc>
          <w:tcPr>
            <w:tcW w:w="9270" w:type="dxa"/>
            <w:tcBorders>
              <w:top w:val="nil"/>
              <w:left w:val="nil"/>
              <w:bottom w:val="nil"/>
              <w:right w:val="nil"/>
            </w:tcBorders>
            <w:hideMark/>
          </w:tcPr>
          <w:p w14:paraId="617AEFE0" w14:textId="77777777" w:rsidR="00D27228" w:rsidRPr="006273DF" w:rsidRDefault="00FA7303" w:rsidP="0060784D">
            <w:pPr>
              <w:numPr>
                <w:ilvl w:val="0"/>
                <w:numId w:val="52"/>
              </w:numPr>
              <w:spacing w:before="60" w:after="60"/>
              <w:rPr>
                <w:rFonts w:ascii="Tahoma" w:hAnsi="Tahoma" w:cs="Tahoma"/>
                <w:bCs/>
                <w:color w:val="000000"/>
                <w:szCs w:val="24"/>
              </w:rPr>
            </w:pPr>
            <w:bookmarkStart w:id="453" w:name="_Toc438907039"/>
            <w:r w:rsidRPr="006273DF">
              <w:rPr>
                <w:rFonts w:ascii="Tahoma" w:hAnsi="Tahoma" w:cs="Tahoma"/>
                <w:bCs/>
                <w:color w:val="000000"/>
                <w:szCs w:val="24"/>
              </w:rPr>
              <w:t>PROPERTY</w:t>
            </w:r>
            <w:bookmarkEnd w:id="453"/>
            <w:r w:rsidR="00D27228" w:rsidRPr="006273DF">
              <w:rPr>
                <w:rFonts w:ascii="Tahoma" w:hAnsi="Tahoma" w:cs="Tahoma"/>
                <w:bCs/>
                <w:color w:val="000000"/>
                <w:szCs w:val="24"/>
              </w:rPr>
              <w:t xml:space="preserve"> </w:t>
            </w:r>
          </w:p>
        </w:tc>
      </w:tr>
      <w:tr w:rsidR="00D27228" w:rsidRPr="006273DF" w14:paraId="646BF8DC" w14:textId="77777777" w:rsidTr="00D27228">
        <w:trPr>
          <w:gridAfter w:val="1"/>
          <w:wAfter w:w="124" w:type="dxa"/>
        </w:trPr>
        <w:tc>
          <w:tcPr>
            <w:tcW w:w="9270" w:type="dxa"/>
            <w:tcBorders>
              <w:top w:val="nil"/>
              <w:left w:val="nil"/>
              <w:bottom w:val="nil"/>
              <w:right w:val="nil"/>
            </w:tcBorders>
            <w:hideMark/>
          </w:tcPr>
          <w:p w14:paraId="7E141B65" w14:textId="77777777" w:rsidR="00D27228" w:rsidRPr="006273DF" w:rsidRDefault="00D27228" w:rsidP="00032DDF">
            <w:pPr>
              <w:spacing w:before="120"/>
              <w:rPr>
                <w:rFonts w:ascii="Tahoma" w:hAnsi="Tahoma" w:cs="Tahoma"/>
                <w:color w:val="000000"/>
                <w:szCs w:val="24"/>
              </w:rPr>
            </w:pPr>
            <w:r w:rsidRPr="006273DF">
              <w:rPr>
                <w:rFonts w:ascii="Tahoma" w:hAnsi="Tahoma" w:cs="Tahoma"/>
                <w:color w:val="000000"/>
                <w:szCs w:val="24"/>
              </w:rPr>
              <w:t>All Materials on the Site, Plant, Equipment, Temporary Works, and Works shall be deemed to be the property of the Client if the Contract is terminated because of the Contractor’s default.</w:t>
            </w:r>
          </w:p>
        </w:tc>
      </w:tr>
      <w:tr w:rsidR="00D27228" w:rsidRPr="006273DF" w14:paraId="629B0281" w14:textId="77777777" w:rsidTr="00D27228">
        <w:trPr>
          <w:gridAfter w:val="1"/>
          <w:wAfter w:w="124" w:type="dxa"/>
        </w:trPr>
        <w:tc>
          <w:tcPr>
            <w:tcW w:w="9270" w:type="dxa"/>
            <w:tcBorders>
              <w:top w:val="nil"/>
              <w:left w:val="nil"/>
              <w:bottom w:val="nil"/>
              <w:right w:val="nil"/>
            </w:tcBorders>
            <w:hideMark/>
          </w:tcPr>
          <w:p w14:paraId="1D3703D7" w14:textId="77777777" w:rsidR="00D27228" w:rsidRPr="006273DF" w:rsidRDefault="00FA7303" w:rsidP="0060784D">
            <w:pPr>
              <w:numPr>
                <w:ilvl w:val="0"/>
                <w:numId w:val="52"/>
              </w:numPr>
              <w:spacing w:before="60" w:after="60"/>
              <w:rPr>
                <w:rFonts w:ascii="Tahoma" w:hAnsi="Tahoma" w:cs="Tahoma"/>
                <w:bCs/>
                <w:color w:val="000000"/>
                <w:szCs w:val="24"/>
              </w:rPr>
            </w:pPr>
            <w:r w:rsidRPr="006273DF">
              <w:rPr>
                <w:rFonts w:ascii="Tahoma" w:hAnsi="Tahoma" w:cs="Tahoma"/>
                <w:bCs/>
                <w:color w:val="000000"/>
                <w:szCs w:val="24"/>
              </w:rPr>
              <w:t>FORCE MAJEURE</w:t>
            </w:r>
          </w:p>
        </w:tc>
      </w:tr>
      <w:tr w:rsidR="00D27228" w:rsidRPr="006273DF" w14:paraId="4AA28230" w14:textId="77777777" w:rsidTr="00D27228">
        <w:trPr>
          <w:gridAfter w:val="1"/>
          <w:wAfter w:w="124" w:type="dxa"/>
        </w:trPr>
        <w:tc>
          <w:tcPr>
            <w:tcW w:w="9270" w:type="dxa"/>
            <w:tcBorders>
              <w:top w:val="nil"/>
              <w:left w:val="nil"/>
              <w:bottom w:val="nil"/>
              <w:right w:val="nil"/>
            </w:tcBorders>
            <w:hideMark/>
          </w:tcPr>
          <w:p w14:paraId="6FBBFFED"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For purposes of this </w:t>
            </w:r>
            <w:r w:rsidR="006D1B89" w:rsidRPr="006273DF">
              <w:rPr>
                <w:rFonts w:ascii="Tahoma" w:hAnsi="Tahoma" w:cs="Tahoma"/>
                <w:color w:val="000000"/>
                <w:szCs w:val="24"/>
              </w:rPr>
              <w:t>c</w:t>
            </w:r>
            <w:r w:rsidR="00EA6CA9" w:rsidRPr="006273DF">
              <w:rPr>
                <w:rFonts w:ascii="Tahoma" w:hAnsi="Tahoma" w:cs="Tahoma"/>
                <w:color w:val="000000"/>
                <w:szCs w:val="24"/>
              </w:rPr>
              <w:t>lause</w:t>
            </w:r>
            <w:r w:rsidRPr="006273DF">
              <w:rPr>
                <w:rFonts w:ascii="Tahoma" w:hAnsi="Tahoma" w:cs="Tahoma"/>
                <w:color w:val="000000"/>
                <w:szCs w:val="24"/>
              </w:rPr>
              <w:t>, “Force Majeure” means an event or situation beyond the control of the Contractor that is not foreseeable, is unavoidable, and its origin is not due to negligence or lack of care on the part of the Contractor.  Such events may include, but not be limited to, acts of the Client in its sovereign capacity, wars or revolutions, fires, floods, epidemics, quarantine restrictions, and freight embargoes.</w:t>
            </w:r>
          </w:p>
          <w:p w14:paraId="1A562AF9"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 xml:space="preserve">If a Force Majeure </w:t>
            </w:r>
            <w:r w:rsidR="00692688" w:rsidRPr="006273DF">
              <w:rPr>
                <w:rFonts w:ascii="Tahoma" w:hAnsi="Tahoma" w:cs="Tahoma"/>
                <w:color w:val="000000"/>
                <w:szCs w:val="24"/>
              </w:rPr>
              <w:t xml:space="preserve">event or </w:t>
            </w:r>
            <w:r w:rsidRPr="006273DF">
              <w:rPr>
                <w:rFonts w:ascii="Tahoma" w:hAnsi="Tahoma" w:cs="Tahoma"/>
                <w:color w:val="000000"/>
                <w:szCs w:val="24"/>
              </w:rPr>
              <w:t xml:space="preserve">situation arises, the Contractor shall promptly notify the Client in writing of such condition and the cause thereof.  Unless otherwise directed by the Client in writing, the Contractor shall continue to perform its obligations under the Contract as far as is reasonably practical and shall seek all reasonable alternative means for performance not prevented by the Force Majeure event. </w:t>
            </w:r>
          </w:p>
          <w:p w14:paraId="76BB604E" w14:textId="77777777" w:rsidR="00D27228" w:rsidRPr="006273DF" w:rsidRDefault="00D27228" w:rsidP="0060784D">
            <w:pPr>
              <w:numPr>
                <w:ilvl w:val="1"/>
                <w:numId w:val="52"/>
              </w:numPr>
              <w:spacing w:before="120"/>
              <w:rPr>
                <w:rFonts w:ascii="Tahoma" w:hAnsi="Tahoma" w:cs="Tahoma"/>
                <w:color w:val="000000"/>
                <w:szCs w:val="24"/>
              </w:rPr>
            </w:pPr>
            <w:r w:rsidRPr="006273DF">
              <w:rPr>
                <w:rFonts w:ascii="Tahoma" w:hAnsi="Tahoma" w:cs="Tahoma"/>
                <w:color w:val="000000"/>
                <w:szCs w:val="24"/>
              </w:rPr>
              <w:t>The Contractor shall not be liable for forfeiture of its performance security or retention monies held, liquidated damages, or termination for default if and to the extent that its delay in performance or other failure to perform its obligations under the Contract is the result of an event of Force Majeure.</w:t>
            </w:r>
          </w:p>
          <w:p w14:paraId="0D6A85FA" w14:textId="77777777" w:rsidR="00D27228" w:rsidRPr="006273DF" w:rsidRDefault="00FA7303" w:rsidP="0060784D">
            <w:pPr>
              <w:numPr>
                <w:ilvl w:val="0"/>
                <w:numId w:val="52"/>
              </w:numPr>
              <w:spacing w:before="60" w:after="60"/>
              <w:rPr>
                <w:rFonts w:ascii="Tahoma" w:hAnsi="Tahoma" w:cs="Tahoma"/>
                <w:bCs/>
                <w:color w:val="000000"/>
                <w:szCs w:val="24"/>
              </w:rPr>
            </w:pPr>
            <w:r w:rsidRPr="006273DF">
              <w:rPr>
                <w:rFonts w:ascii="Tahoma" w:hAnsi="Tahoma" w:cs="Tahoma"/>
                <w:bCs/>
                <w:color w:val="000000"/>
                <w:szCs w:val="24"/>
              </w:rPr>
              <w:t>RELEASE FROM PERFORMANCE</w:t>
            </w:r>
          </w:p>
        </w:tc>
      </w:tr>
      <w:tr w:rsidR="00D27228" w:rsidRPr="006273DF" w14:paraId="7F70857C" w14:textId="77777777" w:rsidTr="00D27228">
        <w:trPr>
          <w:gridAfter w:val="1"/>
          <w:wAfter w:w="124" w:type="dxa"/>
        </w:trPr>
        <w:tc>
          <w:tcPr>
            <w:tcW w:w="9270" w:type="dxa"/>
            <w:tcBorders>
              <w:top w:val="nil"/>
              <w:left w:val="nil"/>
              <w:bottom w:val="nil"/>
              <w:right w:val="nil"/>
            </w:tcBorders>
            <w:hideMark/>
          </w:tcPr>
          <w:p w14:paraId="57695862" w14:textId="77777777" w:rsidR="00D27228" w:rsidRPr="006273DF" w:rsidRDefault="00D27228" w:rsidP="00D27228">
            <w:pPr>
              <w:spacing w:before="120"/>
              <w:rPr>
                <w:rFonts w:ascii="Tahoma" w:hAnsi="Tahoma" w:cs="Tahoma"/>
                <w:color w:val="000000"/>
                <w:szCs w:val="24"/>
              </w:rPr>
            </w:pPr>
            <w:r w:rsidRPr="006273DF">
              <w:rPr>
                <w:rFonts w:ascii="Tahoma" w:hAnsi="Tahoma" w:cs="Tahoma"/>
                <w:color w:val="000000"/>
                <w:szCs w:val="24"/>
              </w:rPr>
              <w:t>If the Contract is frustrated by an event of Force Majeure or by any other event entirely outside the control of either the Client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to which a commitment was made.</w:t>
            </w:r>
          </w:p>
        </w:tc>
      </w:tr>
    </w:tbl>
    <w:p w14:paraId="1ABDD6BE" w14:textId="77777777" w:rsidR="006E2DD8" w:rsidRPr="006273DF" w:rsidRDefault="006E2DD8" w:rsidP="0015087E">
      <w:pPr>
        <w:rPr>
          <w:rFonts w:ascii="Tahoma" w:hAnsi="Tahoma" w:cs="Tahoma"/>
          <w:color w:val="000000"/>
          <w:szCs w:val="24"/>
        </w:rPr>
        <w:sectPr w:rsidR="006E2DD8" w:rsidRPr="006273DF" w:rsidSect="00F039EA">
          <w:pgSz w:w="12240" w:h="15840" w:code="1"/>
          <w:pgMar w:top="1440" w:right="1440" w:bottom="1440" w:left="1440" w:header="720" w:footer="720" w:gutter="0"/>
          <w:cols w:space="720"/>
        </w:sectPr>
      </w:pPr>
    </w:p>
    <w:p w14:paraId="7FE3F1B0" w14:textId="77777777" w:rsidR="00D27228" w:rsidRPr="006273DF" w:rsidRDefault="00FA7303" w:rsidP="00A961BD">
      <w:pPr>
        <w:pStyle w:val="Heading1"/>
        <w:rPr>
          <w:lang w:val="en-GB"/>
        </w:rPr>
      </w:pPr>
      <w:bookmarkStart w:id="454" w:name="_Toc118870340"/>
      <w:r w:rsidRPr="006273DF">
        <w:rPr>
          <w:lang w:val="en-GB"/>
        </w:rPr>
        <w:t>SECTION 9A CONTRACT DATA</w:t>
      </w:r>
      <w:bookmarkEnd w:id="454"/>
      <w:r w:rsidRPr="006273DF">
        <w:rPr>
          <w:lang w:val="en-GB"/>
        </w:rPr>
        <w:t xml:space="preserve"> </w:t>
      </w:r>
    </w:p>
    <w:p w14:paraId="66BBF5C1" w14:textId="77777777" w:rsidR="00D27228" w:rsidRPr="006273DF" w:rsidRDefault="00FA7303" w:rsidP="00767BA9">
      <w:pPr>
        <w:suppressAutoHyphens/>
        <w:rPr>
          <w:rFonts w:ascii="Tahoma" w:hAnsi="Tahoma" w:cs="Tahoma"/>
          <w:b/>
          <w:bCs/>
          <w:szCs w:val="24"/>
        </w:rPr>
      </w:pPr>
      <w:r w:rsidRPr="006273DF">
        <w:rPr>
          <w:rFonts w:ascii="Tahoma" w:hAnsi="Tahoma" w:cs="Tahoma"/>
          <w:szCs w:val="24"/>
        </w:rPr>
        <w:t xml:space="preserve"> </w:t>
      </w:r>
      <w:r w:rsidRPr="006273DF">
        <w:rPr>
          <w:rFonts w:ascii="Tahoma" w:hAnsi="Tahoma" w:cs="Tahoma"/>
          <w:b/>
          <w:bCs/>
          <w:szCs w:val="24"/>
        </w:rPr>
        <w:t xml:space="preserve">PARTICULAR CONDITIONS PART A – CONTRACT DATA </w:t>
      </w:r>
    </w:p>
    <w:p w14:paraId="53CFE107" w14:textId="77777777" w:rsidR="006E2DD8" w:rsidRPr="006273DF" w:rsidRDefault="006E2DD8" w:rsidP="00767BA9">
      <w:pPr>
        <w:suppressAutoHyphens/>
        <w:rPr>
          <w:rFonts w:ascii="Tahoma" w:hAnsi="Tahoma" w:cs="Tahoma"/>
          <w:b/>
          <w:bCs/>
          <w:szCs w:val="24"/>
        </w:rPr>
      </w:pP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325"/>
        <w:gridCol w:w="4961"/>
      </w:tblGrid>
      <w:tr w:rsidR="00C368FA" w:rsidRPr="005C71D6" w14:paraId="22B315E8" w14:textId="77777777" w:rsidTr="003C44AB">
        <w:trPr>
          <w:tblHeader/>
        </w:trPr>
        <w:tc>
          <w:tcPr>
            <w:tcW w:w="2830" w:type="dxa"/>
            <w:shd w:val="clear" w:color="auto" w:fill="DBE5F1"/>
          </w:tcPr>
          <w:p w14:paraId="50A3F4AE" w14:textId="77777777" w:rsidR="00C368FA" w:rsidRPr="005C71D6" w:rsidRDefault="00C368FA" w:rsidP="003C44AB">
            <w:pPr>
              <w:widowControl w:val="0"/>
              <w:suppressAutoHyphens/>
              <w:autoSpaceDE w:val="0"/>
              <w:autoSpaceDN w:val="0"/>
              <w:spacing w:before="60" w:after="60"/>
              <w:jc w:val="center"/>
              <w:rPr>
                <w:rFonts w:eastAsia="Arial" w:cs="Arial"/>
                <w:b/>
                <w:color w:val="000000"/>
                <w:sz w:val="20"/>
                <w:szCs w:val="22"/>
                <w:lang w:val="en-US" w:eastAsia="en-US" w:bidi="en-US"/>
              </w:rPr>
            </w:pPr>
            <w:r w:rsidRPr="005C71D6">
              <w:rPr>
                <w:rFonts w:eastAsia="Arial" w:cs="Arial"/>
                <w:b/>
                <w:color w:val="000000"/>
                <w:sz w:val="20"/>
                <w:szCs w:val="22"/>
                <w:lang w:val="en-US" w:eastAsia="en-US" w:bidi="en-US"/>
              </w:rPr>
              <w:t>Conditions</w:t>
            </w:r>
          </w:p>
        </w:tc>
        <w:tc>
          <w:tcPr>
            <w:tcW w:w="1325" w:type="dxa"/>
            <w:shd w:val="clear" w:color="auto" w:fill="DBE5F1"/>
          </w:tcPr>
          <w:p w14:paraId="3CEE89A2" w14:textId="77777777" w:rsidR="00C368FA" w:rsidRPr="005C71D6" w:rsidRDefault="00C368FA" w:rsidP="003C44AB">
            <w:pPr>
              <w:widowControl w:val="0"/>
              <w:suppressAutoHyphens/>
              <w:autoSpaceDE w:val="0"/>
              <w:autoSpaceDN w:val="0"/>
              <w:spacing w:before="60" w:after="60"/>
              <w:jc w:val="center"/>
              <w:rPr>
                <w:rFonts w:eastAsia="Arial" w:cs="Arial"/>
                <w:b/>
                <w:color w:val="000000"/>
                <w:sz w:val="20"/>
                <w:szCs w:val="22"/>
                <w:lang w:val="en-US" w:eastAsia="en-US" w:bidi="en-US"/>
              </w:rPr>
            </w:pPr>
            <w:r w:rsidRPr="005C71D6">
              <w:rPr>
                <w:rFonts w:eastAsia="Arial" w:cs="Arial"/>
                <w:b/>
                <w:color w:val="000000"/>
                <w:sz w:val="20"/>
                <w:szCs w:val="22"/>
                <w:lang w:val="en-US" w:eastAsia="en-US" w:bidi="en-US"/>
              </w:rPr>
              <w:t>Sub-Clause</w:t>
            </w:r>
          </w:p>
        </w:tc>
        <w:tc>
          <w:tcPr>
            <w:tcW w:w="4961" w:type="dxa"/>
            <w:shd w:val="clear" w:color="auto" w:fill="DBE5F1"/>
          </w:tcPr>
          <w:p w14:paraId="2622DE33" w14:textId="77777777" w:rsidR="00C368FA" w:rsidRPr="005C71D6" w:rsidRDefault="00C368FA" w:rsidP="003C44AB">
            <w:pPr>
              <w:widowControl w:val="0"/>
              <w:tabs>
                <w:tab w:val="left" w:pos="5285"/>
              </w:tabs>
              <w:suppressAutoHyphens/>
              <w:autoSpaceDE w:val="0"/>
              <w:autoSpaceDN w:val="0"/>
              <w:spacing w:before="60" w:after="60"/>
              <w:ind w:right="-94"/>
              <w:jc w:val="center"/>
              <w:rPr>
                <w:rFonts w:eastAsia="Arial" w:cs="Arial"/>
                <w:b/>
                <w:color w:val="000000"/>
                <w:sz w:val="20"/>
                <w:szCs w:val="22"/>
                <w:lang w:val="en-US" w:eastAsia="en-US" w:bidi="en-US"/>
              </w:rPr>
            </w:pPr>
            <w:r w:rsidRPr="005C71D6">
              <w:rPr>
                <w:rFonts w:eastAsia="Arial" w:cs="Arial"/>
                <w:b/>
                <w:color w:val="000000"/>
                <w:sz w:val="20"/>
                <w:szCs w:val="22"/>
                <w:lang w:val="en-US" w:eastAsia="en-US" w:bidi="en-US"/>
              </w:rPr>
              <w:t>Data</w:t>
            </w:r>
          </w:p>
        </w:tc>
      </w:tr>
      <w:tr w:rsidR="00C368FA" w:rsidRPr="005C71D6" w14:paraId="13B4733A" w14:textId="77777777" w:rsidTr="003C44AB">
        <w:trPr>
          <w:tblHeader/>
        </w:trPr>
        <w:tc>
          <w:tcPr>
            <w:tcW w:w="2830" w:type="dxa"/>
            <w:shd w:val="clear" w:color="auto" w:fill="DBE5F1"/>
          </w:tcPr>
          <w:p w14:paraId="4B5C34C8" w14:textId="77777777" w:rsidR="00C368FA" w:rsidRPr="005C71D6" w:rsidRDefault="00C368FA" w:rsidP="003C44AB">
            <w:pPr>
              <w:widowControl w:val="0"/>
              <w:suppressAutoHyphens/>
              <w:autoSpaceDE w:val="0"/>
              <w:autoSpaceDN w:val="0"/>
              <w:spacing w:before="60" w:after="60"/>
              <w:jc w:val="center"/>
              <w:rPr>
                <w:rFonts w:eastAsia="Arial" w:cs="Arial"/>
                <w:b/>
                <w:color w:val="000000"/>
                <w:sz w:val="20"/>
                <w:szCs w:val="22"/>
                <w:lang w:val="en-US" w:eastAsia="en-US" w:bidi="en-US"/>
              </w:rPr>
            </w:pPr>
          </w:p>
        </w:tc>
        <w:tc>
          <w:tcPr>
            <w:tcW w:w="1325" w:type="dxa"/>
            <w:shd w:val="clear" w:color="auto" w:fill="DBE5F1"/>
          </w:tcPr>
          <w:p w14:paraId="2B61ABC8" w14:textId="77777777" w:rsidR="00C368FA" w:rsidRPr="005C71D6" w:rsidRDefault="00C368FA" w:rsidP="003C44AB">
            <w:pPr>
              <w:widowControl w:val="0"/>
              <w:suppressAutoHyphens/>
              <w:autoSpaceDE w:val="0"/>
              <w:autoSpaceDN w:val="0"/>
              <w:spacing w:before="60" w:after="60"/>
              <w:jc w:val="center"/>
              <w:rPr>
                <w:rFonts w:eastAsia="Arial" w:cs="Arial"/>
                <w:b/>
                <w:color w:val="000000"/>
                <w:sz w:val="20"/>
                <w:szCs w:val="22"/>
                <w:lang w:val="en-US" w:eastAsia="en-US" w:bidi="en-US"/>
              </w:rPr>
            </w:pPr>
          </w:p>
        </w:tc>
        <w:tc>
          <w:tcPr>
            <w:tcW w:w="4961" w:type="dxa"/>
            <w:shd w:val="clear" w:color="auto" w:fill="DBE5F1"/>
          </w:tcPr>
          <w:p w14:paraId="5D07EA4D" w14:textId="77777777" w:rsidR="00C368FA" w:rsidRPr="005C71D6" w:rsidRDefault="00C368FA" w:rsidP="003C44AB">
            <w:pPr>
              <w:widowControl w:val="0"/>
              <w:tabs>
                <w:tab w:val="left" w:pos="5285"/>
              </w:tabs>
              <w:suppressAutoHyphens/>
              <w:autoSpaceDE w:val="0"/>
              <w:autoSpaceDN w:val="0"/>
              <w:spacing w:before="60" w:after="60"/>
              <w:ind w:right="-94"/>
              <w:jc w:val="center"/>
              <w:rPr>
                <w:rFonts w:eastAsia="Arial" w:cs="Arial"/>
                <w:b/>
                <w:color w:val="000000"/>
                <w:sz w:val="20"/>
                <w:szCs w:val="22"/>
                <w:lang w:val="en-US" w:eastAsia="en-US" w:bidi="en-US"/>
              </w:rPr>
            </w:pPr>
          </w:p>
        </w:tc>
      </w:tr>
      <w:tr w:rsidR="00C368FA" w:rsidRPr="005C71D6" w14:paraId="1008B490" w14:textId="77777777" w:rsidTr="003C44AB">
        <w:trPr>
          <w:trHeight w:val="612"/>
        </w:trPr>
        <w:tc>
          <w:tcPr>
            <w:tcW w:w="2830" w:type="dxa"/>
          </w:tcPr>
          <w:p w14:paraId="0CB53717" w14:textId="77777777" w:rsidR="00C368FA" w:rsidRPr="005C71D6" w:rsidRDefault="00C368FA" w:rsidP="003C44AB">
            <w:pPr>
              <w:widowControl w:val="0"/>
              <w:suppressAutoHyphens/>
              <w:autoSpaceDE w:val="0"/>
              <w:autoSpaceDN w:val="0"/>
              <w:spacing w:before="60" w:after="60"/>
              <w:jc w:val="left"/>
              <w:rPr>
                <w:rFonts w:eastAsia="Arial" w:cs="Arial"/>
                <w:b/>
                <w:bCs/>
                <w:color w:val="000000"/>
                <w:sz w:val="20"/>
                <w:szCs w:val="22"/>
                <w:lang w:val="en-US" w:eastAsia="en-US" w:bidi="en-US"/>
              </w:rPr>
            </w:pPr>
            <w:r w:rsidRPr="005C71D6">
              <w:rPr>
                <w:rFonts w:eastAsia="Arial" w:cs="Arial"/>
                <w:b/>
                <w:bCs/>
                <w:color w:val="000000"/>
                <w:sz w:val="20"/>
                <w:szCs w:val="22"/>
                <w:lang w:val="en-US" w:eastAsia="en-US" w:bidi="en-US"/>
              </w:rPr>
              <w:t xml:space="preserve">Employer’s name </w:t>
            </w:r>
          </w:p>
        </w:tc>
        <w:tc>
          <w:tcPr>
            <w:tcW w:w="1325" w:type="dxa"/>
          </w:tcPr>
          <w:p w14:paraId="1F0F179E" w14:textId="77777777" w:rsidR="00C368FA" w:rsidRPr="005C71D6" w:rsidRDefault="00C368FA" w:rsidP="00C368FA">
            <w:pPr>
              <w:widowControl w:val="0"/>
              <w:numPr>
                <w:ilvl w:val="0"/>
                <w:numId w:val="354"/>
              </w:numPr>
              <w:suppressAutoHyphens/>
              <w:autoSpaceDE w:val="0"/>
              <w:autoSpaceDN w:val="0"/>
              <w:spacing w:before="60" w:after="60" w:line="256" w:lineRule="auto"/>
              <w:ind w:left="0" w:firstLine="0"/>
              <w:jc w:val="left"/>
              <w:rPr>
                <w:rFonts w:ascii="Times New Roman" w:eastAsia="Calibri" w:hAnsi="Times New Roman"/>
                <w:color w:val="000000"/>
                <w:sz w:val="20"/>
                <w:szCs w:val="24"/>
                <w:lang w:val="en-US" w:eastAsia="en-US"/>
              </w:rPr>
            </w:pPr>
            <w:r w:rsidRPr="005C71D6">
              <w:rPr>
                <w:rFonts w:eastAsia="Arial" w:cs="Arial"/>
                <w:color w:val="000000"/>
                <w:sz w:val="20"/>
                <w:szCs w:val="22"/>
                <w:lang w:val="en-US" w:eastAsia="en-US" w:bidi="en-US"/>
              </w:rPr>
              <w:t>1.1.31</w:t>
            </w:r>
          </w:p>
        </w:tc>
        <w:tc>
          <w:tcPr>
            <w:tcW w:w="4961" w:type="dxa"/>
          </w:tcPr>
          <w:p w14:paraId="2109CCF6" w14:textId="77777777" w:rsidR="00C368FA" w:rsidRPr="005C71D6" w:rsidRDefault="00C368FA" w:rsidP="003C44AB">
            <w:pPr>
              <w:widowControl w:val="0"/>
              <w:tabs>
                <w:tab w:val="left" w:pos="5285"/>
              </w:tabs>
              <w:suppressAutoHyphens/>
              <w:autoSpaceDE w:val="0"/>
              <w:autoSpaceDN w:val="0"/>
              <w:spacing w:before="60" w:after="60"/>
              <w:ind w:right="-94"/>
              <w:jc w:val="left"/>
              <w:rPr>
                <w:rFonts w:eastAsia="Arial" w:cs="Arial"/>
                <w:color w:val="000000"/>
                <w:sz w:val="20"/>
                <w:szCs w:val="22"/>
                <w:lang w:val="en-US" w:eastAsia="en-US" w:bidi="en-US"/>
              </w:rPr>
            </w:pPr>
            <w:r w:rsidRPr="005C71D6">
              <w:rPr>
                <w:rFonts w:eastAsia="Arial" w:cs="Arial"/>
                <w:color w:val="000000"/>
                <w:sz w:val="20"/>
                <w:szCs w:val="22"/>
                <w:lang w:val="en-US" w:eastAsia="en-US" w:bidi="en-US"/>
              </w:rPr>
              <w:t>The Government of Malawi represented by Roads Authority</w:t>
            </w:r>
          </w:p>
        </w:tc>
      </w:tr>
      <w:tr w:rsidR="00C368FA" w:rsidRPr="005C71D6" w14:paraId="26AAFA0D" w14:textId="77777777" w:rsidTr="003C44AB">
        <w:tc>
          <w:tcPr>
            <w:tcW w:w="2830" w:type="dxa"/>
          </w:tcPr>
          <w:p w14:paraId="3903BED2" w14:textId="77777777" w:rsidR="00C368FA" w:rsidRPr="005C71D6" w:rsidRDefault="00C368FA" w:rsidP="003C44AB">
            <w:pPr>
              <w:widowControl w:val="0"/>
              <w:suppressAutoHyphens/>
              <w:autoSpaceDE w:val="0"/>
              <w:autoSpaceDN w:val="0"/>
              <w:spacing w:before="60" w:after="60"/>
              <w:jc w:val="left"/>
              <w:rPr>
                <w:rFonts w:eastAsia="Arial" w:cs="Arial"/>
                <w:b/>
                <w:bCs/>
                <w:color w:val="000000"/>
                <w:sz w:val="20"/>
                <w:szCs w:val="22"/>
                <w:lang w:val="en-US" w:eastAsia="en-US" w:bidi="en-US"/>
              </w:rPr>
            </w:pPr>
            <w:r w:rsidRPr="005C71D6">
              <w:rPr>
                <w:rFonts w:eastAsia="Arial" w:cs="Arial"/>
                <w:b/>
                <w:bCs/>
                <w:color w:val="000000"/>
                <w:sz w:val="20"/>
                <w:szCs w:val="22"/>
                <w:lang w:val="en-US" w:eastAsia="en-US" w:bidi="en-US"/>
              </w:rPr>
              <w:t xml:space="preserve">Engineer’s name </w:t>
            </w:r>
          </w:p>
        </w:tc>
        <w:tc>
          <w:tcPr>
            <w:tcW w:w="1325" w:type="dxa"/>
          </w:tcPr>
          <w:p w14:paraId="5FBC5534" w14:textId="77777777" w:rsidR="00C368FA" w:rsidRPr="005C71D6" w:rsidRDefault="00C368FA" w:rsidP="003C44AB">
            <w:pPr>
              <w:widowControl w:val="0"/>
              <w:suppressAutoHyphens/>
              <w:autoSpaceDE w:val="0"/>
              <w:autoSpaceDN w:val="0"/>
              <w:spacing w:before="60" w:after="60"/>
              <w:jc w:val="left"/>
              <w:rPr>
                <w:rFonts w:eastAsia="Arial" w:cs="Arial"/>
                <w:color w:val="000000"/>
                <w:sz w:val="20"/>
                <w:szCs w:val="22"/>
                <w:lang w:val="en-US" w:eastAsia="en-US" w:bidi="en-US"/>
              </w:rPr>
            </w:pPr>
            <w:r w:rsidRPr="005C71D6">
              <w:rPr>
                <w:rFonts w:eastAsia="Arial" w:cs="Arial"/>
                <w:color w:val="000000"/>
                <w:sz w:val="20"/>
                <w:szCs w:val="22"/>
                <w:lang w:val="en-US" w:eastAsia="en-US" w:bidi="en-US"/>
              </w:rPr>
              <w:t>1.1.35</w:t>
            </w:r>
          </w:p>
        </w:tc>
        <w:tc>
          <w:tcPr>
            <w:tcW w:w="4961" w:type="dxa"/>
          </w:tcPr>
          <w:p w14:paraId="571DA0B4" w14:textId="77777777" w:rsidR="00C368FA" w:rsidRPr="005C71D6" w:rsidRDefault="00C368FA" w:rsidP="003C44AB">
            <w:pPr>
              <w:widowControl w:val="0"/>
              <w:suppressAutoHyphens/>
              <w:autoSpaceDE w:val="0"/>
              <w:autoSpaceDN w:val="0"/>
              <w:spacing w:before="60" w:after="60"/>
              <w:ind w:right="-94"/>
              <w:jc w:val="left"/>
              <w:rPr>
                <w:rFonts w:eastAsia="Arial" w:cs="Arial"/>
                <w:color w:val="000000"/>
                <w:sz w:val="20"/>
                <w:szCs w:val="22"/>
                <w:lang w:val="en-US" w:eastAsia="en-US" w:bidi="en-US"/>
              </w:rPr>
            </w:pPr>
            <w:r w:rsidRPr="005C71D6">
              <w:rPr>
                <w:rFonts w:eastAsia="Arial" w:cs="Arial"/>
                <w:color w:val="000000"/>
                <w:sz w:val="20"/>
                <w:szCs w:val="22"/>
                <w:lang w:val="en-US" w:eastAsia="en-US" w:bidi="en-US"/>
              </w:rPr>
              <w:t>TBA</w:t>
            </w:r>
          </w:p>
        </w:tc>
      </w:tr>
      <w:tr w:rsidR="00C368FA" w:rsidRPr="005C71D6" w14:paraId="61CE2D71" w14:textId="77777777" w:rsidTr="003C44AB">
        <w:tc>
          <w:tcPr>
            <w:tcW w:w="2830" w:type="dxa"/>
          </w:tcPr>
          <w:p w14:paraId="08478457" w14:textId="77777777" w:rsidR="00C368FA" w:rsidRPr="005C71D6" w:rsidRDefault="00C368FA" w:rsidP="003C44AB">
            <w:pPr>
              <w:widowControl w:val="0"/>
              <w:suppressAutoHyphens/>
              <w:autoSpaceDE w:val="0"/>
              <w:autoSpaceDN w:val="0"/>
              <w:spacing w:before="60" w:after="60"/>
              <w:jc w:val="left"/>
              <w:rPr>
                <w:rFonts w:eastAsia="Arial" w:cs="Arial"/>
                <w:b/>
                <w:bCs/>
                <w:color w:val="000000"/>
                <w:sz w:val="20"/>
                <w:szCs w:val="22"/>
                <w:lang w:val="en-US" w:eastAsia="en-US" w:bidi="en-US"/>
              </w:rPr>
            </w:pPr>
            <w:r w:rsidRPr="005C71D6">
              <w:rPr>
                <w:rFonts w:eastAsia="Arial" w:cs="Arial"/>
                <w:b/>
                <w:bCs/>
                <w:color w:val="000000"/>
                <w:sz w:val="20"/>
                <w:szCs w:val="22"/>
                <w:lang w:val="en-US" w:eastAsia="en-US" w:bidi="en-US"/>
              </w:rPr>
              <w:t>Section</w:t>
            </w:r>
          </w:p>
        </w:tc>
        <w:tc>
          <w:tcPr>
            <w:tcW w:w="1325" w:type="dxa"/>
          </w:tcPr>
          <w:p w14:paraId="3AACB940" w14:textId="77777777" w:rsidR="00C368FA" w:rsidRPr="005C71D6" w:rsidRDefault="00C368FA" w:rsidP="003C44AB">
            <w:pPr>
              <w:widowControl w:val="0"/>
              <w:suppressAutoHyphens/>
              <w:autoSpaceDE w:val="0"/>
              <w:autoSpaceDN w:val="0"/>
              <w:spacing w:before="60" w:after="60"/>
              <w:jc w:val="left"/>
              <w:rPr>
                <w:rFonts w:eastAsia="Arial" w:cs="Arial"/>
                <w:color w:val="000000"/>
                <w:sz w:val="20"/>
                <w:szCs w:val="22"/>
                <w:lang w:val="en-US" w:eastAsia="en-US" w:bidi="en-US"/>
              </w:rPr>
            </w:pPr>
            <w:r w:rsidRPr="005C71D6">
              <w:rPr>
                <w:rFonts w:eastAsia="Arial" w:cs="Arial"/>
                <w:color w:val="000000"/>
                <w:sz w:val="20"/>
                <w:szCs w:val="22"/>
                <w:lang w:val="en-US" w:eastAsia="en-US" w:bidi="en-US"/>
              </w:rPr>
              <w:t>1.1.73</w:t>
            </w:r>
          </w:p>
        </w:tc>
        <w:tc>
          <w:tcPr>
            <w:tcW w:w="4961" w:type="dxa"/>
          </w:tcPr>
          <w:p w14:paraId="0F4B9635" w14:textId="77777777" w:rsidR="00C368FA" w:rsidRPr="005C71D6" w:rsidRDefault="00C368FA" w:rsidP="003C44AB">
            <w:pPr>
              <w:widowControl w:val="0"/>
              <w:suppressAutoHyphens/>
              <w:autoSpaceDE w:val="0"/>
              <w:autoSpaceDN w:val="0"/>
              <w:spacing w:before="60" w:after="60"/>
              <w:ind w:right="-94"/>
              <w:jc w:val="left"/>
              <w:rPr>
                <w:rFonts w:eastAsia="Arial" w:cs="Arial"/>
                <w:color w:val="000000"/>
                <w:sz w:val="20"/>
                <w:szCs w:val="22"/>
                <w:lang w:val="en-US" w:eastAsia="en-US" w:bidi="en-US"/>
              </w:rPr>
            </w:pPr>
            <w:r w:rsidRPr="005C71D6">
              <w:rPr>
                <w:rFonts w:eastAsia="Arial" w:cs="Arial"/>
                <w:color w:val="000000"/>
                <w:sz w:val="20"/>
                <w:szCs w:val="22"/>
                <w:lang w:val="en-US" w:eastAsia="en-US" w:bidi="en-US"/>
              </w:rPr>
              <w:t>N/A</w:t>
            </w:r>
          </w:p>
        </w:tc>
      </w:tr>
      <w:tr w:rsidR="00C368FA" w:rsidRPr="005C71D6" w14:paraId="5A503435" w14:textId="77777777" w:rsidTr="003C44AB">
        <w:tc>
          <w:tcPr>
            <w:tcW w:w="2830" w:type="dxa"/>
          </w:tcPr>
          <w:p w14:paraId="3DB23F1D" w14:textId="77777777" w:rsidR="00C368FA" w:rsidRPr="005C71D6" w:rsidRDefault="00C368FA" w:rsidP="003C44AB">
            <w:pPr>
              <w:widowControl w:val="0"/>
              <w:suppressAutoHyphens/>
              <w:autoSpaceDE w:val="0"/>
              <w:autoSpaceDN w:val="0"/>
              <w:spacing w:before="60" w:after="60"/>
              <w:jc w:val="left"/>
              <w:rPr>
                <w:rFonts w:eastAsia="Arial" w:cs="Arial"/>
                <w:b/>
                <w:bCs/>
                <w:color w:val="000000"/>
                <w:sz w:val="20"/>
                <w:szCs w:val="22"/>
                <w:lang w:val="en-US" w:eastAsia="en-US" w:bidi="en-US"/>
              </w:rPr>
            </w:pPr>
            <w:r w:rsidRPr="005C71D6">
              <w:rPr>
                <w:rFonts w:eastAsia="Arial" w:cs="Arial"/>
                <w:b/>
                <w:bCs/>
                <w:color w:val="000000"/>
                <w:sz w:val="20"/>
                <w:szCs w:val="22"/>
                <w:lang w:val="en-US" w:eastAsia="en-US" w:bidi="en-US"/>
              </w:rPr>
              <w:t>Time for Completion</w:t>
            </w:r>
          </w:p>
        </w:tc>
        <w:tc>
          <w:tcPr>
            <w:tcW w:w="1325" w:type="dxa"/>
          </w:tcPr>
          <w:p w14:paraId="7A2C070F" w14:textId="77777777" w:rsidR="00C368FA" w:rsidRPr="005C71D6" w:rsidRDefault="00C368FA" w:rsidP="003C44AB">
            <w:pPr>
              <w:widowControl w:val="0"/>
              <w:suppressAutoHyphens/>
              <w:autoSpaceDE w:val="0"/>
              <w:autoSpaceDN w:val="0"/>
              <w:spacing w:before="60" w:after="60"/>
              <w:jc w:val="left"/>
              <w:rPr>
                <w:rFonts w:eastAsia="Arial" w:cs="Arial"/>
                <w:color w:val="000000"/>
                <w:sz w:val="20"/>
                <w:szCs w:val="22"/>
                <w:lang w:val="en-US" w:eastAsia="en-US" w:bidi="en-US"/>
              </w:rPr>
            </w:pPr>
            <w:r w:rsidRPr="005C71D6">
              <w:rPr>
                <w:rFonts w:eastAsia="Arial" w:cs="Arial"/>
                <w:color w:val="000000"/>
                <w:sz w:val="20"/>
                <w:szCs w:val="22"/>
                <w:lang w:val="en-US" w:eastAsia="en-US" w:bidi="en-US"/>
              </w:rPr>
              <w:t>1.1.84</w:t>
            </w:r>
          </w:p>
        </w:tc>
        <w:tc>
          <w:tcPr>
            <w:tcW w:w="4961" w:type="dxa"/>
          </w:tcPr>
          <w:p w14:paraId="0617CE40" w14:textId="77777777" w:rsidR="00C368FA" w:rsidRPr="005C71D6" w:rsidRDefault="00C368FA" w:rsidP="003C44AB">
            <w:pPr>
              <w:widowControl w:val="0"/>
              <w:suppressAutoHyphens/>
              <w:autoSpaceDE w:val="0"/>
              <w:autoSpaceDN w:val="0"/>
              <w:spacing w:before="60" w:after="60"/>
              <w:ind w:right="-94"/>
              <w:jc w:val="left"/>
              <w:rPr>
                <w:rFonts w:eastAsia="Arial" w:cs="Arial"/>
                <w:color w:val="000000"/>
                <w:sz w:val="20"/>
                <w:szCs w:val="22"/>
                <w:lang w:val="en-US" w:eastAsia="en-US" w:bidi="en-US"/>
              </w:rPr>
            </w:pPr>
            <w:r w:rsidRPr="005C71D6">
              <w:rPr>
                <w:rFonts w:eastAsia="Arial" w:cs="Arial"/>
                <w:color w:val="000000"/>
                <w:sz w:val="20"/>
                <w:szCs w:val="22"/>
                <w:lang w:val="en-US" w:eastAsia="en-US" w:bidi="en-US"/>
              </w:rPr>
              <w:t xml:space="preserve">730 days </w:t>
            </w:r>
          </w:p>
        </w:tc>
      </w:tr>
      <w:tr w:rsidR="00C368FA" w:rsidRPr="005C71D6" w14:paraId="3884987D" w14:textId="77777777" w:rsidTr="003C44AB">
        <w:tc>
          <w:tcPr>
            <w:tcW w:w="2830" w:type="dxa"/>
          </w:tcPr>
          <w:p w14:paraId="51EFAF9E" w14:textId="77777777" w:rsidR="00C368FA" w:rsidRPr="005C71D6" w:rsidRDefault="00C368FA" w:rsidP="003C44AB">
            <w:pPr>
              <w:widowControl w:val="0"/>
              <w:tabs>
                <w:tab w:val="right" w:pos="3132"/>
              </w:tabs>
              <w:suppressAutoHyphens/>
              <w:autoSpaceDE w:val="0"/>
              <w:autoSpaceDN w:val="0"/>
              <w:spacing w:before="60" w:after="60"/>
              <w:jc w:val="left"/>
              <w:rPr>
                <w:rFonts w:eastAsia="Arial" w:cs="Arial"/>
                <w:b/>
                <w:bCs/>
                <w:sz w:val="20"/>
                <w:szCs w:val="22"/>
                <w:lang w:val="en-US" w:eastAsia="en-US" w:bidi="en-US"/>
              </w:rPr>
            </w:pPr>
          </w:p>
        </w:tc>
        <w:tc>
          <w:tcPr>
            <w:tcW w:w="1325" w:type="dxa"/>
          </w:tcPr>
          <w:p w14:paraId="73311C7C" w14:textId="77777777" w:rsidR="00C368FA" w:rsidRPr="005C71D6" w:rsidRDefault="00C368FA" w:rsidP="003C44AB">
            <w:pPr>
              <w:widowControl w:val="0"/>
              <w:suppressAutoHyphens/>
              <w:autoSpaceDE w:val="0"/>
              <w:autoSpaceDN w:val="0"/>
              <w:spacing w:before="60" w:after="60"/>
              <w:jc w:val="left"/>
              <w:rPr>
                <w:rFonts w:eastAsia="Arial" w:cs="Arial"/>
                <w:sz w:val="20"/>
                <w:szCs w:val="22"/>
                <w:lang w:val="en-US" w:eastAsia="en-US" w:bidi="en-US"/>
              </w:rPr>
            </w:pPr>
          </w:p>
        </w:tc>
        <w:tc>
          <w:tcPr>
            <w:tcW w:w="4961" w:type="dxa"/>
          </w:tcPr>
          <w:p w14:paraId="3E1EA3F4" w14:textId="77777777" w:rsidR="00C368FA" w:rsidRPr="005C71D6" w:rsidRDefault="00C368FA" w:rsidP="003C44AB">
            <w:pPr>
              <w:widowControl w:val="0"/>
              <w:suppressAutoHyphens/>
              <w:autoSpaceDE w:val="0"/>
              <w:autoSpaceDN w:val="0"/>
              <w:spacing w:before="60" w:after="60"/>
              <w:ind w:right="-94"/>
              <w:jc w:val="left"/>
              <w:rPr>
                <w:rFonts w:eastAsia="Arial" w:cs="Arial"/>
                <w:sz w:val="20"/>
                <w:szCs w:val="22"/>
                <w:lang w:val="en-US" w:eastAsia="en-US" w:bidi="en-US"/>
              </w:rPr>
            </w:pPr>
          </w:p>
        </w:tc>
      </w:tr>
      <w:tr w:rsidR="00C368FA" w:rsidRPr="005C71D6" w14:paraId="7B0FACD5" w14:textId="77777777" w:rsidTr="003C44AB">
        <w:tc>
          <w:tcPr>
            <w:tcW w:w="2830" w:type="dxa"/>
          </w:tcPr>
          <w:p w14:paraId="51DACCE0" w14:textId="77777777" w:rsidR="00C368FA" w:rsidRPr="005C71D6" w:rsidRDefault="00C368FA" w:rsidP="003C44AB">
            <w:pPr>
              <w:widowControl w:val="0"/>
              <w:suppressAutoHyphens/>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Notices and other Communications</w:t>
            </w:r>
          </w:p>
        </w:tc>
        <w:tc>
          <w:tcPr>
            <w:tcW w:w="1325" w:type="dxa"/>
          </w:tcPr>
          <w:p w14:paraId="51F28291" w14:textId="77777777" w:rsidR="00C368FA" w:rsidRPr="005C71D6" w:rsidRDefault="00C368FA" w:rsidP="003C44AB">
            <w:pPr>
              <w:widowControl w:val="0"/>
              <w:suppressAutoHyphens/>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1.3 (a) (ii)</w:t>
            </w:r>
          </w:p>
        </w:tc>
        <w:tc>
          <w:tcPr>
            <w:tcW w:w="4961" w:type="dxa"/>
          </w:tcPr>
          <w:p w14:paraId="5F87E2AB" w14:textId="77777777" w:rsidR="00C368FA" w:rsidRPr="005C71D6" w:rsidRDefault="00C368FA" w:rsidP="003C44AB">
            <w:pPr>
              <w:widowControl w:val="0"/>
              <w:tabs>
                <w:tab w:val="left" w:pos="5283"/>
              </w:tabs>
              <w:suppressAutoHyphens/>
              <w:autoSpaceDE w:val="0"/>
              <w:autoSpaceDN w:val="0"/>
              <w:spacing w:before="60" w:after="60"/>
              <w:ind w:right="-99"/>
              <w:jc w:val="left"/>
              <w:rPr>
                <w:rFonts w:eastAsia="Arial" w:cs="Arial"/>
                <w:sz w:val="20"/>
                <w:szCs w:val="22"/>
                <w:lang w:val="en-US" w:eastAsia="en-US" w:bidi="en-US"/>
              </w:rPr>
            </w:pPr>
            <w:r w:rsidRPr="005C71D6">
              <w:rPr>
                <w:rFonts w:eastAsia="Arial" w:cs="Arial"/>
                <w:sz w:val="20"/>
                <w:szCs w:val="22"/>
                <w:lang w:val="en-US" w:eastAsia="en-US" w:bidi="en-US"/>
              </w:rPr>
              <w:t>Electronic transmission systems include email and file sharing web sites. Electronic transmission of documents shall be followed by a hard copy</w:t>
            </w:r>
          </w:p>
        </w:tc>
      </w:tr>
      <w:tr w:rsidR="00C368FA" w:rsidRPr="005C71D6" w14:paraId="1A2BC699" w14:textId="77777777" w:rsidTr="003C44AB">
        <w:tc>
          <w:tcPr>
            <w:tcW w:w="2830" w:type="dxa"/>
          </w:tcPr>
          <w:p w14:paraId="23666B1B" w14:textId="77777777" w:rsidR="00C368FA" w:rsidRPr="005C71D6" w:rsidRDefault="00C368FA" w:rsidP="003C44AB">
            <w:pPr>
              <w:widowControl w:val="0"/>
              <w:suppressAutoHyphens/>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Notices and other Communications</w:t>
            </w:r>
          </w:p>
        </w:tc>
        <w:tc>
          <w:tcPr>
            <w:tcW w:w="1325" w:type="dxa"/>
          </w:tcPr>
          <w:p w14:paraId="2B27AAE0" w14:textId="77777777" w:rsidR="00C368FA" w:rsidRPr="005C71D6" w:rsidRDefault="00C368FA" w:rsidP="003C44AB">
            <w:pPr>
              <w:widowControl w:val="0"/>
              <w:suppressAutoHyphens/>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1.3 (d)</w:t>
            </w:r>
          </w:p>
        </w:tc>
        <w:tc>
          <w:tcPr>
            <w:tcW w:w="4961" w:type="dxa"/>
          </w:tcPr>
          <w:p w14:paraId="2BD31277" w14:textId="77777777" w:rsidR="00C368FA" w:rsidRPr="005C71D6" w:rsidRDefault="00C368FA" w:rsidP="003C44AB">
            <w:pPr>
              <w:widowControl w:val="0"/>
              <w:tabs>
                <w:tab w:val="left" w:pos="5283"/>
              </w:tabs>
              <w:suppressAutoHyphens/>
              <w:autoSpaceDE w:val="0"/>
              <w:autoSpaceDN w:val="0"/>
              <w:spacing w:before="60" w:after="60"/>
              <w:ind w:right="-99"/>
              <w:jc w:val="left"/>
              <w:rPr>
                <w:rFonts w:eastAsia="Arial" w:cs="Arial"/>
                <w:sz w:val="20"/>
                <w:szCs w:val="22"/>
                <w:lang w:val="en-US" w:eastAsia="en-US" w:bidi="en-US"/>
              </w:rPr>
            </w:pPr>
            <w:r w:rsidRPr="005C71D6">
              <w:rPr>
                <w:rFonts w:eastAsia="Arial" w:cs="Arial"/>
                <w:sz w:val="20"/>
                <w:szCs w:val="22"/>
                <w:lang w:val="en-US" w:eastAsia="en-US" w:bidi="en-US"/>
              </w:rPr>
              <w:t xml:space="preserve">The address for the Employer is: </w:t>
            </w:r>
          </w:p>
          <w:p w14:paraId="5B7836D2" w14:textId="77777777" w:rsidR="00C368FA" w:rsidRPr="005C71D6" w:rsidRDefault="00C368FA" w:rsidP="003C44AB">
            <w:pPr>
              <w:widowControl w:val="0"/>
              <w:autoSpaceDE w:val="0"/>
              <w:autoSpaceDN w:val="0"/>
              <w:spacing w:line="259" w:lineRule="auto"/>
              <w:ind w:left="56" w:right="2008"/>
              <w:jc w:val="left"/>
              <w:rPr>
                <w:rFonts w:eastAsia="Calibri"/>
                <w:sz w:val="20"/>
                <w:szCs w:val="22"/>
                <w:lang w:val="en-US" w:eastAsia="en-US"/>
              </w:rPr>
            </w:pPr>
            <w:r w:rsidRPr="005C71D6">
              <w:rPr>
                <w:rFonts w:eastAsia="Calibri"/>
                <w:sz w:val="20"/>
                <w:szCs w:val="22"/>
                <w:lang w:val="en-US" w:eastAsia="en-US"/>
              </w:rPr>
              <w:t xml:space="preserve">Chief Executive Officer </w:t>
            </w:r>
          </w:p>
          <w:p w14:paraId="2DDBFD18" w14:textId="77777777" w:rsidR="00C368FA" w:rsidRPr="005C71D6" w:rsidRDefault="00C368FA" w:rsidP="003C44AB">
            <w:pPr>
              <w:widowControl w:val="0"/>
              <w:autoSpaceDE w:val="0"/>
              <w:autoSpaceDN w:val="0"/>
              <w:spacing w:line="259" w:lineRule="auto"/>
              <w:ind w:left="56" w:right="2008"/>
              <w:jc w:val="left"/>
              <w:rPr>
                <w:rFonts w:eastAsia="Calibri"/>
                <w:sz w:val="20"/>
                <w:szCs w:val="22"/>
                <w:lang w:val="en-US" w:eastAsia="en-US"/>
              </w:rPr>
            </w:pPr>
            <w:r w:rsidRPr="005C71D6">
              <w:rPr>
                <w:rFonts w:eastAsia="Calibri"/>
                <w:sz w:val="20"/>
                <w:szCs w:val="22"/>
                <w:lang w:val="en-US" w:eastAsia="en-US"/>
              </w:rPr>
              <w:t xml:space="preserve">Roads Authority of Malawi </w:t>
            </w:r>
          </w:p>
          <w:p w14:paraId="6B893D49" w14:textId="77777777" w:rsidR="00C368FA" w:rsidRPr="005C71D6" w:rsidRDefault="00C368FA" w:rsidP="003C44AB">
            <w:pPr>
              <w:widowControl w:val="0"/>
              <w:autoSpaceDE w:val="0"/>
              <w:autoSpaceDN w:val="0"/>
              <w:spacing w:line="259" w:lineRule="auto"/>
              <w:ind w:left="56" w:right="2008"/>
              <w:jc w:val="left"/>
              <w:rPr>
                <w:rFonts w:eastAsia="Calibri"/>
                <w:sz w:val="20"/>
                <w:szCs w:val="22"/>
                <w:lang w:val="en-US" w:eastAsia="en-US"/>
              </w:rPr>
            </w:pPr>
            <w:r w:rsidRPr="005C71D6">
              <w:rPr>
                <w:rFonts w:eastAsia="Calibri"/>
                <w:sz w:val="20"/>
                <w:szCs w:val="22"/>
                <w:lang w:val="en-US" w:eastAsia="en-US"/>
              </w:rPr>
              <w:t xml:space="preserve">Private Bag B346 </w:t>
            </w:r>
          </w:p>
          <w:p w14:paraId="0B0102DF" w14:textId="77777777" w:rsidR="00C368FA" w:rsidRPr="005C71D6" w:rsidRDefault="00C368FA" w:rsidP="003C44AB">
            <w:pPr>
              <w:widowControl w:val="0"/>
              <w:autoSpaceDE w:val="0"/>
              <w:autoSpaceDN w:val="0"/>
              <w:spacing w:line="259" w:lineRule="auto"/>
              <w:ind w:left="56" w:right="2008"/>
              <w:jc w:val="left"/>
              <w:rPr>
                <w:rFonts w:eastAsia="Calibri"/>
                <w:sz w:val="20"/>
                <w:szCs w:val="22"/>
                <w:lang w:val="en-US" w:eastAsia="en-US"/>
              </w:rPr>
            </w:pPr>
            <w:r w:rsidRPr="005C71D6">
              <w:rPr>
                <w:rFonts w:eastAsia="Calibri"/>
                <w:sz w:val="20"/>
                <w:szCs w:val="22"/>
                <w:lang w:val="en-US" w:eastAsia="en-US"/>
              </w:rPr>
              <w:t>Lilongwe</w:t>
            </w:r>
          </w:p>
          <w:p w14:paraId="40D7E779" w14:textId="77777777" w:rsidR="00C368FA" w:rsidRPr="005C71D6" w:rsidRDefault="00C368FA" w:rsidP="003C44AB">
            <w:pPr>
              <w:widowControl w:val="0"/>
              <w:autoSpaceDE w:val="0"/>
              <w:autoSpaceDN w:val="0"/>
              <w:spacing w:line="228" w:lineRule="exact"/>
              <w:ind w:left="56"/>
              <w:jc w:val="left"/>
              <w:rPr>
                <w:rFonts w:eastAsia="Calibri"/>
                <w:sz w:val="20"/>
                <w:szCs w:val="22"/>
                <w:lang w:val="en-US" w:eastAsia="en-US"/>
              </w:rPr>
            </w:pPr>
            <w:r w:rsidRPr="005C71D6">
              <w:rPr>
                <w:rFonts w:eastAsia="Calibri"/>
                <w:sz w:val="20"/>
                <w:szCs w:val="22"/>
                <w:lang w:val="en-US" w:eastAsia="en-US"/>
              </w:rPr>
              <w:t>MALAWI</w:t>
            </w:r>
          </w:p>
          <w:p w14:paraId="35D7EB38" w14:textId="77777777" w:rsidR="00C368FA" w:rsidRPr="005C71D6" w:rsidRDefault="00C368FA" w:rsidP="003C44AB">
            <w:pPr>
              <w:widowControl w:val="0"/>
              <w:autoSpaceDE w:val="0"/>
              <w:autoSpaceDN w:val="0"/>
              <w:spacing w:line="228" w:lineRule="exact"/>
              <w:ind w:left="56"/>
              <w:jc w:val="left"/>
              <w:rPr>
                <w:rFonts w:eastAsia="Calibri"/>
                <w:sz w:val="20"/>
                <w:szCs w:val="22"/>
                <w:lang w:val="en-US" w:eastAsia="en-US"/>
              </w:rPr>
            </w:pPr>
          </w:p>
          <w:p w14:paraId="37678A27" w14:textId="77777777" w:rsidR="00C368FA" w:rsidRPr="005C71D6" w:rsidRDefault="00C368FA" w:rsidP="003C44AB">
            <w:pPr>
              <w:widowControl w:val="0"/>
              <w:autoSpaceDE w:val="0"/>
              <w:autoSpaceDN w:val="0"/>
              <w:spacing w:line="228" w:lineRule="exact"/>
              <w:ind w:left="56"/>
              <w:jc w:val="left"/>
              <w:rPr>
                <w:rFonts w:eastAsia="Calibri"/>
                <w:sz w:val="20"/>
                <w:szCs w:val="22"/>
                <w:lang w:val="en-US" w:eastAsia="en-US"/>
              </w:rPr>
            </w:pPr>
            <w:r w:rsidRPr="005C71D6">
              <w:rPr>
                <w:rFonts w:eastAsia="Calibri"/>
                <w:sz w:val="20"/>
                <w:szCs w:val="22"/>
                <w:lang w:val="en-US" w:eastAsia="en-US"/>
              </w:rPr>
              <w:t xml:space="preserve">Email: </w:t>
            </w:r>
            <w:hyperlink r:id="rId18" w:history="1">
              <w:r w:rsidRPr="005C71D6">
                <w:rPr>
                  <w:rFonts w:eastAsia="Calibri"/>
                  <w:color w:val="0000FF"/>
                  <w:sz w:val="20"/>
                  <w:szCs w:val="22"/>
                  <w:u w:val="single"/>
                  <w:lang w:val="en-US" w:eastAsia="en-US"/>
                </w:rPr>
                <w:t>ra@ra.org.mw</w:t>
              </w:r>
            </w:hyperlink>
            <w:r w:rsidRPr="005C71D6">
              <w:rPr>
                <w:rFonts w:eastAsia="Calibri"/>
                <w:sz w:val="20"/>
                <w:szCs w:val="22"/>
                <w:lang w:val="en-US" w:eastAsia="en-US"/>
              </w:rPr>
              <w:t xml:space="preserve"> </w:t>
            </w:r>
          </w:p>
        </w:tc>
      </w:tr>
      <w:tr w:rsidR="00C368FA" w:rsidRPr="005C71D6" w14:paraId="5CFF4655" w14:textId="77777777" w:rsidTr="003C44AB">
        <w:tc>
          <w:tcPr>
            <w:tcW w:w="2830" w:type="dxa"/>
          </w:tcPr>
          <w:p w14:paraId="1C6E998D" w14:textId="77777777" w:rsidR="00C368FA" w:rsidRPr="005C71D6" w:rsidRDefault="00C368FA" w:rsidP="003C44AB">
            <w:pPr>
              <w:widowControl w:val="0"/>
              <w:suppressAutoHyphens/>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Notices and other Communications</w:t>
            </w:r>
          </w:p>
        </w:tc>
        <w:tc>
          <w:tcPr>
            <w:tcW w:w="1325" w:type="dxa"/>
          </w:tcPr>
          <w:p w14:paraId="5A057204" w14:textId="77777777" w:rsidR="00C368FA" w:rsidRPr="005C71D6" w:rsidRDefault="00C368FA" w:rsidP="003C44AB">
            <w:pPr>
              <w:widowControl w:val="0"/>
              <w:suppressAutoHyphens/>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1.3 (d)</w:t>
            </w:r>
          </w:p>
        </w:tc>
        <w:tc>
          <w:tcPr>
            <w:tcW w:w="4961" w:type="dxa"/>
          </w:tcPr>
          <w:p w14:paraId="1DF3DB59" w14:textId="77777777" w:rsidR="00C368FA" w:rsidRPr="005C71D6" w:rsidRDefault="00C368FA" w:rsidP="003C44AB">
            <w:pPr>
              <w:widowControl w:val="0"/>
              <w:tabs>
                <w:tab w:val="left" w:pos="5283"/>
              </w:tabs>
              <w:suppressAutoHyphens/>
              <w:autoSpaceDE w:val="0"/>
              <w:autoSpaceDN w:val="0"/>
              <w:spacing w:before="60" w:after="60"/>
              <w:ind w:right="-99"/>
              <w:jc w:val="left"/>
              <w:rPr>
                <w:rFonts w:eastAsia="Arial" w:cs="Arial"/>
                <w:sz w:val="20"/>
                <w:szCs w:val="22"/>
                <w:lang w:val="en-US" w:eastAsia="en-US" w:bidi="en-US"/>
              </w:rPr>
            </w:pPr>
            <w:r w:rsidRPr="005C71D6">
              <w:rPr>
                <w:rFonts w:eastAsia="Arial" w:cs="Arial"/>
                <w:sz w:val="20"/>
                <w:szCs w:val="22"/>
                <w:lang w:val="en-US" w:eastAsia="en-US" w:bidi="en-US"/>
              </w:rPr>
              <w:t xml:space="preserve">The address for the Contractor is: </w:t>
            </w:r>
          </w:p>
          <w:p w14:paraId="2F329B48" w14:textId="77777777" w:rsidR="00C368FA" w:rsidRPr="005C71D6" w:rsidRDefault="00C368FA" w:rsidP="003C44AB">
            <w:pPr>
              <w:widowControl w:val="0"/>
              <w:tabs>
                <w:tab w:val="left" w:pos="5283"/>
              </w:tabs>
              <w:suppressAutoHyphens/>
              <w:autoSpaceDE w:val="0"/>
              <w:autoSpaceDN w:val="0"/>
              <w:spacing w:before="60" w:after="60"/>
              <w:ind w:right="-99"/>
              <w:jc w:val="left"/>
              <w:rPr>
                <w:rFonts w:eastAsia="Arial" w:cs="Arial"/>
                <w:sz w:val="20"/>
                <w:szCs w:val="22"/>
                <w:lang w:val="en-US" w:eastAsia="en-US" w:bidi="en-US"/>
              </w:rPr>
            </w:pPr>
            <w:r w:rsidRPr="005C71D6">
              <w:rPr>
                <w:rFonts w:eastAsia="Arial" w:cs="Arial"/>
                <w:sz w:val="20"/>
                <w:szCs w:val="22"/>
                <w:lang w:val="en-US" w:eastAsia="en-US" w:bidi="en-US"/>
              </w:rPr>
              <w:t>………………………………………..</w:t>
            </w:r>
          </w:p>
          <w:p w14:paraId="437BEA9A" w14:textId="77777777" w:rsidR="00C368FA" w:rsidRPr="005C71D6" w:rsidRDefault="00C368FA" w:rsidP="003C44AB">
            <w:pPr>
              <w:widowControl w:val="0"/>
              <w:tabs>
                <w:tab w:val="left" w:pos="5283"/>
              </w:tabs>
              <w:suppressAutoHyphens/>
              <w:autoSpaceDE w:val="0"/>
              <w:autoSpaceDN w:val="0"/>
              <w:spacing w:before="60" w:after="60"/>
              <w:ind w:right="-99"/>
              <w:jc w:val="left"/>
              <w:rPr>
                <w:rFonts w:eastAsia="Arial" w:cs="Arial"/>
                <w:sz w:val="20"/>
                <w:szCs w:val="22"/>
                <w:lang w:val="en-US" w:eastAsia="en-US" w:bidi="en-US"/>
              </w:rPr>
            </w:pPr>
            <w:r w:rsidRPr="005C71D6">
              <w:rPr>
                <w:rFonts w:eastAsia="Arial" w:cs="Arial"/>
                <w:sz w:val="20"/>
                <w:szCs w:val="22"/>
                <w:lang w:val="en-US" w:eastAsia="en-US" w:bidi="en-US"/>
              </w:rPr>
              <w:t>………………………………………...</w:t>
            </w:r>
          </w:p>
          <w:p w14:paraId="03E400CC" w14:textId="77777777" w:rsidR="00C368FA" w:rsidRPr="005C71D6" w:rsidRDefault="00C368FA" w:rsidP="003C44AB">
            <w:pPr>
              <w:widowControl w:val="0"/>
              <w:tabs>
                <w:tab w:val="left" w:pos="5283"/>
              </w:tabs>
              <w:suppressAutoHyphens/>
              <w:autoSpaceDE w:val="0"/>
              <w:autoSpaceDN w:val="0"/>
              <w:spacing w:before="60" w:after="60"/>
              <w:ind w:right="-99"/>
              <w:jc w:val="left"/>
              <w:rPr>
                <w:rFonts w:eastAsia="Arial" w:cs="Arial"/>
                <w:sz w:val="20"/>
                <w:szCs w:val="22"/>
                <w:lang w:val="en-US" w:eastAsia="en-US" w:bidi="en-US"/>
              </w:rPr>
            </w:pPr>
            <w:r w:rsidRPr="005C71D6">
              <w:rPr>
                <w:rFonts w:eastAsia="Arial" w:cs="Arial"/>
                <w:sz w:val="20"/>
                <w:szCs w:val="22"/>
                <w:lang w:val="en-US" w:eastAsia="en-US" w:bidi="en-US"/>
              </w:rPr>
              <w:t>…………………………………………</w:t>
            </w:r>
          </w:p>
        </w:tc>
      </w:tr>
      <w:tr w:rsidR="00C368FA" w:rsidRPr="005C71D6" w14:paraId="03950939" w14:textId="77777777" w:rsidTr="003C44AB">
        <w:tc>
          <w:tcPr>
            <w:tcW w:w="2830" w:type="dxa"/>
          </w:tcPr>
          <w:p w14:paraId="483A1BDF" w14:textId="77777777" w:rsidR="00C368FA" w:rsidRPr="005C71D6" w:rsidRDefault="00C368FA" w:rsidP="003C44AB">
            <w:pPr>
              <w:widowControl w:val="0"/>
              <w:suppressAutoHyphens/>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Law and Language</w:t>
            </w:r>
          </w:p>
        </w:tc>
        <w:tc>
          <w:tcPr>
            <w:tcW w:w="1325" w:type="dxa"/>
          </w:tcPr>
          <w:p w14:paraId="784C108D" w14:textId="77777777" w:rsidR="00C368FA" w:rsidRPr="005C71D6" w:rsidRDefault="00C368FA" w:rsidP="003C44AB">
            <w:pPr>
              <w:widowControl w:val="0"/>
              <w:suppressAutoHyphens/>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1.4</w:t>
            </w:r>
          </w:p>
        </w:tc>
        <w:tc>
          <w:tcPr>
            <w:tcW w:w="4961" w:type="dxa"/>
          </w:tcPr>
          <w:p w14:paraId="1923E98F" w14:textId="77777777" w:rsidR="00C368FA" w:rsidRPr="005C71D6" w:rsidRDefault="00C368FA" w:rsidP="003C44AB">
            <w:pPr>
              <w:widowControl w:val="0"/>
              <w:tabs>
                <w:tab w:val="left" w:pos="5283"/>
              </w:tabs>
              <w:suppressAutoHyphens/>
              <w:autoSpaceDE w:val="0"/>
              <w:autoSpaceDN w:val="0"/>
              <w:spacing w:before="60" w:after="60"/>
              <w:ind w:right="-99"/>
              <w:jc w:val="left"/>
              <w:rPr>
                <w:rFonts w:eastAsia="Arial" w:cs="Arial"/>
                <w:sz w:val="20"/>
                <w:szCs w:val="22"/>
                <w:lang w:val="en-US" w:eastAsia="en-US" w:bidi="en-US"/>
              </w:rPr>
            </w:pPr>
            <w:r w:rsidRPr="005C71D6">
              <w:rPr>
                <w:rFonts w:eastAsia="Arial" w:cs="Arial"/>
                <w:sz w:val="20"/>
                <w:szCs w:val="22"/>
                <w:lang w:val="en-US" w:eastAsia="en-US" w:bidi="en-US"/>
              </w:rPr>
              <w:t xml:space="preserve">The Contract shall be governed by the Laws of Republic of Malawi. </w:t>
            </w:r>
          </w:p>
          <w:p w14:paraId="11C3E200" w14:textId="77777777" w:rsidR="00C368FA" w:rsidRPr="005C71D6" w:rsidRDefault="00C368FA" w:rsidP="003C44AB">
            <w:pPr>
              <w:widowControl w:val="0"/>
              <w:tabs>
                <w:tab w:val="left" w:pos="5283"/>
              </w:tabs>
              <w:suppressAutoHyphens/>
              <w:autoSpaceDE w:val="0"/>
              <w:autoSpaceDN w:val="0"/>
              <w:spacing w:before="60" w:after="60"/>
              <w:ind w:right="-99"/>
              <w:jc w:val="left"/>
              <w:rPr>
                <w:rFonts w:eastAsia="Arial" w:cs="Arial"/>
                <w:sz w:val="20"/>
                <w:szCs w:val="22"/>
                <w:lang w:val="en-US" w:eastAsia="en-US" w:bidi="en-US"/>
              </w:rPr>
            </w:pPr>
            <w:r w:rsidRPr="005C71D6">
              <w:rPr>
                <w:rFonts w:eastAsia="Arial" w:cs="Arial"/>
                <w:sz w:val="20"/>
                <w:szCs w:val="22"/>
                <w:lang w:val="en-US" w:eastAsia="en-US" w:bidi="en-US"/>
              </w:rPr>
              <w:t>The ruling language of the contract shall be English.</w:t>
            </w:r>
          </w:p>
          <w:p w14:paraId="22C1E5AE" w14:textId="77777777" w:rsidR="00C368FA" w:rsidRPr="005C71D6" w:rsidRDefault="00C368FA" w:rsidP="003C44AB">
            <w:pPr>
              <w:widowControl w:val="0"/>
              <w:tabs>
                <w:tab w:val="left" w:pos="5283"/>
              </w:tabs>
              <w:suppressAutoHyphens/>
              <w:autoSpaceDE w:val="0"/>
              <w:autoSpaceDN w:val="0"/>
              <w:spacing w:before="60" w:after="60"/>
              <w:ind w:right="-99"/>
              <w:jc w:val="left"/>
              <w:rPr>
                <w:rFonts w:eastAsia="Arial" w:cs="Arial"/>
                <w:sz w:val="20"/>
                <w:szCs w:val="22"/>
                <w:lang w:val="en-US" w:eastAsia="en-US" w:bidi="en-US"/>
              </w:rPr>
            </w:pPr>
            <w:r w:rsidRPr="005C71D6">
              <w:rPr>
                <w:rFonts w:eastAsia="Arial" w:cs="Arial"/>
                <w:sz w:val="20"/>
                <w:szCs w:val="22"/>
                <w:lang w:val="en-US" w:eastAsia="en-US" w:bidi="en-US"/>
              </w:rPr>
              <w:t>The Language for communication shall be English</w:t>
            </w:r>
          </w:p>
        </w:tc>
      </w:tr>
      <w:tr w:rsidR="00C368FA" w:rsidRPr="005C71D6" w14:paraId="599F31BB" w14:textId="77777777" w:rsidTr="003C44AB">
        <w:tc>
          <w:tcPr>
            <w:tcW w:w="2830" w:type="dxa"/>
          </w:tcPr>
          <w:p w14:paraId="078F8E5A" w14:textId="77777777" w:rsidR="00C368FA" w:rsidRPr="005C71D6" w:rsidRDefault="00C368FA" w:rsidP="003C44AB">
            <w:pPr>
              <w:widowControl w:val="0"/>
              <w:suppressAutoHyphens/>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Care and supply of documents</w:t>
            </w:r>
          </w:p>
        </w:tc>
        <w:tc>
          <w:tcPr>
            <w:tcW w:w="1325" w:type="dxa"/>
          </w:tcPr>
          <w:p w14:paraId="2954C07A" w14:textId="77777777" w:rsidR="00C368FA" w:rsidRPr="005C71D6" w:rsidRDefault="00C368FA" w:rsidP="003C44AB">
            <w:pPr>
              <w:widowControl w:val="0"/>
              <w:suppressAutoHyphens/>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1.8</w:t>
            </w:r>
          </w:p>
        </w:tc>
        <w:tc>
          <w:tcPr>
            <w:tcW w:w="4961" w:type="dxa"/>
          </w:tcPr>
          <w:p w14:paraId="3368E17C" w14:textId="77777777" w:rsidR="00C368FA" w:rsidRPr="005C71D6" w:rsidRDefault="00C368FA" w:rsidP="003C44AB">
            <w:pPr>
              <w:widowControl w:val="0"/>
              <w:tabs>
                <w:tab w:val="left" w:pos="5283"/>
              </w:tabs>
              <w:suppressAutoHyphens/>
              <w:autoSpaceDE w:val="0"/>
              <w:autoSpaceDN w:val="0"/>
              <w:spacing w:before="60" w:after="60"/>
              <w:ind w:right="-99"/>
              <w:jc w:val="left"/>
              <w:rPr>
                <w:rFonts w:eastAsia="Arial" w:cs="Arial"/>
                <w:sz w:val="20"/>
                <w:szCs w:val="22"/>
                <w:lang w:val="en-US" w:eastAsia="en-US" w:bidi="en-US"/>
              </w:rPr>
            </w:pPr>
            <w:r w:rsidRPr="005C71D6">
              <w:rPr>
                <w:rFonts w:eastAsia="Arial" w:cs="Arial"/>
                <w:sz w:val="20"/>
                <w:szCs w:val="22"/>
                <w:lang w:val="en-US" w:eastAsia="en-US" w:bidi="en-US"/>
              </w:rPr>
              <w:t xml:space="preserve">The additional paper copies shall be </w:t>
            </w:r>
            <w:r w:rsidRPr="005C71D6">
              <w:rPr>
                <w:rFonts w:eastAsia="Arial" w:cs="Arial"/>
                <w:b/>
                <w:sz w:val="20"/>
                <w:szCs w:val="22"/>
                <w:lang w:val="en-US" w:eastAsia="en-US" w:bidi="en-US"/>
              </w:rPr>
              <w:t>One (1).</w:t>
            </w:r>
          </w:p>
        </w:tc>
      </w:tr>
      <w:tr w:rsidR="00C368FA" w:rsidRPr="005C71D6" w14:paraId="10D116F5" w14:textId="77777777" w:rsidTr="003C44AB">
        <w:tc>
          <w:tcPr>
            <w:tcW w:w="2830" w:type="dxa"/>
          </w:tcPr>
          <w:p w14:paraId="4B43AB0D" w14:textId="77777777" w:rsidR="00C368FA" w:rsidRPr="005C71D6" w:rsidRDefault="00C368FA" w:rsidP="003C44AB">
            <w:pPr>
              <w:widowControl w:val="0"/>
              <w:suppressAutoHyphens/>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Right of access to the Site</w:t>
            </w:r>
          </w:p>
        </w:tc>
        <w:tc>
          <w:tcPr>
            <w:tcW w:w="1325" w:type="dxa"/>
          </w:tcPr>
          <w:p w14:paraId="7E05DC93" w14:textId="77777777" w:rsidR="00C368FA" w:rsidRPr="005C71D6" w:rsidRDefault="00C368FA" w:rsidP="003C44AB">
            <w:pPr>
              <w:widowControl w:val="0"/>
              <w:suppressAutoHyphens/>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2.1</w:t>
            </w:r>
          </w:p>
        </w:tc>
        <w:tc>
          <w:tcPr>
            <w:tcW w:w="4961" w:type="dxa"/>
          </w:tcPr>
          <w:p w14:paraId="41EBDEDA" w14:textId="77777777" w:rsidR="00C368FA" w:rsidRPr="005C71D6" w:rsidRDefault="00C368FA" w:rsidP="003C44AB">
            <w:pPr>
              <w:widowControl w:val="0"/>
              <w:suppressAutoHyphens/>
              <w:autoSpaceDE w:val="0"/>
              <w:autoSpaceDN w:val="0"/>
              <w:spacing w:before="60" w:after="60"/>
              <w:ind w:right="-94"/>
              <w:jc w:val="left"/>
              <w:rPr>
                <w:rFonts w:eastAsia="Arial" w:cs="Arial"/>
                <w:sz w:val="20"/>
                <w:szCs w:val="22"/>
                <w:lang w:val="en-US" w:eastAsia="en-US" w:bidi="en-US"/>
              </w:rPr>
            </w:pPr>
            <w:r w:rsidRPr="005C71D6">
              <w:rPr>
                <w:rFonts w:eastAsia="Arial" w:cs="Arial"/>
                <w:sz w:val="20"/>
                <w:szCs w:val="22"/>
                <w:lang w:val="en-US" w:eastAsia="en-US" w:bidi="en-US"/>
              </w:rPr>
              <w:t>No later than the Commencement Date</w:t>
            </w:r>
          </w:p>
        </w:tc>
      </w:tr>
      <w:tr w:rsidR="00C368FA" w:rsidRPr="005C71D6" w14:paraId="40DE4EE2" w14:textId="77777777" w:rsidTr="003C44AB">
        <w:trPr>
          <w:trHeight w:val="841"/>
        </w:trPr>
        <w:tc>
          <w:tcPr>
            <w:tcW w:w="2830" w:type="dxa"/>
          </w:tcPr>
          <w:p w14:paraId="406A6C9A" w14:textId="77777777" w:rsidR="00C368FA" w:rsidRPr="005C71D6" w:rsidRDefault="00C368FA" w:rsidP="003C44AB">
            <w:pPr>
              <w:widowControl w:val="0"/>
              <w:suppressAutoHyphens/>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Engineer’s Duties and Authority</w:t>
            </w:r>
          </w:p>
        </w:tc>
        <w:tc>
          <w:tcPr>
            <w:tcW w:w="1325" w:type="dxa"/>
          </w:tcPr>
          <w:p w14:paraId="4DD5213E" w14:textId="77777777" w:rsidR="00C368FA" w:rsidRPr="005C71D6" w:rsidRDefault="00C368FA" w:rsidP="003C44AB">
            <w:pPr>
              <w:widowControl w:val="0"/>
              <w:suppressAutoHyphens/>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3.2</w:t>
            </w:r>
          </w:p>
        </w:tc>
        <w:tc>
          <w:tcPr>
            <w:tcW w:w="4961" w:type="dxa"/>
          </w:tcPr>
          <w:p w14:paraId="04692470" w14:textId="77777777" w:rsidR="00C368FA" w:rsidRPr="005C71D6" w:rsidRDefault="00C368FA" w:rsidP="003C44AB">
            <w:pPr>
              <w:widowControl w:val="0"/>
              <w:suppressAutoHyphens/>
              <w:autoSpaceDE w:val="0"/>
              <w:autoSpaceDN w:val="0"/>
              <w:spacing w:before="60" w:after="60"/>
              <w:ind w:left="30" w:right="-94" w:hanging="30"/>
              <w:jc w:val="left"/>
              <w:rPr>
                <w:rFonts w:eastAsia="Arial" w:cs="Arial"/>
                <w:sz w:val="20"/>
                <w:szCs w:val="22"/>
                <w:lang w:val="en-US" w:eastAsia="en-US" w:bidi="en-US"/>
              </w:rPr>
            </w:pPr>
            <w:r w:rsidRPr="005C71D6">
              <w:rPr>
                <w:rFonts w:eastAsia="Arial" w:cs="Arial"/>
                <w:sz w:val="20"/>
                <w:szCs w:val="22"/>
                <w:lang w:val="en-US" w:eastAsia="en-US" w:bidi="en-US"/>
              </w:rPr>
              <w:t>The Engineer shall obtain the specific approval of the Employer before taking action under the following Clauses:</w:t>
            </w:r>
          </w:p>
          <w:p w14:paraId="50A79927" w14:textId="77777777" w:rsidR="00C368FA" w:rsidRPr="005C71D6" w:rsidRDefault="00C368FA" w:rsidP="003C44AB">
            <w:pPr>
              <w:widowControl w:val="0"/>
              <w:suppressAutoHyphens/>
              <w:autoSpaceDE w:val="0"/>
              <w:autoSpaceDN w:val="0"/>
              <w:spacing w:before="60" w:after="60"/>
              <w:ind w:left="30" w:right="-94" w:hanging="30"/>
              <w:jc w:val="left"/>
              <w:rPr>
                <w:rFonts w:eastAsia="Arial" w:cs="Arial"/>
                <w:sz w:val="20"/>
                <w:szCs w:val="22"/>
                <w:lang w:val="en-US" w:eastAsia="en-US" w:bidi="en-US"/>
              </w:rPr>
            </w:pPr>
            <w:r w:rsidRPr="005C71D6">
              <w:rPr>
                <w:rFonts w:eastAsia="Arial" w:cs="Arial"/>
                <w:sz w:val="20"/>
                <w:szCs w:val="22"/>
                <w:lang w:val="en-US" w:eastAsia="en-US" w:bidi="en-US"/>
              </w:rPr>
              <w:t>a)</w:t>
            </w:r>
            <w:r w:rsidRPr="005C71D6">
              <w:rPr>
                <w:rFonts w:eastAsia="Arial" w:cs="Arial"/>
                <w:sz w:val="20"/>
                <w:szCs w:val="22"/>
                <w:lang w:val="en-US" w:eastAsia="en-US" w:bidi="en-US"/>
              </w:rPr>
              <w:tab/>
              <w:t>Clause 5.1 Subcontractors</w:t>
            </w:r>
          </w:p>
          <w:p w14:paraId="48AB5D69" w14:textId="77777777" w:rsidR="00C368FA" w:rsidRPr="005C71D6" w:rsidRDefault="00C368FA" w:rsidP="003C44AB">
            <w:pPr>
              <w:widowControl w:val="0"/>
              <w:suppressAutoHyphens/>
              <w:autoSpaceDE w:val="0"/>
              <w:autoSpaceDN w:val="0"/>
              <w:spacing w:before="60" w:after="60"/>
              <w:ind w:left="30" w:right="-94" w:hanging="30"/>
              <w:jc w:val="left"/>
              <w:rPr>
                <w:rFonts w:eastAsia="Arial" w:cs="Arial"/>
                <w:sz w:val="20"/>
                <w:szCs w:val="22"/>
                <w:lang w:val="en-US" w:eastAsia="en-US" w:bidi="en-US"/>
              </w:rPr>
            </w:pPr>
            <w:r w:rsidRPr="005C71D6">
              <w:rPr>
                <w:rFonts w:eastAsia="Arial" w:cs="Arial"/>
                <w:sz w:val="20"/>
                <w:szCs w:val="22"/>
                <w:lang w:val="en-US" w:eastAsia="en-US" w:bidi="en-US"/>
              </w:rPr>
              <w:t>b)</w:t>
            </w:r>
            <w:r w:rsidRPr="005C71D6">
              <w:rPr>
                <w:rFonts w:eastAsia="Arial" w:cs="Arial"/>
                <w:sz w:val="20"/>
                <w:szCs w:val="22"/>
                <w:lang w:val="en-US" w:eastAsia="en-US" w:bidi="en-US"/>
              </w:rPr>
              <w:tab/>
              <w:t>Clause 8.5 Extension of Time for Completion</w:t>
            </w:r>
          </w:p>
          <w:p w14:paraId="712B62BA" w14:textId="77777777" w:rsidR="00C368FA" w:rsidRPr="005C71D6" w:rsidRDefault="00C368FA" w:rsidP="003C44AB">
            <w:pPr>
              <w:widowControl w:val="0"/>
              <w:suppressAutoHyphens/>
              <w:autoSpaceDE w:val="0"/>
              <w:autoSpaceDN w:val="0"/>
              <w:spacing w:before="60" w:after="60"/>
              <w:ind w:left="30" w:right="-94" w:hanging="30"/>
              <w:jc w:val="left"/>
              <w:rPr>
                <w:rFonts w:eastAsia="Arial" w:cs="Arial"/>
                <w:sz w:val="20"/>
                <w:szCs w:val="22"/>
                <w:lang w:val="en-US" w:eastAsia="en-US" w:bidi="en-US"/>
              </w:rPr>
            </w:pPr>
            <w:r w:rsidRPr="005C71D6">
              <w:rPr>
                <w:rFonts w:eastAsia="Arial" w:cs="Arial"/>
                <w:sz w:val="20"/>
                <w:szCs w:val="22"/>
                <w:lang w:val="en-US" w:eastAsia="en-US" w:bidi="en-US"/>
              </w:rPr>
              <w:t>c)</w:t>
            </w:r>
            <w:r w:rsidRPr="005C71D6">
              <w:rPr>
                <w:rFonts w:eastAsia="Arial" w:cs="Arial"/>
                <w:sz w:val="20"/>
                <w:szCs w:val="22"/>
                <w:lang w:val="en-US" w:eastAsia="en-US" w:bidi="en-US"/>
              </w:rPr>
              <w:tab/>
              <w:t>Clause 8.9 Employer’s Suspension</w:t>
            </w:r>
          </w:p>
          <w:p w14:paraId="287774C1" w14:textId="77777777" w:rsidR="00C368FA" w:rsidRPr="005C71D6" w:rsidRDefault="00C368FA" w:rsidP="003C44AB">
            <w:pPr>
              <w:widowControl w:val="0"/>
              <w:suppressAutoHyphens/>
              <w:autoSpaceDE w:val="0"/>
              <w:autoSpaceDN w:val="0"/>
              <w:spacing w:before="60" w:after="60"/>
              <w:ind w:left="30" w:right="-94" w:hanging="30"/>
              <w:jc w:val="left"/>
              <w:rPr>
                <w:rFonts w:eastAsia="Arial" w:cs="Arial"/>
                <w:sz w:val="20"/>
                <w:szCs w:val="22"/>
                <w:lang w:val="en-US" w:eastAsia="en-US" w:bidi="en-US"/>
              </w:rPr>
            </w:pPr>
            <w:r w:rsidRPr="005C71D6">
              <w:rPr>
                <w:rFonts w:eastAsia="Arial" w:cs="Arial"/>
                <w:sz w:val="20"/>
                <w:szCs w:val="22"/>
                <w:lang w:val="en-US" w:eastAsia="en-US" w:bidi="en-US"/>
              </w:rPr>
              <w:t>d)</w:t>
            </w:r>
            <w:r w:rsidRPr="005C71D6">
              <w:rPr>
                <w:rFonts w:eastAsia="Arial" w:cs="Arial"/>
                <w:sz w:val="20"/>
                <w:szCs w:val="22"/>
                <w:lang w:val="en-US" w:eastAsia="en-US" w:bidi="en-US"/>
              </w:rPr>
              <w:tab/>
              <w:t xml:space="preserve">Clause 10.2: Taking Over Parts </w:t>
            </w:r>
          </w:p>
          <w:p w14:paraId="09C6DB45" w14:textId="77777777" w:rsidR="00C368FA" w:rsidRPr="005C71D6" w:rsidRDefault="00C368FA" w:rsidP="003C44AB">
            <w:pPr>
              <w:widowControl w:val="0"/>
              <w:suppressAutoHyphens/>
              <w:autoSpaceDE w:val="0"/>
              <w:autoSpaceDN w:val="0"/>
              <w:spacing w:before="60" w:after="60"/>
              <w:ind w:left="30" w:right="-94" w:hanging="30"/>
              <w:jc w:val="left"/>
              <w:rPr>
                <w:rFonts w:eastAsia="Arial" w:cs="Arial"/>
                <w:sz w:val="20"/>
                <w:szCs w:val="22"/>
                <w:lang w:val="en-US" w:eastAsia="en-US" w:bidi="en-US"/>
              </w:rPr>
            </w:pPr>
            <w:r w:rsidRPr="005C71D6">
              <w:rPr>
                <w:rFonts w:eastAsia="Arial" w:cs="Arial"/>
                <w:sz w:val="20"/>
                <w:szCs w:val="22"/>
                <w:lang w:val="en-US" w:eastAsia="en-US" w:bidi="en-US"/>
              </w:rPr>
              <w:t>e)</w:t>
            </w:r>
            <w:r w:rsidRPr="005C71D6">
              <w:rPr>
                <w:rFonts w:eastAsia="Arial" w:cs="Arial"/>
                <w:sz w:val="20"/>
                <w:szCs w:val="22"/>
                <w:lang w:val="en-US" w:eastAsia="en-US" w:bidi="en-US"/>
              </w:rPr>
              <w:tab/>
              <w:t>Clause 13.3: Variation Procedure</w:t>
            </w:r>
          </w:p>
          <w:p w14:paraId="2CD6A0A9" w14:textId="77777777" w:rsidR="00C368FA" w:rsidRPr="005C71D6" w:rsidRDefault="00C368FA" w:rsidP="003C44AB">
            <w:pPr>
              <w:widowControl w:val="0"/>
              <w:suppressAutoHyphens/>
              <w:autoSpaceDE w:val="0"/>
              <w:autoSpaceDN w:val="0"/>
              <w:spacing w:before="60" w:after="60"/>
              <w:ind w:left="692" w:right="-94" w:hanging="692"/>
              <w:jc w:val="left"/>
              <w:rPr>
                <w:rFonts w:eastAsia="Arial" w:cs="Arial"/>
                <w:sz w:val="20"/>
                <w:szCs w:val="22"/>
                <w:lang w:val="en-US" w:eastAsia="en-US" w:bidi="en-US"/>
              </w:rPr>
            </w:pPr>
            <w:r w:rsidRPr="005C71D6">
              <w:rPr>
                <w:rFonts w:eastAsia="Arial" w:cs="Arial"/>
                <w:sz w:val="20"/>
                <w:szCs w:val="22"/>
                <w:lang w:val="en-US" w:eastAsia="en-US" w:bidi="en-US"/>
              </w:rPr>
              <w:t>f)</w:t>
            </w:r>
            <w:r w:rsidRPr="005C71D6">
              <w:rPr>
                <w:rFonts w:eastAsia="Arial" w:cs="Arial"/>
                <w:sz w:val="20"/>
                <w:szCs w:val="22"/>
                <w:lang w:val="en-US" w:eastAsia="en-US" w:bidi="en-US"/>
              </w:rPr>
              <w:tab/>
              <w:t>Clause 20.1: Claims and Clause 20.2 Claims for Payment and/or EOT</w:t>
            </w:r>
          </w:p>
        </w:tc>
      </w:tr>
      <w:tr w:rsidR="00C368FA" w:rsidRPr="005C71D6" w14:paraId="7E3702CC" w14:textId="77777777" w:rsidTr="003C44AB">
        <w:tc>
          <w:tcPr>
            <w:tcW w:w="2830" w:type="dxa"/>
          </w:tcPr>
          <w:p w14:paraId="2B8505A0" w14:textId="77777777" w:rsidR="00C368FA" w:rsidRPr="005C71D6" w:rsidRDefault="00C368FA" w:rsidP="003C44AB">
            <w:pPr>
              <w:widowControl w:val="0"/>
              <w:suppressAutoHyphens/>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Performance Security</w:t>
            </w:r>
          </w:p>
        </w:tc>
        <w:tc>
          <w:tcPr>
            <w:tcW w:w="1325" w:type="dxa"/>
          </w:tcPr>
          <w:p w14:paraId="29359694" w14:textId="77777777" w:rsidR="00C368FA" w:rsidRPr="005C71D6" w:rsidRDefault="00C368FA" w:rsidP="003C44AB">
            <w:pPr>
              <w:widowControl w:val="0"/>
              <w:suppressAutoHyphens/>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4.2</w:t>
            </w:r>
          </w:p>
        </w:tc>
        <w:tc>
          <w:tcPr>
            <w:tcW w:w="4961" w:type="dxa"/>
          </w:tcPr>
          <w:p w14:paraId="07DE823D" w14:textId="77777777" w:rsidR="00C368FA" w:rsidRPr="005C71D6" w:rsidRDefault="00C368FA" w:rsidP="003C44AB">
            <w:pPr>
              <w:widowControl w:val="0"/>
              <w:tabs>
                <w:tab w:val="left" w:pos="5400"/>
              </w:tabs>
              <w:suppressAutoHyphens/>
              <w:autoSpaceDE w:val="0"/>
              <w:autoSpaceDN w:val="0"/>
              <w:spacing w:before="60" w:after="60"/>
              <w:ind w:right="72"/>
              <w:jc w:val="left"/>
              <w:rPr>
                <w:rFonts w:eastAsia="Arial" w:cs="Arial"/>
                <w:sz w:val="20"/>
                <w:szCs w:val="22"/>
                <w:lang w:val="en-US" w:eastAsia="en-US" w:bidi="en-US"/>
              </w:rPr>
            </w:pPr>
            <w:r w:rsidRPr="005C71D6">
              <w:rPr>
                <w:rFonts w:eastAsia="Arial" w:cs="Arial"/>
                <w:sz w:val="20"/>
                <w:szCs w:val="22"/>
                <w:lang w:val="en-US" w:eastAsia="en-US" w:bidi="en-US"/>
              </w:rPr>
              <w:t xml:space="preserve">The performance security will be in the form of a </w:t>
            </w:r>
            <w:r w:rsidRPr="005C71D6">
              <w:rPr>
                <w:rFonts w:eastAsia="Arial" w:cs="Arial"/>
                <w:b/>
                <w:bCs/>
                <w:sz w:val="20"/>
                <w:szCs w:val="22"/>
                <w:lang w:val="en-US" w:eastAsia="en-US" w:bidi="en-US"/>
              </w:rPr>
              <w:t xml:space="preserve">Bank Guarantee </w:t>
            </w:r>
            <w:r w:rsidRPr="005C71D6">
              <w:rPr>
                <w:rFonts w:eastAsia="Arial" w:cs="Arial"/>
                <w:iCs/>
                <w:sz w:val="20"/>
                <w:szCs w:val="22"/>
                <w:lang w:val="en-US" w:eastAsia="en-US" w:bidi="en-US"/>
              </w:rPr>
              <w:t xml:space="preserve">in the amount(s) of </w:t>
            </w:r>
            <w:r w:rsidRPr="005C71D6">
              <w:rPr>
                <w:rFonts w:eastAsia="Arial" w:cs="Arial"/>
                <w:b/>
                <w:bCs/>
                <w:sz w:val="20"/>
                <w:szCs w:val="22"/>
                <w:lang w:val="en-US" w:eastAsia="en-US" w:bidi="en-US"/>
              </w:rPr>
              <w:t>Ten (10)</w:t>
            </w:r>
            <w:r w:rsidRPr="005C71D6">
              <w:rPr>
                <w:rFonts w:eastAsia="Arial" w:cs="Arial"/>
                <w:sz w:val="20"/>
                <w:szCs w:val="22"/>
                <w:lang w:val="en-US" w:eastAsia="en-US" w:bidi="en-US"/>
              </w:rPr>
              <w:t xml:space="preserve"> percent of the Accepted Contract Amount and in the same currency (ies) of the Accepted Contract Amount.</w:t>
            </w:r>
          </w:p>
        </w:tc>
      </w:tr>
      <w:tr w:rsidR="00C368FA" w:rsidRPr="005C71D6" w14:paraId="00DBB6B7" w14:textId="77777777" w:rsidTr="003C44AB">
        <w:tc>
          <w:tcPr>
            <w:tcW w:w="2830" w:type="dxa"/>
          </w:tcPr>
          <w:p w14:paraId="1F73457F" w14:textId="77777777" w:rsidR="00C368FA" w:rsidRPr="005C71D6" w:rsidRDefault="00C368FA" w:rsidP="003C44AB">
            <w:pPr>
              <w:widowControl w:val="0"/>
              <w:autoSpaceDE w:val="0"/>
              <w:autoSpaceDN w:val="0"/>
              <w:jc w:val="left"/>
              <w:rPr>
                <w:rFonts w:eastAsia="Arial" w:cs="Arial"/>
                <w:b/>
                <w:bCs/>
                <w:sz w:val="20"/>
                <w:szCs w:val="22"/>
                <w:lang w:val="en-US" w:eastAsia="en-US" w:bidi="en-US"/>
              </w:rPr>
            </w:pPr>
            <w:r w:rsidRPr="005C71D6">
              <w:rPr>
                <w:rFonts w:eastAsia="Arial" w:cs="Arial"/>
                <w:b/>
                <w:bCs/>
                <w:sz w:val="20"/>
                <w:szCs w:val="22"/>
                <w:lang w:val="en-US" w:eastAsia="en-US" w:bidi="en-US"/>
              </w:rPr>
              <w:t>Sub-Contractors</w:t>
            </w:r>
          </w:p>
        </w:tc>
        <w:tc>
          <w:tcPr>
            <w:tcW w:w="1325" w:type="dxa"/>
          </w:tcPr>
          <w:p w14:paraId="243DD681" w14:textId="77777777" w:rsidR="00C368FA" w:rsidRPr="005C71D6" w:rsidRDefault="00C368FA" w:rsidP="003C44AB">
            <w:pPr>
              <w:widowControl w:val="0"/>
              <w:autoSpaceDE w:val="0"/>
              <w:autoSpaceDN w:val="0"/>
              <w:jc w:val="left"/>
              <w:rPr>
                <w:rFonts w:eastAsia="Arial" w:cs="Arial"/>
                <w:sz w:val="20"/>
                <w:szCs w:val="22"/>
                <w:lang w:val="en-US" w:eastAsia="en-US" w:bidi="en-US"/>
              </w:rPr>
            </w:pPr>
            <w:r w:rsidRPr="005C71D6">
              <w:rPr>
                <w:rFonts w:eastAsia="Arial" w:cs="Arial"/>
                <w:sz w:val="20"/>
                <w:szCs w:val="22"/>
                <w:lang w:val="en-US" w:eastAsia="en-US" w:bidi="en-US"/>
              </w:rPr>
              <w:t>5.1 (a)</w:t>
            </w:r>
          </w:p>
        </w:tc>
        <w:tc>
          <w:tcPr>
            <w:tcW w:w="4961" w:type="dxa"/>
          </w:tcPr>
          <w:p w14:paraId="735AE3A2" w14:textId="77777777" w:rsidR="00C368FA" w:rsidRPr="00B440C8" w:rsidRDefault="00C368FA" w:rsidP="003C44AB">
            <w:pPr>
              <w:widowControl w:val="0"/>
              <w:autoSpaceDE w:val="0"/>
              <w:autoSpaceDN w:val="0"/>
              <w:jc w:val="left"/>
              <w:rPr>
                <w:rFonts w:eastAsia="Arial" w:cs="Arial"/>
                <w:b/>
                <w:sz w:val="20"/>
                <w:szCs w:val="22"/>
                <w:highlight w:val="yellow"/>
                <w:lang w:val="en-US" w:eastAsia="en-US" w:bidi="en-US"/>
              </w:rPr>
            </w:pPr>
            <w:r w:rsidRPr="00B440C8">
              <w:rPr>
                <w:rFonts w:eastAsia="Arial" w:cs="Arial"/>
                <w:b/>
                <w:sz w:val="20"/>
                <w:szCs w:val="22"/>
                <w:highlight w:val="yellow"/>
                <w:lang w:val="en-US" w:eastAsia="en-US" w:bidi="en-US"/>
              </w:rPr>
              <w:t>30 percent</w:t>
            </w:r>
          </w:p>
        </w:tc>
      </w:tr>
      <w:tr w:rsidR="00C368FA" w:rsidRPr="005C71D6" w14:paraId="51653451" w14:textId="77777777" w:rsidTr="003C44AB">
        <w:tc>
          <w:tcPr>
            <w:tcW w:w="2830" w:type="dxa"/>
          </w:tcPr>
          <w:p w14:paraId="07FD3D83" w14:textId="77777777" w:rsidR="00C368FA" w:rsidRPr="005C71D6" w:rsidRDefault="00C368FA" w:rsidP="003C44AB">
            <w:pPr>
              <w:widowControl w:val="0"/>
              <w:suppressAutoHyphens/>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Normal working hours</w:t>
            </w:r>
          </w:p>
        </w:tc>
        <w:tc>
          <w:tcPr>
            <w:tcW w:w="1325" w:type="dxa"/>
          </w:tcPr>
          <w:p w14:paraId="192D7275" w14:textId="77777777" w:rsidR="00C368FA" w:rsidRPr="005C71D6" w:rsidRDefault="00C368FA" w:rsidP="003C44AB">
            <w:pPr>
              <w:widowControl w:val="0"/>
              <w:suppressAutoHyphens/>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6.5</w:t>
            </w:r>
          </w:p>
        </w:tc>
        <w:tc>
          <w:tcPr>
            <w:tcW w:w="4961" w:type="dxa"/>
          </w:tcPr>
          <w:p w14:paraId="7F8CA364" w14:textId="77777777" w:rsidR="00C368FA" w:rsidRPr="005C71D6" w:rsidRDefault="00C368FA" w:rsidP="003C44AB">
            <w:pPr>
              <w:widowControl w:val="0"/>
              <w:tabs>
                <w:tab w:val="left" w:pos="5283"/>
              </w:tabs>
              <w:suppressAutoHyphens/>
              <w:autoSpaceDE w:val="0"/>
              <w:autoSpaceDN w:val="0"/>
              <w:spacing w:before="60" w:after="60"/>
              <w:ind w:right="-99"/>
              <w:jc w:val="left"/>
              <w:rPr>
                <w:rFonts w:eastAsia="Arial" w:cs="Arial"/>
                <w:sz w:val="20"/>
                <w:szCs w:val="22"/>
                <w:lang w:val="en-US" w:eastAsia="en-US" w:bidi="en-US"/>
              </w:rPr>
            </w:pPr>
            <w:r w:rsidRPr="005C71D6">
              <w:rPr>
                <w:rFonts w:eastAsia="Arial" w:cs="Arial"/>
                <w:sz w:val="20"/>
                <w:szCs w:val="22"/>
                <w:lang w:val="en-US" w:eastAsia="en-US" w:bidi="en-US"/>
              </w:rPr>
              <w:t>Monday to Saturday 7:30am – 17:00 hours with exception of Gazetted Public Holidays at a maximum of 45 hours in a week.</w:t>
            </w:r>
          </w:p>
        </w:tc>
      </w:tr>
      <w:tr w:rsidR="00C368FA" w:rsidRPr="005C71D6" w14:paraId="13D6B41E" w14:textId="77777777" w:rsidTr="003C44AB">
        <w:tc>
          <w:tcPr>
            <w:tcW w:w="2830" w:type="dxa"/>
          </w:tcPr>
          <w:p w14:paraId="3294E8C2" w14:textId="77777777" w:rsidR="00C368FA" w:rsidRPr="005C71D6" w:rsidRDefault="00C368FA" w:rsidP="003C44AB">
            <w:pPr>
              <w:widowControl w:val="0"/>
              <w:suppressAutoHyphens/>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Staff Removal</w:t>
            </w:r>
          </w:p>
        </w:tc>
        <w:tc>
          <w:tcPr>
            <w:tcW w:w="1325" w:type="dxa"/>
          </w:tcPr>
          <w:p w14:paraId="15B23272" w14:textId="77777777" w:rsidR="00C368FA" w:rsidRPr="005C71D6" w:rsidRDefault="00C368FA" w:rsidP="003C44AB">
            <w:pPr>
              <w:widowControl w:val="0"/>
              <w:suppressAutoHyphens/>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6.9</w:t>
            </w:r>
          </w:p>
        </w:tc>
        <w:tc>
          <w:tcPr>
            <w:tcW w:w="4961" w:type="dxa"/>
          </w:tcPr>
          <w:p w14:paraId="7045FC54" w14:textId="77777777" w:rsidR="00C368FA" w:rsidRPr="005C71D6" w:rsidRDefault="00C368FA" w:rsidP="003C44AB">
            <w:pPr>
              <w:widowControl w:val="0"/>
              <w:tabs>
                <w:tab w:val="left" w:pos="5283"/>
              </w:tabs>
              <w:suppressAutoHyphens/>
              <w:autoSpaceDE w:val="0"/>
              <w:autoSpaceDN w:val="0"/>
              <w:spacing w:before="60" w:after="60"/>
              <w:ind w:right="-99"/>
              <w:jc w:val="left"/>
              <w:rPr>
                <w:rFonts w:eastAsia="Arial" w:cs="Arial"/>
                <w:sz w:val="20"/>
                <w:szCs w:val="22"/>
                <w:lang w:val="en-US" w:eastAsia="en-US" w:bidi="en-US"/>
              </w:rPr>
            </w:pPr>
            <w:r w:rsidRPr="005C71D6">
              <w:rPr>
                <w:rFonts w:eastAsia="Arial" w:cs="Arial"/>
                <w:sz w:val="20"/>
                <w:szCs w:val="22"/>
                <w:lang w:val="en-US" w:eastAsia="en-US" w:bidi="en-US"/>
              </w:rPr>
              <w:t xml:space="preserve">Insert after 6.9(f); </w:t>
            </w:r>
          </w:p>
          <w:p w14:paraId="47EE1634" w14:textId="77777777" w:rsidR="00C368FA" w:rsidRPr="005C71D6" w:rsidRDefault="00C368FA" w:rsidP="003C44AB">
            <w:pPr>
              <w:widowControl w:val="0"/>
              <w:tabs>
                <w:tab w:val="left" w:pos="5283"/>
              </w:tabs>
              <w:suppressAutoHyphens/>
              <w:autoSpaceDE w:val="0"/>
              <w:autoSpaceDN w:val="0"/>
              <w:spacing w:before="60" w:after="60"/>
              <w:ind w:right="-99"/>
              <w:jc w:val="left"/>
              <w:rPr>
                <w:rFonts w:eastAsia="Arial" w:cs="Arial"/>
                <w:sz w:val="20"/>
                <w:szCs w:val="22"/>
                <w:lang w:val="en-US" w:eastAsia="en-US" w:bidi="en-US"/>
              </w:rPr>
            </w:pPr>
            <w:r w:rsidRPr="005C71D6">
              <w:rPr>
                <w:rFonts w:eastAsia="Arial" w:cs="Arial"/>
                <w:sz w:val="20"/>
                <w:szCs w:val="22"/>
                <w:lang w:val="en-US" w:eastAsia="en-US" w:bidi="en-US"/>
              </w:rPr>
              <w:t>(g) acts in a manner that breaches the Code of Conduct (ES) (e.g. sexual harassment, gender-based violence, illicit activity or crime).”</w:t>
            </w:r>
          </w:p>
        </w:tc>
      </w:tr>
      <w:tr w:rsidR="00C368FA" w:rsidRPr="005C71D6" w14:paraId="19F6007E" w14:textId="77777777" w:rsidTr="003C44AB">
        <w:tc>
          <w:tcPr>
            <w:tcW w:w="2830" w:type="dxa"/>
          </w:tcPr>
          <w:p w14:paraId="2EC8939A" w14:textId="77777777" w:rsidR="00C368FA" w:rsidRPr="005C71D6" w:rsidRDefault="00C368FA" w:rsidP="003C44AB">
            <w:pPr>
              <w:widowControl w:val="0"/>
              <w:suppressAutoHyphens/>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 xml:space="preserve">Commencement </w:t>
            </w:r>
          </w:p>
        </w:tc>
        <w:tc>
          <w:tcPr>
            <w:tcW w:w="1325" w:type="dxa"/>
          </w:tcPr>
          <w:p w14:paraId="5FD35755" w14:textId="77777777" w:rsidR="00C368FA" w:rsidRPr="005C71D6" w:rsidRDefault="00C368FA" w:rsidP="003C44AB">
            <w:pPr>
              <w:widowControl w:val="0"/>
              <w:suppressAutoHyphens/>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8.1</w:t>
            </w:r>
          </w:p>
        </w:tc>
        <w:tc>
          <w:tcPr>
            <w:tcW w:w="4961" w:type="dxa"/>
          </w:tcPr>
          <w:p w14:paraId="49CA304B" w14:textId="77777777" w:rsidR="00C368FA" w:rsidRPr="005C71D6" w:rsidRDefault="00C368FA" w:rsidP="003C44AB">
            <w:pPr>
              <w:widowControl w:val="0"/>
              <w:autoSpaceDE w:val="0"/>
              <w:autoSpaceDN w:val="0"/>
              <w:ind w:right="-72"/>
              <w:rPr>
                <w:rFonts w:eastAsia="Arial" w:cs="Arial"/>
                <w:b/>
                <w:sz w:val="20"/>
                <w:szCs w:val="22"/>
                <w:lang w:val="en-US" w:eastAsia="en-US" w:bidi="en-US"/>
              </w:rPr>
            </w:pPr>
            <w:r w:rsidRPr="005C71D6">
              <w:rPr>
                <w:rFonts w:eastAsia="Arial" w:cs="Arial"/>
                <w:b/>
                <w:sz w:val="20"/>
                <w:szCs w:val="22"/>
                <w:lang w:val="en-US" w:eastAsia="en-US" w:bidi="en-US"/>
              </w:rPr>
              <w:t>ES Management Strategies and Implementation Plans</w:t>
            </w:r>
          </w:p>
          <w:p w14:paraId="6CAB93F8" w14:textId="77777777" w:rsidR="00C368FA" w:rsidRPr="005C71D6" w:rsidRDefault="00C368FA" w:rsidP="003C44AB">
            <w:pPr>
              <w:widowControl w:val="0"/>
              <w:autoSpaceDE w:val="0"/>
              <w:autoSpaceDN w:val="0"/>
              <w:ind w:right="-72"/>
              <w:rPr>
                <w:rFonts w:eastAsia="Arial" w:cs="Arial"/>
                <w:sz w:val="20"/>
                <w:szCs w:val="22"/>
                <w:lang w:val="en-US" w:eastAsia="en-US" w:bidi="en-US"/>
              </w:rPr>
            </w:pPr>
            <w:r w:rsidRPr="005C71D6">
              <w:rPr>
                <w:rFonts w:eastAsia="Arial" w:cs="Arial"/>
                <w:sz w:val="20"/>
                <w:szCs w:val="22"/>
                <w:lang w:val="en-US" w:eastAsia="en-US" w:bidi="en-US"/>
              </w:rPr>
              <w:t>The following is inserted at the end of 8.1:</w:t>
            </w:r>
          </w:p>
          <w:p w14:paraId="0D58926C" w14:textId="77777777" w:rsidR="00C368FA" w:rsidRPr="005C71D6" w:rsidRDefault="00C368FA" w:rsidP="003C44AB">
            <w:pPr>
              <w:widowControl w:val="0"/>
              <w:tabs>
                <w:tab w:val="left" w:pos="5283"/>
              </w:tabs>
              <w:suppressAutoHyphens/>
              <w:autoSpaceDE w:val="0"/>
              <w:autoSpaceDN w:val="0"/>
              <w:spacing w:before="60" w:after="60"/>
              <w:ind w:right="-99"/>
              <w:rPr>
                <w:rFonts w:eastAsia="Arial" w:cs="Arial"/>
                <w:sz w:val="20"/>
                <w:szCs w:val="22"/>
                <w:lang w:val="en-US" w:eastAsia="en-US" w:bidi="en-US"/>
              </w:rPr>
            </w:pPr>
            <w:r w:rsidRPr="005C71D6">
              <w:rPr>
                <w:rFonts w:eastAsia="Arial" w:cs="Arial"/>
                <w:sz w:val="20"/>
                <w:szCs w:val="22"/>
                <w:lang w:val="en-US" w:eastAsia="en-US" w:bidi="en-US"/>
              </w:rPr>
              <w:t>“Notwithstanding the Commencement Date as specified in this Sub-Clause, the Contractor shall not proceed implementing the works 28 days after the commencement date unless the Engineer is satisfied that appropriate measures are in place to address environmental and social risks and impacts. At a minimum, the Contractor shall apply the Management Strategies and Implementation Plans and Code of Conduct, submitted as part of the Bid and agreed as part of the Contract. The Contractor shall submit, on a continuing basis, for the Engineer’s prior approval, such supplementary Management Strategies and Implementation Plans as are necessary to manage the ES risks and impacts of ongoing works. These Management Strategies and Implementation Plans collectively comprise the Contractor’s Environmental and Social Management Plan (C-ESMP). The C-ESMP shall be approved prior to the commencement of construction activities (e.g. excavation, earth works, bridge and structure works, stream and road diversions, quarrying or extraction of materials, concrete batching and asphalt manufacture). The approved C-ESMP shall be reviewed, periodically (but not less than every six (6) months), and updated in a timely manner, as required, by the Contractor to ensure that it contains measures appropriate to the Works activities to be undertaken. The updated C-ESMP shall be subject to prior approval by the Engineer.”</w:t>
            </w:r>
          </w:p>
        </w:tc>
      </w:tr>
      <w:tr w:rsidR="00C368FA" w:rsidRPr="005C71D6" w14:paraId="404D3859" w14:textId="77777777" w:rsidTr="003C44AB">
        <w:tc>
          <w:tcPr>
            <w:tcW w:w="2830" w:type="dxa"/>
          </w:tcPr>
          <w:p w14:paraId="0D7DB1A7" w14:textId="77777777" w:rsidR="00C368FA" w:rsidRPr="005C71D6" w:rsidRDefault="00C368FA" w:rsidP="003C44AB">
            <w:pPr>
              <w:widowControl w:val="0"/>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Programme</w:t>
            </w:r>
          </w:p>
        </w:tc>
        <w:tc>
          <w:tcPr>
            <w:tcW w:w="1325" w:type="dxa"/>
          </w:tcPr>
          <w:p w14:paraId="2A14F8E9" w14:textId="77777777" w:rsidR="00C368FA" w:rsidRPr="005C71D6" w:rsidRDefault="00C368FA" w:rsidP="003C44AB">
            <w:pPr>
              <w:widowControl w:val="0"/>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8.3(d) (iv)</w:t>
            </w:r>
          </w:p>
        </w:tc>
        <w:tc>
          <w:tcPr>
            <w:tcW w:w="4961" w:type="dxa"/>
          </w:tcPr>
          <w:p w14:paraId="019DC0B0" w14:textId="77777777" w:rsidR="00C368FA" w:rsidRPr="005C71D6" w:rsidRDefault="00C368FA" w:rsidP="003C44AB">
            <w:pPr>
              <w:widowControl w:val="0"/>
              <w:autoSpaceDE w:val="0"/>
              <w:autoSpaceDN w:val="0"/>
              <w:spacing w:before="60"/>
              <w:ind w:left="259" w:hanging="116"/>
              <w:jc w:val="left"/>
              <w:rPr>
                <w:rFonts w:eastAsia="Calibri"/>
                <w:sz w:val="20"/>
                <w:szCs w:val="22"/>
                <w:lang w:val="en-US" w:eastAsia="en-US" w:bidi="en-US"/>
              </w:rPr>
            </w:pPr>
            <w:r w:rsidRPr="005C71D6">
              <w:rPr>
                <w:rFonts w:eastAsia="Calibri"/>
                <w:sz w:val="20"/>
                <w:szCs w:val="22"/>
                <w:lang w:val="en-US" w:eastAsia="en-US" w:bidi="en-US"/>
              </w:rPr>
              <w:t xml:space="preserve">Insert at end of GC 8.3(d)(iii): </w:t>
            </w:r>
          </w:p>
          <w:p w14:paraId="1BF5E2B3" w14:textId="77777777" w:rsidR="00C368FA" w:rsidRPr="005C71D6" w:rsidRDefault="00C368FA" w:rsidP="003C44AB">
            <w:pPr>
              <w:widowControl w:val="0"/>
              <w:autoSpaceDE w:val="0"/>
              <w:autoSpaceDN w:val="0"/>
              <w:spacing w:before="60"/>
              <w:ind w:left="259" w:hanging="116"/>
              <w:jc w:val="left"/>
              <w:rPr>
                <w:rFonts w:eastAsia="Calibri"/>
                <w:sz w:val="20"/>
                <w:szCs w:val="22"/>
                <w:lang w:val="en-US" w:eastAsia="en-US" w:bidi="en-US"/>
              </w:rPr>
            </w:pPr>
            <w:r w:rsidRPr="005C71D6">
              <w:rPr>
                <w:rFonts w:eastAsia="Calibri"/>
                <w:sz w:val="20"/>
                <w:szCs w:val="22"/>
                <w:lang w:val="en-US" w:eastAsia="en-US" w:bidi="en-US"/>
              </w:rPr>
              <w:t>(iv) “In addition to the progress report, the Contractor shall also provide a report on the Environmental and Social (ES) metrics set out in Part C and D. In addition to Part C and D reports, the Contractor shall also provide immediate notification to the Engineer of incidents in the following categories. Full details of such incidents shall be provided to the Engineer within the timeframe agreed with the Project Manager.</w:t>
            </w:r>
          </w:p>
          <w:p w14:paraId="4306C0CC" w14:textId="77777777" w:rsidR="00C368FA" w:rsidRPr="005C71D6" w:rsidRDefault="00C368FA" w:rsidP="00C368FA">
            <w:pPr>
              <w:widowControl w:val="0"/>
              <w:numPr>
                <w:ilvl w:val="2"/>
                <w:numId w:val="472"/>
              </w:numPr>
              <w:autoSpaceDE w:val="0"/>
              <w:autoSpaceDN w:val="0"/>
              <w:spacing w:after="200"/>
              <w:jc w:val="left"/>
              <w:rPr>
                <w:rFonts w:eastAsia="Calibri"/>
                <w:sz w:val="20"/>
                <w:szCs w:val="22"/>
                <w:lang w:val="en-US" w:eastAsia="en-US"/>
              </w:rPr>
            </w:pPr>
            <w:r w:rsidRPr="005C71D6">
              <w:rPr>
                <w:rFonts w:eastAsia="Calibri"/>
                <w:sz w:val="20"/>
                <w:szCs w:val="22"/>
                <w:lang w:val="en-US" w:eastAsia="en-US"/>
              </w:rPr>
              <w:t>confirmed or likely violation of any law or international agreement;</w:t>
            </w:r>
          </w:p>
          <w:p w14:paraId="751F3A4B" w14:textId="77777777" w:rsidR="00C368FA" w:rsidRPr="005C71D6" w:rsidRDefault="00C368FA" w:rsidP="00C368FA">
            <w:pPr>
              <w:widowControl w:val="0"/>
              <w:numPr>
                <w:ilvl w:val="2"/>
                <w:numId w:val="472"/>
              </w:numPr>
              <w:autoSpaceDE w:val="0"/>
              <w:autoSpaceDN w:val="0"/>
              <w:spacing w:after="200"/>
              <w:jc w:val="left"/>
              <w:rPr>
                <w:rFonts w:eastAsia="Calibri"/>
                <w:sz w:val="20"/>
                <w:szCs w:val="22"/>
                <w:lang w:val="en-US" w:eastAsia="en-US"/>
              </w:rPr>
            </w:pPr>
            <w:r w:rsidRPr="005C71D6">
              <w:rPr>
                <w:rFonts w:eastAsia="Calibri"/>
                <w:sz w:val="20"/>
                <w:szCs w:val="22"/>
                <w:lang w:val="en-US" w:eastAsia="en-US"/>
              </w:rPr>
              <w:t>any fatality or serious (lost time) injury;</w:t>
            </w:r>
          </w:p>
          <w:p w14:paraId="4A0C5238" w14:textId="77777777" w:rsidR="00C368FA" w:rsidRPr="005C71D6" w:rsidRDefault="00C368FA" w:rsidP="00C368FA">
            <w:pPr>
              <w:widowControl w:val="0"/>
              <w:numPr>
                <w:ilvl w:val="2"/>
                <w:numId w:val="472"/>
              </w:numPr>
              <w:autoSpaceDE w:val="0"/>
              <w:autoSpaceDN w:val="0"/>
              <w:spacing w:after="200"/>
              <w:jc w:val="left"/>
              <w:rPr>
                <w:rFonts w:eastAsia="Calibri"/>
                <w:sz w:val="20"/>
                <w:szCs w:val="22"/>
                <w:lang w:val="en-US" w:eastAsia="en-US"/>
              </w:rPr>
            </w:pPr>
            <w:r w:rsidRPr="005C71D6">
              <w:rPr>
                <w:rFonts w:eastAsia="Calibri"/>
                <w:sz w:val="20"/>
                <w:szCs w:val="22"/>
                <w:lang w:val="en-US" w:eastAsia="en-US"/>
              </w:rPr>
              <w:t>significant adverse effects or damage to private property (e.g. vehicle accident, damage from fly rock, working beyond the boundary)</w:t>
            </w:r>
          </w:p>
          <w:p w14:paraId="55BB1BAA" w14:textId="77777777" w:rsidR="00C368FA" w:rsidRPr="005C71D6" w:rsidRDefault="00C368FA" w:rsidP="00C368FA">
            <w:pPr>
              <w:widowControl w:val="0"/>
              <w:numPr>
                <w:ilvl w:val="2"/>
                <w:numId w:val="472"/>
              </w:numPr>
              <w:autoSpaceDE w:val="0"/>
              <w:autoSpaceDN w:val="0"/>
              <w:spacing w:after="200"/>
              <w:jc w:val="left"/>
              <w:rPr>
                <w:rFonts w:eastAsia="Calibri"/>
                <w:sz w:val="20"/>
                <w:szCs w:val="22"/>
                <w:lang w:val="en-US" w:eastAsia="en-US"/>
              </w:rPr>
            </w:pPr>
            <w:r w:rsidRPr="005C71D6">
              <w:rPr>
                <w:rFonts w:eastAsia="Calibri"/>
                <w:sz w:val="20"/>
                <w:szCs w:val="22"/>
                <w:lang w:val="en-US" w:eastAsia="en-US"/>
              </w:rPr>
              <w:t>major pollution of drinking water aquifer or damage or destruction of rare or endangered habitat (including protected areas) or species; or</w:t>
            </w:r>
          </w:p>
          <w:p w14:paraId="06212320" w14:textId="77777777" w:rsidR="00C368FA" w:rsidRPr="005C71D6" w:rsidRDefault="00C368FA" w:rsidP="00C368FA">
            <w:pPr>
              <w:widowControl w:val="0"/>
              <w:numPr>
                <w:ilvl w:val="2"/>
                <w:numId w:val="472"/>
              </w:numPr>
              <w:autoSpaceDE w:val="0"/>
              <w:autoSpaceDN w:val="0"/>
              <w:spacing w:after="200"/>
              <w:jc w:val="left"/>
              <w:rPr>
                <w:rFonts w:eastAsia="Calibri"/>
                <w:sz w:val="20"/>
                <w:szCs w:val="22"/>
                <w:lang w:val="en-US" w:eastAsia="en-US"/>
              </w:rPr>
            </w:pPr>
            <w:r w:rsidRPr="005C71D6">
              <w:rPr>
                <w:rFonts w:eastAsia="Calibri"/>
                <w:sz w:val="20"/>
                <w:szCs w:val="22"/>
                <w:lang w:val="en-US" w:eastAsia="en-US"/>
              </w:rPr>
              <w:t>any allegation of sexual harassment or sexual misbehavior, child abuse, defilement, or other violations involving children.</w:t>
            </w:r>
          </w:p>
        </w:tc>
      </w:tr>
      <w:tr w:rsidR="00C368FA" w:rsidRPr="005C71D6" w14:paraId="62806428" w14:textId="77777777" w:rsidTr="003C44AB">
        <w:tc>
          <w:tcPr>
            <w:tcW w:w="2830" w:type="dxa"/>
          </w:tcPr>
          <w:p w14:paraId="6D77913C" w14:textId="77777777" w:rsidR="00C368FA" w:rsidRPr="005C71D6" w:rsidRDefault="00C368FA" w:rsidP="003C44AB">
            <w:pPr>
              <w:widowControl w:val="0"/>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Delay damages for the Works</w:t>
            </w:r>
          </w:p>
        </w:tc>
        <w:tc>
          <w:tcPr>
            <w:tcW w:w="1325" w:type="dxa"/>
          </w:tcPr>
          <w:p w14:paraId="1F0BA203" w14:textId="77777777" w:rsidR="00C368FA" w:rsidRPr="005C71D6" w:rsidRDefault="00C368FA" w:rsidP="003C44AB">
            <w:pPr>
              <w:widowControl w:val="0"/>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 xml:space="preserve">8.8 &amp; 14.15(c) </w:t>
            </w:r>
          </w:p>
        </w:tc>
        <w:tc>
          <w:tcPr>
            <w:tcW w:w="4961" w:type="dxa"/>
          </w:tcPr>
          <w:p w14:paraId="1C530045" w14:textId="77777777" w:rsidR="00C368FA" w:rsidRPr="005C71D6" w:rsidRDefault="00C368FA" w:rsidP="003C44AB">
            <w:pPr>
              <w:widowControl w:val="0"/>
              <w:autoSpaceDE w:val="0"/>
              <w:autoSpaceDN w:val="0"/>
              <w:spacing w:before="60" w:after="60"/>
              <w:jc w:val="left"/>
              <w:rPr>
                <w:rFonts w:eastAsia="Arial" w:cs="Arial"/>
                <w:sz w:val="20"/>
                <w:szCs w:val="22"/>
                <w:lang w:val="en-US" w:eastAsia="en-US" w:bidi="en-US"/>
              </w:rPr>
            </w:pPr>
            <w:r w:rsidRPr="005C71D6">
              <w:rPr>
                <w:rFonts w:eastAsia="Arial" w:cs="Arial"/>
                <w:b/>
                <w:bCs/>
                <w:sz w:val="20"/>
                <w:szCs w:val="22"/>
                <w:lang w:val="en-US" w:eastAsia="en-US" w:bidi="en-US"/>
              </w:rPr>
              <w:t>0.05</w:t>
            </w:r>
            <w:r w:rsidRPr="005C71D6">
              <w:rPr>
                <w:rFonts w:eastAsia="Arial" w:cs="Arial"/>
                <w:sz w:val="20"/>
                <w:szCs w:val="22"/>
                <w:lang w:val="en-US" w:eastAsia="en-US" w:bidi="en-US"/>
              </w:rPr>
              <w:t>% of the Contract Price per day.</w:t>
            </w:r>
          </w:p>
          <w:p w14:paraId="373E0CDE" w14:textId="77777777" w:rsidR="00C368FA" w:rsidRPr="005C71D6" w:rsidRDefault="00C368FA" w:rsidP="003C44AB">
            <w:pPr>
              <w:widowControl w:val="0"/>
              <w:autoSpaceDE w:val="0"/>
              <w:autoSpaceDN w:val="0"/>
              <w:spacing w:before="60" w:after="60"/>
              <w:jc w:val="left"/>
              <w:rPr>
                <w:rFonts w:eastAsia="Arial" w:cs="Arial"/>
                <w:i/>
                <w:iCs/>
                <w:sz w:val="20"/>
                <w:szCs w:val="22"/>
                <w:lang w:val="en-US" w:eastAsia="en-US" w:bidi="en-US"/>
              </w:rPr>
            </w:pPr>
          </w:p>
        </w:tc>
      </w:tr>
      <w:tr w:rsidR="00C368FA" w:rsidRPr="005C71D6" w14:paraId="4B68C5BC" w14:textId="77777777" w:rsidTr="003C44AB">
        <w:tc>
          <w:tcPr>
            <w:tcW w:w="2830" w:type="dxa"/>
          </w:tcPr>
          <w:p w14:paraId="728F459E" w14:textId="77777777" w:rsidR="00C368FA" w:rsidRPr="005C71D6" w:rsidRDefault="00C368FA" w:rsidP="003C44AB">
            <w:pPr>
              <w:widowControl w:val="0"/>
              <w:suppressAutoHyphens/>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Maximum amount of delay damages</w:t>
            </w:r>
          </w:p>
        </w:tc>
        <w:tc>
          <w:tcPr>
            <w:tcW w:w="1325" w:type="dxa"/>
          </w:tcPr>
          <w:p w14:paraId="7D6EBE99" w14:textId="77777777" w:rsidR="00C368FA" w:rsidRPr="005C71D6" w:rsidRDefault="00C368FA" w:rsidP="003C44AB">
            <w:pPr>
              <w:widowControl w:val="0"/>
              <w:suppressAutoHyphens/>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8.8</w:t>
            </w:r>
          </w:p>
        </w:tc>
        <w:tc>
          <w:tcPr>
            <w:tcW w:w="4961" w:type="dxa"/>
          </w:tcPr>
          <w:p w14:paraId="1C92EBB2" w14:textId="77777777" w:rsidR="00C368FA" w:rsidRPr="005C71D6" w:rsidRDefault="00C368FA" w:rsidP="003C44AB">
            <w:pPr>
              <w:widowControl w:val="0"/>
              <w:suppressAutoHyphens/>
              <w:autoSpaceDE w:val="0"/>
              <w:autoSpaceDN w:val="0"/>
              <w:spacing w:before="60" w:after="60"/>
              <w:ind w:right="-94"/>
              <w:jc w:val="left"/>
              <w:rPr>
                <w:rFonts w:eastAsia="Arial" w:cs="Arial"/>
                <w:sz w:val="20"/>
                <w:szCs w:val="22"/>
                <w:lang w:val="en-US" w:eastAsia="en-US" w:bidi="en-US"/>
              </w:rPr>
            </w:pPr>
            <w:r w:rsidRPr="005C71D6">
              <w:rPr>
                <w:rFonts w:eastAsia="Arial" w:cs="Arial"/>
                <w:b/>
                <w:bCs/>
                <w:sz w:val="20"/>
                <w:szCs w:val="22"/>
                <w:lang w:val="en-US" w:eastAsia="en-US" w:bidi="en-US"/>
              </w:rPr>
              <w:t>5</w:t>
            </w:r>
            <w:r w:rsidRPr="005C71D6">
              <w:rPr>
                <w:rFonts w:eastAsia="Arial" w:cs="Arial"/>
                <w:sz w:val="20"/>
                <w:szCs w:val="22"/>
                <w:lang w:val="en-US" w:eastAsia="en-US" w:bidi="en-US"/>
              </w:rPr>
              <w:t xml:space="preserve">% of the final Contract Price. </w:t>
            </w:r>
          </w:p>
        </w:tc>
      </w:tr>
      <w:tr w:rsidR="00C368FA" w:rsidRPr="005C71D6" w14:paraId="7389DF8F" w14:textId="77777777" w:rsidTr="003C44AB">
        <w:tc>
          <w:tcPr>
            <w:tcW w:w="2830" w:type="dxa"/>
          </w:tcPr>
          <w:p w14:paraId="0D768E5F" w14:textId="77777777" w:rsidR="00C368FA" w:rsidRPr="005C71D6" w:rsidRDefault="00C368FA" w:rsidP="003C44AB">
            <w:pPr>
              <w:widowControl w:val="0"/>
              <w:suppressAutoHyphens/>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Defects Notification Period</w:t>
            </w:r>
          </w:p>
        </w:tc>
        <w:tc>
          <w:tcPr>
            <w:tcW w:w="1325" w:type="dxa"/>
          </w:tcPr>
          <w:p w14:paraId="18409A85" w14:textId="77777777" w:rsidR="00C368FA" w:rsidRPr="005C71D6" w:rsidRDefault="00C368FA" w:rsidP="003C44AB">
            <w:pPr>
              <w:widowControl w:val="0"/>
              <w:suppressAutoHyphens/>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11.3</w:t>
            </w:r>
          </w:p>
        </w:tc>
        <w:tc>
          <w:tcPr>
            <w:tcW w:w="4961" w:type="dxa"/>
          </w:tcPr>
          <w:p w14:paraId="0174A927" w14:textId="77777777" w:rsidR="00C368FA" w:rsidRPr="005C71D6" w:rsidRDefault="00C368FA" w:rsidP="003C44AB">
            <w:pPr>
              <w:widowControl w:val="0"/>
              <w:suppressAutoHyphens/>
              <w:autoSpaceDE w:val="0"/>
              <w:autoSpaceDN w:val="0"/>
              <w:spacing w:before="60" w:after="60"/>
              <w:ind w:right="-94"/>
              <w:jc w:val="left"/>
              <w:rPr>
                <w:rFonts w:eastAsia="Arial" w:cs="Arial"/>
                <w:b/>
                <w:bCs/>
                <w:sz w:val="20"/>
                <w:szCs w:val="22"/>
                <w:lang w:val="en-US" w:eastAsia="en-US" w:bidi="en-US"/>
              </w:rPr>
            </w:pPr>
            <w:r w:rsidRPr="005C71D6">
              <w:rPr>
                <w:rFonts w:eastAsia="Arial" w:cs="Arial"/>
                <w:sz w:val="20"/>
                <w:szCs w:val="22"/>
                <w:lang w:val="en-US" w:eastAsia="en-US" w:bidi="en-US"/>
              </w:rPr>
              <w:t>365 days.</w:t>
            </w:r>
          </w:p>
        </w:tc>
      </w:tr>
      <w:tr w:rsidR="00C368FA" w:rsidRPr="005C71D6" w14:paraId="42000B96" w14:textId="77777777" w:rsidTr="003C44AB">
        <w:tc>
          <w:tcPr>
            <w:tcW w:w="2830" w:type="dxa"/>
          </w:tcPr>
          <w:p w14:paraId="0B52591B" w14:textId="77777777" w:rsidR="00C368FA" w:rsidRPr="005C71D6" w:rsidRDefault="00C368FA" w:rsidP="003C44AB">
            <w:pPr>
              <w:widowControl w:val="0"/>
              <w:suppressAutoHyphens/>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Provisional Sums</w:t>
            </w:r>
          </w:p>
        </w:tc>
        <w:tc>
          <w:tcPr>
            <w:tcW w:w="1325" w:type="dxa"/>
          </w:tcPr>
          <w:p w14:paraId="71310BE4" w14:textId="77777777" w:rsidR="00C368FA" w:rsidRPr="005C71D6" w:rsidRDefault="00C368FA" w:rsidP="003C44AB">
            <w:pPr>
              <w:widowControl w:val="0"/>
              <w:suppressAutoHyphens/>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13.4.(b)(ii)</w:t>
            </w:r>
          </w:p>
        </w:tc>
        <w:tc>
          <w:tcPr>
            <w:tcW w:w="4961" w:type="dxa"/>
          </w:tcPr>
          <w:p w14:paraId="01A214AE" w14:textId="77777777" w:rsidR="00C368FA" w:rsidRPr="005C71D6" w:rsidRDefault="00C368FA" w:rsidP="003C44AB">
            <w:pPr>
              <w:widowControl w:val="0"/>
              <w:suppressAutoHyphens/>
              <w:autoSpaceDE w:val="0"/>
              <w:autoSpaceDN w:val="0"/>
              <w:spacing w:before="60" w:after="60"/>
              <w:ind w:right="-94"/>
              <w:jc w:val="left"/>
              <w:rPr>
                <w:rFonts w:eastAsia="Arial" w:cs="Arial"/>
                <w:sz w:val="20"/>
                <w:szCs w:val="22"/>
                <w:lang w:val="en-US" w:eastAsia="en-US" w:bidi="en-US"/>
              </w:rPr>
            </w:pPr>
            <w:r w:rsidRPr="005C71D6">
              <w:rPr>
                <w:rFonts w:eastAsia="Arial" w:cs="Arial"/>
                <w:sz w:val="20"/>
                <w:szCs w:val="22"/>
                <w:lang w:val="en-US" w:eastAsia="en-US" w:bidi="en-US"/>
              </w:rPr>
              <w:t xml:space="preserve">A percentage for adjustment of Provisional Sums is </w:t>
            </w:r>
            <w:r w:rsidRPr="005C71D6">
              <w:rPr>
                <w:rFonts w:eastAsia="Arial" w:cs="Arial"/>
                <w:b/>
                <w:bCs/>
                <w:sz w:val="20"/>
                <w:szCs w:val="22"/>
                <w:lang w:val="en-US" w:eastAsia="en-US" w:bidi="en-US"/>
              </w:rPr>
              <w:t>7.5</w:t>
            </w:r>
            <w:r w:rsidRPr="005C71D6">
              <w:rPr>
                <w:rFonts w:eastAsia="Arial" w:cs="Arial"/>
                <w:sz w:val="20"/>
                <w:szCs w:val="22"/>
                <w:lang w:val="en-US" w:eastAsia="en-US" w:bidi="en-US"/>
              </w:rPr>
              <w:t xml:space="preserve"> %</w:t>
            </w:r>
          </w:p>
        </w:tc>
      </w:tr>
      <w:tr w:rsidR="00C368FA" w:rsidRPr="005C71D6" w14:paraId="6C493A15" w14:textId="77777777" w:rsidTr="003C44AB">
        <w:tc>
          <w:tcPr>
            <w:tcW w:w="2830" w:type="dxa"/>
          </w:tcPr>
          <w:p w14:paraId="16C95210" w14:textId="77777777" w:rsidR="00C368FA" w:rsidRPr="005C71D6" w:rsidRDefault="00C368FA" w:rsidP="003C44AB">
            <w:pPr>
              <w:widowControl w:val="0"/>
              <w:suppressAutoHyphens/>
              <w:autoSpaceDE w:val="0"/>
              <w:autoSpaceDN w:val="0"/>
              <w:spacing w:before="60" w:after="60"/>
              <w:jc w:val="left"/>
              <w:rPr>
                <w:rFonts w:eastAsia="Arial" w:cs="Arial"/>
                <w:b/>
                <w:bCs/>
                <w:sz w:val="20"/>
                <w:szCs w:val="22"/>
                <w:lang w:val="en-US" w:eastAsia="en-US" w:bidi="en-US"/>
              </w:rPr>
            </w:pPr>
            <w:r w:rsidRPr="005C71D6">
              <w:rPr>
                <w:rFonts w:eastAsia="Arial" w:cs="Arial"/>
                <w:b/>
                <w:sz w:val="20"/>
                <w:szCs w:val="22"/>
                <w:lang w:val="en-US" w:eastAsia="en-US" w:bidi="en-US"/>
              </w:rPr>
              <w:t>Adjustments for Changes in Cost</w:t>
            </w:r>
          </w:p>
        </w:tc>
        <w:tc>
          <w:tcPr>
            <w:tcW w:w="1325" w:type="dxa"/>
          </w:tcPr>
          <w:p w14:paraId="445DE337" w14:textId="77777777" w:rsidR="00C368FA" w:rsidRPr="005C71D6" w:rsidRDefault="00C368FA" w:rsidP="003C44AB">
            <w:pPr>
              <w:widowControl w:val="0"/>
              <w:suppressAutoHyphens/>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13.7</w:t>
            </w:r>
          </w:p>
        </w:tc>
        <w:tc>
          <w:tcPr>
            <w:tcW w:w="4961" w:type="dxa"/>
          </w:tcPr>
          <w:p w14:paraId="60E27FAF" w14:textId="77777777" w:rsidR="00C368FA" w:rsidRPr="005C71D6" w:rsidRDefault="00C368FA" w:rsidP="003C44AB">
            <w:pPr>
              <w:widowControl w:val="0"/>
              <w:suppressAutoHyphens/>
              <w:autoSpaceDE w:val="0"/>
              <w:autoSpaceDN w:val="0"/>
              <w:spacing w:before="60" w:after="60"/>
              <w:ind w:right="-94"/>
              <w:jc w:val="left"/>
              <w:rPr>
                <w:rFonts w:eastAsia="Arial" w:cs="Arial"/>
                <w:color w:val="000000"/>
                <w:sz w:val="20"/>
                <w:szCs w:val="22"/>
                <w:lang w:val="en-US" w:eastAsia="en-US" w:bidi="en-US"/>
              </w:rPr>
            </w:pPr>
            <w:r w:rsidRPr="005C71D6">
              <w:rPr>
                <w:rFonts w:eastAsia="Arial" w:cs="Arial"/>
                <w:color w:val="000000"/>
                <w:sz w:val="20"/>
                <w:szCs w:val="22"/>
                <w:lang w:val="en-US" w:eastAsia="en-US" w:bidi="en-US"/>
              </w:rPr>
              <w:t>Not applicable.</w:t>
            </w:r>
          </w:p>
        </w:tc>
      </w:tr>
      <w:tr w:rsidR="00C368FA" w:rsidRPr="005C71D6" w14:paraId="224E0436" w14:textId="77777777" w:rsidTr="003C44AB">
        <w:tc>
          <w:tcPr>
            <w:tcW w:w="2830" w:type="dxa"/>
          </w:tcPr>
          <w:p w14:paraId="50462BD8" w14:textId="77777777" w:rsidR="00C368FA" w:rsidRPr="005C71D6" w:rsidRDefault="00C368FA" w:rsidP="003C44AB">
            <w:pPr>
              <w:widowControl w:val="0"/>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 xml:space="preserve">Advance Payment </w:t>
            </w:r>
          </w:p>
        </w:tc>
        <w:tc>
          <w:tcPr>
            <w:tcW w:w="1325" w:type="dxa"/>
          </w:tcPr>
          <w:p w14:paraId="2F0CCCD2" w14:textId="77777777" w:rsidR="00C368FA" w:rsidRPr="005C71D6" w:rsidRDefault="00C368FA" w:rsidP="003C44AB">
            <w:pPr>
              <w:widowControl w:val="0"/>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14.2</w:t>
            </w:r>
          </w:p>
        </w:tc>
        <w:tc>
          <w:tcPr>
            <w:tcW w:w="4961" w:type="dxa"/>
          </w:tcPr>
          <w:p w14:paraId="191A557B" w14:textId="77777777" w:rsidR="00C368FA" w:rsidRPr="005C71D6" w:rsidRDefault="00C368FA" w:rsidP="003C44AB">
            <w:pPr>
              <w:widowControl w:val="0"/>
              <w:autoSpaceDE w:val="0"/>
              <w:autoSpaceDN w:val="0"/>
              <w:spacing w:before="60" w:after="60"/>
              <w:jc w:val="left"/>
              <w:rPr>
                <w:rFonts w:eastAsia="Arial" w:cs="Arial"/>
                <w:i/>
                <w:iCs/>
                <w:color w:val="000000"/>
                <w:sz w:val="20"/>
                <w:szCs w:val="22"/>
                <w:lang w:val="en-US" w:eastAsia="en-US" w:bidi="en-US"/>
              </w:rPr>
            </w:pPr>
            <w:r w:rsidRPr="005C71D6">
              <w:rPr>
                <w:rFonts w:eastAsia="Arial" w:cs="Arial"/>
                <w:color w:val="000000"/>
                <w:sz w:val="20"/>
                <w:szCs w:val="22"/>
                <w:lang w:val="en-US" w:eastAsia="en-US" w:bidi="en-US"/>
              </w:rPr>
              <w:t xml:space="preserve">The total advance payment shall be </w:t>
            </w:r>
            <w:r w:rsidRPr="005C71D6">
              <w:rPr>
                <w:rFonts w:eastAsia="Arial" w:cs="Arial"/>
                <w:b/>
                <w:color w:val="000000"/>
                <w:sz w:val="20"/>
                <w:szCs w:val="22"/>
                <w:lang w:val="en-US" w:eastAsia="en-US" w:bidi="en-US"/>
              </w:rPr>
              <w:t>20%</w:t>
            </w:r>
            <w:r w:rsidRPr="005C71D6">
              <w:rPr>
                <w:rFonts w:eastAsia="Arial" w:cs="Arial"/>
                <w:color w:val="000000"/>
                <w:sz w:val="20"/>
                <w:szCs w:val="22"/>
                <w:lang w:val="en-US" w:eastAsia="en-US" w:bidi="en-US"/>
              </w:rPr>
              <w:t xml:space="preserve"> Percentage of the Accepted Contract Amount payable in the currencies and proportions in which the Accepted Contract Amount is payable, subject to acceptance of an Advance Payment Guarantee.</w:t>
            </w:r>
          </w:p>
        </w:tc>
      </w:tr>
      <w:tr w:rsidR="00C368FA" w:rsidRPr="005C71D6" w14:paraId="33B62956" w14:textId="77777777" w:rsidTr="003C44AB">
        <w:tc>
          <w:tcPr>
            <w:tcW w:w="2830" w:type="dxa"/>
          </w:tcPr>
          <w:p w14:paraId="26044BC2" w14:textId="77777777" w:rsidR="00C368FA" w:rsidRPr="005C71D6" w:rsidRDefault="00C368FA" w:rsidP="003C44AB">
            <w:pPr>
              <w:widowControl w:val="0"/>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Percentage of Retention</w:t>
            </w:r>
          </w:p>
        </w:tc>
        <w:tc>
          <w:tcPr>
            <w:tcW w:w="1325" w:type="dxa"/>
          </w:tcPr>
          <w:p w14:paraId="0DDB178A" w14:textId="77777777" w:rsidR="00C368FA" w:rsidRPr="005C71D6" w:rsidRDefault="00C368FA" w:rsidP="003C44AB">
            <w:pPr>
              <w:widowControl w:val="0"/>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14.3</w:t>
            </w:r>
          </w:p>
        </w:tc>
        <w:tc>
          <w:tcPr>
            <w:tcW w:w="4961" w:type="dxa"/>
          </w:tcPr>
          <w:p w14:paraId="2922B63E" w14:textId="77777777" w:rsidR="00C368FA" w:rsidRPr="005C71D6" w:rsidRDefault="00C368FA" w:rsidP="003C44AB">
            <w:pPr>
              <w:widowControl w:val="0"/>
              <w:autoSpaceDE w:val="0"/>
              <w:autoSpaceDN w:val="0"/>
              <w:spacing w:before="60" w:after="60"/>
              <w:jc w:val="left"/>
              <w:rPr>
                <w:rFonts w:eastAsia="Arial" w:cs="Arial"/>
                <w:b/>
                <w:bCs/>
                <w:color w:val="000000"/>
                <w:sz w:val="20"/>
                <w:szCs w:val="22"/>
                <w:lang w:val="en-US" w:eastAsia="en-US" w:bidi="en-US"/>
              </w:rPr>
            </w:pPr>
            <w:r w:rsidRPr="005C71D6">
              <w:rPr>
                <w:rFonts w:eastAsia="Arial" w:cs="Arial"/>
                <w:b/>
                <w:bCs/>
                <w:color w:val="000000"/>
                <w:sz w:val="20"/>
                <w:szCs w:val="22"/>
                <w:lang w:val="en-US" w:eastAsia="en-US" w:bidi="en-US"/>
              </w:rPr>
              <w:t>5</w:t>
            </w:r>
            <w:r w:rsidRPr="005C71D6">
              <w:rPr>
                <w:rFonts w:eastAsia="Arial" w:cs="Arial"/>
                <w:color w:val="000000"/>
                <w:sz w:val="20"/>
                <w:szCs w:val="22"/>
                <w:lang w:val="en-US" w:eastAsia="en-US" w:bidi="en-US"/>
              </w:rPr>
              <w:t>%</w:t>
            </w:r>
          </w:p>
        </w:tc>
      </w:tr>
      <w:tr w:rsidR="00C368FA" w:rsidRPr="005C71D6" w14:paraId="391DCA53" w14:textId="77777777" w:rsidTr="003C44AB">
        <w:tc>
          <w:tcPr>
            <w:tcW w:w="2830" w:type="dxa"/>
          </w:tcPr>
          <w:p w14:paraId="6E5CA6A6" w14:textId="77777777" w:rsidR="00C368FA" w:rsidRPr="005C71D6" w:rsidRDefault="00C368FA" w:rsidP="003C44AB">
            <w:pPr>
              <w:widowControl w:val="0"/>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Limit of Retention Money</w:t>
            </w:r>
          </w:p>
        </w:tc>
        <w:tc>
          <w:tcPr>
            <w:tcW w:w="1325" w:type="dxa"/>
          </w:tcPr>
          <w:p w14:paraId="73722969" w14:textId="77777777" w:rsidR="00C368FA" w:rsidRPr="005C71D6" w:rsidRDefault="00C368FA" w:rsidP="003C44AB">
            <w:pPr>
              <w:widowControl w:val="0"/>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14.3</w:t>
            </w:r>
          </w:p>
        </w:tc>
        <w:tc>
          <w:tcPr>
            <w:tcW w:w="4961" w:type="dxa"/>
          </w:tcPr>
          <w:p w14:paraId="7DAB8BC4" w14:textId="77777777" w:rsidR="00C368FA" w:rsidRPr="005C71D6" w:rsidRDefault="00C368FA" w:rsidP="003C44AB">
            <w:pPr>
              <w:widowControl w:val="0"/>
              <w:autoSpaceDE w:val="0"/>
              <w:autoSpaceDN w:val="0"/>
              <w:spacing w:before="60" w:after="60"/>
              <w:jc w:val="left"/>
              <w:rPr>
                <w:rFonts w:eastAsia="Arial" w:cs="Arial"/>
                <w:color w:val="000000"/>
                <w:sz w:val="20"/>
                <w:szCs w:val="22"/>
                <w:lang w:val="en-US" w:eastAsia="en-US" w:bidi="en-US"/>
              </w:rPr>
            </w:pPr>
            <w:r w:rsidRPr="005C71D6">
              <w:rPr>
                <w:rFonts w:eastAsia="Arial" w:cs="Arial"/>
                <w:b/>
                <w:bCs/>
                <w:color w:val="000000"/>
                <w:sz w:val="20"/>
                <w:szCs w:val="22"/>
                <w:lang w:val="en-US" w:eastAsia="en-US" w:bidi="en-US"/>
              </w:rPr>
              <w:t>2.5</w:t>
            </w:r>
            <w:r w:rsidRPr="005C71D6">
              <w:rPr>
                <w:rFonts w:eastAsia="Arial" w:cs="Arial"/>
                <w:color w:val="000000"/>
                <w:sz w:val="20"/>
                <w:szCs w:val="22"/>
                <w:lang w:val="en-US" w:eastAsia="en-US" w:bidi="en-US"/>
              </w:rPr>
              <w:t>% of the Accepted Contract Amount</w:t>
            </w:r>
          </w:p>
        </w:tc>
      </w:tr>
      <w:tr w:rsidR="00C368FA" w:rsidRPr="005C71D6" w14:paraId="5F2759EA" w14:textId="77777777" w:rsidTr="003C44AB">
        <w:tc>
          <w:tcPr>
            <w:tcW w:w="2830" w:type="dxa"/>
            <w:vMerge w:val="restart"/>
          </w:tcPr>
          <w:p w14:paraId="46E7B030" w14:textId="77777777" w:rsidR="00C368FA" w:rsidRPr="005C71D6" w:rsidRDefault="00C368FA" w:rsidP="003C44AB">
            <w:pPr>
              <w:widowControl w:val="0"/>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Plant and Materials intended for the works</w:t>
            </w:r>
          </w:p>
        </w:tc>
        <w:tc>
          <w:tcPr>
            <w:tcW w:w="1325" w:type="dxa"/>
          </w:tcPr>
          <w:p w14:paraId="415EF9B4" w14:textId="77777777" w:rsidR="00C368FA" w:rsidRPr="005C71D6" w:rsidRDefault="00C368FA" w:rsidP="003C44AB">
            <w:pPr>
              <w:widowControl w:val="0"/>
              <w:autoSpaceDE w:val="0"/>
              <w:autoSpaceDN w:val="0"/>
              <w:spacing w:before="60" w:after="60"/>
              <w:jc w:val="left"/>
              <w:rPr>
                <w:rFonts w:eastAsia="Arial" w:cs="Arial"/>
                <w:sz w:val="20"/>
                <w:szCs w:val="22"/>
                <w:lang w:val="en-US" w:eastAsia="en-US" w:bidi="en-US"/>
              </w:rPr>
            </w:pPr>
          </w:p>
          <w:p w14:paraId="739E472E" w14:textId="77777777" w:rsidR="00C368FA" w:rsidRPr="005C71D6" w:rsidRDefault="00C368FA" w:rsidP="003C44AB">
            <w:pPr>
              <w:widowControl w:val="0"/>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14.5(b)(i)</w:t>
            </w:r>
          </w:p>
        </w:tc>
        <w:tc>
          <w:tcPr>
            <w:tcW w:w="4961" w:type="dxa"/>
          </w:tcPr>
          <w:p w14:paraId="1A1D92EB" w14:textId="77777777" w:rsidR="00C368FA" w:rsidRPr="005C71D6" w:rsidRDefault="00C368FA" w:rsidP="003C44AB">
            <w:pPr>
              <w:widowControl w:val="0"/>
              <w:autoSpaceDE w:val="0"/>
              <w:autoSpaceDN w:val="0"/>
              <w:spacing w:before="60" w:after="60"/>
              <w:jc w:val="left"/>
              <w:rPr>
                <w:rFonts w:eastAsia="Arial" w:cs="Arial"/>
                <w:color w:val="000000"/>
                <w:sz w:val="20"/>
                <w:szCs w:val="22"/>
                <w:lang w:val="en-US" w:eastAsia="en-US" w:bidi="en-US"/>
              </w:rPr>
            </w:pPr>
            <w:r w:rsidRPr="005C71D6">
              <w:rPr>
                <w:rFonts w:eastAsia="Arial" w:cs="Arial"/>
                <w:color w:val="000000"/>
                <w:sz w:val="20"/>
                <w:szCs w:val="22"/>
                <w:lang w:val="en-US" w:eastAsia="en-US" w:bidi="en-US"/>
              </w:rPr>
              <w:t>If Sub-Clause 14.5 applies:</w:t>
            </w:r>
          </w:p>
          <w:p w14:paraId="7B9A07BA" w14:textId="77777777" w:rsidR="00C368FA" w:rsidRPr="005C71D6" w:rsidRDefault="00C368FA" w:rsidP="003C44AB">
            <w:pPr>
              <w:widowControl w:val="0"/>
              <w:autoSpaceDE w:val="0"/>
              <w:autoSpaceDN w:val="0"/>
              <w:spacing w:before="60"/>
              <w:jc w:val="left"/>
              <w:rPr>
                <w:rFonts w:eastAsia="Arial" w:cs="Arial"/>
                <w:color w:val="000000"/>
                <w:sz w:val="20"/>
                <w:szCs w:val="22"/>
                <w:lang w:val="en-US" w:eastAsia="en-US" w:bidi="en-US"/>
              </w:rPr>
            </w:pPr>
            <w:r w:rsidRPr="005C71D6">
              <w:rPr>
                <w:rFonts w:eastAsia="Arial" w:cs="Arial"/>
                <w:color w:val="000000"/>
                <w:sz w:val="20"/>
                <w:szCs w:val="22"/>
                <w:lang w:val="en-US" w:eastAsia="en-US" w:bidi="en-US"/>
              </w:rPr>
              <w:t xml:space="preserve">Plant and Materials for payment when shipped. </w:t>
            </w:r>
            <w:r w:rsidRPr="005C71D6">
              <w:rPr>
                <w:rFonts w:eastAsia="Arial" w:cs="Arial"/>
                <w:b/>
                <w:bCs/>
                <w:color w:val="000000"/>
                <w:sz w:val="20"/>
                <w:szCs w:val="22"/>
                <w:lang w:val="en-US" w:eastAsia="en-US" w:bidi="en-US"/>
              </w:rPr>
              <w:t>N/A</w:t>
            </w:r>
            <w:r w:rsidRPr="005C71D6">
              <w:rPr>
                <w:rFonts w:eastAsia="Arial" w:cs="Arial"/>
                <w:i/>
                <w:iCs/>
                <w:color w:val="000000"/>
                <w:sz w:val="20"/>
                <w:szCs w:val="22"/>
                <w:lang w:val="en-US" w:eastAsia="en-US" w:bidi="en-US"/>
              </w:rPr>
              <w:t>.</w:t>
            </w:r>
          </w:p>
        </w:tc>
      </w:tr>
      <w:tr w:rsidR="00C368FA" w:rsidRPr="005C71D6" w14:paraId="68818E42" w14:textId="77777777" w:rsidTr="003C44AB">
        <w:tc>
          <w:tcPr>
            <w:tcW w:w="2830" w:type="dxa"/>
            <w:vMerge/>
          </w:tcPr>
          <w:p w14:paraId="03B13CDB" w14:textId="77777777" w:rsidR="00C368FA" w:rsidRPr="005C71D6" w:rsidRDefault="00C368FA" w:rsidP="003C44AB">
            <w:pPr>
              <w:widowControl w:val="0"/>
              <w:autoSpaceDE w:val="0"/>
              <w:autoSpaceDN w:val="0"/>
              <w:spacing w:before="60" w:after="60"/>
              <w:jc w:val="left"/>
              <w:rPr>
                <w:rFonts w:eastAsia="Arial" w:cs="Arial"/>
                <w:b/>
                <w:bCs/>
                <w:sz w:val="20"/>
                <w:szCs w:val="22"/>
                <w:lang w:val="en-US" w:eastAsia="en-US" w:bidi="en-US"/>
              </w:rPr>
            </w:pPr>
          </w:p>
        </w:tc>
        <w:tc>
          <w:tcPr>
            <w:tcW w:w="1325" w:type="dxa"/>
          </w:tcPr>
          <w:p w14:paraId="41783EAD" w14:textId="77777777" w:rsidR="00C368FA" w:rsidRPr="005C71D6" w:rsidRDefault="00C368FA" w:rsidP="003C44AB">
            <w:pPr>
              <w:widowControl w:val="0"/>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14.5(c)(i)</w:t>
            </w:r>
          </w:p>
        </w:tc>
        <w:tc>
          <w:tcPr>
            <w:tcW w:w="4961" w:type="dxa"/>
          </w:tcPr>
          <w:p w14:paraId="3D0957A0" w14:textId="77777777" w:rsidR="00C368FA" w:rsidRPr="005C71D6" w:rsidRDefault="00C368FA" w:rsidP="003C44AB">
            <w:pPr>
              <w:widowControl w:val="0"/>
              <w:autoSpaceDE w:val="0"/>
              <w:autoSpaceDN w:val="0"/>
              <w:spacing w:before="60"/>
              <w:jc w:val="left"/>
              <w:rPr>
                <w:rFonts w:eastAsia="Arial" w:cs="Arial"/>
                <w:color w:val="000000"/>
                <w:sz w:val="20"/>
                <w:szCs w:val="22"/>
                <w:lang w:val="en-US" w:eastAsia="en-US" w:bidi="en-US"/>
              </w:rPr>
            </w:pPr>
            <w:r w:rsidRPr="005C71D6">
              <w:rPr>
                <w:rFonts w:eastAsia="Arial" w:cs="Arial"/>
                <w:color w:val="000000"/>
                <w:sz w:val="20"/>
                <w:szCs w:val="22"/>
                <w:lang w:val="en-US" w:eastAsia="en-US" w:bidi="en-US"/>
              </w:rPr>
              <w:t xml:space="preserve">Plant and Materials for payment when delivered to the Site. </w:t>
            </w:r>
          </w:p>
          <w:p w14:paraId="2A737ABB" w14:textId="77777777" w:rsidR="00C368FA" w:rsidRPr="005C71D6" w:rsidRDefault="00C368FA" w:rsidP="00C368FA">
            <w:pPr>
              <w:widowControl w:val="0"/>
              <w:numPr>
                <w:ilvl w:val="0"/>
                <w:numId w:val="498"/>
              </w:numPr>
              <w:autoSpaceDE w:val="0"/>
              <w:autoSpaceDN w:val="0"/>
              <w:spacing w:before="60"/>
              <w:jc w:val="left"/>
              <w:rPr>
                <w:rFonts w:eastAsia="Arial" w:cs="Arial"/>
                <w:color w:val="000000"/>
                <w:sz w:val="20"/>
                <w:szCs w:val="22"/>
                <w:lang w:val="en-US" w:eastAsia="en-US" w:bidi="en-US"/>
              </w:rPr>
            </w:pPr>
            <w:r w:rsidRPr="005C71D6">
              <w:rPr>
                <w:rFonts w:eastAsia="Arial" w:cs="Arial"/>
                <w:color w:val="000000"/>
                <w:sz w:val="20"/>
                <w:szCs w:val="22"/>
                <w:lang w:val="en-US" w:eastAsia="en-US" w:bidi="en-US"/>
              </w:rPr>
              <w:t>Bitumen</w:t>
            </w:r>
          </w:p>
          <w:p w14:paraId="2B38171A" w14:textId="77777777" w:rsidR="00C368FA" w:rsidRPr="005C71D6" w:rsidRDefault="00C368FA" w:rsidP="00C368FA">
            <w:pPr>
              <w:widowControl w:val="0"/>
              <w:numPr>
                <w:ilvl w:val="0"/>
                <w:numId w:val="498"/>
              </w:numPr>
              <w:autoSpaceDE w:val="0"/>
              <w:autoSpaceDN w:val="0"/>
              <w:spacing w:before="60"/>
              <w:jc w:val="left"/>
              <w:rPr>
                <w:rFonts w:eastAsia="Arial" w:cs="Arial"/>
                <w:color w:val="000000"/>
                <w:sz w:val="20"/>
                <w:szCs w:val="22"/>
                <w:lang w:val="en-US" w:eastAsia="en-US" w:bidi="en-US"/>
              </w:rPr>
            </w:pPr>
            <w:r w:rsidRPr="005C71D6">
              <w:rPr>
                <w:rFonts w:eastAsia="Arial" w:cs="Arial"/>
                <w:color w:val="000000"/>
                <w:sz w:val="20"/>
                <w:szCs w:val="22"/>
                <w:lang w:val="en-US" w:eastAsia="en-US" w:bidi="en-US"/>
              </w:rPr>
              <w:t>Steel</w:t>
            </w:r>
          </w:p>
          <w:p w14:paraId="21DAF8A5" w14:textId="77777777" w:rsidR="00C368FA" w:rsidRPr="005C71D6" w:rsidRDefault="00C368FA" w:rsidP="003C44AB">
            <w:pPr>
              <w:widowControl w:val="0"/>
              <w:autoSpaceDE w:val="0"/>
              <w:autoSpaceDN w:val="0"/>
              <w:spacing w:before="60"/>
              <w:jc w:val="left"/>
              <w:rPr>
                <w:rFonts w:eastAsia="Arial" w:cs="Arial"/>
                <w:color w:val="000000"/>
                <w:sz w:val="20"/>
                <w:szCs w:val="22"/>
                <w:lang w:val="en-US" w:eastAsia="en-US" w:bidi="en-US"/>
              </w:rPr>
            </w:pPr>
          </w:p>
        </w:tc>
      </w:tr>
      <w:tr w:rsidR="00C368FA" w:rsidRPr="005C71D6" w14:paraId="07C38DC0" w14:textId="77777777" w:rsidTr="003C44AB">
        <w:tc>
          <w:tcPr>
            <w:tcW w:w="2830" w:type="dxa"/>
          </w:tcPr>
          <w:p w14:paraId="4D3B5C48" w14:textId="77777777" w:rsidR="00C368FA" w:rsidRPr="005C71D6" w:rsidRDefault="00C368FA" w:rsidP="003C44AB">
            <w:pPr>
              <w:widowControl w:val="0"/>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Minimum Amount of Interim Payment Certificates</w:t>
            </w:r>
          </w:p>
        </w:tc>
        <w:tc>
          <w:tcPr>
            <w:tcW w:w="1325" w:type="dxa"/>
          </w:tcPr>
          <w:p w14:paraId="79501BFB" w14:textId="77777777" w:rsidR="00C368FA" w:rsidRPr="005C71D6" w:rsidRDefault="00C368FA" w:rsidP="003C44AB">
            <w:pPr>
              <w:widowControl w:val="0"/>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14.6.2</w:t>
            </w:r>
          </w:p>
        </w:tc>
        <w:tc>
          <w:tcPr>
            <w:tcW w:w="4961" w:type="dxa"/>
          </w:tcPr>
          <w:p w14:paraId="114E669F" w14:textId="77777777" w:rsidR="00C368FA" w:rsidRPr="005C71D6" w:rsidRDefault="00C368FA" w:rsidP="003C44AB">
            <w:pPr>
              <w:widowControl w:val="0"/>
              <w:autoSpaceDE w:val="0"/>
              <w:autoSpaceDN w:val="0"/>
              <w:spacing w:before="60" w:after="60"/>
              <w:jc w:val="left"/>
              <w:rPr>
                <w:rFonts w:eastAsia="Arial" w:cs="Arial"/>
                <w:color w:val="000000"/>
                <w:sz w:val="20"/>
                <w:szCs w:val="22"/>
                <w:lang w:val="en-US" w:eastAsia="en-US" w:bidi="en-US"/>
              </w:rPr>
            </w:pPr>
            <w:r w:rsidRPr="005C71D6">
              <w:rPr>
                <w:rFonts w:eastAsia="Arial" w:cs="Arial"/>
                <w:b/>
                <w:bCs/>
                <w:color w:val="000000"/>
                <w:sz w:val="20"/>
                <w:szCs w:val="22"/>
                <w:lang w:val="en-US" w:eastAsia="en-US" w:bidi="en-US"/>
              </w:rPr>
              <w:t xml:space="preserve">7 </w:t>
            </w:r>
            <w:r w:rsidRPr="005C71D6">
              <w:rPr>
                <w:rFonts w:eastAsia="Arial" w:cs="Arial"/>
                <w:color w:val="000000"/>
                <w:sz w:val="20"/>
                <w:szCs w:val="22"/>
                <w:lang w:val="en-US" w:eastAsia="en-US" w:bidi="en-US"/>
              </w:rPr>
              <w:t>% of the Accepted Contract Amount (This requirement will be waived for the first 4 months from commencement of the contract).</w:t>
            </w:r>
          </w:p>
        </w:tc>
      </w:tr>
      <w:tr w:rsidR="00C368FA" w:rsidRPr="005C71D6" w14:paraId="0F5B6F79" w14:textId="77777777" w:rsidTr="003C44AB">
        <w:tc>
          <w:tcPr>
            <w:tcW w:w="2830" w:type="dxa"/>
          </w:tcPr>
          <w:p w14:paraId="7421A3C3" w14:textId="77777777" w:rsidR="00C368FA" w:rsidRPr="005C71D6" w:rsidRDefault="00C368FA" w:rsidP="003C44AB">
            <w:pPr>
              <w:widowControl w:val="0"/>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Payment</w:t>
            </w:r>
          </w:p>
        </w:tc>
        <w:tc>
          <w:tcPr>
            <w:tcW w:w="1325" w:type="dxa"/>
          </w:tcPr>
          <w:p w14:paraId="499465B4" w14:textId="77777777" w:rsidR="00C368FA" w:rsidRPr="005C71D6" w:rsidRDefault="00C368FA" w:rsidP="003C44AB">
            <w:pPr>
              <w:widowControl w:val="0"/>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14.7 (a)</w:t>
            </w:r>
          </w:p>
        </w:tc>
        <w:tc>
          <w:tcPr>
            <w:tcW w:w="4961" w:type="dxa"/>
          </w:tcPr>
          <w:p w14:paraId="5D0E7997" w14:textId="77777777" w:rsidR="00C368FA" w:rsidRPr="005C71D6" w:rsidRDefault="00C368FA" w:rsidP="003C44AB">
            <w:pPr>
              <w:widowControl w:val="0"/>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42 days</w:t>
            </w:r>
          </w:p>
        </w:tc>
      </w:tr>
      <w:tr w:rsidR="00C368FA" w:rsidRPr="005C71D6" w14:paraId="5F4896FC" w14:textId="77777777" w:rsidTr="003C44AB">
        <w:tc>
          <w:tcPr>
            <w:tcW w:w="2830" w:type="dxa"/>
          </w:tcPr>
          <w:p w14:paraId="41D031B9" w14:textId="77777777" w:rsidR="00C368FA" w:rsidRPr="005C71D6" w:rsidRDefault="00C368FA" w:rsidP="003C44AB">
            <w:pPr>
              <w:widowControl w:val="0"/>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Payment</w:t>
            </w:r>
          </w:p>
        </w:tc>
        <w:tc>
          <w:tcPr>
            <w:tcW w:w="1325" w:type="dxa"/>
          </w:tcPr>
          <w:p w14:paraId="6B106BF5" w14:textId="77777777" w:rsidR="00C368FA" w:rsidRPr="005C71D6" w:rsidRDefault="00C368FA" w:rsidP="003C44AB">
            <w:pPr>
              <w:widowControl w:val="0"/>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14.7 (b) (ii)</w:t>
            </w:r>
          </w:p>
        </w:tc>
        <w:tc>
          <w:tcPr>
            <w:tcW w:w="4961" w:type="dxa"/>
          </w:tcPr>
          <w:p w14:paraId="700A8977" w14:textId="77777777" w:rsidR="00C368FA" w:rsidRPr="005C71D6" w:rsidRDefault="00C368FA" w:rsidP="003C44AB">
            <w:pPr>
              <w:widowControl w:val="0"/>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42 days</w:t>
            </w:r>
          </w:p>
        </w:tc>
      </w:tr>
      <w:tr w:rsidR="00C368FA" w:rsidRPr="005C71D6" w14:paraId="6082A98C" w14:textId="77777777" w:rsidTr="003C44AB">
        <w:tc>
          <w:tcPr>
            <w:tcW w:w="2830" w:type="dxa"/>
          </w:tcPr>
          <w:p w14:paraId="7ED52C04" w14:textId="77777777" w:rsidR="00C368FA" w:rsidRPr="005C71D6" w:rsidRDefault="00C368FA" w:rsidP="003C44AB">
            <w:pPr>
              <w:widowControl w:val="0"/>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Publishing source of commercial interest rates for financial charges in case of  delayed payment</w:t>
            </w:r>
          </w:p>
        </w:tc>
        <w:tc>
          <w:tcPr>
            <w:tcW w:w="1325" w:type="dxa"/>
          </w:tcPr>
          <w:p w14:paraId="530699ED" w14:textId="77777777" w:rsidR="00C368FA" w:rsidRPr="005C71D6" w:rsidRDefault="00C368FA" w:rsidP="003C44AB">
            <w:pPr>
              <w:widowControl w:val="0"/>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14.8</w:t>
            </w:r>
          </w:p>
        </w:tc>
        <w:tc>
          <w:tcPr>
            <w:tcW w:w="4961" w:type="dxa"/>
          </w:tcPr>
          <w:p w14:paraId="3F4BF855" w14:textId="77777777" w:rsidR="00C368FA" w:rsidRPr="005C71D6" w:rsidRDefault="00C368FA" w:rsidP="003C44AB">
            <w:pPr>
              <w:widowControl w:val="0"/>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 xml:space="preserve">Prime Lending Rate of the Commercial Bank of Malawi </w:t>
            </w:r>
            <w:r w:rsidRPr="005C71D6">
              <w:rPr>
                <w:rFonts w:eastAsia="Arial" w:cs="Arial"/>
                <w:b/>
                <w:sz w:val="20"/>
                <w:szCs w:val="22"/>
                <w:lang w:val="en-US" w:eastAsia="en-US" w:bidi="en-US"/>
              </w:rPr>
              <w:t>+ 1%</w:t>
            </w:r>
            <w:r w:rsidRPr="005C71D6">
              <w:rPr>
                <w:rFonts w:eastAsia="Arial" w:cs="Arial"/>
                <w:sz w:val="20"/>
                <w:szCs w:val="22"/>
                <w:lang w:val="en-US" w:eastAsia="en-US" w:bidi="en-US"/>
              </w:rPr>
              <w:t xml:space="preserve"> or if not available the Inter Bank offered rate and shall be calculated at simple interest </w:t>
            </w:r>
          </w:p>
        </w:tc>
      </w:tr>
      <w:tr w:rsidR="00C368FA" w:rsidRPr="005C71D6" w14:paraId="28F6EE75" w14:textId="77777777" w:rsidTr="003C44AB">
        <w:tc>
          <w:tcPr>
            <w:tcW w:w="2830" w:type="dxa"/>
          </w:tcPr>
          <w:p w14:paraId="0FAF4371" w14:textId="77777777" w:rsidR="00C368FA" w:rsidRPr="005C71D6" w:rsidRDefault="00C368FA" w:rsidP="003C44AB">
            <w:pPr>
              <w:widowControl w:val="0"/>
              <w:autoSpaceDE w:val="0"/>
              <w:autoSpaceDN w:val="0"/>
              <w:spacing w:before="60" w:after="60"/>
              <w:jc w:val="left"/>
              <w:rPr>
                <w:rFonts w:eastAsia="Arial" w:cs="Arial"/>
                <w:b/>
                <w:bCs/>
                <w:sz w:val="20"/>
                <w:szCs w:val="22"/>
                <w:lang w:val="en-US" w:eastAsia="en-US" w:bidi="en-US"/>
              </w:rPr>
            </w:pPr>
            <w:r w:rsidRPr="005C71D6">
              <w:rPr>
                <w:rFonts w:eastAsia="Arial" w:cs="Arial"/>
                <w:b/>
                <w:bCs/>
                <w:sz w:val="20"/>
                <w:szCs w:val="22"/>
                <w:lang w:val="en-US" w:eastAsia="en-US" w:bidi="en-US"/>
              </w:rPr>
              <w:t xml:space="preserve">Currencies of payment </w:t>
            </w:r>
          </w:p>
        </w:tc>
        <w:tc>
          <w:tcPr>
            <w:tcW w:w="1325" w:type="dxa"/>
          </w:tcPr>
          <w:p w14:paraId="51BB08E3" w14:textId="77777777" w:rsidR="00C368FA" w:rsidRPr="005C71D6" w:rsidRDefault="00C368FA" w:rsidP="003C44AB">
            <w:pPr>
              <w:widowControl w:val="0"/>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14.15</w:t>
            </w:r>
          </w:p>
        </w:tc>
        <w:tc>
          <w:tcPr>
            <w:tcW w:w="4961" w:type="dxa"/>
          </w:tcPr>
          <w:p w14:paraId="0F50C735" w14:textId="77777777" w:rsidR="00C368FA" w:rsidRPr="005C71D6" w:rsidRDefault="00C368FA" w:rsidP="003C44AB">
            <w:pPr>
              <w:widowControl w:val="0"/>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The Contract Price shall be paid in Malawi Kwacha</w:t>
            </w:r>
          </w:p>
        </w:tc>
      </w:tr>
      <w:tr w:rsidR="00C368FA" w:rsidRPr="005C71D6" w14:paraId="20C508C6" w14:textId="77777777" w:rsidTr="003C44AB">
        <w:tc>
          <w:tcPr>
            <w:tcW w:w="2830" w:type="dxa"/>
          </w:tcPr>
          <w:p w14:paraId="2426CCCE" w14:textId="77777777" w:rsidR="00C368FA" w:rsidRPr="005C71D6" w:rsidRDefault="00C368FA" w:rsidP="003C44AB">
            <w:pPr>
              <w:widowControl w:val="0"/>
              <w:autoSpaceDE w:val="0"/>
              <w:autoSpaceDN w:val="0"/>
              <w:spacing w:before="60" w:after="60"/>
              <w:jc w:val="left"/>
              <w:rPr>
                <w:rFonts w:eastAsia="Arial" w:cs="Arial"/>
                <w:b/>
                <w:sz w:val="20"/>
                <w:szCs w:val="22"/>
                <w:lang w:val="en-US" w:eastAsia="en-US" w:bidi="en-US"/>
              </w:rPr>
            </w:pPr>
            <w:r w:rsidRPr="005C71D6">
              <w:rPr>
                <w:rFonts w:eastAsia="Arial" w:cs="Arial"/>
                <w:b/>
                <w:sz w:val="20"/>
                <w:szCs w:val="22"/>
                <w:lang w:val="en-US" w:eastAsia="en-US" w:bidi="en-US"/>
              </w:rPr>
              <w:t>Insurance to be provided by the Contractor</w:t>
            </w:r>
          </w:p>
          <w:p w14:paraId="7F8BCD8E" w14:textId="77777777" w:rsidR="00C368FA" w:rsidRPr="005C71D6" w:rsidRDefault="00C368FA" w:rsidP="003C44AB">
            <w:pPr>
              <w:widowControl w:val="0"/>
              <w:autoSpaceDE w:val="0"/>
              <w:autoSpaceDN w:val="0"/>
              <w:spacing w:before="60" w:after="60"/>
              <w:jc w:val="left"/>
              <w:rPr>
                <w:rFonts w:eastAsia="Arial" w:cs="Arial"/>
                <w:b/>
                <w:sz w:val="20"/>
                <w:szCs w:val="22"/>
                <w:lang w:val="en-US" w:eastAsia="en-US" w:bidi="en-US"/>
              </w:rPr>
            </w:pPr>
          </w:p>
        </w:tc>
        <w:tc>
          <w:tcPr>
            <w:tcW w:w="1325" w:type="dxa"/>
          </w:tcPr>
          <w:p w14:paraId="3159AECF" w14:textId="77777777" w:rsidR="00C368FA" w:rsidRPr="005C71D6" w:rsidRDefault="00C368FA" w:rsidP="003C44AB">
            <w:pPr>
              <w:widowControl w:val="0"/>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19.2</w:t>
            </w:r>
          </w:p>
        </w:tc>
        <w:tc>
          <w:tcPr>
            <w:tcW w:w="4961" w:type="dxa"/>
          </w:tcPr>
          <w:p w14:paraId="5893F62B" w14:textId="77777777" w:rsidR="00C368FA" w:rsidRPr="005C71D6" w:rsidRDefault="00C368FA" w:rsidP="003C44AB">
            <w:pPr>
              <w:widowControl w:val="0"/>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The permitted deductible limits shall be:</w:t>
            </w:r>
          </w:p>
          <w:p w14:paraId="3F57A796" w14:textId="77777777" w:rsidR="00C368FA" w:rsidRPr="005C71D6" w:rsidRDefault="00C368FA" w:rsidP="00C368FA">
            <w:pPr>
              <w:widowControl w:val="0"/>
              <w:numPr>
                <w:ilvl w:val="0"/>
                <w:numId w:val="473"/>
              </w:numPr>
              <w:autoSpaceDE w:val="0"/>
              <w:autoSpaceDN w:val="0"/>
              <w:spacing w:after="0"/>
              <w:ind w:left="614" w:hanging="450"/>
              <w:contextualSpacing/>
              <w:jc w:val="left"/>
              <w:rPr>
                <w:rFonts w:eastAsia="Calibri"/>
                <w:sz w:val="20"/>
                <w:szCs w:val="22"/>
                <w:lang w:val="en-US" w:eastAsia="en-US" w:bidi="en-US"/>
              </w:rPr>
            </w:pPr>
            <w:r w:rsidRPr="005C71D6">
              <w:rPr>
                <w:rFonts w:eastAsia="Calibri"/>
                <w:sz w:val="20"/>
                <w:szCs w:val="22"/>
                <w:lang w:val="en-US" w:eastAsia="en-US" w:bidi="en-US"/>
              </w:rPr>
              <w:t xml:space="preserve">The minimum cover for insurance of equipment is </w:t>
            </w:r>
            <w:r w:rsidRPr="005C71D6">
              <w:rPr>
                <w:rFonts w:eastAsia="Calibri"/>
                <w:b/>
                <w:sz w:val="20"/>
                <w:szCs w:val="22"/>
                <w:lang w:val="en-US" w:eastAsia="en-US" w:bidi="en-US"/>
              </w:rPr>
              <w:t>MK450 million</w:t>
            </w:r>
          </w:p>
        </w:tc>
      </w:tr>
      <w:tr w:rsidR="00C368FA" w:rsidRPr="005C71D6" w14:paraId="742DF6BC" w14:textId="77777777" w:rsidTr="003C44AB">
        <w:tc>
          <w:tcPr>
            <w:tcW w:w="2830" w:type="dxa"/>
          </w:tcPr>
          <w:p w14:paraId="41EE6142" w14:textId="77777777" w:rsidR="00C368FA" w:rsidRPr="005C71D6" w:rsidRDefault="00C368FA" w:rsidP="003C44AB">
            <w:pPr>
              <w:widowControl w:val="0"/>
              <w:autoSpaceDE w:val="0"/>
              <w:autoSpaceDN w:val="0"/>
              <w:spacing w:before="60" w:after="60"/>
              <w:jc w:val="left"/>
              <w:rPr>
                <w:rFonts w:eastAsia="Arial" w:cs="Arial"/>
                <w:b/>
                <w:sz w:val="20"/>
                <w:szCs w:val="22"/>
                <w:lang w:val="en-US" w:eastAsia="en-US" w:bidi="en-US"/>
              </w:rPr>
            </w:pPr>
            <w:r w:rsidRPr="005C71D6">
              <w:rPr>
                <w:rFonts w:eastAsia="Arial" w:cs="Arial"/>
                <w:b/>
                <w:sz w:val="20"/>
                <w:szCs w:val="22"/>
                <w:lang w:val="en-US" w:eastAsia="en-US" w:bidi="en-US"/>
              </w:rPr>
              <w:t>Insurance to be provided by the Contractor</w:t>
            </w:r>
          </w:p>
        </w:tc>
        <w:tc>
          <w:tcPr>
            <w:tcW w:w="1325" w:type="dxa"/>
          </w:tcPr>
          <w:p w14:paraId="7115E5D5" w14:textId="77777777" w:rsidR="00C368FA" w:rsidRPr="005C71D6" w:rsidRDefault="00C368FA" w:rsidP="003C44AB">
            <w:pPr>
              <w:widowControl w:val="0"/>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19.2.3 (a)</w:t>
            </w:r>
          </w:p>
        </w:tc>
        <w:tc>
          <w:tcPr>
            <w:tcW w:w="4961" w:type="dxa"/>
          </w:tcPr>
          <w:p w14:paraId="701F19CE" w14:textId="77777777" w:rsidR="00C368FA" w:rsidRPr="005C71D6" w:rsidRDefault="00C368FA" w:rsidP="003C44AB">
            <w:pPr>
              <w:widowControl w:val="0"/>
              <w:autoSpaceDE w:val="0"/>
              <w:autoSpaceDN w:val="0"/>
              <w:jc w:val="left"/>
              <w:rPr>
                <w:rFonts w:eastAsia="Arial" w:cs="Arial"/>
                <w:sz w:val="20"/>
                <w:szCs w:val="22"/>
                <w:lang w:val="en-US" w:eastAsia="en-US" w:bidi="en-US"/>
              </w:rPr>
            </w:pPr>
            <w:r w:rsidRPr="005C71D6">
              <w:rPr>
                <w:rFonts w:eastAsia="Arial" w:cs="Arial"/>
                <w:sz w:val="20"/>
                <w:szCs w:val="22"/>
                <w:lang w:val="en-US" w:eastAsia="en-US" w:bidi="en-US"/>
              </w:rPr>
              <w:t>1.2 times the value of the Works</w:t>
            </w:r>
          </w:p>
        </w:tc>
      </w:tr>
      <w:tr w:rsidR="00C368FA" w:rsidRPr="005C71D6" w14:paraId="39BC3410" w14:textId="77777777" w:rsidTr="003C44AB">
        <w:tc>
          <w:tcPr>
            <w:tcW w:w="2830" w:type="dxa"/>
          </w:tcPr>
          <w:p w14:paraId="225F70BA" w14:textId="77777777" w:rsidR="00C368FA" w:rsidRPr="005C71D6" w:rsidRDefault="00C368FA" w:rsidP="003C44AB">
            <w:pPr>
              <w:widowControl w:val="0"/>
              <w:autoSpaceDE w:val="0"/>
              <w:autoSpaceDN w:val="0"/>
              <w:spacing w:before="60" w:after="60"/>
              <w:jc w:val="left"/>
              <w:rPr>
                <w:rFonts w:eastAsia="Arial" w:cs="Arial"/>
                <w:b/>
                <w:sz w:val="20"/>
                <w:szCs w:val="22"/>
                <w:lang w:val="en-US" w:eastAsia="en-US" w:bidi="en-US"/>
              </w:rPr>
            </w:pPr>
            <w:r w:rsidRPr="005C71D6">
              <w:rPr>
                <w:rFonts w:eastAsia="Arial" w:cs="Arial"/>
                <w:b/>
                <w:sz w:val="20"/>
                <w:szCs w:val="22"/>
                <w:lang w:val="en-US" w:eastAsia="en-US" w:bidi="en-US"/>
              </w:rPr>
              <w:t>Insurance to be provided by the Contractor</w:t>
            </w:r>
          </w:p>
          <w:p w14:paraId="42744EBC" w14:textId="77777777" w:rsidR="00C368FA" w:rsidRPr="005C71D6" w:rsidRDefault="00C368FA" w:rsidP="003C44AB">
            <w:pPr>
              <w:widowControl w:val="0"/>
              <w:autoSpaceDE w:val="0"/>
              <w:autoSpaceDN w:val="0"/>
              <w:spacing w:before="60" w:after="60"/>
              <w:jc w:val="left"/>
              <w:rPr>
                <w:rFonts w:eastAsia="Arial" w:cs="Arial"/>
                <w:b/>
                <w:sz w:val="20"/>
                <w:szCs w:val="22"/>
                <w:lang w:val="en-US" w:eastAsia="en-US" w:bidi="en-US"/>
              </w:rPr>
            </w:pPr>
          </w:p>
        </w:tc>
        <w:tc>
          <w:tcPr>
            <w:tcW w:w="1325" w:type="dxa"/>
          </w:tcPr>
          <w:p w14:paraId="02FD60DC" w14:textId="77777777" w:rsidR="00C368FA" w:rsidRPr="005C71D6" w:rsidRDefault="00C368FA" w:rsidP="003C44AB">
            <w:pPr>
              <w:widowControl w:val="0"/>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 xml:space="preserve">19.2.4 </w:t>
            </w:r>
          </w:p>
        </w:tc>
        <w:tc>
          <w:tcPr>
            <w:tcW w:w="4961" w:type="dxa"/>
          </w:tcPr>
          <w:p w14:paraId="4D79943D" w14:textId="77777777" w:rsidR="00C368FA" w:rsidRPr="005C71D6" w:rsidRDefault="00C368FA" w:rsidP="00C368FA">
            <w:pPr>
              <w:widowControl w:val="0"/>
              <w:numPr>
                <w:ilvl w:val="0"/>
                <w:numId w:val="474"/>
              </w:numPr>
              <w:autoSpaceDE w:val="0"/>
              <w:autoSpaceDN w:val="0"/>
              <w:spacing w:after="0"/>
              <w:contextualSpacing/>
              <w:jc w:val="left"/>
              <w:rPr>
                <w:rFonts w:eastAsia="Calibri"/>
                <w:sz w:val="20"/>
                <w:szCs w:val="22"/>
                <w:lang w:val="en-US" w:eastAsia="en-US" w:bidi="en-US"/>
              </w:rPr>
            </w:pPr>
            <w:r w:rsidRPr="005C71D6">
              <w:rPr>
                <w:rFonts w:eastAsia="Calibri"/>
                <w:sz w:val="20"/>
                <w:szCs w:val="22"/>
                <w:lang w:val="en-US" w:eastAsia="en-US" w:bidi="en-US"/>
              </w:rPr>
              <w:t xml:space="preserve">The minimum cover for insurance of property is: </w:t>
            </w:r>
            <w:r w:rsidRPr="005C71D6">
              <w:rPr>
                <w:rFonts w:eastAsia="Calibri"/>
                <w:b/>
                <w:sz w:val="20"/>
                <w:szCs w:val="22"/>
                <w:lang w:val="en-US" w:eastAsia="en-US" w:bidi="en-US"/>
              </w:rPr>
              <w:t>MK450 million</w:t>
            </w:r>
          </w:p>
          <w:p w14:paraId="4C38CA78" w14:textId="77777777" w:rsidR="00C368FA" w:rsidRPr="005C71D6" w:rsidRDefault="00C368FA" w:rsidP="00C368FA">
            <w:pPr>
              <w:widowControl w:val="0"/>
              <w:numPr>
                <w:ilvl w:val="0"/>
                <w:numId w:val="474"/>
              </w:numPr>
              <w:autoSpaceDE w:val="0"/>
              <w:autoSpaceDN w:val="0"/>
              <w:spacing w:after="0"/>
              <w:ind w:left="614" w:hanging="450"/>
              <w:contextualSpacing/>
              <w:jc w:val="left"/>
              <w:rPr>
                <w:rFonts w:eastAsia="Calibri"/>
                <w:sz w:val="20"/>
                <w:szCs w:val="22"/>
                <w:lang w:val="en-US" w:eastAsia="en-US" w:bidi="en-US"/>
              </w:rPr>
            </w:pPr>
            <w:r w:rsidRPr="005C71D6">
              <w:rPr>
                <w:rFonts w:eastAsia="Calibri"/>
                <w:sz w:val="20"/>
                <w:szCs w:val="22"/>
                <w:lang w:val="en-US" w:eastAsia="en-US" w:bidi="en-US"/>
              </w:rPr>
              <w:t xml:space="preserve">The minimum cover for personal injury or death insurance is </w:t>
            </w:r>
            <w:r w:rsidRPr="005C71D6">
              <w:rPr>
                <w:rFonts w:eastAsia="Calibri"/>
                <w:b/>
                <w:sz w:val="20"/>
                <w:szCs w:val="22"/>
                <w:lang w:val="en-US" w:eastAsia="en-US" w:bidi="en-US"/>
              </w:rPr>
              <w:t>MK300 million</w:t>
            </w:r>
            <w:r w:rsidRPr="005C71D6">
              <w:rPr>
                <w:rFonts w:eastAsia="Calibri"/>
                <w:sz w:val="20"/>
                <w:szCs w:val="22"/>
                <w:lang w:val="en-US" w:eastAsia="en-US" w:bidi="en-US"/>
              </w:rPr>
              <w:t xml:space="preserve"> </w:t>
            </w:r>
          </w:p>
        </w:tc>
      </w:tr>
      <w:tr w:rsidR="00C368FA" w:rsidRPr="005C71D6" w14:paraId="60655DB6" w14:textId="77777777" w:rsidTr="003C44AB">
        <w:tc>
          <w:tcPr>
            <w:tcW w:w="2830" w:type="dxa"/>
          </w:tcPr>
          <w:p w14:paraId="042614D2" w14:textId="77777777" w:rsidR="00C368FA" w:rsidRPr="005C71D6" w:rsidRDefault="00C368FA" w:rsidP="003C44AB">
            <w:pPr>
              <w:widowControl w:val="0"/>
              <w:autoSpaceDE w:val="0"/>
              <w:autoSpaceDN w:val="0"/>
              <w:spacing w:before="60" w:after="60"/>
              <w:jc w:val="left"/>
              <w:rPr>
                <w:rFonts w:eastAsia="Arial" w:cs="Arial"/>
                <w:b/>
                <w:sz w:val="20"/>
                <w:szCs w:val="22"/>
                <w:lang w:val="en-US" w:eastAsia="en-US" w:bidi="en-US"/>
              </w:rPr>
            </w:pPr>
            <w:r w:rsidRPr="005C71D6">
              <w:rPr>
                <w:rFonts w:eastAsia="Arial" w:cs="Arial"/>
                <w:b/>
                <w:sz w:val="20"/>
                <w:szCs w:val="22"/>
                <w:lang w:val="en-US" w:eastAsia="en-US" w:bidi="en-US"/>
              </w:rPr>
              <w:t>Constitution of the DAAB</w:t>
            </w:r>
          </w:p>
        </w:tc>
        <w:tc>
          <w:tcPr>
            <w:tcW w:w="1325" w:type="dxa"/>
          </w:tcPr>
          <w:p w14:paraId="43F968F2" w14:textId="77777777" w:rsidR="00C368FA" w:rsidRPr="005C71D6" w:rsidRDefault="00C368FA" w:rsidP="003C44AB">
            <w:pPr>
              <w:widowControl w:val="0"/>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21.1</w:t>
            </w:r>
          </w:p>
        </w:tc>
        <w:tc>
          <w:tcPr>
            <w:tcW w:w="4961" w:type="dxa"/>
          </w:tcPr>
          <w:p w14:paraId="523BEFA5" w14:textId="77777777" w:rsidR="00C368FA" w:rsidRPr="005C71D6" w:rsidRDefault="00C368FA" w:rsidP="003C44AB">
            <w:pPr>
              <w:widowControl w:val="0"/>
              <w:autoSpaceDE w:val="0"/>
              <w:autoSpaceDN w:val="0"/>
              <w:ind w:left="34" w:hanging="34"/>
              <w:jc w:val="left"/>
              <w:rPr>
                <w:rFonts w:eastAsia="Calibri"/>
                <w:sz w:val="20"/>
                <w:szCs w:val="22"/>
                <w:lang w:val="en-US" w:eastAsia="en-US" w:bidi="en-US"/>
              </w:rPr>
            </w:pPr>
            <w:r w:rsidRPr="005C71D6">
              <w:rPr>
                <w:rFonts w:eastAsia="Calibri"/>
                <w:sz w:val="20"/>
                <w:szCs w:val="22"/>
                <w:lang w:val="en-US" w:eastAsia="en-US" w:bidi="en-US"/>
              </w:rPr>
              <w:t>The DAAB shall comprise of one suitably qualified person. The sole member shall be selected from a  list of qualified arbitrators from the Malawi Engineering Institution</w:t>
            </w:r>
          </w:p>
        </w:tc>
      </w:tr>
      <w:tr w:rsidR="00C368FA" w:rsidRPr="005C71D6" w14:paraId="7A71E454" w14:textId="77777777" w:rsidTr="003C44AB">
        <w:tc>
          <w:tcPr>
            <w:tcW w:w="2830" w:type="dxa"/>
          </w:tcPr>
          <w:p w14:paraId="2BC907FA" w14:textId="77777777" w:rsidR="00C368FA" w:rsidRPr="005C71D6" w:rsidRDefault="00C368FA" w:rsidP="003C44AB">
            <w:pPr>
              <w:widowControl w:val="0"/>
              <w:autoSpaceDE w:val="0"/>
              <w:autoSpaceDN w:val="0"/>
              <w:spacing w:before="60" w:after="60"/>
              <w:jc w:val="left"/>
              <w:rPr>
                <w:rFonts w:eastAsia="Arial" w:cs="Arial"/>
                <w:b/>
                <w:sz w:val="20"/>
                <w:szCs w:val="22"/>
                <w:lang w:val="en-US" w:eastAsia="en-US" w:bidi="en-US"/>
              </w:rPr>
            </w:pPr>
            <w:r w:rsidRPr="005C71D6">
              <w:rPr>
                <w:rFonts w:eastAsia="Arial" w:cs="Arial"/>
                <w:b/>
                <w:sz w:val="20"/>
                <w:szCs w:val="22"/>
                <w:lang w:val="en-US" w:eastAsia="en-US" w:bidi="en-US"/>
              </w:rPr>
              <w:t>Failure to appoint DAAB member(s)</w:t>
            </w:r>
          </w:p>
        </w:tc>
        <w:tc>
          <w:tcPr>
            <w:tcW w:w="1325" w:type="dxa"/>
          </w:tcPr>
          <w:p w14:paraId="5A43DB22" w14:textId="77777777" w:rsidR="00C368FA" w:rsidRPr="005C71D6" w:rsidRDefault="00C368FA" w:rsidP="003C44AB">
            <w:pPr>
              <w:widowControl w:val="0"/>
              <w:autoSpaceDE w:val="0"/>
              <w:autoSpaceDN w:val="0"/>
              <w:spacing w:before="60" w:after="60"/>
              <w:jc w:val="left"/>
              <w:rPr>
                <w:rFonts w:eastAsia="Arial" w:cs="Arial"/>
                <w:sz w:val="20"/>
                <w:szCs w:val="22"/>
                <w:lang w:val="en-US" w:eastAsia="en-US" w:bidi="en-US"/>
              </w:rPr>
            </w:pPr>
            <w:r w:rsidRPr="005C71D6">
              <w:rPr>
                <w:rFonts w:eastAsia="Arial" w:cs="Arial"/>
                <w:sz w:val="20"/>
                <w:szCs w:val="22"/>
                <w:lang w:val="en-US" w:eastAsia="en-US" w:bidi="en-US"/>
              </w:rPr>
              <w:t>21.2</w:t>
            </w:r>
          </w:p>
        </w:tc>
        <w:tc>
          <w:tcPr>
            <w:tcW w:w="4961" w:type="dxa"/>
          </w:tcPr>
          <w:p w14:paraId="783A94F8" w14:textId="77777777" w:rsidR="00C368FA" w:rsidRPr="005C71D6" w:rsidRDefault="00C368FA" w:rsidP="003C44AB">
            <w:pPr>
              <w:widowControl w:val="0"/>
              <w:autoSpaceDE w:val="0"/>
              <w:autoSpaceDN w:val="0"/>
              <w:ind w:left="721" w:hanging="721"/>
              <w:jc w:val="left"/>
              <w:rPr>
                <w:rFonts w:eastAsia="Arial" w:cs="Arial"/>
                <w:sz w:val="20"/>
                <w:szCs w:val="24"/>
                <w:lang w:val="en-US" w:eastAsia="en-US" w:bidi="en-US"/>
              </w:rPr>
            </w:pPr>
            <w:r w:rsidRPr="005C71D6">
              <w:rPr>
                <w:rFonts w:eastAsia="Calibri"/>
                <w:sz w:val="20"/>
                <w:szCs w:val="22"/>
                <w:lang w:val="en-US" w:eastAsia="en-US" w:bidi="en-US"/>
              </w:rPr>
              <w:t>The president of the Malawi Engineering Institution</w:t>
            </w:r>
          </w:p>
        </w:tc>
      </w:tr>
    </w:tbl>
    <w:p w14:paraId="4148D04D" w14:textId="77777777" w:rsidR="001079B6" w:rsidRPr="006273DF" w:rsidRDefault="001079B6" w:rsidP="00D27228">
      <w:pPr>
        <w:suppressAutoHyphens/>
        <w:jc w:val="left"/>
        <w:rPr>
          <w:rFonts w:ascii="Tahoma" w:hAnsi="Tahoma" w:cs="Tahoma"/>
          <w:szCs w:val="24"/>
        </w:rPr>
      </w:pPr>
    </w:p>
    <w:p w14:paraId="216BFC35" w14:textId="77777777" w:rsidR="006E2DD8" w:rsidRPr="006273DF" w:rsidRDefault="006E2DD8" w:rsidP="00D27228">
      <w:pPr>
        <w:suppressAutoHyphens/>
        <w:jc w:val="left"/>
        <w:rPr>
          <w:rFonts w:ascii="Tahoma" w:hAnsi="Tahoma" w:cs="Tahoma"/>
          <w:szCs w:val="24"/>
        </w:rPr>
      </w:pPr>
      <w:r w:rsidRPr="006273DF">
        <w:rPr>
          <w:rFonts w:ascii="Tahoma" w:hAnsi="Tahoma" w:cs="Tahoma"/>
          <w:szCs w:val="24"/>
        </w:rPr>
        <w:br w:type="page"/>
      </w:r>
    </w:p>
    <w:tbl>
      <w:tblPr>
        <w:tblW w:w="9381" w:type="dxa"/>
        <w:tblInd w:w="-5" w:type="dxa"/>
        <w:tblLayout w:type="fixed"/>
        <w:tblLook w:val="04A0" w:firstRow="1" w:lastRow="0" w:firstColumn="1" w:lastColumn="0" w:noHBand="0" w:noVBand="1"/>
      </w:tblPr>
      <w:tblGrid>
        <w:gridCol w:w="3544"/>
        <w:gridCol w:w="1276"/>
        <w:gridCol w:w="4561"/>
      </w:tblGrid>
      <w:tr w:rsidR="006E2DD8" w:rsidRPr="006E2DD8" w14:paraId="20ED44D7" w14:textId="77777777" w:rsidTr="007E6FA0">
        <w:tc>
          <w:tcPr>
            <w:tcW w:w="3544" w:type="dxa"/>
            <w:tcBorders>
              <w:top w:val="single" w:sz="8" w:space="0" w:color="000000"/>
              <w:left w:val="single" w:sz="4" w:space="0" w:color="auto"/>
              <w:bottom w:val="single" w:sz="8" w:space="0" w:color="000000"/>
              <w:right w:val="single" w:sz="4" w:space="0" w:color="auto"/>
            </w:tcBorders>
            <w:tcMar>
              <w:top w:w="20" w:type="dxa"/>
              <w:left w:w="20" w:type="dxa"/>
              <w:bottom w:w="20" w:type="dxa"/>
              <w:right w:w="20" w:type="dxa"/>
            </w:tcMar>
            <w:hideMark/>
          </w:tcPr>
          <w:p w14:paraId="46B735C0" w14:textId="77777777" w:rsidR="006E2DD8" w:rsidRPr="006E2DD8" w:rsidRDefault="006E2DD8" w:rsidP="006E2DD8">
            <w:pPr>
              <w:suppressAutoHyphens/>
              <w:jc w:val="left"/>
              <w:rPr>
                <w:rFonts w:ascii="Tahoma" w:hAnsi="Tahoma" w:cs="Tahoma"/>
                <w:szCs w:val="24"/>
              </w:rPr>
            </w:pPr>
            <w:r w:rsidRPr="006E2DD8">
              <w:rPr>
                <w:rFonts w:ascii="Tahoma" w:hAnsi="Tahoma" w:cs="Tahoma"/>
                <w:szCs w:val="24"/>
              </w:rPr>
              <w:t>Official Language</w:t>
            </w:r>
          </w:p>
        </w:tc>
        <w:tc>
          <w:tcPr>
            <w:tcW w:w="1276" w:type="dxa"/>
            <w:tcBorders>
              <w:top w:val="single" w:sz="8" w:space="0" w:color="000000"/>
              <w:left w:val="nil"/>
              <w:bottom w:val="single" w:sz="8" w:space="0" w:color="000000"/>
              <w:right w:val="single" w:sz="4" w:space="0" w:color="auto"/>
            </w:tcBorders>
            <w:tcMar>
              <w:top w:w="20" w:type="dxa"/>
              <w:left w:w="20" w:type="dxa"/>
              <w:bottom w:w="20" w:type="dxa"/>
              <w:right w:w="20" w:type="dxa"/>
            </w:tcMar>
            <w:hideMark/>
          </w:tcPr>
          <w:p w14:paraId="7D95DEF0" w14:textId="77777777" w:rsidR="006E2DD8" w:rsidRPr="006E2DD8" w:rsidRDefault="006E2DD8" w:rsidP="006E2DD8">
            <w:pPr>
              <w:suppressAutoHyphens/>
              <w:jc w:val="left"/>
              <w:rPr>
                <w:rFonts w:ascii="Tahoma" w:hAnsi="Tahoma" w:cs="Tahoma"/>
                <w:szCs w:val="24"/>
              </w:rPr>
            </w:pPr>
            <w:r w:rsidRPr="006E2DD8">
              <w:rPr>
                <w:rFonts w:ascii="Tahoma" w:hAnsi="Tahoma" w:cs="Tahoma"/>
                <w:szCs w:val="24"/>
              </w:rPr>
              <w:t>4.1</w:t>
            </w:r>
          </w:p>
        </w:tc>
        <w:tc>
          <w:tcPr>
            <w:tcW w:w="4561" w:type="dxa"/>
            <w:tcBorders>
              <w:top w:val="single" w:sz="8" w:space="0" w:color="000000"/>
              <w:left w:val="nil"/>
              <w:bottom w:val="single" w:sz="8" w:space="0" w:color="000000"/>
              <w:right w:val="single" w:sz="4" w:space="0" w:color="auto"/>
            </w:tcBorders>
            <w:tcMar>
              <w:top w:w="20" w:type="dxa"/>
              <w:left w:w="20" w:type="dxa"/>
              <w:bottom w:w="20" w:type="dxa"/>
              <w:right w:w="20" w:type="dxa"/>
            </w:tcMar>
          </w:tcPr>
          <w:p w14:paraId="7996955F" w14:textId="40D097B4" w:rsidR="006E2DD8" w:rsidRPr="0000089F" w:rsidRDefault="00B15E95" w:rsidP="006E2DD8">
            <w:pPr>
              <w:suppressAutoHyphens/>
              <w:jc w:val="left"/>
              <w:rPr>
                <w:rFonts w:ascii="Tahoma" w:hAnsi="Tahoma" w:cs="Tahoma"/>
                <w:szCs w:val="24"/>
              </w:rPr>
            </w:pPr>
            <w:r w:rsidRPr="0000089F">
              <w:rPr>
                <w:rFonts w:ascii="Tahoma" w:hAnsi="Tahoma" w:cs="Tahoma"/>
                <w:szCs w:val="24"/>
              </w:rPr>
              <w:t>English</w:t>
            </w:r>
          </w:p>
        </w:tc>
      </w:tr>
      <w:tr w:rsidR="006E2DD8" w:rsidRPr="006E2DD8" w14:paraId="75522DDA" w14:textId="77777777" w:rsidTr="007E6FA0">
        <w:tc>
          <w:tcPr>
            <w:tcW w:w="3544" w:type="dxa"/>
            <w:tcBorders>
              <w:top w:val="single" w:sz="8" w:space="0" w:color="000000"/>
              <w:left w:val="single" w:sz="4" w:space="0" w:color="auto"/>
              <w:bottom w:val="single" w:sz="8" w:space="0" w:color="000000"/>
              <w:right w:val="single" w:sz="4" w:space="0" w:color="auto"/>
            </w:tcBorders>
            <w:tcMar>
              <w:top w:w="20" w:type="dxa"/>
              <w:left w:w="20" w:type="dxa"/>
              <w:bottom w:w="20" w:type="dxa"/>
              <w:right w:w="20" w:type="dxa"/>
            </w:tcMar>
            <w:hideMark/>
          </w:tcPr>
          <w:p w14:paraId="4976B22A" w14:textId="77777777" w:rsidR="006E2DD8" w:rsidRPr="006E2DD8" w:rsidRDefault="006E2DD8" w:rsidP="006E2DD8">
            <w:pPr>
              <w:suppressAutoHyphens/>
              <w:jc w:val="left"/>
              <w:rPr>
                <w:rFonts w:ascii="Tahoma" w:hAnsi="Tahoma" w:cs="Tahoma"/>
                <w:szCs w:val="24"/>
              </w:rPr>
            </w:pPr>
            <w:r w:rsidRPr="006E2DD8">
              <w:rPr>
                <w:rFonts w:ascii="Tahoma" w:hAnsi="Tahoma" w:cs="Tahoma"/>
                <w:szCs w:val="24"/>
              </w:rPr>
              <w:t>Time for the Parties to sign a Contract Agreement</w:t>
            </w:r>
          </w:p>
        </w:tc>
        <w:tc>
          <w:tcPr>
            <w:tcW w:w="1276" w:type="dxa"/>
            <w:tcBorders>
              <w:top w:val="single" w:sz="8" w:space="0" w:color="000000"/>
              <w:left w:val="nil"/>
              <w:bottom w:val="single" w:sz="8" w:space="0" w:color="000000"/>
              <w:right w:val="single" w:sz="4" w:space="0" w:color="auto"/>
            </w:tcBorders>
            <w:tcMar>
              <w:top w:w="20" w:type="dxa"/>
              <w:left w:w="20" w:type="dxa"/>
              <w:bottom w:w="20" w:type="dxa"/>
              <w:right w:w="20" w:type="dxa"/>
            </w:tcMar>
          </w:tcPr>
          <w:p w14:paraId="699DC8BA" w14:textId="77777777" w:rsidR="006E2DD8" w:rsidRPr="006E2DD8" w:rsidRDefault="006E2DD8" w:rsidP="006E2DD8">
            <w:pPr>
              <w:suppressAutoHyphens/>
              <w:jc w:val="left"/>
              <w:rPr>
                <w:rFonts w:ascii="Tahoma" w:hAnsi="Tahoma" w:cs="Tahoma"/>
                <w:szCs w:val="24"/>
              </w:rPr>
            </w:pPr>
          </w:p>
        </w:tc>
        <w:tc>
          <w:tcPr>
            <w:tcW w:w="4561" w:type="dxa"/>
            <w:tcBorders>
              <w:top w:val="single" w:sz="8" w:space="0" w:color="000000"/>
              <w:left w:val="nil"/>
              <w:bottom w:val="single" w:sz="8" w:space="0" w:color="000000"/>
              <w:right w:val="single" w:sz="4" w:space="0" w:color="auto"/>
            </w:tcBorders>
            <w:tcMar>
              <w:top w:w="20" w:type="dxa"/>
              <w:left w:w="20" w:type="dxa"/>
              <w:bottom w:w="20" w:type="dxa"/>
              <w:right w:w="20" w:type="dxa"/>
            </w:tcMar>
          </w:tcPr>
          <w:p w14:paraId="652A6EBF" w14:textId="77777777" w:rsidR="006E2DD8" w:rsidRPr="006E2DD8" w:rsidRDefault="006E2DD8" w:rsidP="006E2DD8">
            <w:pPr>
              <w:suppressAutoHyphens/>
              <w:jc w:val="left"/>
              <w:rPr>
                <w:rFonts w:ascii="Tahoma" w:hAnsi="Tahoma" w:cs="Tahoma"/>
                <w:szCs w:val="24"/>
              </w:rPr>
            </w:pPr>
            <w:r w:rsidRPr="006E2DD8">
              <w:rPr>
                <w:rFonts w:ascii="Tahoma" w:hAnsi="Tahoma" w:cs="Tahoma"/>
                <w:noProof/>
                <w:szCs w:val="24"/>
              </w:rPr>
              <w:drawing>
                <wp:inline distT="0" distB="0" distL="0" distR="0" wp14:anchorId="0CA31A2A" wp14:editId="682F7168">
                  <wp:extent cx="7620" cy="7620"/>
                  <wp:effectExtent l="0" t="0" r="0" b="0"/>
                  <wp:docPr id="8"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6E2DD8">
              <w:rPr>
                <w:rFonts w:ascii="Tahoma" w:hAnsi="Tahoma" w:cs="Tahoma"/>
                <w:szCs w:val="24"/>
              </w:rPr>
              <w:t>30 days after receipt of the Letter of Acceptance</w:t>
            </w:r>
          </w:p>
          <w:p w14:paraId="27E773CC" w14:textId="77777777" w:rsidR="006E2DD8" w:rsidRPr="006E2DD8" w:rsidRDefault="006E2DD8" w:rsidP="006E2DD8">
            <w:pPr>
              <w:suppressAutoHyphens/>
              <w:jc w:val="left"/>
              <w:rPr>
                <w:rFonts w:ascii="Tahoma" w:hAnsi="Tahoma" w:cs="Tahoma"/>
                <w:szCs w:val="24"/>
              </w:rPr>
            </w:pPr>
            <w:r w:rsidRPr="006E2DD8">
              <w:rPr>
                <w:rFonts w:ascii="Tahoma" w:hAnsi="Tahoma" w:cs="Tahoma"/>
                <w:noProof/>
                <w:szCs w:val="24"/>
              </w:rPr>
              <w:drawing>
                <wp:inline distT="0" distB="0" distL="0" distR="0" wp14:anchorId="7F1E8CCD" wp14:editId="520C9580">
                  <wp:extent cx="7620" cy="7620"/>
                  <wp:effectExtent l="0" t="0" r="0" b="0"/>
                  <wp:docPr id="9"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6E2DD8" w:rsidRPr="006E2DD8" w14:paraId="34A62AA5" w14:textId="77777777" w:rsidTr="003009F9">
        <w:tc>
          <w:tcPr>
            <w:tcW w:w="3544" w:type="dxa"/>
            <w:tcBorders>
              <w:top w:val="single" w:sz="8" w:space="0" w:color="000000"/>
              <w:left w:val="single" w:sz="4" w:space="0" w:color="auto"/>
              <w:bottom w:val="single" w:sz="8" w:space="0" w:color="000000"/>
              <w:right w:val="single" w:sz="4" w:space="0" w:color="auto"/>
            </w:tcBorders>
            <w:tcMar>
              <w:top w:w="20" w:type="dxa"/>
              <w:left w:w="20" w:type="dxa"/>
              <w:bottom w:w="20" w:type="dxa"/>
              <w:right w:w="20" w:type="dxa"/>
            </w:tcMar>
            <w:hideMark/>
          </w:tcPr>
          <w:p w14:paraId="6CB5EEBE" w14:textId="77777777" w:rsidR="006E2DD8" w:rsidRPr="006E2DD8" w:rsidRDefault="006E2DD8" w:rsidP="006E2DD8">
            <w:pPr>
              <w:suppressAutoHyphens/>
              <w:jc w:val="left"/>
              <w:rPr>
                <w:rFonts w:ascii="Tahoma" w:hAnsi="Tahoma" w:cs="Tahoma"/>
                <w:szCs w:val="24"/>
              </w:rPr>
            </w:pPr>
            <w:r w:rsidRPr="006E2DD8">
              <w:rPr>
                <w:rFonts w:ascii="Tahoma" w:hAnsi="Tahoma" w:cs="Tahoma"/>
                <w:szCs w:val="24"/>
              </w:rPr>
              <w:t>Total liability of the Contractor to the Procuring and Disposing entity under or in connection with the Contract</w:t>
            </w:r>
          </w:p>
        </w:tc>
        <w:tc>
          <w:tcPr>
            <w:tcW w:w="1276" w:type="dxa"/>
            <w:tcBorders>
              <w:top w:val="single" w:sz="8" w:space="0" w:color="000000"/>
              <w:left w:val="nil"/>
              <w:bottom w:val="single" w:sz="8" w:space="0" w:color="000000"/>
              <w:right w:val="single" w:sz="4" w:space="0" w:color="auto"/>
            </w:tcBorders>
            <w:tcMar>
              <w:top w:w="20" w:type="dxa"/>
              <w:left w:w="20" w:type="dxa"/>
              <w:bottom w:w="20" w:type="dxa"/>
              <w:right w:w="20" w:type="dxa"/>
            </w:tcMar>
            <w:hideMark/>
          </w:tcPr>
          <w:p w14:paraId="1A94D441" w14:textId="77777777" w:rsidR="006E2DD8" w:rsidRPr="006E2DD8" w:rsidRDefault="006E2DD8" w:rsidP="006E2DD8">
            <w:pPr>
              <w:suppressAutoHyphens/>
              <w:jc w:val="left"/>
              <w:rPr>
                <w:rFonts w:ascii="Tahoma" w:hAnsi="Tahoma" w:cs="Tahoma"/>
                <w:szCs w:val="24"/>
              </w:rPr>
            </w:pPr>
            <w:r w:rsidRPr="006E2DD8">
              <w:rPr>
                <w:rFonts w:ascii="Tahoma" w:hAnsi="Tahoma" w:cs="Tahoma"/>
                <w:szCs w:val="24"/>
              </w:rPr>
              <w:t>N/A</w:t>
            </w:r>
          </w:p>
        </w:tc>
        <w:tc>
          <w:tcPr>
            <w:tcW w:w="4561" w:type="dxa"/>
            <w:tcBorders>
              <w:top w:val="single" w:sz="8" w:space="0" w:color="000000"/>
              <w:left w:val="nil"/>
              <w:bottom w:val="single" w:sz="8" w:space="0" w:color="000000"/>
              <w:right w:val="single" w:sz="4" w:space="0" w:color="auto"/>
            </w:tcBorders>
            <w:tcMar>
              <w:top w:w="20" w:type="dxa"/>
              <w:left w:w="20" w:type="dxa"/>
              <w:bottom w:w="20" w:type="dxa"/>
              <w:right w:w="20" w:type="dxa"/>
            </w:tcMar>
          </w:tcPr>
          <w:p w14:paraId="5A9F8460" w14:textId="55BF1EB1" w:rsidR="006E2DD8" w:rsidRPr="00D006C0" w:rsidRDefault="006E2DD8" w:rsidP="006E2DD8">
            <w:pPr>
              <w:suppressAutoHyphens/>
              <w:jc w:val="left"/>
              <w:rPr>
                <w:rFonts w:ascii="Tahoma" w:hAnsi="Tahoma" w:cs="Tahoma"/>
                <w:szCs w:val="24"/>
                <w:highlight w:val="yellow"/>
              </w:rPr>
            </w:pPr>
          </w:p>
        </w:tc>
      </w:tr>
      <w:tr w:rsidR="006E2DD8" w:rsidRPr="006E2DD8" w14:paraId="52044700" w14:textId="77777777" w:rsidTr="007E6FA0">
        <w:tc>
          <w:tcPr>
            <w:tcW w:w="3544" w:type="dxa"/>
            <w:tcBorders>
              <w:top w:val="single" w:sz="8" w:space="0" w:color="000000"/>
              <w:left w:val="single" w:sz="4" w:space="0" w:color="auto"/>
              <w:bottom w:val="single" w:sz="8" w:space="0" w:color="000000"/>
              <w:right w:val="single" w:sz="4" w:space="0" w:color="auto"/>
            </w:tcBorders>
            <w:tcMar>
              <w:top w:w="20" w:type="dxa"/>
              <w:left w:w="20" w:type="dxa"/>
              <w:bottom w:w="20" w:type="dxa"/>
              <w:right w:w="20" w:type="dxa"/>
            </w:tcMar>
            <w:hideMark/>
          </w:tcPr>
          <w:p w14:paraId="65BED8A0" w14:textId="77777777" w:rsidR="006E2DD8" w:rsidRPr="006E2DD8" w:rsidRDefault="006E2DD8" w:rsidP="006E2DD8">
            <w:pPr>
              <w:suppressAutoHyphens/>
              <w:jc w:val="left"/>
              <w:rPr>
                <w:rFonts w:ascii="Tahoma" w:hAnsi="Tahoma" w:cs="Tahoma"/>
                <w:szCs w:val="24"/>
              </w:rPr>
            </w:pPr>
            <w:r w:rsidRPr="006E2DD8">
              <w:rPr>
                <w:rFonts w:ascii="Tahoma" w:hAnsi="Tahoma" w:cs="Tahoma"/>
                <w:szCs w:val="24"/>
              </w:rPr>
              <w:t>Site</w:t>
            </w:r>
          </w:p>
        </w:tc>
        <w:tc>
          <w:tcPr>
            <w:tcW w:w="1276" w:type="dxa"/>
            <w:tcBorders>
              <w:top w:val="single" w:sz="8" w:space="0" w:color="000000"/>
              <w:left w:val="nil"/>
              <w:bottom w:val="single" w:sz="8" w:space="0" w:color="000000"/>
              <w:right w:val="single" w:sz="4" w:space="0" w:color="auto"/>
            </w:tcBorders>
            <w:tcMar>
              <w:top w:w="20" w:type="dxa"/>
              <w:left w:w="20" w:type="dxa"/>
              <w:bottom w:w="20" w:type="dxa"/>
              <w:right w:w="20" w:type="dxa"/>
            </w:tcMar>
          </w:tcPr>
          <w:p w14:paraId="65896669" w14:textId="77777777" w:rsidR="006E2DD8" w:rsidRPr="006E2DD8" w:rsidRDefault="006E2DD8" w:rsidP="006E2DD8">
            <w:pPr>
              <w:suppressAutoHyphens/>
              <w:jc w:val="left"/>
              <w:rPr>
                <w:rFonts w:ascii="Tahoma" w:hAnsi="Tahoma" w:cs="Tahoma"/>
                <w:szCs w:val="24"/>
              </w:rPr>
            </w:pPr>
            <w:r w:rsidRPr="006E2DD8">
              <w:rPr>
                <w:rFonts w:ascii="Tahoma" w:hAnsi="Tahoma" w:cs="Tahoma"/>
                <w:noProof/>
                <w:szCs w:val="24"/>
              </w:rPr>
              <w:drawing>
                <wp:inline distT="0" distB="0" distL="0" distR="0" wp14:anchorId="47D0213F" wp14:editId="16984E3F">
                  <wp:extent cx="7620" cy="7620"/>
                  <wp:effectExtent l="0" t="0" r="0" b="0"/>
                  <wp:docPr id="10"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6E2DD8">
              <w:rPr>
                <w:rFonts w:ascii="Tahoma" w:hAnsi="Tahoma" w:cs="Tahoma"/>
                <w:szCs w:val="24"/>
              </w:rPr>
              <w:t>1.1</w:t>
            </w:r>
          </w:p>
          <w:p w14:paraId="632AC6C0" w14:textId="77777777" w:rsidR="006E2DD8" w:rsidRPr="006E2DD8" w:rsidRDefault="006E2DD8" w:rsidP="006E2DD8">
            <w:pPr>
              <w:suppressAutoHyphens/>
              <w:jc w:val="left"/>
              <w:rPr>
                <w:rFonts w:ascii="Tahoma" w:hAnsi="Tahoma" w:cs="Tahoma"/>
                <w:szCs w:val="24"/>
              </w:rPr>
            </w:pPr>
            <w:r w:rsidRPr="006E2DD8">
              <w:rPr>
                <w:rFonts w:ascii="Tahoma" w:hAnsi="Tahoma" w:cs="Tahoma"/>
                <w:noProof/>
                <w:szCs w:val="24"/>
              </w:rPr>
              <w:drawing>
                <wp:inline distT="0" distB="0" distL="0" distR="0" wp14:anchorId="6BFE90FD" wp14:editId="200D2C67">
                  <wp:extent cx="7620" cy="7620"/>
                  <wp:effectExtent l="0" t="0" r="0" b="0"/>
                  <wp:docPr id="11"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c>
          <w:tcPr>
            <w:tcW w:w="4561" w:type="dxa"/>
            <w:tcBorders>
              <w:top w:val="single" w:sz="8" w:space="0" w:color="000000"/>
              <w:left w:val="nil"/>
              <w:bottom w:val="single" w:sz="8" w:space="0" w:color="000000"/>
              <w:right w:val="single" w:sz="4" w:space="0" w:color="auto"/>
            </w:tcBorders>
            <w:tcMar>
              <w:top w:w="20" w:type="dxa"/>
              <w:left w:w="20" w:type="dxa"/>
              <w:bottom w:w="20" w:type="dxa"/>
              <w:right w:w="20" w:type="dxa"/>
            </w:tcMar>
            <w:hideMark/>
          </w:tcPr>
          <w:p w14:paraId="7B179035" w14:textId="77777777" w:rsidR="006E2DD8" w:rsidRPr="006E2DD8" w:rsidRDefault="006E2DD8" w:rsidP="006E2DD8">
            <w:pPr>
              <w:suppressAutoHyphens/>
              <w:jc w:val="left"/>
              <w:rPr>
                <w:rFonts w:ascii="Tahoma" w:hAnsi="Tahoma" w:cs="Tahoma"/>
                <w:szCs w:val="24"/>
              </w:rPr>
            </w:pPr>
            <w:r w:rsidRPr="006E2DD8">
              <w:rPr>
                <w:rFonts w:ascii="Tahoma" w:hAnsi="Tahoma" w:cs="Tahoma"/>
                <w:szCs w:val="24"/>
              </w:rPr>
              <w:t>[Describe any other places as forming part of the Site]</w:t>
            </w:r>
          </w:p>
        </w:tc>
      </w:tr>
      <w:tr w:rsidR="006E2DD8" w:rsidRPr="006E2DD8" w14:paraId="1B0E63BA" w14:textId="77777777" w:rsidTr="007E6FA0">
        <w:tc>
          <w:tcPr>
            <w:tcW w:w="3544" w:type="dxa"/>
            <w:tcBorders>
              <w:top w:val="single" w:sz="8" w:space="0" w:color="000000"/>
              <w:left w:val="single" w:sz="4" w:space="0" w:color="auto"/>
              <w:bottom w:val="single" w:sz="8" w:space="0" w:color="000000"/>
              <w:right w:val="single" w:sz="4" w:space="0" w:color="auto"/>
            </w:tcBorders>
            <w:tcMar>
              <w:top w:w="20" w:type="dxa"/>
              <w:left w:w="20" w:type="dxa"/>
              <w:bottom w:w="20" w:type="dxa"/>
              <w:right w:w="20" w:type="dxa"/>
            </w:tcMar>
          </w:tcPr>
          <w:p w14:paraId="0924ADAF" w14:textId="77777777" w:rsidR="006E2DD8" w:rsidRPr="006E2DD8" w:rsidRDefault="006E2DD8" w:rsidP="006E2DD8">
            <w:pPr>
              <w:suppressAutoHyphens/>
              <w:jc w:val="left"/>
              <w:rPr>
                <w:rFonts w:ascii="Tahoma" w:hAnsi="Tahoma" w:cs="Tahoma"/>
                <w:szCs w:val="24"/>
              </w:rPr>
            </w:pPr>
            <w:r w:rsidRPr="006E2DD8">
              <w:rPr>
                <w:rFonts w:ascii="Tahoma" w:hAnsi="Tahoma" w:cs="Tahoma"/>
                <w:szCs w:val="24"/>
              </w:rPr>
              <w:t>Conditions</w:t>
            </w:r>
          </w:p>
        </w:tc>
        <w:tc>
          <w:tcPr>
            <w:tcW w:w="1276" w:type="dxa"/>
            <w:tcBorders>
              <w:top w:val="single" w:sz="8" w:space="0" w:color="000000"/>
              <w:left w:val="nil"/>
              <w:bottom w:val="single" w:sz="8" w:space="0" w:color="000000"/>
              <w:right w:val="single" w:sz="4" w:space="0" w:color="auto"/>
            </w:tcBorders>
            <w:tcMar>
              <w:top w:w="20" w:type="dxa"/>
              <w:left w:w="20" w:type="dxa"/>
              <w:bottom w:w="20" w:type="dxa"/>
              <w:right w:w="20" w:type="dxa"/>
            </w:tcMar>
          </w:tcPr>
          <w:p w14:paraId="5F27CE84" w14:textId="77777777" w:rsidR="006E2DD8" w:rsidRPr="006E2DD8" w:rsidRDefault="006E2DD8" w:rsidP="006E2DD8">
            <w:pPr>
              <w:suppressAutoHyphens/>
              <w:jc w:val="left"/>
              <w:rPr>
                <w:rFonts w:ascii="Tahoma" w:hAnsi="Tahoma" w:cs="Tahoma"/>
                <w:szCs w:val="24"/>
              </w:rPr>
            </w:pPr>
          </w:p>
        </w:tc>
        <w:tc>
          <w:tcPr>
            <w:tcW w:w="4561" w:type="dxa"/>
            <w:tcBorders>
              <w:top w:val="single" w:sz="8" w:space="0" w:color="000000"/>
              <w:left w:val="nil"/>
              <w:bottom w:val="single" w:sz="8" w:space="0" w:color="000000"/>
              <w:right w:val="single" w:sz="4" w:space="0" w:color="auto"/>
            </w:tcBorders>
            <w:tcMar>
              <w:top w:w="20" w:type="dxa"/>
              <w:left w:w="20" w:type="dxa"/>
              <w:bottom w:w="20" w:type="dxa"/>
              <w:right w:w="20" w:type="dxa"/>
            </w:tcMar>
          </w:tcPr>
          <w:p w14:paraId="152A83C9" w14:textId="77777777" w:rsidR="006E2DD8" w:rsidRPr="006E2DD8" w:rsidRDefault="006E2DD8" w:rsidP="006E2DD8">
            <w:pPr>
              <w:suppressAutoHyphens/>
              <w:jc w:val="left"/>
              <w:rPr>
                <w:rFonts w:ascii="Tahoma" w:hAnsi="Tahoma" w:cs="Tahoma"/>
                <w:szCs w:val="24"/>
              </w:rPr>
            </w:pPr>
          </w:p>
        </w:tc>
      </w:tr>
      <w:tr w:rsidR="006E2DD8" w:rsidRPr="006E2DD8" w14:paraId="2BBCC3C9" w14:textId="77777777" w:rsidTr="007E6FA0">
        <w:tc>
          <w:tcPr>
            <w:tcW w:w="3544" w:type="dxa"/>
            <w:tcBorders>
              <w:top w:val="single" w:sz="8" w:space="0" w:color="000000"/>
              <w:left w:val="single" w:sz="4" w:space="0" w:color="auto"/>
              <w:bottom w:val="single" w:sz="8" w:space="0" w:color="000000"/>
              <w:right w:val="single" w:sz="4" w:space="0" w:color="auto"/>
            </w:tcBorders>
            <w:tcMar>
              <w:top w:w="20" w:type="dxa"/>
              <w:left w:w="20" w:type="dxa"/>
              <w:bottom w:w="20" w:type="dxa"/>
              <w:right w:w="20" w:type="dxa"/>
            </w:tcMar>
          </w:tcPr>
          <w:p w14:paraId="1214A8C5" w14:textId="77777777" w:rsidR="006E2DD8" w:rsidRPr="006E2DD8" w:rsidRDefault="006E2DD8" w:rsidP="006E2DD8">
            <w:pPr>
              <w:suppressAutoHyphens/>
              <w:jc w:val="left"/>
              <w:rPr>
                <w:rFonts w:ascii="Tahoma" w:hAnsi="Tahoma" w:cs="Tahoma"/>
                <w:szCs w:val="24"/>
              </w:rPr>
            </w:pPr>
            <w:r w:rsidRPr="006E2DD8">
              <w:rPr>
                <w:rFonts w:ascii="Tahoma" w:hAnsi="Tahoma" w:cs="Tahoma"/>
                <w:szCs w:val="24"/>
              </w:rPr>
              <w:t>Environmental and Social (ES) Performance Security</w:t>
            </w:r>
          </w:p>
        </w:tc>
        <w:tc>
          <w:tcPr>
            <w:tcW w:w="1276" w:type="dxa"/>
            <w:tcBorders>
              <w:top w:val="single" w:sz="8" w:space="0" w:color="000000"/>
              <w:left w:val="nil"/>
              <w:bottom w:val="single" w:sz="8" w:space="0" w:color="000000"/>
              <w:right w:val="single" w:sz="4" w:space="0" w:color="auto"/>
            </w:tcBorders>
            <w:tcMar>
              <w:top w:w="20" w:type="dxa"/>
              <w:left w:w="20" w:type="dxa"/>
              <w:bottom w:w="20" w:type="dxa"/>
              <w:right w:w="20" w:type="dxa"/>
            </w:tcMar>
          </w:tcPr>
          <w:p w14:paraId="3D9B4B02" w14:textId="77777777" w:rsidR="006E2DD8" w:rsidRPr="006E2DD8" w:rsidRDefault="006E2DD8" w:rsidP="006E2DD8">
            <w:pPr>
              <w:suppressAutoHyphens/>
              <w:jc w:val="left"/>
              <w:rPr>
                <w:rFonts w:ascii="Tahoma" w:hAnsi="Tahoma" w:cs="Tahoma"/>
                <w:szCs w:val="24"/>
              </w:rPr>
            </w:pPr>
          </w:p>
        </w:tc>
        <w:tc>
          <w:tcPr>
            <w:tcW w:w="4561" w:type="dxa"/>
            <w:tcBorders>
              <w:top w:val="single" w:sz="8" w:space="0" w:color="000000"/>
              <w:left w:val="nil"/>
              <w:bottom w:val="single" w:sz="8" w:space="0" w:color="000000"/>
              <w:right w:val="single" w:sz="4" w:space="0" w:color="auto"/>
            </w:tcBorders>
            <w:tcMar>
              <w:top w:w="20" w:type="dxa"/>
              <w:left w:w="20" w:type="dxa"/>
              <w:bottom w:w="20" w:type="dxa"/>
              <w:right w:w="20" w:type="dxa"/>
            </w:tcMar>
          </w:tcPr>
          <w:p w14:paraId="09996379" w14:textId="77777777" w:rsidR="006E2DD8" w:rsidRPr="006E2DD8" w:rsidRDefault="006E2DD8" w:rsidP="006E2DD8">
            <w:pPr>
              <w:suppressAutoHyphens/>
              <w:jc w:val="left"/>
              <w:rPr>
                <w:rFonts w:ascii="Tahoma" w:hAnsi="Tahoma" w:cs="Tahoma"/>
                <w:szCs w:val="24"/>
              </w:rPr>
            </w:pPr>
            <w:r w:rsidRPr="006E2DD8">
              <w:rPr>
                <w:rFonts w:ascii="Tahoma" w:hAnsi="Tahoma" w:cs="Tahoma"/>
                <w:szCs w:val="24"/>
              </w:rPr>
              <w:t>[ Ideally, the right of access to and possession of all parts of the Site shall be given by the Commencement Date. If this is the case, insert: “No later than the Commencement Date”]</w:t>
            </w:r>
          </w:p>
          <w:p w14:paraId="5C89C0F8" w14:textId="77777777" w:rsidR="006E2DD8" w:rsidRPr="006E2DD8" w:rsidRDefault="006E2DD8" w:rsidP="006E2DD8">
            <w:pPr>
              <w:suppressAutoHyphens/>
              <w:jc w:val="left"/>
              <w:rPr>
                <w:rFonts w:ascii="Tahoma" w:hAnsi="Tahoma" w:cs="Tahoma"/>
                <w:szCs w:val="24"/>
              </w:rPr>
            </w:pPr>
            <w:r w:rsidRPr="006E2DD8">
              <w:rPr>
                <w:rFonts w:ascii="Tahoma" w:hAnsi="Tahoma" w:cs="Tahoma"/>
                <w:szCs w:val="24"/>
              </w:rPr>
              <w:t>[If it is not practical or feasible to give the right of access to and possession of all parts of the Site by the Commencement Date, state the following and delete the remaining text in this Particular Conditions, clause 2.1: “ No later than the Commencement Date, except for the following parts (include detailed description of parts concerned): within such times as may be required to enable the Contractor to proceed in accordance with the Programme or, if there is no Programme at that time, the initial program submitted under clause 8.3 [Programme”]]</w:t>
            </w:r>
          </w:p>
        </w:tc>
      </w:tr>
      <w:tr w:rsidR="006E2DD8" w:rsidRPr="006E2DD8" w14:paraId="1863BF15" w14:textId="77777777" w:rsidTr="007E6FA0">
        <w:tc>
          <w:tcPr>
            <w:tcW w:w="3544" w:type="dxa"/>
            <w:tcBorders>
              <w:top w:val="single" w:sz="8" w:space="0" w:color="000000"/>
              <w:left w:val="single" w:sz="4" w:space="0" w:color="auto"/>
              <w:bottom w:val="single" w:sz="8" w:space="0" w:color="000000"/>
              <w:right w:val="single" w:sz="4" w:space="0" w:color="auto"/>
            </w:tcBorders>
            <w:tcMar>
              <w:top w:w="20" w:type="dxa"/>
              <w:left w:w="20" w:type="dxa"/>
              <w:bottom w:w="20" w:type="dxa"/>
              <w:right w:w="20" w:type="dxa"/>
            </w:tcMar>
            <w:vAlign w:val="center"/>
          </w:tcPr>
          <w:p w14:paraId="03AFB9C2" w14:textId="77777777" w:rsidR="006E2DD8" w:rsidRPr="006E2DD8" w:rsidRDefault="006E2DD8" w:rsidP="006E2DD8">
            <w:pPr>
              <w:suppressAutoHyphens/>
              <w:jc w:val="left"/>
              <w:rPr>
                <w:rFonts w:ascii="Tahoma" w:hAnsi="Tahoma" w:cs="Tahoma"/>
                <w:szCs w:val="24"/>
              </w:rPr>
            </w:pPr>
            <w:r w:rsidRPr="006E2DD8">
              <w:rPr>
                <w:rFonts w:ascii="Tahoma" w:hAnsi="Tahoma" w:cs="Tahoma"/>
                <w:szCs w:val="24"/>
              </w:rPr>
              <w:t>Maximum allowable accumulated value of work subcontracted (as a percentage of the Accepted Contract Amount)</w:t>
            </w:r>
          </w:p>
        </w:tc>
        <w:tc>
          <w:tcPr>
            <w:tcW w:w="1276" w:type="dxa"/>
            <w:tcBorders>
              <w:top w:val="single" w:sz="8" w:space="0" w:color="000000"/>
              <w:left w:val="nil"/>
              <w:bottom w:val="single" w:sz="8" w:space="0" w:color="000000"/>
              <w:right w:val="single" w:sz="4" w:space="0" w:color="auto"/>
            </w:tcBorders>
            <w:tcMar>
              <w:top w:w="20" w:type="dxa"/>
              <w:left w:w="20" w:type="dxa"/>
              <w:bottom w:w="20" w:type="dxa"/>
              <w:right w:w="20" w:type="dxa"/>
            </w:tcMar>
          </w:tcPr>
          <w:p w14:paraId="077602C0" w14:textId="77777777" w:rsidR="006E2DD8" w:rsidRPr="006E2DD8" w:rsidRDefault="006E2DD8" w:rsidP="006E2DD8">
            <w:pPr>
              <w:suppressAutoHyphens/>
              <w:jc w:val="left"/>
              <w:rPr>
                <w:rFonts w:ascii="Tahoma" w:hAnsi="Tahoma" w:cs="Tahoma"/>
                <w:szCs w:val="24"/>
              </w:rPr>
            </w:pPr>
          </w:p>
        </w:tc>
        <w:tc>
          <w:tcPr>
            <w:tcW w:w="4561" w:type="dxa"/>
            <w:tcBorders>
              <w:top w:val="single" w:sz="8" w:space="0" w:color="000000"/>
              <w:left w:val="nil"/>
              <w:bottom w:val="single" w:sz="8" w:space="0" w:color="000000"/>
              <w:right w:val="single" w:sz="4" w:space="0" w:color="auto"/>
            </w:tcBorders>
            <w:tcMar>
              <w:top w:w="20" w:type="dxa"/>
              <w:left w:w="20" w:type="dxa"/>
              <w:bottom w:w="20" w:type="dxa"/>
              <w:right w:w="20" w:type="dxa"/>
            </w:tcMar>
          </w:tcPr>
          <w:p w14:paraId="555426DD" w14:textId="77777777" w:rsidR="006E2DD8" w:rsidRPr="006E2DD8" w:rsidRDefault="006E2DD8" w:rsidP="006E2DD8">
            <w:pPr>
              <w:suppressAutoHyphens/>
              <w:jc w:val="left"/>
              <w:rPr>
                <w:rFonts w:ascii="Tahoma" w:hAnsi="Tahoma" w:cs="Tahoma"/>
                <w:szCs w:val="24"/>
              </w:rPr>
            </w:pPr>
          </w:p>
        </w:tc>
      </w:tr>
      <w:tr w:rsidR="00804EA7" w:rsidRPr="006E2DD8" w14:paraId="1370DA24" w14:textId="77777777" w:rsidTr="007E6FA0">
        <w:tc>
          <w:tcPr>
            <w:tcW w:w="3544" w:type="dxa"/>
            <w:tcBorders>
              <w:top w:val="single" w:sz="8" w:space="0" w:color="000000"/>
              <w:left w:val="single" w:sz="4" w:space="0" w:color="auto"/>
              <w:bottom w:val="single" w:sz="4" w:space="0" w:color="auto"/>
              <w:right w:val="single" w:sz="4" w:space="0" w:color="auto"/>
            </w:tcBorders>
            <w:tcMar>
              <w:top w:w="20" w:type="dxa"/>
              <w:left w:w="20" w:type="dxa"/>
              <w:bottom w:w="20" w:type="dxa"/>
              <w:right w:w="20" w:type="dxa"/>
            </w:tcMar>
            <w:vAlign w:val="center"/>
          </w:tcPr>
          <w:p w14:paraId="45A65774" w14:textId="77777777" w:rsidR="00804EA7" w:rsidRPr="006E2DD8" w:rsidRDefault="00804EA7" w:rsidP="00804EA7">
            <w:pPr>
              <w:suppressAutoHyphens/>
              <w:jc w:val="left"/>
              <w:rPr>
                <w:rFonts w:ascii="Tahoma" w:hAnsi="Tahoma" w:cs="Tahoma"/>
                <w:szCs w:val="24"/>
              </w:rPr>
            </w:pPr>
            <w:r w:rsidRPr="006E2DD8">
              <w:rPr>
                <w:rFonts w:ascii="Tahoma" w:hAnsi="Tahoma" w:cs="Tahoma"/>
                <w:szCs w:val="24"/>
              </w:rPr>
              <w:t>Normal working hours</w:t>
            </w:r>
          </w:p>
        </w:tc>
        <w:tc>
          <w:tcPr>
            <w:tcW w:w="1276" w:type="dxa"/>
            <w:tcBorders>
              <w:top w:val="single" w:sz="8" w:space="0" w:color="000000"/>
              <w:left w:val="nil"/>
              <w:bottom w:val="single" w:sz="8" w:space="0" w:color="000000"/>
              <w:right w:val="single" w:sz="4" w:space="0" w:color="auto"/>
            </w:tcBorders>
            <w:tcMar>
              <w:top w:w="20" w:type="dxa"/>
              <w:left w:w="20" w:type="dxa"/>
              <w:bottom w:w="20" w:type="dxa"/>
              <w:right w:w="20" w:type="dxa"/>
            </w:tcMar>
          </w:tcPr>
          <w:p w14:paraId="1975DA47" w14:textId="77777777" w:rsidR="00804EA7" w:rsidRPr="006E2DD8" w:rsidRDefault="00804EA7" w:rsidP="00804EA7">
            <w:pPr>
              <w:suppressAutoHyphens/>
              <w:jc w:val="left"/>
              <w:rPr>
                <w:rFonts w:ascii="Tahoma" w:hAnsi="Tahoma" w:cs="Tahoma"/>
                <w:szCs w:val="24"/>
              </w:rPr>
            </w:pPr>
          </w:p>
        </w:tc>
        <w:tc>
          <w:tcPr>
            <w:tcW w:w="4561" w:type="dxa"/>
            <w:tcBorders>
              <w:top w:val="single" w:sz="8" w:space="0" w:color="000000"/>
              <w:left w:val="nil"/>
              <w:bottom w:val="single" w:sz="8" w:space="0" w:color="000000"/>
              <w:right w:val="single" w:sz="4" w:space="0" w:color="auto"/>
            </w:tcBorders>
            <w:tcMar>
              <w:top w:w="20" w:type="dxa"/>
              <w:left w:w="20" w:type="dxa"/>
              <w:bottom w:w="20" w:type="dxa"/>
              <w:right w:w="20" w:type="dxa"/>
            </w:tcMar>
          </w:tcPr>
          <w:p w14:paraId="5943A72A" w14:textId="1B05201C" w:rsidR="00804EA7" w:rsidRPr="0000089F" w:rsidRDefault="00804EA7" w:rsidP="00804EA7">
            <w:pPr>
              <w:suppressAutoHyphens/>
              <w:rPr>
                <w:rFonts w:ascii="Tahoma" w:hAnsi="Tahoma" w:cs="Tahoma"/>
                <w:szCs w:val="24"/>
              </w:rPr>
            </w:pPr>
            <w:r w:rsidRPr="0000089F">
              <w:rPr>
                <w:sz w:val="20"/>
              </w:rPr>
              <w:t>Monday to Saturday 7:30am – 17:00 hours with exception of Gazetted Public Holidays at a maximum of 45 hours in a week.</w:t>
            </w:r>
          </w:p>
        </w:tc>
      </w:tr>
      <w:tr w:rsidR="006E2DD8" w:rsidRPr="006E2DD8" w14:paraId="42FBDD6D" w14:textId="77777777" w:rsidTr="007E6FA0">
        <w:tc>
          <w:tcPr>
            <w:tcW w:w="3544" w:type="dxa"/>
            <w:tcBorders>
              <w:top w:val="single" w:sz="8" w:space="0" w:color="000000"/>
              <w:left w:val="single" w:sz="4" w:space="0" w:color="auto"/>
              <w:bottom w:val="single" w:sz="8" w:space="0" w:color="000000"/>
              <w:right w:val="single" w:sz="4" w:space="0" w:color="auto"/>
            </w:tcBorders>
            <w:tcMar>
              <w:top w:w="20" w:type="dxa"/>
              <w:left w:w="20" w:type="dxa"/>
              <w:bottom w:w="20" w:type="dxa"/>
              <w:right w:w="20" w:type="dxa"/>
            </w:tcMar>
            <w:hideMark/>
          </w:tcPr>
          <w:p w14:paraId="6B6D4F6C" w14:textId="77777777" w:rsidR="006E2DD8" w:rsidRPr="006E2DD8" w:rsidRDefault="006E2DD8" w:rsidP="006E2DD8">
            <w:pPr>
              <w:suppressAutoHyphens/>
              <w:jc w:val="left"/>
              <w:rPr>
                <w:rFonts w:ascii="Tahoma" w:hAnsi="Tahoma" w:cs="Tahoma"/>
                <w:szCs w:val="24"/>
              </w:rPr>
            </w:pPr>
            <w:r w:rsidRPr="006E2DD8">
              <w:rPr>
                <w:rFonts w:ascii="Tahoma" w:hAnsi="Tahoma" w:cs="Tahoma"/>
                <w:szCs w:val="24"/>
              </w:rPr>
              <w:t>Time for access to the Site</w:t>
            </w:r>
          </w:p>
        </w:tc>
        <w:tc>
          <w:tcPr>
            <w:tcW w:w="1276" w:type="dxa"/>
            <w:tcBorders>
              <w:top w:val="single" w:sz="8" w:space="0" w:color="000000"/>
              <w:left w:val="nil"/>
              <w:bottom w:val="single" w:sz="8" w:space="0" w:color="000000"/>
              <w:right w:val="single" w:sz="4" w:space="0" w:color="auto"/>
            </w:tcBorders>
            <w:tcMar>
              <w:top w:w="20" w:type="dxa"/>
              <w:left w:w="20" w:type="dxa"/>
              <w:bottom w:w="20" w:type="dxa"/>
              <w:right w:w="20" w:type="dxa"/>
            </w:tcMar>
          </w:tcPr>
          <w:p w14:paraId="5B8CD2DA" w14:textId="77777777" w:rsidR="006E2DD8" w:rsidRPr="006E2DD8" w:rsidRDefault="006E2DD8" w:rsidP="006E2DD8">
            <w:pPr>
              <w:suppressAutoHyphens/>
              <w:jc w:val="left"/>
              <w:rPr>
                <w:rFonts w:ascii="Tahoma" w:hAnsi="Tahoma" w:cs="Tahoma"/>
                <w:szCs w:val="24"/>
              </w:rPr>
            </w:pPr>
          </w:p>
        </w:tc>
        <w:tc>
          <w:tcPr>
            <w:tcW w:w="4561" w:type="dxa"/>
            <w:tcBorders>
              <w:top w:val="single" w:sz="8" w:space="0" w:color="000000"/>
              <w:left w:val="nil"/>
              <w:bottom w:val="single" w:sz="8" w:space="0" w:color="000000"/>
              <w:right w:val="single" w:sz="4" w:space="0" w:color="auto"/>
            </w:tcBorders>
            <w:tcMar>
              <w:top w:w="20" w:type="dxa"/>
              <w:left w:w="20" w:type="dxa"/>
              <w:bottom w:w="20" w:type="dxa"/>
              <w:right w:w="20" w:type="dxa"/>
            </w:tcMar>
          </w:tcPr>
          <w:p w14:paraId="4481CF56" w14:textId="77777777" w:rsidR="006E2DD8" w:rsidRPr="006E2DD8" w:rsidRDefault="006E2DD8" w:rsidP="006E2DD8">
            <w:pPr>
              <w:suppressAutoHyphens/>
              <w:jc w:val="left"/>
              <w:rPr>
                <w:rFonts w:ascii="Tahoma" w:hAnsi="Tahoma" w:cs="Tahoma"/>
                <w:szCs w:val="24"/>
              </w:rPr>
            </w:pPr>
          </w:p>
        </w:tc>
      </w:tr>
      <w:tr w:rsidR="006869A3" w:rsidRPr="006E2DD8" w14:paraId="404A47F6" w14:textId="77777777" w:rsidTr="007E6FA0">
        <w:tc>
          <w:tcPr>
            <w:tcW w:w="3544" w:type="dxa"/>
            <w:tcBorders>
              <w:top w:val="single" w:sz="8" w:space="0" w:color="000000"/>
              <w:left w:val="single" w:sz="4" w:space="0" w:color="auto"/>
              <w:bottom w:val="single" w:sz="8" w:space="0" w:color="000000"/>
              <w:right w:val="single" w:sz="4" w:space="0" w:color="auto"/>
            </w:tcBorders>
            <w:tcMar>
              <w:top w:w="20" w:type="dxa"/>
              <w:left w:w="20" w:type="dxa"/>
              <w:bottom w:w="20" w:type="dxa"/>
              <w:right w:w="20" w:type="dxa"/>
            </w:tcMar>
            <w:hideMark/>
          </w:tcPr>
          <w:p w14:paraId="536A6781" w14:textId="77777777" w:rsidR="006869A3" w:rsidRPr="006E2DD8" w:rsidRDefault="006869A3" w:rsidP="006869A3">
            <w:pPr>
              <w:suppressAutoHyphens/>
              <w:jc w:val="left"/>
              <w:rPr>
                <w:rFonts w:ascii="Tahoma" w:hAnsi="Tahoma" w:cs="Tahoma"/>
                <w:szCs w:val="24"/>
              </w:rPr>
            </w:pPr>
            <w:r w:rsidRPr="006E2DD8">
              <w:rPr>
                <w:rFonts w:ascii="Tahoma" w:hAnsi="Tahoma" w:cs="Tahoma"/>
                <w:szCs w:val="24"/>
              </w:rPr>
              <w:t>Performance Security</w:t>
            </w:r>
          </w:p>
        </w:tc>
        <w:tc>
          <w:tcPr>
            <w:tcW w:w="1276" w:type="dxa"/>
            <w:tcBorders>
              <w:top w:val="single" w:sz="8" w:space="0" w:color="000000"/>
              <w:left w:val="nil"/>
              <w:bottom w:val="single" w:sz="8" w:space="0" w:color="000000"/>
              <w:right w:val="single" w:sz="4" w:space="0" w:color="auto"/>
            </w:tcBorders>
            <w:tcMar>
              <w:top w:w="20" w:type="dxa"/>
              <w:left w:w="20" w:type="dxa"/>
              <w:bottom w:w="20" w:type="dxa"/>
              <w:right w:w="20" w:type="dxa"/>
            </w:tcMar>
            <w:hideMark/>
          </w:tcPr>
          <w:p w14:paraId="34118F97" w14:textId="77777777" w:rsidR="006869A3" w:rsidRPr="006E2DD8" w:rsidRDefault="006869A3" w:rsidP="006869A3">
            <w:pPr>
              <w:suppressAutoHyphens/>
              <w:jc w:val="left"/>
              <w:rPr>
                <w:rFonts w:ascii="Tahoma" w:hAnsi="Tahoma" w:cs="Tahoma"/>
                <w:szCs w:val="24"/>
              </w:rPr>
            </w:pPr>
            <w:r w:rsidRPr="006E2DD8">
              <w:rPr>
                <w:rFonts w:ascii="Tahoma" w:hAnsi="Tahoma" w:cs="Tahoma"/>
                <w:szCs w:val="24"/>
              </w:rPr>
              <w:t>54.2</w:t>
            </w:r>
          </w:p>
        </w:tc>
        <w:tc>
          <w:tcPr>
            <w:tcW w:w="4561" w:type="dxa"/>
            <w:tcBorders>
              <w:top w:val="single" w:sz="8" w:space="0" w:color="000000"/>
              <w:left w:val="nil"/>
              <w:bottom w:val="single" w:sz="8" w:space="0" w:color="000000"/>
              <w:right w:val="single" w:sz="4" w:space="0" w:color="auto"/>
            </w:tcBorders>
            <w:tcMar>
              <w:top w:w="20" w:type="dxa"/>
              <w:left w:w="20" w:type="dxa"/>
              <w:bottom w:w="20" w:type="dxa"/>
              <w:right w:w="20" w:type="dxa"/>
            </w:tcMar>
            <w:hideMark/>
          </w:tcPr>
          <w:p w14:paraId="20BE5186" w14:textId="44073D62" w:rsidR="006869A3" w:rsidRPr="0000089F" w:rsidRDefault="006869A3" w:rsidP="006869A3">
            <w:pPr>
              <w:suppressAutoHyphens/>
              <w:rPr>
                <w:rFonts w:ascii="Tahoma" w:hAnsi="Tahoma" w:cs="Tahoma"/>
                <w:szCs w:val="24"/>
              </w:rPr>
            </w:pPr>
            <w:r w:rsidRPr="0000089F">
              <w:rPr>
                <w:sz w:val="20"/>
              </w:rPr>
              <w:t xml:space="preserve">The performance security will be in the form of a </w:t>
            </w:r>
            <w:r w:rsidRPr="0000089F">
              <w:rPr>
                <w:b/>
                <w:bCs/>
                <w:sz w:val="20"/>
              </w:rPr>
              <w:t xml:space="preserve">Bank Guarantee </w:t>
            </w:r>
            <w:r w:rsidRPr="0000089F">
              <w:rPr>
                <w:iCs/>
                <w:sz w:val="20"/>
              </w:rPr>
              <w:t xml:space="preserve">in the amount(s) of </w:t>
            </w:r>
            <w:r w:rsidRPr="0000089F">
              <w:rPr>
                <w:b/>
                <w:bCs/>
                <w:sz w:val="20"/>
              </w:rPr>
              <w:t>Ten (10)</w:t>
            </w:r>
            <w:r w:rsidRPr="0000089F">
              <w:rPr>
                <w:sz w:val="20"/>
              </w:rPr>
              <w:t xml:space="preserve"> percent of the Accepted Contract Amount and in the same currency (ies) of the Accepted Contract Amount.</w:t>
            </w:r>
          </w:p>
        </w:tc>
      </w:tr>
    </w:tbl>
    <w:tbl>
      <w:tblPr>
        <w:tblW w:w="5000" w:type="pct"/>
        <w:tblLook w:val="04A0" w:firstRow="1" w:lastRow="0" w:firstColumn="1" w:lastColumn="0" w:noHBand="0" w:noVBand="1"/>
      </w:tblPr>
      <w:tblGrid>
        <w:gridCol w:w="3540"/>
        <w:gridCol w:w="1275"/>
        <w:gridCol w:w="4535"/>
      </w:tblGrid>
      <w:tr w:rsidR="00D27228" w:rsidRPr="006273DF" w14:paraId="268C24B4" w14:textId="77777777" w:rsidTr="00804EA7">
        <w:tc>
          <w:tcPr>
            <w:tcW w:w="1893" w:type="pct"/>
            <w:tcBorders>
              <w:top w:val="single" w:sz="4" w:space="0" w:color="auto"/>
              <w:left w:val="single" w:sz="4" w:space="0" w:color="auto"/>
              <w:bottom w:val="single" w:sz="4" w:space="0" w:color="auto"/>
              <w:right w:val="single" w:sz="4" w:space="0" w:color="auto"/>
            </w:tcBorders>
            <w:tcMar>
              <w:top w:w="20" w:type="dxa"/>
              <w:left w:w="20" w:type="dxa"/>
              <w:bottom w:w="20" w:type="dxa"/>
              <w:right w:w="20" w:type="dxa"/>
            </w:tcMar>
            <w:vAlign w:val="center"/>
            <w:hideMark/>
          </w:tcPr>
          <w:p w14:paraId="2938A3D7" w14:textId="77777777" w:rsidR="00D27228" w:rsidRPr="006273DF" w:rsidRDefault="00D27228" w:rsidP="00D27228">
            <w:pPr>
              <w:widowControl w:val="0"/>
              <w:suppressAutoHyphens/>
              <w:autoSpaceDE w:val="0"/>
              <w:autoSpaceDN w:val="0"/>
              <w:adjustRightInd w:val="0"/>
              <w:spacing w:after="240" w:line="360" w:lineRule="atLeast"/>
              <w:rPr>
                <w:rFonts w:ascii="Tahoma" w:hAnsi="Tahoma" w:cs="Tahoma"/>
                <w:color w:val="000000"/>
                <w:szCs w:val="24"/>
              </w:rPr>
            </w:pPr>
            <w:r w:rsidRPr="006273DF">
              <w:rPr>
                <w:rFonts w:ascii="Tahoma" w:hAnsi="Tahoma" w:cs="Tahoma"/>
                <w:b/>
                <w:bCs/>
                <w:color w:val="000000"/>
                <w:szCs w:val="24"/>
              </w:rPr>
              <w:t xml:space="preserve">Conditions </w:t>
            </w:r>
          </w:p>
        </w:tc>
        <w:tc>
          <w:tcPr>
            <w:tcW w:w="682" w:type="pct"/>
            <w:tcBorders>
              <w:top w:val="single" w:sz="4" w:space="0" w:color="auto"/>
              <w:left w:val="nil"/>
              <w:bottom w:val="single" w:sz="4" w:space="0" w:color="auto"/>
              <w:right w:val="single" w:sz="4" w:space="0" w:color="auto"/>
            </w:tcBorders>
            <w:tcMar>
              <w:top w:w="20" w:type="dxa"/>
              <w:left w:w="20" w:type="dxa"/>
              <w:bottom w:w="20" w:type="dxa"/>
              <w:right w:w="20" w:type="dxa"/>
            </w:tcMar>
            <w:vAlign w:val="center"/>
            <w:hideMark/>
          </w:tcPr>
          <w:p w14:paraId="7CF22846" w14:textId="77777777" w:rsidR="00D27228" w:rsidRPr="006273DF" w:rsidRDefault="00EA6CA9" w:rsidP="00D27228">
            <w:pPr>
              <w:widowControl w:val="0"/>
              <w:suppressAutoHyphens/>
              <w:autoSpaceDE w:val="0"/>
              <w:autoSpaceDN w:val="0"/>
              <w:adjustRightInd w:val="0"/>
              <w:spacing w:after="240" w:line="360" w:lineRule="atLeast"/>
              <w:rPr>
                <w:rFonts w:ascii="Tahoma" w:hAnsi="Tahoma" w:cs="Tahoma"/>
                <w:color w:val="000000"/>
                <w:szCs w:val="24"/>
              </w:rPr>
            </w:pPr>
            <w:r w:rsidRPr="006273DF">
              <w:rPr>
                <w:rFonts w:ascii="Tahoma" w:hAnsi="Tahoma" w:cs="Tahoma"/>
                <w:b/>
                <w:bCs/>
                <w:color w:val="000000"/>
                <w:szCs w:val="24"/>
              </w:rPr>
              <w:t>Clause</w:t>
            </w:r>
            <w:r w:rsidR="00D27228" w:rsidRPr="006273DF">
              <w:rPr>
                <w:rFonts w:ascii="Tahoma" w:hAnsi="Tahoma" w:cs="Tahoma"/>
                <w:b/>
                <w:bCs/>
                <w:color w:val="000000"/>
                <w:szCs w:val="24"/>
              </w:rPr>
              <w:t xml:space="preserve"> </w:t>
            </w:r>
          </w:p>
        </w:tc>
        <w:tc>
          <w:tcPr>
            <w:tcW w:w="2425" w:type="pct"/>
            <w:tcBorders>
              <w:top w:val="single" w:sz="4" w:space="0" w:color="auto"/>
              <w:left w:val="nil"/>
              <w:bottom w:val="single" w:sz="4" w:space="0" w:color="auto"/>
              <w:right w:val="single" w:sz="4" w:space="0" w:color="auto"/>
            </w:tcBorders>
            <w:tcMar>
              <w:top w:w="20" w:type="dxa"/>
              <w:left w:w="20" w:type="dxa"/>
              <w:bottom w:w="20" w:type="dxa"/>
              <w:right w:w="20" w:type="dxa"/>
            </w:tcMar>
            <w:vAlign w:val="center"/>
          </w:tcPr>
          <w:p w14:paraId="70FFF5F8" w14:textId="77777777" w:rsidR="00D27228" w:rsidRPr="006273DF" w:rsidRDefault="00D27228" w:rsidP="006E2DD8">
            <w:pPr>
              <w:widowControl w:val="0"/>
              <w:suppressAutoHyphens/>
              <w:autoSpaceDE w:val="0"/>
              <w:autoSpaceDN w:val="0"/>
              <w:adjustRightInd w:val="0"/>
              <w:spacing w:after="240" w:line="360" w:lineRule="atLeast"/>
              <w:rPr>
                <w:rFonts w:ascii="Tahoma" w:hAnsi="Tahoma" w:cs="Tahoma"/>
                <w:color w:val="000000"/>
                <w:szCs w:val="24"/>
              </w:rPr>
            </w:pPr>
            <w:r w:rsidRPr="006273DF">
              <w:rPr>
                <w:rFonts w:ascii="Tahoma" w:hAnsi="Tahoma" w:cs="Tahoma"/>
                <w:b/>
                <w:bCs/>
                <w:color w:val="000000"/>
                <w:szCs w:val="24"/>
              </w:rPr>
              <w:t xml:space="preserve">Data </w:t>
            </w:r>
          </w:p>
        </w:tc>
      </w:tr>
      <w:tr w:rsidR="00D27228" w:rsidRPr="006273DF" w14:paraId="69B1838C" w14:textId="77777777" w:rsidTr="00804EA7">
        <w:tc>
          <w:tcPr>
            <w:tcW w:w="1893" w:type="pct"/>
            <w:tcBorders>
              <w:top w:val="single" w:sz="4" w:space="0" w:color="auto"/>
              <w:left w:val="single" w:sz="4" w:space="0" w:color="auto"/>
              <w:bottom w:val="single" w:sz="8" w:space="0" w:color="000000"/>
              <w:right w:val="single" w:sz="4" w:space="0" w:color="auto"/>
            </w:tcBorders>
            <w:tcMar>
              <w:top w:w="20" w:type="dxa"/>
              <w:left w:w="20" w:type="dxa"/>
              <w:bottom w:w="20" w:type="dxa"/>
              <w:right w:w="20" w:type="dxa"/>
            </w:tcMar>
            <w:vAlign w:val="center"/>
            <w:hideMark/>
          </w:tcPr>
          <w:p w14:paraId="6968DFBC" w14:textId="77777777" w:rsidR="00D27228" w:rsidRPr="006273DF" w:rsidRDefault="00D27228" w:rsidP="00D27228">
            <w:pPr>
              <w:widowControl w:val="0"/>
              <w:suppressAutoHyphens/>
              <w:autoSpaceDE w:val="0"/>
              <w:autoSpaceDN w:val="0"/>
              <w:adjustRightInd w:val="0"/>
              <w:spacing w:after="240" w:line="360" w:lineRule="atLeast"/>
              <w:rPr>
                <w:rFonts w:ascii="Tahoma" w:hAnsi="Tahoma" w:cs="Tahoma"/>
                <w:color w:val="000000"/>
                <w:szCs w:val="24"/>
              </w:rPr>
            </w:pPr>
            <w:r w:rsidRPr="006273DF">
              <w:rPr>
                <w:rFonts w:ascii="Tahoma" w:hAnsi="Tahoma" w:cs="Tahoma"/>
                <w:color w:val="000000"/>
                <w:szCs w:val="24"/>
              </w:rPr>
              <w:t xml:space="preserve">The amount of insurance required for liability for breach of professional duty </w:t>
            </w:r>
          </w:p>
        </w:tc>
        <w:tc>
          <w:tcPr>
            <w:tcW w:w="682" w:type="pct"/>
            <w:tcBorders>
              <w:top w:val="single" w:sz="4" w:space="0" w:color="auto"/>
              <w:left w:val="nil"/>
              <w:bottom w:val="single" w:sz="8" w:space="0" w:color="000000"/>
              <w:right w:val="single" w:sz="4" w:space="0" w:color="auto"/>
            </w:tcBorders>
            <w:tcMar>
              <w:top w:w="20" w:type="dxa"/>
              <w:left w:w="20" w:type="dxa"/>
              <w:bottom w:w="20" w:type="dxa"/>
              <w:right w:w="20" w:type="dxa"/>
            </w:tcMar>
            <w:vAlign w:val="center"/>
            <w:hideMark/>
          </w:tcPr>
          <w:p w14:paraId="775C2109" w14:textId="77777777" w:rsidR="00D27228" w:rsidRPr="006273DF" w:rsidRDefault="00D27228" w:rsidP="00D27228">
            <w:pPr>
              <w:widowControl w:val="0"/>
              <w:suppressAutoHyphens/>
              <w:autoSpaceDE w:val="0"/>
              <w:autoSpaceDN w:val="0"/>
              <w:adjustRightInd w:val="0"/>
              <w:spacing w:after="240" w:line="360" w:lineRule="atLeast"/>
              <w:rPr>
                <w:rFonts w:ascii="Tahoma" w:hAnsi="Tahoma" w:cs="Tahoma"/>
                <w:color w:val="000000"/>
                <w:szCs w:val="24"/>
              </w:rPr>
            </w:pPr>
            <w:r w:rsidRPr="006273DF">
              <w:rPr>
                <w:rFonts w:ascii="Tahoma" w:hAnsi="Tahoma" w:cs="Tahoma"/>
                <w:color w:val="000000"/>
                <w:szCs w:val="24"/>
              </w:rPr>
              <w:t>14</w:t>
            </w:r>
          </w:p>
        </w:tc>
        <w:tc>
          <w:tcPr>
            <w:tcW w:w="2425" w:type="pct"/>
            <w:tcBorders>
              <w:top w:val="single" w:sz="4" w:space="0" w:color="auto"/>
              <w:left w:val="nil"/>
              <w:bottom w:val="single" w:sz="8" w:space="0" w:color="000000"/>
              <w:right w:val="single" w:sz="4" w:space="0" w:color="auto"/>
            </w:tcBorders>
            <w:tcMar>
              <w:top w:w="20" w:type="dxa"/>
              <w:left w:w="20" w:type="dxa"/>
              <w:bottom w:w="20" w:type="dxa"/>
              <w:right w:w="20" w:type="dxa"/>
            </w:tcMar>
            <w:vAlign w:val="center"/>
          </w:tcPr>
          <w:p w14:paraId="246C4C22" w14:textId="77777777" w:rsidR="00D27228" w:rsidRPr="00D006C0" w:rsidRDefault="00D27228" w:rsidP="00D27228">
            <w:pPr>
              <w:widowControl w:val="0"/>
              <w:suppressAutoHyphens/>
              <w:autoSpaceDE w:val="0"/>
              <w:autoSpaceDN w:val="0"/>
              <w:adjustRightInd w:val="0"/>
              <w:spacing w:line="280" w:lineRule="atLeast"/>
              <w:rPr>
                <w:rFonts w:ascii="Tahoma" w:hAnsi="Tahoma" w:cs="Tahoma"/>
                <w:color w:val="000000"/>
                <w:szCs w:val="24"/>
                <w:highlight w:val="yellow"/>
              </w:rPr>
            </w:pPr>
          </w:p>
        </w:tc>
      </w:tr>
      <w:tr w:rsidR="00D27228" w:rsidRPr="006273DF" w14:paraId="23E7A54E" w14:textId="77777777" w:rsidTr="00804EA7">
        <w:tc>
          <w:tcPr>
            <w:tcW w:w="1893" w:type="pct"/>
            <w:tcBorders>
              <w:top w:val="single" w:sz="8" w:space="0" w:color="000000"/>
              <w:left w:val="single" w:sz="4" w:space="0" w:color="auto"/>
              <w:bottom w:val="single" w:sz="8" w:space="0" w:color="000000"/>
              <w:right w:val="single" w:sz="4" w:space="0" w:color="auto"/>
            </w:tcBorders>
            <w:tcMar>
              <w:top w:w="20" w:type="dxa"/>
              <w:left w:w="20" w:type="dxa"/>
              <w:bottom w:w="20" w:type="dxa"/>
              <w:right w:w="20" w:type="dxa"/>
            </w:tcMar>
            <w:vAlign w:val="center"/>
            <w:hideMark/>
          </w:tcPr>
          <w:p w14:paraId="5A1091D6" w14:textId="77777777" w:rsidR="00D27228" w:rsidRPr="006273DF" w:rsidRDefault="00D27228" w:rsidP="00D27228">
            <w:pPr>
              <w:widowControl w:val="0"/>
              <w:suppressAutoHyphens/>
              <w:autoSpaceDE w:val="0"/>
              <w:autoSpaceDN w:val="0"/>
              <w:adjustRightInd w:val="0"/>
              <w:spacing w:after="240" w:line="360" w:lineRule="atLeast"/>
              <w:rPr>
                <w:rFonts w:ascii="Tahoma" w:hAnsi="Tahoma" w:cs="Tahoma"/>
                <w:color w:val="000000"/>
                <w:szCs w:val="24"/>
              </w:rPr>
            </w:pPr>
            <w:r w:rsidRPr="006273DF">
              <w:rPr>
                <w:rFonts w:ascii="Tahoma" w:hAnsi="Tahoma" w:cs="Tahoma"/>
                <w:color w:val="000000"/>
                <w:szCs w:val="24"/>
              </w:rPr>
              <w:t xml:space="preserve">Insurance required against liability for fitness for purpose </w:t>
            </w:r>
          </w:p>
        </w:tc>
        <w:tc>
          <w:tcPr>
            <w:tcW w:w="682" w:type="pct"/>
            <w:tcBorders>
              <w:top w:val="single" w:sz="8" w:space="0" w:color="000000"/>
              <w:left w:val="nil"/>
              <w:bottom w:val="single" w:sz="8" w:space="0" w:color="000000"/>
              <w:right w:val="single" w:sz="4" w:space="0" w:color="auto"/>
            </w:tcBorders>
            <w:tcMar>
              <w:top w:w="20" w:type="dxa"/>
              <w:left w:w="20" w:type="dxa"/>
              <w:bottom w:w="20" w:type="dxa"/>
              <w:right w:w="20" w:type="dxa"/>
            </w:tcMar>
            <w:vAlign w:val="center"/>
            <w:hideMark/>
          </w:tcPr>
          <w:p w14:paraId="48B7A1DF" w14:textId="77777777" w:rsidR="00D27228" w:rsidRPr="006273DF" w:rsidRDefault="00D27228" w:rsidP="00D27228">
            <w:pPr>
              <w:widowControl w:val="0"/>
              <w:suppressAutoHyphens/>
              <w:autoSpaceDE w:val="0"/>
              <w:autoSpaceDN w:val="0"/>
              <w:adjustRightInd w:val="0"/>
              <w:spacing w:after="240" w:line="360" w:lineRule="atLeast"/>
              <w:rPr>
                <w:rFonts w:ascii="Tahoma" w:hAnsi="Tahoma" w:cs="Tahoma"/>
                <w:color w:val="000000"/>
                <w:szCs w:val="24"/>
              </w:rPr>
            </w:pPr>
            <w:r w:rsidRPr="006273DF">
              <w:rPr>
                <w:rFonts w:ascii="Tahoma" w:hAnsi="Tahoma" w:cs="Tahoma"/>
                <w:color w:val="000000"/>
                <w:szCs w:val="24"/>
              </w:rPr>
              <w:t>N/A</w:t>
            </w:r>
          </w:p>
        </w:tc>
        <w:tc>
          <w:tcPr>
            <w:tcW w:w="2425" w:type="pct"/>
            <w:tcBorders>
              <w:top w:val="single" w:sz="8" w:space="0" w:color="000000"/>
              <w:left w:val="nil"/>
              <w:bottom w:val="single" w:sz="8" w:space="0" w:color="000000"/>
              <w:right w:val="single" w:sz="4" w:space="0" w:color="auto"/>
            </w:tcBorders>
            <w:tcMar>
              <w:top w:w="20" w:type="dxa"/>
              <w:left w:w="20" w:type="dxa"/>
              <w:bottom w:w="20" w:type="dxa"/>
              <w:right w:w="20" w:type="dxa"/>
            </w:tcMar>
            <w:vAlign w:val="center"/>
            <w:hideMark/>
          </w:tcPr>
          <w:p w14:paraId="47C9CDC4" w14:textId="77777777" w:rsidR="00D27228" w:rsidRPr="006273DF" w:rsidRDefault="00D27228" w:rsidP="00D27228">
            <w:pPr>
              <w:widowControl w:val="0"/>
              <w:suppressAutoHyphens/>
              <w:autoSpaceDE w:val="0"/>
              <w:autoSpaceDN w:val="0"/>
              <w:adjustRightInd w:val="0"/>
              <w:spacing w:after="240" w:line="360" w:lineRule="atLeast"/>
              <w:rPr>
                <w:rFonts w:ascii="Tahoma" w:hAnsi="Tahoma" w:cs="Tahoma"/>
                <w:color w:val="000000"/>
                <w:szCs w:val="24"/>
              </w:rPr>
            </w:pPr>
            <w:r w:rsidRPr="006273DF">
              <w:rPr>
                <w:rFonts w:ascii="Tahoma" w:hAnsi="Tahoma" w:cs="Tahoma"/>
                <w:color w:val="000000"/>
                <w:szCs w:val="24"/>
              </w:rPr>
              <w:t xml:space="preserve">Yes/No [ </w:t>
            </w:r>
            <w:r w:rsidRPr="006273DF">
              <w:rPr>
                <w:rFonts w:ascii="Tahoma" w:hAnsi="Tahoma" w:cs="Tahoma"/>
                <w:i/>
                <w:iCs/>
                <w:color w:val="000000"/>
                <w:szCs w:val="24"/>
              </w:rPr>
              <w:t>delete as appropriate</w:t>
            </w:r>
            <w:r w:rsidRPr="006273DF">
              <w:rPr>
                <w:rFonts w:ascii="Tahoma" w:hAnsi="Tahoma" w:cs="Tahoma"/>
                <w:color w:val="000000"/>
                <w:szCs w:val="24"/>
              </w:rPr>
              <w:t xml:space="preserve">] </w:t>
            </w:r>
          </w:p>
        </w:tc>
      </w:tr>
      <w:tr w:rsidR="00D27228" w:rsidRPr="006273DF" w14:paraId="113011F4" w14:textId="77777777" w:rsidTr="00804EA7">
        <w:tc>
          <w:tcPr>
            <w:tcW w:w="1893" w:type="pct"/>
            <w:tcBorders>
              <w:top w:val="single" w:sz="8" w:space="0" w:color="000000"/>
              <w:left w:val="single" w:sz="4" w:space="0" w:color="auto"/>
              <w:bottom w:val="single" w:sz="8" w:space="0" w:color="000000"/>
              <w:right w:val="single" w:sz="4" w:space="0" w:color="auto"/>
            </w:tcBorders>
            <w:tcMar>
              <w:top w:w="20" w:type="dxa"/>
              <w:left w:w="20" w:type="dxa"/>
              <w:bottom w:w="20" w:type="dxa"/>
              <w:right w:w="20" w:type="dxa"/>
            </w:tcMar>
            <w:vAlign w:val="center"/>
            <w:hideMark/>
          </w:tcPr>
          <w:p w14:paraId="08BD77A8" w14:textId="77777777" w:rsidR="00D27228" w:rsidRPr="006273DF" w:rsidRDefault="00D27228" w:rsidP="00D27228">
            <w:pPr>
              <w:widowControl w:val="0"/>
              <w:suppressAutoHyphens/>
              <w:autoSpaceDE w:val="0"/>
              <w:autoSpaceDN w:val="0"/>
              <w:adjustRightInd w:val="0"/>
              <w:spacing w:after="240" w:line="360" w:lineRule="atLeast"/>
              <w:rPr>
                <w:rFonts w:ascii="Tahoma" w:hAnsi="Tahoma" w:cs="Tahoma"/>
                <w:color w:val="000000"/>
                <w:szCs w:val="24"/>
              </w:rPr>
            </w:pPr>
            <w:r w:rsidRPr="006273DF">
              <w:rPr>
                <w:rFonts w:ascii="Tahoma" w:hAnsi="Tahoma" w:cs="Tahoma"/>
                <w:color w:val="000000"/>
                <w:szCs w:val="24"/>
              </w:rPr>
              <w:t xml:space="preserve">Period of insurance required for liability for breach of professional duty </w:t>
            </w:r>
          </w:p>
        </w:tc>
        <w:tc>
          <w:tcPr>
            <w:tcW w:w="682" w:type="pct"/>
            <w:tcBorders>
              <w:top w:val="single" w:sz="8" w:space="0" w:color="000000"/>
              <w:left w:val="nil"/>
              <w:bottom w:val="single" w:sz="8" w:space="0" w:color="000000"/>
              <w:right w:val="single" w:sz="4" w:space="0" w:color="auto"/>
            </w:tcBorders>
            <w:tcMar>
              <w:top w:w="20" w:type="dxa"/>
              <w:left w:w="20" w:type="dxa"/>
              <w:bottom w:w="20" w:type="dxa"/>
              <w:right w:w="20" w:type="dxa"/>
            </w:tcMar>
            <w:vAlign w:val="center"/>
            <w:hideMark/>
          </w:tcPr>
          <w:p w14:paraId="67A42519" w14:textId="77777777" w:rsidR="00D27228" w:rsidRPr="006273DF" w:rsidRDefault="00D27228" w:rsidP="00D27228">
            <w:pPr>
              <w:widowControl w:val="0"/>
              <w:suppressAutoHyphens/>
              <w:autoSpaceDE w:val="0"/>
              <w:autoSpaceDN w:val="0"/>
              <w:adjustRightInd w:val="0"/>
              <w:spacing w:after="240" w:line="360" w:lineRule="atLeast"/>
              <w:rPr>
                <w:rFonts w:ascii="Tahoma" w:hAnsi="Tahoma" w:cs="Tahoma"/>
                <w:color w:val="000000"/>
                <w:szCs w:val="24"/>
              </w:rPr>
            </w:pPr>
            <w:r w:rsidRPr="006273DF">
              <w:rPr>
                <w:rFonts w:ascii="Tahoma" w:hAnsi="Tahoma" w:cs="Tahoma"/>
                <w:color w:val="000000"/>
                <w:szCs w:val="24"/>
              </w:rPr>
              <w:t>14</w:t>
            </w:r>
          </w:p>
        </w:tc>
        <w:tc>
          <w:tcPr>
            <w:tcW w:w="2425" w:type="pct"/>
            <w:tcBorders>
              <w:top w:val="single" w:sz="8" w:space="0" w:color="000000"/>
              <w:left w:val="nil"/>
              <w:bottom w:val="single" w:sz="8" w:space="0" w:color="000000"/>
              <w:right w:val="single" w:sz="4" w:space="0" w:color="auto"/>
            </w:tcBorders>
            <w:tcMar>
              <w:top w:w="20" w:type="dxa"/>
              <w:left w:w="20" w:type="dxa"/>
              <w:bottom w:w="20" w:type="dxa"/>
              <w:right w:w="20" w:type="dxa"/>
            </w:tcMar>
            <w:vAlign w:val="center"/>
          </w:tcPr>
          <w:p w14:paraId="1F300B59" w14:textId="20093E20" w:rsidR="00D27228" w:rsidRPr="00D006C0" w:rsidRDefault="00D27228" w:rsidP="00D27228">
            <w:pPr>
              <w:widowControl w:val="0"/>
              <w:suppressAutoHyphens/>
              <w:autoSpaceDE w:val="0"/>
              <w:autoSpaceDN w:val="0"/>
              <w:adjustRightInd w:val="0"/>
              <w:spacing w:line="280" w:lineRule="atLeast"/>
              <w:rPr>
                <w:rFonts w:ascii="Tahoma" w:hAnsi="Tahoma" w:cs="Tahoma"/>
                <w:color w:val="000000"/>
                <w:szCs w:val="24"/>
                <w:highlight w:val="yellow"/>
              </w:rPr>
            </w:pPr>
          </w:p>
        </w:tc>
      </w:tr>
      <w:tr w:rsidR="00B73F88" w:rsidRPr="006273DF" w14:paraId="0E204BA9" w14:textId="77777777" w:rsidTr="00A455B7">
        <w:tc>
          <w:tcPr>
            <w:tcW w:w="1893" w:type="pct"/>
            <w:tcBorders>
              <w:top w:val="single" w:sz="8" w:space="0" w:color="000000"/>
              <w:left w:val="single" w:sz="4" w:space="0" w:color="auto"/>
              <w:bottom w:val="single" w:sz="8" w:space="0" w:color="000000"/>
              <w:right w:val="single" w:sz="4" w:space="0" w:color="auto"/>
            </w:tcBorders>
            <w:tcMar>
              <w:top w:w="20" w:type="dxa"/>
              <w:left w:w="20" w:type="dxa"/>
              <w:bottom w:w="20" w:type="dxa"/>
              <w:right w:w="20" w:type="dxa"/>
            </w:tcMar>
            <w:vAlign w:val="center"/>
            <w:hideMark/>
          </w:tcPr>
          <w:p w14:paraId="7C2D6F17" w14:textId="77777777" w:rsidR="00B73F88" w:rsidRPr="006273DF" w:rsidRDefault="00B73F88" w:rsidP="00B73F88">
            <w:pPr>
              <w:widowControl w:val="0"/>
              <w:suppressAutoHyphens/>
              <w:autoSpaceDE w:val="0"/>
              <w:autoSpaceDN w:val="0"/>
              <w:adjustRightInd w:val="0"/>
              <w:spacing w:after="240" w:line="360" w:lineRule="atLeast"/>
              <w:rPr>
                <w:rFonts w:ascii="Tahoma" w:hAnsi="Tahoma" w:cs="Tahoma"/>
                <w:color w:val="000000"/>
                <w:szCs w:val="24"/>
              </w:rPr>
            </w:pPr>
            <w:r w:rsidRPr="006273DF">
              <w:rPr>
                <w:rFonts w:ascii="Tahoma" w:hAnsi="Tahoma" w:cs="Tahoma"/>
                <w:color w:val="000000"/>
                <w:szCs w:val="24"/>
              </w:rPr>
              <w:t xml:space="preserve">Amount of insurance required for injury to persons and damage to property </w:t>
            </w:r>
          </w:p>
        </w:tc>
        <w:tc>
          <w:tcPr>
            <w:tcW w:w="682" w:type="pct"/>
            <w:tcBorders>
              <w:top w:val="single" w:sz="8" w:space="0" w:color="000000"/>
              <w:left w:val="nil"/>
              <w:bottom w:val="single" w:sz="8" w:space="0" w:color="000000"/>
              <w:right w:val="single" w:sz="4" w:space="0" w:color="auto"/>
            </w:tcBorders>
            <w:tcMar>
              <w:top w:w="20" w:type="dxa"/>
              <w:left w:w="20" w:type="dxa"/>
              <w:bottom w:w="20" w:type="dxa"/>
              <w:right w:w="20" w:type="dxa"/>
            </w:tcMar>
            <w:vAlign w:val="center"/>
            <w:hideMark/>
          </w:tcPr>
          <w:p w14:paraId="760BC10F" w14:textId="77777777" w:rsidR="00B73F88" w:rsidRPr="006273DF" w:rsidRDefault="00B73F88" w:rsidP="00B73F88">
            <w:pPr>
              <w:widowControl w:val="0"/>
              <w:suppressAutoHyphens/>
              <w:autoSpaceDE w:val="0"/>
              <w:autoSpaceDN w:val="0"/>
              <w:adjustRightInd w:val="0"/>
              <w:spacing w:after="240" w:line="360" w:lineRule="atLeast"/>
              <w:rPr>
                <w:rFonts w:ascii="Tahoma" w:hAnsi="Tahoma" w:cs="Tahoma"/>
                <w:color w:val="000000"/>
                <w:szCs w:val="24"/>
              </w:rPr>
            </w:pPr>
            <w:r w:rsidRPr="006273DF">
              <w:rPr>
                <w:rFonts w:ascii="Tahoma" w:hAnsi="Tahoma" w:cs="Tahoma"/>
                <w:color w:val="000000"/>
                <w:szCs w:val="24"/>
              </w:rPr>
              <w:t>14.1. (C)</w:t>
            </w:r>
          </w:p>
        </w:tc>
        <w:tc>
          <w:tcPr>
            <w:tcW w:w="2425" w:type="pct"/>
            <w:tcBorders>
              <w:top w:val="single" w:sz="8" w:space="0" w:color="000000"/>
              <w:left w:val="nil"/>
              <w:bottom w:val="single" w:sz="8" w:space="0" w:color="000000"/>
              <w:right w:val="single" w:sz="4" w:space="0" w:color="auto"/>
            </w:tcBorders>
            <w:tcMar>
              <w:top w:w="20" w:type="dxa"/>
              <w:left w:w="20" w:type="dxa"/>
              <w:bottom w:w="20" w:type="dxa"/>
              <w:right w:w="20" w:type="dxa"/>
            </w:tcMar>
          </w:tcPr>
          <w:p w14:paraId="3BFA5875" w14:textId="1DA11297" w:rsidR="00B73F88" w:rsidRPr="00D006C0" w:rsidRDefault="00B73F88" w:rsidP="00B73F88">
            <w:pPr>
              <w:widowControl w:val="0"/>
              <w:suppressAutoHyphens/>
              <w:autoSpaceDE w:val="0"/>
              <w:autoSpaceDN w:val="0"/>
              <w:adjustRightInd w:val="0"/>
              <w:spacing w:line="280" w:lineRule="atLeast"/>
              <w:rPr>
                <w:rFonts w:ascii="Tahoma" w:hAnsi="Tahoma" w:cs="Tahoma"/>
                <w:color w:val="000000"/>
                <w:szCs w:val="24"/>
                <w:highlight w:val="yellow"/>
              </w:rPr>
            </w:pPr>
          </w:p>
        </w:tc>
      </w:tr>
      <w:tr w:rsidR="00D27228" w:rsidRPr="006273DF" w14:paraId="50F29438" w14:textId="77777777" w:rsidTr="00804EA7">
        <w:tc>
          <w:tcPr>
            <w:tcW w:w="1893" w:type="pct"/>
            <w:tcBorders>
              <w:top w:val="single" w:sz="8" w:space="0" w:color="000000"/>
              <w:left w:val="single" w:sz="4" w:space="0" w:color="auto"/>
              <w:bottom w:val="single" w:sz="4" w:space="0" w:color="auto"/>
              <w:right w:val="single" w:sz="4" w:space="0" w:color="auto"/>
            </w:tcBorders>
            <w:tcMar>
              <w:top w:w="20" w:type="dxa"/>
              <w:left w:w="20" w:type="dxa"/>
              <w:bottom w:w="20" w:type="dxa"/>
              <w:right w:w="20" w:type="dxa"/>
            </w:tcMar>
            <w:vAlign w:val="center"/>
            <w:hideMark/>
          </w:tcPr>
          <w:p w14:paraId="08034CFE" w14:textId="77777777" w:rsidR="00D27228" w:rsidRPr="006273DF" w:rsidRDefault="00D27228" w:rsidP="00D27228">
            <w:pPr>
              <w:widowControl w:val="0"/>
              <w:suppressAutoHyphens/>
              <w:autoSpaceDE w:val="0"/>
              <w:autoSpaceDN w:val="0"/>
              <w:adjustRightInd w:val="0"/>
              <w:spacing w:after="240" w:line="360" w:lineRule="atLeast"/>
              <w:rPr>
                <w:rFonts w:ascii="Tahoma" w:hAnsi="Tahoma" w:cs="Tahoma"/>
                <w:color w:val="000000"/>
                <w:szCs w:val="24"/>
              </w:rPr>
            </w:pPr>
            <w:r w:rsidRPr="006273DF">
              <w:rPr>
                <w:rFonts w:ascii="Tahoma" w:hAnsi="Tahoma" w:cs="Tahoma"/>
                <w:color w:val="000000"/>
                <w:szCs w:val="24"/>
              </w:rPr>
              <w:t xml:space="preserve">Other insurances required by Laws and by local practice (give details) </w:t>
            </w:r>
          </w:p>
        </w:tc>
        <w:tc>
          <w:tcPr>
            <w:tcW w:w="682" w:type="pct"/>
            <w:tcBorders>
              <w:top w:val="single" w:sz="8" w:space="0" w:color="000000"/>
              <w:left w:val="nil"/>
              <w:bottom w:val="single" w:sz="4" w:space="0" w:color="auto"/>
              <w:right w:val="single" w:sz="4" w:space="0" w:color="auto"/>
            </w:tcBorders>
            <w:tcMar>
              <w:top w:w="20" w:type="dxa"/>
              <w:left w:w="20" w:type="dxa"/>
              <w:bottom w:w="20" w:type="dxa"/>
              <w:right w:w="20" w:type="dxa"/>
            </w:tcMar>
            <w:vAlign w:val="center"/>
            <w:hideMark/>
          </w:tcPr>
          <w:p w14:paraId="01AD6167" w14:textId="77777777" w:rsidR="00D27228" w:rsidRPr="006273DF" w:rsidRDefault="00D27228" w:rsidP="00D27228">
            <w:pPr>
              <w:widowControl w:val="0"/>
              <w:suppressAutoHyphens/>
              <w:autoSpaceDE w:val="0"/>
              <w:autoSpaceDN w:val="0"/>
              <w:adjustRightInd w:val="0"/>
              <w:spacing w:line="280" w:lineRule="atLeast"/>
              <w:rPr>
                <w:rFonts w:ascii="Tahoma" w:hAnsi="Tahoma" w:cs="Tahoma"/>
                <w:color w:val="000000"/>
                <w:szCs w:val="24"/>
              </w:rPr>
            </w:pPr>
            <w:r w:rsidRPr="006273DF">
              <w:rPr>
                <w:rFonts w:ascii="Tahoma" w:hAnsi="Tahoma" w:cs="Tahoma"/>
                <w:color w:val="000000"/>
                <w:szCs w:val="24"/>
              </w:rPr>
              <w:t>14.3</w:t>
            </w:r>
          </w:p>
        </w:tc>
        <w:tc>
          <w:tcPr>
            <w:tcW w:w="2425" w:type="pct"/>
            <w:tcBorders>
              <w:top w:val="single" w:sz="8" w:space="0" w:color="000000"/>
              <w:left w:val="nil"/>
              <w:bottom w:val="single" w:sz="4" w:space="0" w:color="auto"/>
              <w:right w:val="single" w:sz="4" w:space="0" w:color="auto"/>
            </w:tcBorders>
            <w:tcMar>
              <w:top w:w="20" w:type="dxa"/>
              <w:left w:w="20" w:type="dxa"/>
              <w:bottom w:w="20" w:type="dxa"/>
              <w:right w:w="20" w:type="dxa"/>
            </w:tcMar>
            <w:vAlign w:val="center"/>
          </w:tcPr>
          <w:p w14:paraId="737E5793" w14:textId="77777777" w:rsidR="00D27228" w:rsidRPr="006273DF" w:rsidRDefault="00D27228" w:rsidP="00D27228">
            <w:pPr>
              <w:widowControl w:val="0"/>
              <w:suppressAutoHyphens/>
              <w:autoSpaceDE w:val="0"/>
              <w:autoSpaceDN w:val="0"/>
              <w:adjustRightInd w:val="0"/>
              <w:spacing w:line="280" w:lineRule="atLeast"/>
              <w:rPr>
                <w:rFonts w:ascii="Tahoma" w:hAnsi="Tahoma" w:cs="Tahoma"/>
                <w:color w:val="000000"/>
                <w:szCs w:val="24"/>
              </w:rPr>
            </w:pPr>
          </w:p>
        </w:tc>
      </w:tr>
    </w:tbl>
    <w:p w14:paraId="052D15D1" w14:textId="77777777" w:rsidR="00D27228" w:rsidRPr="006273DF" w:rsidRDefault="00D27228" w:rsidP="00D27228">
      <w:pPr>
        <w:suppressAutoHyphens/>
        <w:rPr>
          <w:rFonts w:ascii="Tahoma" w:hAnsi="Tahoma" w:cs="Tahoma"/>
          <w:szCs w:val="24"/>
        </w:rPr>
      </w:pPr>
      <w:r w:rsidRPr="006273DF">
        <w:rPr>
          <w:rFonts w:ascii="Tahoma" w:hAnsi="Tahoma" w:cs="Tahoma"/>
          <w:szCs w:val="24"/>
        </w:rPr>
        <w:t xml:space="preserve"> </w:t>
      </w:r>
    </w:p>
    <w:p w14:paraId="2DAAB4DD" w14:textId="77777777" w:rsidR="006E2DD8" w:rsidRPr="006273DF" w:rsidRDefault="006E2DD8" w:rsidP="00D27228">
      <w:pPr>
        <w:jc w:val="left"/>
        <w:rPr>
          <w:rFonts w:ascii="Tahoma" w:hAnsi="Tahoma" w:cs="Tahoma"/>
          <w:szCs w:val="24"/>
        </w:rPr>
        <w:sectPr w:rsidR="006E2DD8" w:rsidRPr="006273DF" w:rsidSect="000F07FD">
          <w:pgSz w:w="12240" w:h="15840"/>
          <w:pgMar w:top="1440" w:right="1440" w:bottom="1440" w:left="1440" w:header="720" w:footer="720" w:gutter="0"/>
          <w:cols w:space="720"/>
        </w:sectPr>
      </w:pPr>
    </w:p>
    <w:p w14:paraId="08E95622" w14:textId="77777777" w:rsidR="006E2DD8" w:rsidRPr="006E2DD8" w:rsidRDefault="006E2DD8" w:rsidP="006E2DD8">
      <w:pPr>
        <w:pStyle w:val="Heading1"/>
        <w:rPr>
          <w:lang w:val="en-GB"/>
        </w:rPr>
      </w:pPr>
      <w:r w:rsidRPr="006E2DD8">
        <w:rPr>
          <w:lang w:val="en-GB"/>
        </w:rPr>
        <w:t>SECTION 9B. SPECIAL CONDITIONS OF CONTRACT</w:t>
      </w:r>
    </w:p>
    <w:p w14:paraId="7A9A13A4" w14:textId="77777777" w:rsidR="00D27228" w:rsidRPr="006273DF" w:rsidRDefault="00D27228" w:rsidP="00D27228">
      <w:pPr>
        <w:jc w:val="left"/>
        <w:rPr>
          <w:rFonts w:ascii="Tahoma" w:hAnsi="Tahoma" w:cs="Tahoma"/>
          <w:szCs w:val="24"/>
        </w:rPr>
      </w:pPr>
    </w:p>
    <w:p w14:paraId="03F06AC0" w14:textId="77777777" w:rsidR="006E2DD8" w:rsidRPr="006273DF" w:rsidRDefault="006E2DD8" w:rsidP="00D27228">
      <w:pPr>
        <w:jc w:val="left"/>
        <w:rPr>
          <w:rFonts w:ascii="Tahoma" w:hAnsi="Tahoma" w:cs="Tahoma"/>
          <w:szCs w:val="24"/>
        </w:rPr>
        <w:sectPr w:rsidR="006E2DD8" w:rsidRPr="006273DF" w:rsidSect="006E2DD8">
          <w:pgSz w:w="12240" w:h="15840"/>
          <w:pgMar w:top="1440" w:right="1440" w:bottom="1440" w:left="1440" w:header="720" w:footer="720" w:gutter="0"/>
          <w:cols w:space="720"/>
          <w:vAlign w:val="center"/>
        </w:sectPr>
      </w:pPr>
    </w:p>
    <w:p w14:paraId="393BF814" w14:textId="77777777" w:rsidR="00D27228" w:rsidRPr="006273DF" w:rsidRDefault="00FA7303" w:rsidP="006E2DD8">
      <w:pPr>
        <w:suppressAutoHyphens/>
        <w:jc w:val="center"/>
        <w:rPr>
          <w:b/>
          <w:bCs/>
        </w:rPr>
      </w:pPr>
      <w:bookmarkStart w:id="455" w:name="_Toc118870341"/>
      <w:r w:rsidRPr="006273DF">
        <w:rPr>
          <w:b/>
          <w:bCs/>
        </w:rPr>
        <w:t>SECTION 9B. SPECIAL CONDITIONS OF CONTRACT</w:t>
      </w:r>
      <w:bookmarkEnd w:id="455"/>
    </w:p>
    <w:p w14:paraId="4CA8F72C" w14:textId="77777777" w:rsidR="00D27228" w:rsidRPr="006273DF" w:rsidRDefault="00D27228" w:rsidP="00767BA9">
      <w:pPr>
        <w:suppressAutoHyphens/>
        <w:rPr>
          <w:rFonts w:ascii="Tahoma" w:hAnsi="Tahoma" w:cs="Tahoma"/>
          <w:szCs w:val="24"/>
        </w:rPr>
      </w:pPr>
      <w:r w:rsidRPr="006273DF">
        <w:rPr>
          <w:rFonts w:ascii="Tahoma" w:hAnsi="Tahoma" w:cs="Tahoma"/>
          <w:szCs w:val="24"/>
        </w:rPr>
        <w:t>The following Special Conditions of Contract (SCC) shall supplement the General Conditions of Contract (GCC).  Whenever there is a conflict, the provisions herein shall prevail over those in the GCC.</w:t>
      </w:r>
    </w:p>
    <w:p w14:paraId="091F4002" w14:textId="77777777" w:rsidR="00D27228" w:rsidRPr="006273DF" w:rsidRDefault="00D27228" w:rsidP="00D27228">
      <w:pPr>
        <w:suppressAutoHyphens/>
        <w:rPr>
          <w:rFonts w:ascii="Tahoma" w:hAnsi="Tahoma" w:cs="Tahoma"/>
          <w:szCs w:val="24"/>
        </w:rPr>
      </w:pPr>
      <w:r w:rsidRPr="006273DF">
        <w:rPr>
          <w:rFonts w:ascii="Tahoma" w:hAnsi="Tahoma" w:cs="Tahoma"/>
          <w:szCs w:val="24"/>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513"/>
      </w:tblGrid>
      <w:tr w:rsidR="00D27228" w:rsidRPr="006273DF" w14:paraId="010727A2" w14:textId="77777777" w:rsidTr="006E2DD8">
        <w:tc>
          <w:tcPr>
            <w:tcW w:w="1985" w:type="dxa"/>
            <w:hideMark/>
          </w:tcPr>
          <w:p w14:paraId="0EE74B38" w14:textId="77777777" w:rsidR="00D27228" w:rsidRPr="006273DF" w:rsidRDefault="00D27228" w:rsidP="00D27228">
            <w:pPr>
              <w:suppressAutoHyphens/>
              <w:spacing w:before="60" w:after="60"/>
              <w:jc w:val="center"/>
              <w:rPr>
                <w:rFonts w:ascii="Tahoma" w:hAnsi="Tahoma" w:cs="Tahoma"/>
                <w:b/>
                <w:szCs w:val="24"/>
              </w:rPr>
            </w:pPr>
            <w:r w:rsidRPr="006273DF">
              <w:rPr>
                <w:rFonts w:ascii="Tahoma" w:hAnsi="Tahoma" w:cs="Tahoma"/>
                <w:b/>
                <w:szCs w:val="24"/>
              </w:rPr>
              <w:t xml:space="preserve">GCC </w:t>
            </w:r>
            <w:r w:rsidR="00EA6CA9" w:rsidRPr="006273DF">
              <w:rPr>
                <w:rFonts w:ascii="Tahoma" w:hAnsi="Tahoma" w:cs="Tahoma"/>
                <w:b/>
                <w:szCs w:val="24"/>
              </w:rPr>
              <w:t>Clause</w:t>
            </w:r>
            <w:r w:rsidRPr="006273DF">
              <w:rPr>
                <w:rFonts w:ascii="Tahoma" w:hAnsi="Tahoma" w:cs="Tahoma"/>
                <w:b/>
                <w:szCs w:val="24"/>
              </w:rPr>
              <w:t xml:space="preserve"> Reference</w:t>
            </w:r>
          </w:p>
        </w:tc>
        <w:tc>
          <w:tcPr>
            <w:tcW w:w="7513" w:type="dxa"/>
            <w:hideMark/>
          </w:tcPr>
          <w:p w14:paraId="5A3D698D" w14:textId="77777777" w:rsidR="00D27228" w:rsidRPr="006273DF" w:rsidRDefault="00D27228" w:rsidP="00D27228">
            <w:pPr>
              <w:suppressAutoHyphens/>
              <w:spacing w:before="60" w:after="60"/>
              <w:jc w:val="center"/>
              <w:rPr>
                <w:rFonts w:ascii="Tahoma" w:hAnsi="Tahoma" w:cs="Tahoma"/>
                <w:b/>
                <w:szCs w:val="24"/>
              </w:rPr>
            </w:pPr>
            <w:r w:rsidRPr="006273DF">
              <w:rPr>
                <w:rFonts w:ascii="Tahoma" w:hAnsi="Tahoma" w:cs="Tahoma"/>
                <w:b/>
                <w:szCs w:val="24"/>
              </w:rPr>
              <w:t>Special Conditions</w:t>
            </w:r>
          </w:p>
        </w:tc>
      </w:tr>
      <w:tr w:rsidR="00D27228" w:rsidRPr="006273DF" w14:paraId="1A73CD44" w14:textId="77777777" w:rsidTr="006E2DD8">
        <w:tc>
          <w:tcPr>
            <w:tcW w:w="1985" w:type="dxa"/>
            <w:hideMark/>
          </w:tcPr>
          <w:p w14:paraId="0A882A6D" w14:textId="77777777" w:rsidR="00D27228" w:rsidRPr="006273DF" w:rsidRDefault="00D27228" w:rsidP="00D27228">
            <w:pPr>
              <w:suppressAutoHyphens/>
              <w:spacing w:before="60" w:after="60"/>
              <w:jc w:val="left"/>
              <w:rPr>
                <w:rFonts w:ascii="Tahoma" w:hAnsi="Tahoma" w:cs="Tahoma"/>
                <w:b/>
                <w:color w:val="000000"/>
                <w:szCs w:val="24"/>
              </w:rPr>
            </w:pPr>
            <w:r w:rsidRPr="006273DF">
              <w:rPr>
                <w:rFonts w:ascii="Tahoma" w:hAnsi="Tahoma" w:cs="Tahoma"/>
                <w:b/>
                <w:color w:val="000000"/>
                <w:szCs w:val="24"/>
              </w:rPr>
              <w:t>GCC 1.1</w:t>
            </w:r>
          </w:p>
        </w:tc>
        <w:tc>
          <w:tcPr>
            <w:tcW w:w="7513" w:type="dxa"/>
          </w:tcPr>
          <w:p w14:paraId="24D05065" w14:textId="1AD68538" w:rsidR="00D27228" w:rsidRPr="00CB6160" w:rsidRDefault="00D27228" w:rsidP="00D27228">
            <w:pPr>
              <w:suppressAutoHyphens/>
              <w:spacing w:before="60" w:after="60"/>
              <w:jc w:val="left"/>
              <w:rPr>
                <w:rFonts w:ascii="Tahoma" w:hAnsi="Tahoma" w:cs="Tahoma"/>
                <w:color w:val="007BB8"/>
                <w:szCs w:val="24"/>
              </w:rPr>
            </w:pPr>
            <w:r w:rsidRPr="006273DF">
              <w:rPr>
                <w:rFonts w:ascii="Tahoma" w:hAnsi="Tahoma" w:cs="Tahoma"/>
                <w:color w:val="000000"/>
                <w:szCs w:val="24"/>
              </w:rPr>
              <w:t xml:space="preserve">The Procuring and Disposing Entity is: </w:t>
            </w:r>
            <w:r w:rsidR="00CB6160">
              <w:rPr>
                <w:rFonts w:ascii="Tahoma" w:hAnsi="Tahoma" w:cs="Tahoma"/>
                <w:color w:val="0000FF"/>
                <w:szCs w:val="24"/>
              </w:rPr>
              <w:t>Roads Authority</w:t>
            </w:r>
          </w:p>
          <w:p w14:paraId="324F6C27" w14:textId="49A2E553" w:rsidR="00CB6160" w:rsidRDefault="00D27228" w:rsidP="00CB6160">
            <w:pPr>
              <w:spacing w:after="0"/>
              <w:rPr>
                <w:rFonts w:ascii="Tahoma" w:hAnsi="Tahoma" w:cs="Tahoma"/>
                <w:color w:val="0000FF"/>
                <w:szCs w:val="24"/>
              </w:rPr>
            </w:pPr>
            <w:r w:rsidRPr="006273DF">
              <w:rPr>
                <w:rFonts w:ascii="Tahoma" w:hAnsi="Tahoma" w:cs="Tahoma"/>
                <w:color w:val="000000"/>
                <w:szCs w:val="24"/>
              </w:rPr>
              <w:t>The name and procurement reference number of the Contract is:</w:t>
            </w:r>
            <w:r w:rsidR="00CB6160" w:rsidRPr="0086070B">
              <w:rPr>
                <w:rFonts w:ascii="Tahoma" w:hAnsi="Tahoma" w:cs="Tahoma"/>
                <w:color w:val="0000FF"/>
                <w:szCs w:val="24"/>
              </w:rPr>
              <w:t xml:space="preserve"> </w:t>
            </w:r>
            <w:r w:rsidR="0000089F">
              <w:rPr>
                <w:rFonts w:ascii="Tahoma" w:hAnsi="Tahoma" w:cs="Tahoma"/>
                <w:color w:val="0000FF"/>
                <w:szCs w:val="24"/>
              </w:rPr>
              <w:t>Completion of Chitipa to ilomba Road</w:t>
            </w:r>
          </w:p>
          <w:p w14:paraId="66A90BE4" w14:textId="2BF4D2F6" w:rsidR="00D27228" w:rsidRPr="006273DF" w:rsidRDefault="00D27228" w:rsidP="00D27228">
            <w:pPr>
              <w:suppressAutoHyphens/>
              <w:spacing w:before="60" w:after="60"/>
              <w:jc w:val="left"/>
              <w:rPr>
                <w:rFonts w:ascii="Tahoma" w:hAnsi="Tahoma" w:cs="Tahoma"/>
                <w:color w:val="000000"/>
                <w:szCs w:val="24"/>
              </w:rPr>
            </w:pPr>
          </w:p>
          <w:p w14:paraId="7E3A202D" w14:textId="77777777" w:rsidR="00D27228" w:rsidRPr="006273DF" w:rsidRDefault="00D27228" w:rsidP="00D27228">
            <w:pPr>
              <w:suppressAutoHyphens/>
              <w:spacing w:before="60" w:after="60"/>
              <w:jc w:val="left"/>
              <w:rPr>
                <w:rFonts w:ascii="Tahoma" w:hAnsi="Tahoma" w:cs="Tahoma"/>
                <w:color w:val="000000"/>
                <w:szCs w:val="24"/>
              </w:rPr>
            </w:pPr>
          </w:p>
          <w:p w14:paraId="16F1478D" w14:textId="77777777" w:rsidR="00D27228" w:rsidRPr="006273DF" w:rsidRDefault="00D27228" w:rsidP="00D27228">
            <w:pPr>
              <w:suppressAutoHyphens/>
              <w:spacing w:before="60" w:after="60"/>
              <w:jc w:val="left"/>
              <w:rPr>
                <w:rFonts w:ascii="Tahoma" w:hAnsi="Tahoma" w:cs="Tahoma"/>
                <w:color w:val="000000"/>
                <w:szCs w:val="24"/>
              </w:rPr>
            </w:pPr>
            <w:r w:rsidRPr="006273DF">
              <w:rPr>
                <w:rFonts w:ascii="Tahoma" w:hAnsi="Tahoma" w:cs="Tahoma"/>
                <w:color w:val="000000"/>
                <w:szCs w:val="24"/>
              </w:rPr>
              <w:t xml:space="preserve">The Works are: </w:t>
            </w:r>
          </w:p>
          <w:p w14:paraId="4152A099" w14:textId="1E3C99C7" w:rsidR="00D27228" w:rsidRPr="006273DF" w:rsidRDefault="00D27228" w:rsidP="00D27228">
            <w:pPr>
              <w:suppressAutoHyphens/>
              <w:spacing w:before="60" w:after="60"/>
              <w:jc w:val="left"/>
              <w:rPr>
                <w:rFonts w:ascii="Tahoma" w:hAnsi="Tahoma" w:cs="Tahoma"/>
                <w:color w:val="000000"/>
                <w:szCs w:val="24"/>
              </w:rPr>
            </w:pPr>
            <w:r w:rsidRPr="006273DF">
              <w:rPr>
                <w:rFonts w:ascii="Tahoma" w:hAnsi="Tahoma" w:cs="Tahoma"/>
                <w:color w:val="000000"/>
                <w:szCs w:val="24"/>
              </w:rPr>
              <w:t xml:space="preserve">The Site is: </w:t>
            </w:r>
            <w:r w:rsidR="0000089F">
              <w:rPr>
                <w:rFonts w:ascii="Tahoma" w:hAnsi="Tahoma" w:cs="Tahoma"/>
                <w:color w:val="0000FF"/>
                <w:szCs w:val="24"/>
              </w:rPr>
              <w:t xml:space="preserve">Chitipa to Ilomba </w:t>
            </w:r>
            <w:r w:rsidR="00CB6160" w:rsidRPr="0086070B">
              <w:rPr>
                <w:rFonts w:ascii="Tahoma" w:hAnsi="Tahoma" w:cs="Tahoma"/>
                <w:color w:val="0000FF"/>
                <w:szCs w:val="24"/>
              </w:rPr>
              <w:t>Road</w:t>
            </w:r>
            <w:r w:rsidRPr="006273DF">
              <w:rPr>
                <w:rFonts w:ascii="Tahoma" w:hAnsi="Tahoma" w:cs="Tahoma"/>
                <w:color w:val="000000"/>
                <w:szCs w:val="24"/>
              </w:rPr>
              <w:t xml:space="preserve">                                                                                   and is defined in Drawings Nos.:</w:t>
            </w:r>
          </w:p>
          <w:p w14:paraId="19E7E626" w14:textId="57FE5163" w:rsidR="00D27228" w:rsidRPr="006273DF" w:rsidRDefault="00D27228" w:rsidP="00D27228">
            <w:pPr>
              <w:suppressAutoHyphens/>
              <w:spacing w:before="60" w:after="60"/>
              <w:jc w:val="left"/>
              <w:rPr>
                <w:rFonts w:ascii="Tahoma" w:hAnsi="Tahoma" w:cs="Tahoma"/>
                <w:color w:val="000000"/>
                <w:szCs w:val="24"/>
              </w:rPr>
            </w:pPr>
            <w:r w:rsidRPr="006273DF">
              <w:rPr>
                <w:rFonts w:ascii="Tahoma" w:hAnsi="Tahoma" w:cs="Tahoma"/>
                <w:color w:val="000000"/>
                <w:szCs w:val="24"/>
              </w:rPr>
              <w:t xml:space="preserve">The Start Date shall be: </w:t>
            </w:r>
            <w:r w:rsidR="00F6741D" w:rsidRPr="00F6741D">
              <w:rPr>
                <w:rFonts w:ascii="Tahoma" w:hAnsi="Tahoma" w:cs="Tahoma"/>
                <w:color w:val="000000"/>
                <w:szCs w:val="24"/>
                <w:highlight w:val="yellow"/>
              </w:rPr>
              <w:t>TBA</w:t>
            </w:r>
          </w:p>
          <w:p w14:paraId="70750E1A" w14:textId="5D85CD77" w:rsidR="00D27228" w:rsidRPr="006273DF" w:rsidRDefault="00D27228" w:rsidP="00D27228">
            <w:pPr>
              <w:suppressAutoHyphens/>
              <w:spacing w:before="60" w:after="60"/>
              <w:jc w:val="left"/>
              <w:rPr>
                <w:rFonts w:ascii="Tahoma" w:hAnsi="Tahoma" w:cs="Tahoma"/>
                <w:color w:val="000000"/>
                <w:szCs w:val="24"/>
              </w:rPr>
            </w:pPr>
            <w:r w:rsidRPr="006273DF">
              <w:rPr>
                <w:rFonts w:ascii="Tahoma" w:hAnsi="Tahoma" w:cs="Tahoma"/>
                <w:color w:val="000000"/>
                <w:szCs w:val="24"/>
              </w:rPr>
              <w:t xml:space="preserve">The Intended Completion Date for the whole of the Works shall be: </w:t>
            </w:r>
            <w:r w:rsidR="00A04A64">
              <w:rPr>
                <w:rFonts w:ascii="Tahoma" w:hAnsi="Tahoma" w:cs="Tahoma"/>
                <w:color w:val="000000"/>
                <w:szCs w:val="24"/>
              </w:rPr>
              <w:t>730 Days</w:t>
            </w:r>
          </w:p>
          <w:p w14:paraId="55AAF487" w14:textId="77777777" w:rsidR="00D27228" w:rsidRPr="006273DF" w:rsidRDefault="00D27228" w:rsidP="00D27228">
            <w:pPr>
              <w:suppressAutoHyphens/>
              <w:rPr>
                <w:rFonts w:ascii="Tahoma" w:hAnsi="Tahoma" w:cs="Tahoma"/>
                <w:color w:val="000000"/>
                <w:szCs w:val="24"/>
              </w:rPr>
            </w:pPr>
          </w:p>
        </w:tc>
      </w:tr>
      <w:tr w:rsidR="00A04A64" w:rsidRPr="006273DF" w14:paraId="440B382B" w14:textId="77777777" w:rsidTr="006E2DD8">
        <w:tc>
          <w:tcPr>
            <w:tcW w:w="1985" w:type="dxa"/>
          </w:tcPr>
          <w:p w14:paraId="0B090E1D" w14:textId="6E9D9724" w:rsidR="00A04A64" w:rsidRPr="006273DF" w:rsidRDefault="00A04A64" w:rsidP="00A04A64">
            <w:pPr>
              <w:suppressAutoHyphens/>
              <w:spacing w:before="60" w:after="60"/>
              <w:jc w:val="left"/>
              <w:rPr>
                <w:rFonts w:ascii="Tahoma" w:hAnsi="Tahoma" w:cs="Tahoma"/>
                <w:b/>
                <w:color w:val="000000"/>
                <w:szCs w:val="24"/>
              </w:rPr>
            </w:pPr>
            <w:r w:rsidRPr="005B32E7">
              <w:rPr>
                <w:rFonts w:cs="Arial"/>
                <w:b/>
                <w:lang w:eastAsia="de-DE" w:bidi="en-US"/>
              </w:rPr>
              <w:t>GCC 1.4</w:t>
            </w:r>
          </w:p>
        </w:tc>
        <w:tc>
          <w:tcPr>
            <w:tcW w:w="7513" w:type="dxa"/>
          </w:tcPr>
          <w:p w14:paraId="2EBC248F" w14:textId="77777777" w:rsidR="00A04A64" w:rsidRPr="005B32E7" w:rsidRDefault="00A04A64" w:rsidP="00A04A64">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Law and Language</w:t>
            </w:r>
          </w:p>
          <w:p w14:paraId="02D34BC2" w14:textId="77777777" w:rsidR="00A04A64" w:rsidRPr="005B32E7" w:rsidRDefault="00A04A64" w:rsidP="00A04A64">
            <w:pPr>
              <w:widowControl w:val="0"/>
              <w:autoSpaceDE w:val="0"/>
              <w:autoSpaceDN w:val="0"/>
              <w:ind w:left="1291"/>
              <w:jc w:val="left"/>
              <w:rPr>
                <w:rFonts w:eastAsia="Arial" w:cs="Arial"/>
                <w:b/>
                <w:sz w:val="20"/>
                <w:szCs w:val="22"/>
                <w:lang w:val="en-US" w:eastAsia="en-US" w:bidi="en-US"/>
              </w:rPr>
            </w:pPr>
          </w:p>
          <w:p w14:paraId="7F0E01BA" w14:textId="77777777" w:rsidR="00A04A64" w:rsidRPr="005B32E7" w:rsidRDefault="00A04A64" w:rsidP="00A04A64">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Add the following new sub-paragraph:</w:t>
            </w:r>
          </w:p>
          <w:p w14:paraId="756F25D4" w14:textId="57653BE0" w:rsidR="00A04A64" w:rsidRPr="006273DF" w:rsidRDefault="00A04A64" w:rsidP="00A04A64">
            <w:pPr>
              <w:suppressAutoHyphens/>
              <w:spacing w:before="60" w:after="60"/>
              <w:jc w:val="left"/>
              <w:rPr>
                <w:rFonts w:ascii="Tahoma" w:hAnsi="Tahoma" w:cs="Tahoma"/>
                <w:color w:val="000000"/>
                <w:szCs w:val="24"/>
              </w:rPr>
            </w:pPr>
            <w:r w:rsidRPr="005B32E7">
              <w:rPr>
                <w:rFonts w:eastAsia="Arial" w:cs="Arial"/>
                <w:sz w:val="20"/>
                <w:szCs w:val="22"/>
                <w:lang w:val="en-US" w:eastAsia="en-US" w:bidi="en-US"/>
              </w:rPr>
              <w:t>The Contractor shall keep himself informed of all the latest laws of Malawi, regulations and bylaws promulgated by the government or any other statutory authority, which may have relevance to the execution of the Contract.</w:t>
            </w:r>
          </w:p>
        </w:tc>
      </w:tr>
      <w:tr w:rsidR="00A04A64" w:rsidRPr="006273DF" w14:paraId="798B13B9" w14:textId="77777777" w:rsidTr="006E2DD8">
        <w:tc>
          <w:tcPr>
            <w:tcW w:w="1985" w:type="dxa"/>
            <w:hideMark/>
          </w:tcPr>
          <w:p w14:paraId="3468E195" w14:textId="77777777" w:rsidR="00A04A64" w:rsidRPr="005B32E7" w:rsidRDefault="00A04A64" w:rsidP="00A04A64">
            <w:pPr>
              <w:widowControl w:val="0"/>
              <w:autoSpaceDE w:val="0"/>
              <w:autoSpaceDN w:val="0"/>
              <w:jc w:val="left"/>
              <w:rPr>
                <w:rFonts w:cs="Arial"/>
                <w:b/>
                <w:lang w:eastAsia="de-DE" w:bidi="en-US"/>
              </w:rPr>
            </w:pPr>
            <w:r w:rsidRPr="005B32E7">
              <w:rPr>
                <w:rFonts w:cs="Arial"/>
                <w:b/>
                <w:lang w:eastAsia="de-DE" w:bidi="en-US"/>
              </w:rPr>
              <w:t>GCC 1.5</w:t>
            </w:r>
          </w:p>
          <w:p w14:paraId="36A2F216" w14:textId="77777777" w:rsidR="00A04A64" w:rsidRPr="005B32E7" w:rsidRDefault="00A04A64" w:rsidP="00A04A64">
            <w:pPr>
              <w:widowControl w:val="0"/>
              <w:autoSpaceDE w:val="0"/>
              <w:autoSpaceDN w:val="0"/>
              <w:jc w:val="left"/>
              <w:rPr>
                <w:rFonts w:cs="Arial"/>
                <w:b/>
                <w:lang w:eastAsia="de-DE" w:bidi="en-US"/>
              </w:rPr>
            </w:pPr>
          </w:p>
          <w:p w14:paraId="67966498" w14:textId="252C6D46" w:rsidR="00A04A64" w:rsidRPr="006273DF" w:rsidRDefault="00A04A64" w:rsidP="00A04A64">
            <w:pPr>
              <w:suppressAutoHyphens/>
              <w:spacing w:before="60" w:after="60"/>
              <w:jc w:val="left"/>
              <w:rPr>
                <w:rFonts w:ascii="Tahoma" w:hAnsi="Tahoma" w:cs="Tahoma"/>
                <w:szCs w:val="24"/>
              </w:rPr>
            </w:pPr>
          </w:p>
        </w:tc>
        <w:tc>
          <w:tcPr>
            <w:tcW w:w="7513" w:type="dxa"/>
          </w:tcPr>
          <w:p w14:paraId="16616D35" w14:textId="77777777" w:rsidR="00A04A64" w:rsidRPr="005B32E7" w:rsidRDefault="00A04A64" w:rsidP="00A04A64">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Delete the sequence of the documents presented in Clause GCC 1.5 in its entirety and replace with the following sequence:</w:t>
            </w:r>
          </w:p>
          <w:p w14:paraId="32A755B5" w14:textId="77777777" w:rsidR="00A04A64" w:rsidRPr="005B32E7" w:rsidRDefault="00A04A64" w:rsidP="00A04A64">
            <w:pPr>
              <w:widowControl w:val="0"/>
              <w:autoSpaceDE w:val="0"/>
              <w:autoSpaceDN w:val="0"/>
              <w:jc w:val="left"/>
              <w:rPr>
                <w:rFonts w:eastAsia="Arial" w:cs="Arial"/>
                <w:sz w:val="20"/>
                <w:szCs w:val="22"/>
                <w:lang w:val="en-US" w:eastAsia="en-US" w:bidi="en-US"/>
              </w:rPr>
            </w:pPr>
          </w:p>
          <w:p w14:paraId="588FD738" w14:textId="77777777" w:rsidR="00A04A64" w:rsidRPr="005B32E7" w:rsidRDefault="00A04A64" w:rsidP="00A04A64">
            <w:pPr>
              <w:widowControl w:val="0"/>
              <w:numPr>
                <w:ilvl w:val="0"/>
                <w:numId w:val="463"/>
              </w:numPr>
              <w:autoSpaceDE w:val="0"/>
              <w:autoSpaceDN w:val="0"/>
              <w:spacing w:after="0"/>
              <w:contextualSpacing/>
              <w:jc w:val="left"/>
              <w:rPr>
                <w:rFonts w:eastAsia="Arial" w:cs="Arial"/>
                <w:sz w:val="20"/>
                <w:szCs w:val="22"/>
                <w:lang w:val="en-US" w:eastAsia="en-US" w:bidi="en-US"/>
              </w:rPr>
            </w:pPr>
            <w:r w:rsidRPr="005B32E7">
              <w:rPr>
                <w:rFonts w:eastAsia="Arial" w:cs="Arial"/>
                <w:sz w:val="20"/>
                <w:szCs w:val="22"/>
                <w:lang w:val="en-US" w:eastAsia="en-US" w:bidi="en-US"/>
              </w:rPr>
              <w:t>the Agreement (if completed)</w:t>
            </w:r>
          </w:p>
          <w:p w14:paraId="214070B6" w14:textId="77777777" w:rsidR="00A04A64" w:rsidRPr="005B32E7" w:rsidRDefault="00A04A64" w:rsidP="00A04A64">
            <w:pPr>
              <w:widowControl w:val="0"/>
              <w:numPr>
                <w:ilvl w:val="0"/>
                <w:numId w:val="463"/>
              </w:numPr>
              <w:autoSpaceDE w:val="0"/>
              <w:autoSpaceDN w:val="0"/>
              <w:spacing w:after="0"/>
              <w:contextualSpacing/>
              <w:jc w:val="left"/>
              <w:rPr>
                <w:rFonts w:eastAsia="Arial" w:cs="Arial"/>
                <w:sz w:val="20"/>
                <w:szCs w:val="22"/>
                <w:lang w:val="en-US" w:eastAsia="en-US" w:bidi="en-US"/>
              </w:rPr>
            </w:pPr>
            <w:r w:rsidRPr="005B32E7">
              <w:rPr>
                <w:rFonts w:eastAsia="Arial" w:cs="Arial"/>
                <w:sz w:val="20"/>
                <w:szCs w:val="22"/>
                <w:lang w:val="en-US" w:eastAsia="en-US" w:bidi="en-US"/>
              </w:rPr>
              <w:t>Minutes of Contract Negotiations (if any)</w:t>
            </w:r>
          </w:p>
          <w:p w14:paraId="4030C923" w14:textId="77777777" w:rsidR="00A04A64" w:rsidRPr="005B32E7" w:rsidRDefault="00A04A64" w:rsidP="00A04A64">
            <w:pPr>
              <w:widowControl w:val="0"/>
              <w:numPr>
                <w:ilvl w:val="0"/>
                <w:numId w:val="463"/>
              </w:numPr>
              <w:autoSpaceDE w:val="0"/>
              <w:autoSpaceDN w:val="0"/>
              <w:spacing w:after="0"/>
              <w:contextualSpacing/>
              <w:jc w:val="left"/>
              <w:rPr>
                <w:rFonts w:eastAsia="Arial" w:cs="Arial"/>
                <w:sz w:val="20"/>
                <w:szCs w:val="22"/>
                <w:lang w:val="en-US" w:eastAsia="en-US" w:bidi="en-US"/>
              </w:rPr>
            </w:pPr>
            <w:r w:rsidRPr="005B32E7">
              <w:rPr>
                <w:rFonts w:eastAsia="Arial" w:cs="Arial"/>
                <w:sz w:val="20"/>
                <w:szCs w:val="22"/>
                <w:lang w:val="en-US" w:eastAsia="en-US" w:bidi="en-US"/>
              </w:rPr>
              <w:t>the Notice of Acceptance</w:t>
            </w:r>
          </w:p>
          <w:p w14:paraId="2AA12772" w14:textId="77777777" w:rsidR="00A04A64" w:rsidRPr="005B32E7" w:rsidRDefault="00A04A64" w:rsidP="00A04A64">
            <w:pPr>
              <w:widowControl w:val="0"/>
              <w:numPr>
                <w:ilvl w:val="0"/>
                <w:numId w:val="463"/>
              </w:numPr>
              <w:autoSpaceDE w:val="0"/>
              <w:autoSpaceDN w:val="0"/>
              <w:spacing w:after="0"/>
              <w:contextualSpacing/>
              <w:jc w:val="left"/>
              <w:rPr>
                <w:rFonts w:eastAsia="Arial" w:cs="Arial"/>
                <w:sz w:val="20"/>
                <w:szCs w:val="22"/>
                <w:lang w:val="en-US" w:eastAsia="en-US" w:bidi="en-US"/>
              </w:rPr>
            </w:pPr>
            <w:r w:rsidRPr="005B32E7">
              <w:rPr>
                <w:rFonts w:eastAsia="Arial" w:cs="Arial"/>
                <w:sz w:val="20"/>
                <w:szCs w:val="22"/>
                <w:lang w:val="en-US" w:eastAsia="en-US" w:bidi="en-US"/>
              </w:rPr>
              <w:t>the Letter of Tender</w:t>
            </w:r>
          </w:p>
          <w:p w14:paraId="03731131" w14:textId="77777777" w:rsidR="00A04A64" w:rsidRPr="005B32E7" w:rsidRDefault="00A04A64" w:rsidP="00A04A64">
            <w:pPr>
              <w:widowControl w:val="0"/>
              <w:numPr>
                <w:ilvl w:val="0"/>
                <w:numId w:val="463"/>
              </w:numPr>
              <w:autoSpaceDE w:val="0"/>
              <w:autoSpaceDN w:val="0"/>
              <w:spacing w:after="0"/>
              <w:contextualSpacing/>
              <w:jc w:val="left"/>
              <w:rPr>
                <w:rFonts w:eastAsia="Arial" w:cs="Arial"/>
                <w:sz w:val="20"/>
                <w:szCs w:val="22"/>
                <w:lang w:val="en-US" w:eastAsia="en-US" w:bidi="en-US"/>
              </w:rPr>
            </w:pPr>
            <w:r w:rsidRPr="005B32E7">
              <w:rPr>
                <w:rFonts w:eastAsia="Arial" w:cs="Arial"/>
                <w:sz w:val="20"/>
                <w:szCs w:val="22"/>
                <w:lang w:val="en-US" w:eastAsia="en-US" w:bidi="en-US"/>
              </w:rPr>
              <w:t>the Particular Conditions part A- Contract Data</w:t>
            </w:r>
          </w:p>
          <w:p w14:paraId="706730EE" w14:textId="77777777" w:rsidR="00A04A64" w:rsidRPr="005B32E7" w:rsidRDefault="00A04A64" w:rsidP="00A04A64">
            <w:pPr>
              <w:widowControl w:val="0"/>
              <w:numPr>
                <w:ilvl w:val="0"/>
                <w:numId w:val="463"/>
              </w:numPr>
              <w:autoSpaceDE w:val="0"/>
              <w:autoSpaceDN w:val="0"/>
              <w:spacing w:after="0"/>
              <w:contextualSpacing/>
              <w:jc w:val="left"/>
              <w:rPr>
                <w:rFonts w:eastAsia="Arial" w:cs="Arial"/>
                <w:sz w:val="20"/>
                <w:szCs w:val="22"/>
                <w:lang w:val="en-US" w:eastAsia="en-US" w:bidi="en-US"/>
              </w:rPr>
            </w:pPr>
            <w:r w:rsidRPr="005B32E7">
              <w:rPr>
                <w:rFonts w:eastAsia="Arial" w:cs="Arial"/>
                <w:sz w:val="20"/>
                <w:szCs w:val="22"/>
                <w:lang w:val="en-US" w:eastAsia="en-US" w:bidi="en-US"/>
              </w:rPr>
              <w:t>the Particular Conditions part B- Special Provisions</w:t>
            </w:r>
          </w:p>
          <w:p w14:paraId="41CD1A24" w14:textId="77777777" w:rsidR="00A04A64" w:rsidRPr="005B32E7" w:rsidRDefault="00A04A64" w:rsidP="00A04A64">
            <w:pPr>
              <w:widowControl w:val="0"/>
              <w:numPr>
                <w:ilvl w:val="0"/>
                <w:numId w:val="463"/>
              </w:numPr>
              <w:autoSpaceDE w:val="0"/>
              <w:autoSpaceDN w:val="0"/>
              <w:spacing w:after="0"/>
              <w:contextualSpacing/>
              <w:jc w:val="left"/>
              <w:rPr>
                <w:rFonts w:eastAsia="Arial" w:cs="Arial"/>
                <w:sz w:val="20"/>
                <w:szCs w:val="22"/>
                <w:lang w:val="en-US" w:eastAsia="en-US" w:bidi="en-US"/>
              </w:rPr>
            </w:pPr>
            <w:r w:rsidRPr="005B32E7">
              <w:rPr>
                <w:rFonts w:eastAsia="Arial" w:cs="Arial"/>
                <w:sz w:val="20"/>
                <w:szCs w:val="22"/>
                <w:lang w:val="en-US" w:eastAsia="en-US" w:bidi="en-US"/>
              </w:rPr>
              <w:t>these General Conditions</w:t>
            </w:r>
          </w:p>
          <w:p w14:paraId="74709E55" w14:textId="77777777" w:rsidR="00A04A64" w:rsidRPr="005B32E7" w:rsidRDefault="00A04A64" w:rsidP="00A04A64">
            <w:pPr>
              <w:widowControl w:val="0"/>
              <w:numPr>
                <w:ilvl w:val="0"/>
                <w:numId w:val="463"/>
              </w:numPr>
              <w:autoSpaceDE w:val="0"/>
              <w:autoSpaceDN w:val="0"/>
              <w:spacing w:after="0"/>
              <w:contextualSpacing/>
              <w:jc w:val="left"/>
              <w:rPr>
                <w:rFonts w:eastAsia="Arial" w:cs="Arial"/>
                <w:sz w:val="20"/>
                <w:szCs w:val="22"/>
                <w:lang w:val="en-US" w:eastAsia="en-US" w:bidi="en-US"/>
              </w:rPr>
            </w:pPr>
            <w:r w:rsidRPr="005B32E7">
              <w:rPr>
                <w:rFonts w:eastAsia="Arial" w:cs="Arial"/>
                <w:sz w:val="20"/>
                <w:szCs w:val="22"/>
                <w:lang w:val="en-US" w:eastAsia="en-US" w:bidi="en-US"/>
              </w:rPr>
              <w:t>the Particular Specifications</w:t>
            </w:r>
          </w:p>
          <w:p w14:paraId="1F77191E" w14:textId="77777777" w:rsidR="00A04A64" w:rsidRPr="005B32E7" w:rsidRDefault="00A04A64" w:rsidP="00A04A64">
            <w:pPr>
              <w:widowControl w:val="0"/>
              <w:numPr>
                <w:ilvl w:val="0"/>
                <w:numId w:val="463"/>
              </w:numPr>
              <w:autoSpaceDE w:val="0"/>
              <w:autoSpaceDN w:val="0"/>
              <w:spacing w:after="0"/>
              <w:contextualSpacing/>
              <w:jc w:val="left"/>
              <w:rPr>
                <w:rFonts w:eastAsia="Arial" w:cs="Arial"/>
                <w:sz w:val="20"/>
                <w:szCs w:val="22"/>
                <w:lang w:val="en-US" w:eastAsia="en-US" w:bidi="en-US"/>
              </w:rPr>
            </w:pPr>
            <w:r w:rsidRPr="005B32E7">
              <w:rPr>
                <w:rFonts w:eastAsia="Arial" w:cs="Arial"/>
                <w:sz w:val="20"/>
                <w:szCs w:val="22"/>
                <w:lang w:val="en-US" w:eastAsia="en-US" w:bidi="en-US"/>
              </w:rPr>
              <w:t>the Standard Specifications (SATCC 1998, reprinted 2001)</w:t>
            </w:r>
          </w:p>
          <w:p w14:paraId="370B5FA7" w14:textId="77777777" w:rsidR="00A04A64" w:rsidRPr="005B32E7" w:rsidRDefault="00A04A64" w:rsidP="00A04A64">
            <w:pPr>
              <w:widowControl w:val="0"/>
              <w:numPr>
                <w:ilvl w:val="0"/>
                <w:numId w:val="463"/>
              </w:numPr>
              <w:autoSpaceDE w:val="0"/>
              <w:autoSpaceDN w:val="0"/>
              <w:spacing w:after="0"/>
              <w:contextualSpacing/>
              <w:jc w:val="left"/>
              <w:rPr>
                <w:rFonts w:eastAsia="Arial" w:cs="Arial"/>
                <w:sz w:val="20"/>
                <w:szCs w:val="22"/>
                <w:lang w:val="en-US" w:eastAsia="en-US" w:bidi="en-US"/>
              </w:rPr>
            </w:pPr>
            <w:r w:rsidRPr="005B32E7">
              <w:rPr>
                <w:rFonts w:eastAsia="Arial" w:cs="Arial"/>
                <w:sz w:val="20"/>
                <w:szCs w:val="22"/>
                <w:lang w:val="en-US" w:eastAsia="en-US" w:bidi="en-US"/>
              </w:rPr>
              <w:t xml:space="preserve">the Drawings and </w:t>
            </w:r>
          </w:p>
          <w:p w14:paraId="4A6155A5" w14:textId="77777777" w:rsidR="00A04A64" w:rsidRPr="005B32E7" w:rsidRDefault="00A04A64" w:rsidP="00A04A64">
            <w:pPr>
              <w:widowControl w:val="0"/>
              <w:numPr>
                <w:ilvl w:val="0"/>
                <w:numId w:val="463"/>
              </w:numPr>
              <w:autoSpaceDE w:val="0"/>
              <w:autoSpaceDN w:val="0"/>
              <w:spacing w:after="0"/>
              <w:contextualSpacing/>
              <w:jc w:val="left"/>
              <w:rPr>
                <w:rFonts w:eastAsia="Arial" w:cs="Arial"/>
                <w:sz w:val="20"/>
                <w:szCs w:val="22"/>
                <w:lang w:val="en-US" w:eastAsia="en-US" w:bidi="en-US"/>
              </w:rPr>
            </w:pPr>
            <w:r w:rsidRPr="005B32E7">
              <w:rPr>
                <w:rFonts w:eastAsia="Arial" w:cs="Arial"/>
                <w:sz w:val="20"/>
                <w:szCs w:val="22"/>
                <w:lang w:val="en-US" w:eastAsia="en-US" w:bidi="en-US"/>
              </w:rPr>
              <w:t>the priced Bill of Quantities</w:t>
            </w:r>
          </w:p>
          <w:p w14:paraId="131F7BD4" w14:textId="77777777" w:rsidR="00A04A64" w:rsidRPr="005B32E7" w:rsidRDefault="00A04A64" w:rsidP="00A04A64">
            <w:pPr>
              <w:widowControl w:val="0"/>
              <w:numPr>
                <w:ilvl w:val="0"/>
                <w:numId w:val="463"/>
              </w:numPr>
              <w:autoSpaceDE w:val="0"/>
              <w:autoSpaceDN w:val="0"/>
              <w:spacing w:after="0"/>
              <w:contextualSpacing/>
              <w:jc w:val="left"/>
              <w:rPr>
                <w:rFonts w:eastAsia="Arial" w:cs="Arial"/>
                <w:sz w:val="20"/>
                <w:szCs w:val="22"/>
                <w:lang w:val="en-US" w:eastAsia="en-US" w:bidi="en-US"/>
              </w:rPr>
            </w:pPr>
            <w:r w:rsidRPr="005B32E7">
              <w:rPr>
                <w:rFonts w:eastAsia="Arial" w:cs="Arial"/>
                <w:sz w:val="20"/>
                <w:szCs w:val="22"/>
                <w:lang w:val="en-US" w:eastAsia="en-US" w:bidi="en-US"/>
              </w:rPr>
              <w:t>the completed Qualification Information Forms and any other documents forming part of the Contract.</w:t>
            </w:r>
          </w:p>
          <w:p w14:paraId="593C4E0C" w14:textId="242E117B" w:rsidR="00A04A64" w:rsidRPr="006273DF" w:rsidRDefault="00A04A64" w:rsidP="00A04A64">
            <w:pPr>
              <w:suppressAutoHyphens/>
              <w:spacing w:after="0"/>
              <w:ind w:left="769" w:right="-72" w:hanging="769"/>
              <w:jc w:val="left"/>
              <w:rPr>
                <w:rFonts w:ascii="Tahoma" w:hAnsi="Tahoma" w:cs="Tahoma"/>
                <w:szCs w:val="24"/>
              </w:rPr>
            </w:pPr>
          </w:p>
        </w:tc>
      </w:tr>
      <w:tr w:rsidR="00A04A64" w:rsidRPr="006273DF" w14:paraId="33BE6CF7" w14:textId="77777777" w:rsidTr="006E2DD8">
        <w:tc>
          <w:tcPr>
            <w:tcW w:w="1985" w:type="dxa"/>
          </w:tcPr>
          <w:p w14:paraId="3B03E73A" w14:textId="7D0D42A5" w:rsidR="00A04A64" w:rsidRPr="005B32E7" w:rsidRDefault="00A04A64" w:rsidP="00A04A64">
            <w:pPr>
              <w:widowControl w:val="0"/>
              <w:autoSpaceDE w:val="0"/>
              <w:autoSpaceDN w:val="0"/>
              <w:jc w:val="left"/>
              <w:rPr>
                <w:rFonts w:cs="Arial"/>
                <w:b/>
                <w:lang w:eastAsia="de-DE" w:bidi="en-US"/>
              </w:rPr>
            </w:pPr>
            <w:r w:rsidRPr="005B32E7">
              <w:rPr>
                <w:rFonts w:cs="Arial"/>
                <w:b/>
                <w:lang w:eastAsia="de-DE" w:bidi="en-US"/>
              </w:rPr>
              <w:t>GCC 2.1</w:t>
            </w:r>
          </w:p>
        </w:tc>
        <w:tc>
          <w:tcPr>
            <w:tcW w:w="7513" w:type="dxa"/>
          </w:tcPr>
          <w:p w14:paraId="00C2BDAA" w14:textId="77777777" w:rsidR="00A04A64" w:rsidRPr="005B32E7" w:rsidRDefault="00A04A64" w:rsidP="00A04A64">
            <w:pPr>
              <w:widowControl w:val="0"/>
              <w:tabs>
                <w:tab w:val="left" w:pos="1291"/>
              </w:tabs>
              <w:autoSpaceDE w:val="0"/>
              <w:autoSpaceDN w:val="0"/>
              <w:spacing w:before="1"/>
              <w:jc w:val="left"/>
              <w:rPr>
                <w:rFonts w:eastAsia="Arial" w:cs="Arial"/>
                <w:b/>
                <w:sz w:val="20"/>
                <w:szCs w:val="22"/>
                <w:lang w:val="en-US" w:eastAsia="en-US" w:bidi="en-US"/>
              </w:rPr>
            </w:pPr>
            <w:r w:rsidRPr="005B32E7">
              <w:rPr>
                <w:rFonts w:eastAsia="Arial" w:cs="Arial"/>
                <w:b/>
                <w:sz w:val="20"/>
                <w:szCs w:val="22"/>
                <w:lang w:val="en-US" w:eastAsia="en-US" w:bidi="en-US"/>
              </w:rPr>
              <w:t>Right of Access to the Site</w:t>
            </w:r>
          </w:p>
          <w:p w14:paraId="49F2D0D7" w14:textId="77777777" w:rsidR="00A04A64" w:rsidRPr="005B32E7" w:rsidRDefault="00A04A64" w:rsidP="00A04A64">
            <w:pPr>
              <w:widowControl w:val="0"/>
              <w:tabs>
                <w:tab w:val="left" w:pos="1291"/>
              </w:tabs>
              <w:autoSpaceDE w:val="0"/>
              <w:autoSpaceDN w:val="0"/>
              <w:spacing w:before="1"/>
              <w:ind w:left="158"/>
              <w:jc w:val="left"/>
              <w:rPr>
                <w:rFonts w:eastAsia="Arial" w:cs="Arial"/>
                <w:b/>
                <w:sz w:val="20"/>
                <w:szCs w:val="22"/>
                <w:lang w:val="en-US" w:eastAsia="en-US" w:bidi="en-US"/>
              </w:rPr>
            </w:pPr>
          </w:p>
          <w:p w14:paraId="034296C9" w14:textId="77777777" w:rsidR="00A04A64" w:rsidRPr="005B32E7" w:rsidRDefault="00A04A64" w:rsidP="00A04A64">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Add the following after the first paragraph:</w:t>
            </w:r>
          </w:p>
          <w:p w14:paraId="2C9F5152" w14:textId="77777777" w:rsidR="00A04A64" w:rsidRPr="005B32E7" w:rsidRDefault="00A04A64" w:rsidP="00A04A64">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For this Contract, the Employer shall, on the Commencement Date, give the Contractor right of access to the Site and possession of so much of the Site as may be required to enable the Contractor to commence and proceed with the construction of the Works.</w:t>
            </w:r>
          </w:p>
          <w:p w14:paraId="1FCA6CD8" w14:textId="77777777" w:rsidR="00A04A64" w:rsidRPr="005B32E7" w:rsidRDefault="00A04A64" w:rsidP="00A04A64">
            <w:pPr>
              <w:widowControl w:val="0"/>
              <w:autoSpaceDE w:val="0"/>
              <w:autoSpaceDN w:val="0"/>
              <w:jc w:val="left"/>
              <w:rPr>
                <w:rFonts w:eastAsia="Arial" w:cs="Arial"/>
                <w:b/>
                <w:sz w:val="20"/>
                <w:szCs w:val="22"/>
                <w:lang w:val="en-US" w:eastAsia="en-US" w:bidi="en-US"/>
              </w:rPr>
            </w:pPr>
          </w:p>
        </w:tc>
      </w:tr>
      <w:tr w:rsidR="00A04A64" w:rsidRPr="006273DF" w14:paraId="04E0FD9B" w14:textId="77777777" w:rsidTr="006E2DD8">
        <w:tc>
          <w:tcPr>
            <w:tcW w:w="1985" w:type="dxa"/>
          </w:tcPr>
          <w:p w14:paraId="1A05BE91" w14:textId="14C824DB" w:rsidR="00A04A64" w:rsidRPr="005B32E7" w:rsidRDefault="00A04A64" w:rsidP="00A04A64">
            <w:pPr>
              <w:widowControl w:val="0"/>
              <w:autoSpaceDE w:val="0"/>
              <w:autoSpaceDN w:val="0"/>
              <w:jc w:val="left"/>
              <w:rPr>
                <w:rFonts w:cs="Arial"/>
                <w:b/>
                <w:lang w:eastAsia="de-DE" w:bidi="en-US"/>
              </w:rPr>
            </w:pPr>
            <w:r w:rsidRPr="005B32E7">
              <w:rPr>
                <w:rFonts w:cs="Arial"/>
                <w:b/>
                <w:lang w:eastAsia="de-DE" w:bidi="en-US"/>
              </w:rPr>
              <w:t>GCC3.2</w:t>
            </w:r>
          </w:p>
        </w:tc>
        <w:tc>
          <w:tcPr>
            <w:tcW w:w="7513" w:type="dxa"/>
          </w:tcPr>
          <w:p w14:paraId="5D3AB282" w14:textId="77777777" w:rsidR="00A04A64" w:rsidRPr="005B32E7" w:rsidRDefault="00A04A64" w:rsidP="00A04A64">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Add the following to this Clause:</w:t>
            </w:r>
          </w:p>
          <w:p w14:paraId="2FDF13F9" w14:textId="77777777" w:rsidR="00A04A64" w:rsidRPr="005B32E7" w:rsidRDefault="00A04A64" w:rsidP="00A04A64">
            <w:pPr>
              <w:widowControl w:val="0"/>
              <w:autoSpaceDE w:val="0"/>
              <w:autoSpaceDN w:val="0"/>
              <w:jc w:val="left"/>
              <w:rPr>
                <w:rFonts w:eastAsia="Arial" w:cs="Arial"/>
                <w:sz w:val="20"/>
                <w:szCs w:val="22"/>
                <w:lang w:val="en-US" w:eastAsia="en-US" w:bidi="en-US"/>
              </w:rPr>
            </w:pPr>
          </w:p>
          <w:p w14:paraId="1C0DFCC5" w14:textId="77777777" w:rsidR="00A04A64" w:rsidRPr="005B32E7" w:rsidRDefault="00A04A64" w:rsidP="00A04A64">
            <w:pPr>
              <w:widowControl w:val="0"/>
              <w:autoSpaceDE w:val="0"/>
              <w:autoSpaceDN w:val="0"/>
              <w:contextualSpacing/>
              <w:jc w:val="left"/>
              <w:rPr>
                <w:rFonts w:eastAsia="Arial" w:cs="Arial"/>
                <w:sz w:val="20"/>
                <w:szCs w:val="22"/>
                <w:lang w:val="en-US" w:eastAsia="en-US" w:bidi="en-US"/>
              </w:rPr>
            </w:pPr>
            <w:r w:rsidRPr="005B32E7">
              <w:rPr>
                <w:rFonts w:eastAsia="Arial" w:cs="Arial"/>
                <w:sz w:val="20"/>
                <w:szCs w:val="22"/>
                <w:lang w:val="en-US" w:eastAsia="en-US" w:bidi="en-US"/>
              </w:rPr>
              <w:t xml:space="preserve">The Engineer shall obtain the specific approval of the Employer before taking action under the following clauses </w:t>
            </w:r>
          </w:p>
          <w:p w14:paraId="5FA6C5B7" w14:textId="77777777" w:rsidR="00A04A64" w:rsidRPr="005B32E7" w:rsidRDefault="00A04A64" w:rsidP="00A04A64">
            <w:pPr>
              <w:widowControl w:val="0"/>
              <w:numPr>
                <w:ilvl w:val="0"/>
                <w:numId w:val="465"/>
              </w:numPr>
              <w:autoSpaceDE w:val="0"/>
              <w:autoSpaceDN w:val="0"/>
              <w:spacing w:after="0"/>
              <w:ind w:left="1514" w:hanging="540"/>
              <w:contextualSpacing/>
              <w:jc w:val="left"/>
              <w:rPr>
                <w:rFonts w:eastAsia="Arial" w:cs="Arial"/>
                <w:sz w:val="20"/>
                <w:szCs w:val="22"/>
                <w:lang w:val="en-US" w:eastAsia="en-US" w:bidi="en-US"/>
              </w:rPr>
            </w:pPr>
            <w:r w:rsidRPr="005B32E7">
              <w:rPr>
                <w:rFonts w:eastAsia="Arial" w:cs="Arial"/>
                <w:sz w:val="20"/>
                <w:szCs w:val="22"/>
                <w:lang w:val="en-US" w:eastAsia="en-US" w:bidi="en-US"/>
              </w:rPr>
              <w:t>Clause GCC 5:  Subcontracting</w:t>
            </w:r>
          </w:p>
          <w:p w14:paraId="1BFBE782" w14:textId="77777777" w:rsidR="00A04A64" w:rsidRPr="005B32E7" w:rsidRDefault="00A04A64" w:rsidP="00A04A64">
            <w:pPr>
              <w:widowControl w:val="0"/>
              <w:numPr>
                <w:ilvl w:val="0"/>
                <w:numId w:val="465"/>
              </w:numPr>
              <w:autoSpaceDE w:val="0"/>
              <w:autoSpaceDN w:val="0"/>
              <w:spacing w:after="0"/>
              <w:ind w:left="1514" w:hanging="540"/>
              <w:contextualSpacing/>
              <w:jc w:val="left"/>
              <w:rPr>
                <w:rFonts w:eastAsia="Arial" w:cs="Arial"/>
                <w:sz w:val="20"/>
                <w:szCs w:val="22"/>
                <w:lang w:val="en-US" w:eastAsia="en-US" w:bidi="en-US"/>
              </w:rPr>
            </w:pPr>
            <w:r w:rsidRPr="005B32E7">
              <w:rPr>
                <w:rFonts w:eastAsia="Arial" w:cs="Arial"/>
                <w:sz w:val="20"/>
                <w:szCs w:val="22"/>
                <w:lang w:val="en-US" w:eastAsia="en-US" w:bidi="en-US"/>
              </w:rPr>
              <w:t>Clause GCC 8.5: Extension of time for Completion</w:t>
            </w:r>
          </w:p>
          <w:p w14:paraId="29ED1A87" w14:textId="77777777" w:rsidR="00A04A64" w:rsidRPr="005B32E7" w:rsidRDefault="00A04A64" w:rsidP="00A04A64">
            <w:pPr>
              <w:widowControl w:val="0"/>
              <w:numPr>
                <w:ilvl w:val="0"/>
                <w:numId w:val="465"/>
              </w:numPr>
              <w:autoSpaceDE w:val="0"/>
              <w:autoSpaceDN w:val="0"/>
              <w:spacing w:after="0"/>
              <w:ind w:left="1514" w:hanging="540"/>
              <w:contextualSpacing/>
              <w:jc w:val="left"/>
              <w:rPr>
                <w:rFonts w:eastAsia="Arial" w:cs="Arial"/>
                <w:sz w:val="20"/>
                <w:szCs w:val="22"/>
                <w:lang w:val="en-US" w:eastAsia="en-US" w:bidi="en-US"/>
              </w:rPr>
            </w:pPr>
            <w:r w:rsidRPr="005B32E7">
              <w:rPr>
                <w:rFonts w:eastAsia="Arial" w:cs="Arial"/>
                <w:sz w:val="20"/>
                <w:szCs w:val="22"/>
                <w:lang w:val="en-US" w:eastAsia="en-US" w:bidi="en-US"/>
              </w:rPr>
              <w:t>Clause GCC 10:  Employer’s Taking Over</w:t>
            </w:r>
          </w:p>
          <w:p w14:paraId="081F7EA5" w14:textId="77777777" w:rsidR="00A04A64" w:rsidRPr="005B32E7" w:rsidRDefault="00A04A64" w:rsidP="00A04A64">
            <w:pPr>
              <w:widowControl w:val="0"/>
              <w:numPr>
                <w:ilvl w:val="0"/>
                <w:numId w:val="465"/>
              </w:numPr>
              <w:autoSpaceDE w:val="0"/>
              <w:autoSpaceDN w:val="0"/>
              <w:spacing w:after="0"/>
              <w:ind w:left="1514" w:hanging="540"/>
              <w:contextualSpacing/>
              <w:jc w:val="left"/>
              <w:rPr>
                <w:rFonts w:eastAsia="Arial" w:cs="Arial"/>
                <w:sz w:val="20"/>
                <w:szCs w:val="22"/>
                <w:lang w:val="en-US" w:eastAsia="en-US" w:bidi="en-US"/>
              </w:rPr>
            </w:pPr>
            <w:r w:rsidRPr="005B32E7">
              <w:rPr>
                <w:rFonts w:eastAsia="Arial" w:cs="Arial"/>
                <w:sz w:val="20"/>
                <w:szCs w:val="22"/>
                <w:lang w:val="en-US" w:eastAsia="en-US" w:bidi="en-US"/>
              </w:rPr>
              <w:t>Clauses GCC 13:  Variations and adjustments</w:t>
            </w:r>
          </w:p>
          <w:p w14:paraId="3B4A2C00" w14:textId="77777777" w:rsidR="00A04A64" w:rsidRPr="005B32E7" w:rsidRDefault="00A04A64" w:rsidP="00A04A64">
            <w:pPr>
              <w:widowControl w:val="0"/>
              <w:numPr>
                <w:ilvl w:val="0"/>
                <w:numId w:val="465"/>
              </w:numPr>
              <w:autoSpaceDE w:val="0"/>
              <w:autoSpaceDN w:val="0"/>
              <w:spacing w:after="0"/>
              <w:ind w:left="1514" w:hanging="540"/>
              <w:contextualSpacing/>
              <w:jc w:val="left"/>
              <w:rPr>
                <w:rFonts w:eastAsia="Arial" w:cs="Arial"/>
                <w:sz w:val="20"/>
                <w:szCs w:val="22"/>
                <w:lang w:val="en-US" w:eastAsia="en-US" w:bidi="en-US"/>
              </w:rPr>
            </w:pPr>
            <w:r w:rsidRPr="005B32E7">
              <w:rPr>
                <w:rFonts w:eastAsia="Arial" w:cs="Arial"/>
                <w:sz w:val="20"/>
                <w:szCs w:val="22"/>
                <w:lang w:val="en-US" w:eastAsia="en-US" w:bidi="en-US"/>
              </w:rPr>
              <w:t>Clause GCC 20: Employer’s and Contractor’s Claims</w:t>
            </w:r>
          </w:p>
          <w:p w14:paraId="2786CE59" w14:textId="77777777" w:rsidR="00A04A64" w:rsidRPr="005B32E7" w:rsidRDefault="00A04A64" w:rsidP="00A04A64">
            <w:pPr>
              <w:widowControl w:val="0"/>
              <w:autoSpaceDE w:val="0"/>
              <w:autoSpaceDN w:val="0"/>
              <w:ind w:left="360"/>
              <w:jc w:val="left"/>
              <w:rPr>
                <w:rFonts w:eastAsia="Arial" w:cs="Arial"/>
                <w:sz w:val="20"/>
                <w:szCs w:val="22"/>
                <w:lang w:val="en-US" w:eastAsia="en-US" w:bidi="en-US"/>
              </w:rPr>
            </w:pPr>
          </w:p>
          <w:p w14:paraId="79A6F7B5" w14:textId="77777777" w:rsidR="00A04A64" w:rsidRPr="005B32E7" w:rsidRDefault="00A04A64" w:rsidP="00A04A64">
            <w:pPr>
              <w:widowControl w:val="0"/>
              <w:autoSpaceDE w:val="0"/>
              <w:autoSpaceDN w:val="0"/>
              <w:rPr>
                <w:rFonts w:eastAsia="Arial" w:cs="Arial"/>
                <w:sz w:val="20"/>
                <w:szCs w:val="22"/>
                <w:lang w:val="en-US" w:eastAsia="en-US" w:bidi="en-US"/>
              </w:rPr>
            </w:pPr>
            <w:r w:rsidRPr="005B32E7">
              <w:rPr>
                <w:rFonts w:eastAsia="Arial" w:cs="Arial"/>
                <w:sz w:val="20"/>
                <w:szCs w:val="22"/>
                <w:lang w:val="en-US" w:eastAsia="en-US" w:bidi="en-US"/>
              </w:rPr>
              <w:t>Notwithstanding the obligation as set out above to obtain approval, if in the opinion of the Engineer, an emergency occurs affecting the safety of life or of the works or of adjoining property, the Engineer may without relieving the Contractor of any of his duties and responsibilities under the Contract instruct the Contractor to execute all work or to do all things as may, in the opinion of the Engineer be necessary to abate or reduce the risk.  The Contractor shall forthwith comply, despite the absence of the approval of the Employer, with any such instruction of the Engineer.  The Engineer shall determine an addition to the contract price in respect of such instruction if and as may be relevant and shall notify the Contractor accordingly, with a copy to the Employer.</w:t>
            </w:r>
          </w:p>
          <w:p w14:paraId="696C9019" w14:textId="77777777" w:rsidR="00A04A64" w:rsidRPr="005B32E7" w:rsidRDefault="00A04A64" w:rsidP="00A04A64">
            <w:pPr>
              <w:widowControl w:val="0"/>
              <w:tabs>
                <w:tab w:val="left" w:pos="1291"/>
              </w:tabs>
              <w:autoSpaceDE w:val="0"/>
              <w:autoSpaceDN w:val="0"/>
              <w:spacing w:before="1"/>
              <w:jc w:val="left"/>
              <w:rPr>
                <w:rFonts w:eastAsia="Arial" w:cs="Arial"/>
                <w:b/>
                <w:sz w:val="20"/>
                <w:szCs w:val="22"/>
                <w:lang w:val="en-US" w:eastAsia="en-US" w:bidi="en-US"/>
              </w:rPr>
            </w:pPr>
          </w:p>
        </w:tc>
      </w:tr>
      <w:tr w:rsidR="00A04A64" w:rsidRPr="006273DF" w14:paraId="188F6045" w14:textId="77777777" w:rsidTr="006E2DD8">
        <w:tc>
          <w:tcPr>
            <w:tcW w:w="1985" w:type="dxa"/>
            <w:hideMark/>
          </w:tcPr>
          <w:p w14:paraId="67809997" w14:textId="01BABB62" w:rsidR="00A04A64" w:rsidRPr="006273DF" w:rsidRDefault="00A04A64" w:rsidP="00A04A64">
            <w:pPr>
              <w:suppressAutoHyphens/>
              <w:spacing w:before="60" w:after="60"/>
              <w:jc w:val="left"/>
              <w:rPr>
                <w:rFonts w:ascii="Tahoma" w:hAnsi="Tahoma" w:cs="Tahoma"/>
                <w:b/>
                <w:szCs w:val="24"/>
                <w:highlight w:val="green"/>
              </w:rPr>
            </w:pPr>
            <w:r w:rsidRPr="005B32E7">
              <w:rPr>
                <w:rFonts w:cs="Arial"/>
                <w:b/>
                <w:lang w:eastAsia="de-DE" w:bidi="en-US"/>
              </w:rPr>
              <w:t>GCC 4.1</w:t>
            </w:r>
          </w:p>
        </w:tc>
        <w:tc>
          <w:tcPr>
            <w:tcW w:w="7513" w:type="dxa"/>
            <w:hideMark/>
          </w:tcPr>
          <w:p w14:paraId="41271D87" w14:textId="77777777" w:rsidR="00A04A64" w:rsidRPr="005B32E7" w:rsidRDefault="00A04A64" w:rsidP="00A04A64">
            <w:pPr>
              <w:widowControl w:val="0"/>
              <w:autoSpaceDE w:val="0"/>
              <w:autoSpaceDN w:val="0"/>
              <w:spacing w:before="120"/>
              <w:ind w:left="72"/>
              <w:jc w:val="left"/>
              <w:rPr>
                <w:rFonts w:eastAsia="Arial" w:cs="Arial"/>
                <w:sz w:val="20"/>
                <w:szCs w:val="22"/>
                <w:lang w:val="en-US" w:eastAsia="en-US" w:bidi="en-US"/>
              </w:rPr>
            </w:pPr>
            <w:r w:rsidRPr="005B32E7">
              <w:rPr>
                <w:rFonts w:eastAsia="Arial" w:cs="Arial"/>
                <w:sz w:val="20"/>
                <w:szCs w:val="22"/>
                <w:lang w:val="en-US" w:eastAsia="en-US" w:bidi="en-US"/>
              </w:rPr>
              <w:t>The following is inserted after the paragraph “The Contractor shall, whenever required by the Engineer...”:</w:t>
            </w:r>
          </w:p>
          <w:p w14:paraId="14A493D8" w14:textId="77777777" w:rsidR="00A04A64" w:rsidRPr="005B32E7" w:rsidRDefault="00A04A64" w:rsidP="00A04A64">
            <w:pPr>
              <w:widowControl w:val="0"/>
              <w:autoSpaceDE w:val="0"/>
              <w:autoSpaceDN w:val="0"/>
              <w:spacing w:before="120"/>
              <w:ind w:left="72"/>
              <w:rPr>
                <w:rFonts w:eastAsia="Arial" w:cs="Arial"/>
                <w:sz w:val="20"/>
                <w:szCs w:val="22"/>
                <w:lang w:val="en-US" w:eastAsia="en-US" w:bidi="en-US"/>
              </w:rPr>
            </w:pPr>
            <w:r w:rsidRPr="005B32E7">
              <w:rPr>
                <w:rFonts w:eastAsia="Arial" w:cs="Arial"/>
                <w:sz w:val="20"/>
                <w:szCs w:val="22"/>
                <w:lang w:val="en-US" w:eastAsia="en-US" w:bidi="en-US"/>
              </w:rPr>
              <w:t>“The Contractor shall not proceed with implementation of works 28 days after commencement unless the Engineer gives a Notice of No-objection  to the Contractor, a Notice that shall not be unreasonably delayed,  to the measures the Contractor proposes to manage the</w:t>
            </w:r>
            <w:r w:rsidRPr="005B32E7" w:rsidDel="00921895">
              <w:rPr>
                <w:rFonts w:eastAsia="Arial" w:cs="Arial"/>
                <w:sz w:val="20"/>
                <w:szCs w:val="22"/>
                <w:lang w:val="en-US" w:eastAsia="en-US" w:bidi="en-US"/>
              </w:rPr>
              <w:t xml:space="preserve"> </w:t>
            </w:r>
            <w:r w:rsidRPr="005B32E7">
              <w:rPr>
                <w:rFonts w:eastAsia="Arial" w:cs="Arial"/>
                <w:sz w:val="20"/>
                <w:szCs w:val="22"/>
                <w:lang w:val="en-US" w:eastAsia="en-US" w:bidi="en-US"/>
              </w:rPr>
              <w:t xml:space="preserve">environmental and social   risks and impacts, which at a minimum shall include applying the Management Strategies and Implementation Plans (MSIPs) and Code of Conduct for Contractor’s Personnel submitted as part of the Bid and agreed as part of the Contract. </w:t>
            </w:r>
          </w:p>
          <w:p w14:paraId="08C88A1B" w14:textId="77777777" w:rsidR="00A04A64" w:rsidRPr="005B32E7" w:rsidRDefault="00A04A64" w:rsidP="00A04A64">
            <w:pPr>
              <w:widowControl w:val="0"/>
              <w:autoSpaceDE w:val="0"/>
              <w:autoSpaceDN w:val="0"/>
              <w:spacing w:before="120"/>
              <w:ind w:left="72"/>
              <w:rPr>
                <w:rFonts w:eastAsia="Arial" w:cs="Arial"/>
                <w:sz w:val="20"/>
                <w:szCs w:val="22"/>
                <w:lang w:val="en-US" w:eastAsia="en-US" w:bidi="en-US"/>
              </w:rPr>
            </w:pPr>
            <w:r w:rsidRPr="005B32E7">
              <w:rPr>
                <w:rFonts w:eastAsia="Arial" w:cs="Arial"/>
                <w:sz w:val="20"/>
                <w:szCs w:val="22"/>
                <w:lang w:val="en-US" w:eastAsia="en-US" w:bidi="en-US"/>
              </w:rPr>
              <w:t xml:space="preserve">The Contractor shall submit, to the Engineer for Review and approval, any additional MSIPs as are necessary to manage the ES risks and impacts of ongoing Works (e.g. excavation, earth works, bridge and structure works, stream and road diversions, quarrying or extraction of materials, concrete batching and asphalt manufacture). These MSIPs collectively comprise the Contractor’s Environmental and Social Management Plan (C-ESMP). The Contractor shall review the C-ES, periodically (but not less than every six (6) months), and update it as required to ensure that it contains measures appropriate to the Works. The updated C-ESMP shall be submitted to the Engineer for Review </w:t>
            </w:r>
          </w:p>
          <w:p w14:paraId="1066EFF9" w14:textId="77777777" w:rsidR="00A04A64" w:rsidRDefault="00A04A64" w:rsidP="00A04A64">
            <w:pPr>
              <w:widowControl w:val="0"/>
              <w:autoSpaceDE w:val="0"/>
              <w:autoSpaceDN w:val="0"/>
              <w:jc w:val="left"/>
              <w:rPr>
                <w:rFonts w:eastAsia="Arial Narrow" w:cs="Arial"/>
                <w:i/>
                <w:color w:val="000000"/>
                <w:szCs w:val="22"/>
                <w:lang w:val="en-US" w:eastAsia="en-US" w:bidi="en-US"/>
              </w:rPr>
            </w:pPr>
            <w:r w:rsidRPr="005B32E7">
              <w:rPr>
                <w:rFonts w:eastAsia="Arial" w:cs="Arial"/>
                <w:sz w:val="20"/>
                <w:szCs w:val="22"/>
                <w:lang w:val="en-US" w:eastAsia="en-US" w:bidi="en-US"/>
              </w:rPr>
              <w:t xml:space="preserve">The C-ESMP and the Contractor’s Code of Conduct shall be included as Contractor’s Documents.  The procedures for Review of the C-ESMP and its updates shall be as described in Sub-Clause 4.4.1 </w:t>
            </w:r>
            <w:r w:rsidRPr="005B32E7">
              <w:rPr>
                <w:rFonts w:eastAsia="Arial Narrow" w:cs="Arial"/>
                <w:i/>
                <w:color w:val="000000"/>
                <w:szCs w:val="22"/>
                <w:lang w:val="en-US" w:eastAsia="en-US" w:bidi="en-US"/>
              </w:rPr>
              <w:t>[Preparation and Review].”</w:t>
            </w:r>
          </w:p>
          <w:p w14:paraId="4B911996" w14:textId="73B35093" w:rsidR="00A04A64" w:rsidRPr="006273DF" w:rsidRDefault="00A04A64" w:rsidP="00A04A64">
            <w:pPr>
              <w:suppressAutoHyphens/>
              <w:spacing w:before="60" w:after="60"/>
              <w:ind w:right="-72"/>
              <w:jc w:val="left"/>
              <w:rPr>
                <w:rFonts w:ascii="Tahoma" w:hAnsi="Tahoma" w:cs="Tahoma"/>
                <w:szCs w:val="24"/>
              </w:rPr>
            </w:pPr>
          </w:p>
        </w:tc>
      </w:tr>
      <w:tr w:rsidR="00A04A64" w:rsidRPr="006273DF" w14:paraId="599588E2" w14:textId="77777777" w:rsidTr="006E2DD8">
        <w:tc>
          <w:tcPr>
            <w:tcW w:w="1985" w:type="dxa"/>
          </w:tcPr>
          <w:p w14:paraId="69E68B99" w14:textId="28279BB1" w:rsidR="00A04A64" w:rsidRPr="005B32E7" w:rsidRDefault="00A04A64" w:rsidP="00A04A64">
            <w:pPr>
              <w:suppressAutoHyphens/>
              <w:spacing w:before="60" w:after="60"/>
              <w:jc w:val="left"/>
              <w:rPr>
                <w:rFonts w:cs="Arial"/>
                <w:b/>
                <w:lang w:eastAsia="de-DE" w:bidi="en-US"/>
              </w:rPr>
            </w:pPr>
            <w:r w:rsidRPr="005B32E7">
              <w:rPr>
                <w:rFonts w:cs="Arial"/>
                <w:b/>
                <w:lang w:eastAsia="de-DE" w:bidi="en-US"/>
              </w:rPr>
              <w:t>GCC 4.2.1</w:t>
            </w:r>
          </w:p>
        </w:tc>
        <w:tc>
          <w:tcPr>
            <w:tcW w:w="7513" w:type="dxa"/>
          </w:tcPr>
          <w:p w14:paraId="128CA2EE" w14:textId="77777777" w:rsidR="00A04A64" w:rsidRPr="005B32E7" w:rsidRDefault="00A04A64" w:rsidP="00A04A64">
            <w:pPr>
              <w:widowControl w:val="0"/>
              <w:autoSpaceDE w:val="0"/>
              <w:autoSpaceDN w:val="0"/>
              <w:spacing w:line="229" w:lineRule="exact"/>
              <w:jc w:val="left"/>
              <w:rPr>
                <w:rFonts w:eastAsia="Arial" w:cs="Arial"/>
                <w:b/>
                <w:sz w:val="20"/>
                <w:szCs w:val="22"/>
                <w:lang w:val="en-US" w:eastAsia="en-US" w:bidi="en-US"/>
              </w:rPr>
            </w:pPr>
            <w:r w:rsidRPr="005B32E7">
              <w:rPr>
                <w:rFonts w:eastAsia="Arial" w:cs="Arial"/>
                <w:b/>
                <w:sz w:val="20"/>
                <w:szCs w:val="22"/>
                <w:lang w:val="en-US" w:eastAsia="en-US" w:bidi="en-US"/>
              </w:rPr>
              <w:t>Performance Security</w:t>
            </w:r>
          </w:p>
          <w:p w14:paraId="38533ED5" w14:textId="77777777" w:rsidR="00A04A64" w:rsidRPr="005B32E7" w:rsidRDefault="00A04A64" w:rsidP="00A04A64">
            <w:pPr>
              <w:widowControl w:val="0"/>
              <w:autoSpaceDE w:val="0"/>
              <w:autoSpaceDN w:val="0"/>
              <w:spacing w:line="229" w:lineRule="exact"/>
              <w:jc w:val="left"/>
              <w:rPr>
                <w:rFonts w:eastAsia="Arial" w:cs="Arial"/>
                <w:b/>
                <w:sz w:val="20"/>
                <w:szCs w:val="22"/>
                <w:lang w:val="en-US" w:eastAsia="en-US" w:bidi="en-US"/>
              </w:rPr>
            </w:pPr>
          </w:p>
          <w:p w14:paraId="6C9E37F5" w14:textId="77777777" w:rsidR="00A04A64" w:rsidRPr="005B32E7" w:rsidRDefault="00A04A64" w:rsidP="00A04A64">
            <w:pPr>
              <w:widowControl w:val="0"/>
              <w:autoSpaceDE w:val="0"/>
              <w:autoSpaceDN w:val="0"/>
              <w:spacing w:line="229" w:lineRule="exact"/>
              <w:jc w:val="left"/>
              <w:rPr>
                <w:rFonts w:eastAsia="Arial" w:cs="Arial"/>
                <w:b/>
                <w:sz w:val="20"/>
                <w:szCs w:val="22"/>
                <w:lang w:val="en-US" w:eastAsia="en-US" w:bidi="en-US"/>
              </w:rPr>
            </w:pPr>
            <w:r w:rsidRPr="005B32E7">
              <w:rPr>
                <w:rFonts w:eastAsia="Arial" w:cs="Arial"/>
                <w:b/>
                <w:sz w:val="20"/>
                <w:szCs w:val="22"/>
                <w:lang w:val="en-US" w:eastAsia="en-US" w:bidi="en-US"/>
              </w:rPr>
              <w:t>Delete wording of the first Paragraph and replace with the following:</w:t>
            </w:r>
          </w:p>
          <w:p w14:paraId="0CD5B641" w14:textId="77777777" w:rsidR="00A04A64" w:rsidRPr="005B32E7" w:rsidRDefault="00A04A64" w:rsidP="00A04A64">
            <w:pPr>
              <w:widowControl w:val="0"/>
              <w:autoSpaceDE w:val="0"/>
              <w:autoSpaceDN w:val="0"/>
              <w:jc w:val="left"/>
              <w:rPr>
                <w:rFonts w:eastAsia="Arial" w:cs="Arial"/>
                <w:sz w:val="20"/>
                <w:szCs w:val="22"/>
                <w:lang w:val="en-US" w:eastAsia="en-US" w:bidi="en-US"/>
              </w:rPr>
            </w:pPr>
          </w:p>
          <w:p w14:paraId="7DBDA603" w14:textId="77777777" w:rsidR="00A04A64" w:rsidRPr="005B32E7" w:rsidRDefault="00A04A64" w:rsidP="00A04A64">
            <w:pPr>
              <w:widowControl w:val="0"/>
              <w:tabs>
                <w:tab w:val="left" w:pos="6440"/>
              </w:tabs>
              <w:autoSpaceDE w:val="0"/>
              <w:autoSpaceDN w:val="0"/>
              <w:ind w:right="802"/>
              <w:rPr>
                <w:rFonts w:eastAsia="Arial" w:cs="Arial"/>
                <w:sz w:val="20"/>
                <w:szCs w:val="22"/>
                <w:lang w:val="en-US" w:eastAsia="en-US" w:bidi="en-US"/>
              </w:rPr>
            </w:pPr>
            <w:r w:rsidRPr="005B32E7">
              <w:rPr>
                <w:rFonts w:eastAsia="Arial" w:cs="Arial"/>
                <w:sz w:val="20"/>
                <w:szCs w:val="22"/>
                <w:lang w:val="en-US" w:eastAsia="en-US" w:bidi="en-US"/>
              </w:rPr>
              <w:t>The Contractor shall deliver the Performance Security to the Employer within 28 days after receiving the Letter of Acceptance, and shall send a copy to the Engineer. The Performance Security shall be issued by a bank registered in the Republic of Malawi or licensed to do business in that country.</w:t>
            </w:r>
          </w:p>
          <w:p w14:paraId="6F96CF73" w14:textId="77777777" w:rsidR="00A04A64" w:rsidRPr="005B32E7" w:rsidRDefault="00A04A64" w:rsidP="00A04A64">
            <w:pPr>
              <w:widowControl w:val="0"/>
              <w:autoSpaceDE w:val="0"/>
              <w:autoSpaceDN w:val="0"/>
              <w:spacing w:before="93" w:line="-320" w:lineRule="auto"/>
              <w:ind w:right="798"/>
              <w:jc w:val="left"/>
              <w:rPr>
                <w:rFonts w:eastAsia="Arial" w:cs="Arial"/>
                <w:sz w:val="20"/>
                <w:szCs w:val="22"/>
                <w:lang w:val="en-US" w:eastAsia="en-US" w:bidi="en-US"/>
              </w:rPr>
            </w:pPr>
            <w:r w:rsidRPr="005B32E7">
              <w:rPr>
                <w:rFonts w:eastAsia="Arial" w:cs="Arial"/>
                <w:sz w:val="20"/>
                <w:szCs w:val="22"/>
                <w:lang w:val="en-US" w:eastAsia="en-US" w:bidi="en-US"/>
              </w:rPr>
              <w:t>The Performance Security shall be presented in accordance with the Form of Performance Security included in these Tender Documents.</w:t>
            </w:r>
          </w:p>
          <w:p w14:paraId="07A1737B" w14:textId="77777777" w:rsidR="00A04A64" w:rsidRPr="005B32E7" w:rsidRDefault="00A04A64" w:rsidP="00A04A64">
            <w:pPr>
              <w:widowControl w:val="0"/>
              <w:autoSpaceDE w:val="0"/>
              <w:autoSpaceDN w:val="0"/>
              <w:spacing w:line="-320" w:lineRule="auto"/>
              <w:jc w:val="left"/>
              <w:rPr>
                <w:rFonts w:eastAsia="Arial" w:cs="Arial"/>
                <w:sz w:val="20"/>
                <w:szCs w:val="22"/>
                <w:lang w:val="en-US" w:eastAsia="en-US" w:bidi="en-US"/>
              </w:rPr>
            </w:pPr>
            <w:r w:rsidRPr="005B32E7">
              <w:rPr>
                <w:rFonts w:eastAsia="Arial" w:cs="Arial"/>
                <w:sz w:val="20"/>
                <w:szCs w:val="22"/>
                <w:lang w:val="en-US" w:eastAsia="en-US" w:bidi="en-US"/>
              </w:rPr>
              <w:t>The Performance Security shall be in the form of a Bank Guarantee issued by:</w:t>
            </w:r>
          </w:p>
          <w:p w14:paraId="57D7DD2B" w14:textId="77777777" w:rsidR="00A04A64" w:rsidRPr="005B32E7" w:rsidRDefault="00A04A64" w:rsidP="00A04A64">
            <w:pPr>
              <w:widowControl w:val="0"/>
              <w:numPr>
                <w:ilvl w:val="1"/>
                <w:numId w:val="354"/>
              </w:numPr>
              <w:tabs>
                <w:tab w:val="left" w:pos="1599"/>
              </w:tabs>
              <w:autoSpaceDE w:val="0"/>
              <w:autoSpaceDN w:val="0"/>
              <w:spacing w:after="0"/>
              <w:ind w:left="1598" w:hanging="308"/>
              <w:jc w:val="left"/>
              <w:rPr>
                <w:rFonts w:eastAsia="Arial" w:cs="Arial"/>
                <w:sz w:val="20"/>
                <w:szCs w:val="22"/>
                <w:lang w:val="en-US" w:eastAsia="en-US" w:bidi="en-US"/>
              </w:rPr>
            </w:pPr>
            <w:r w:rsidRPr="005B32E7">
              <w:rPr>
                <w:rFonts w:eastAsia="Arial" w:cs="Arial"/>
                <w:sz w:val="20"/>
                <w:szCs w:val="22"/>
                <w:lang w:val="en-US" w:eastAsia="en-US" w:bidi="en-US"/>
              </w:rPr>
              <w:t>A bank located in Malawi or</w:t>
            </w:r>
          </w:p>
          <w:p w14:paraId="0F4CB043" w14:textId="77777777" w:rsidR="00A04A64" w:rsidRPr="005B32E7" w:rsidRDefault="00A04A64" w:rsidP="00A04A64">
            <w:pPr>
              <w:widowControl w:val="0"/>
              <w:numPr>
                <w:ilvl w:val="1"/>
                <w:numId w:val="354"/>
              </w:numPr>
              <w:tabs>
                <w:tab w:val="left" w:pos="1599"/>
              </w:tabs>
              <w:autoSpaceDE w:val="0"/>
              <w:autoSpaceDN w:val="0"/>
              <w:spacing w:after="0"/>
              <w:ind w:left="1598" w:hanging="308"/>
              <w:jc w:val="left"/>
              <w:rPr>
                <w:rFonts w:eastAsia="Arial" w:cs="Arial"/>
                <w:sz w:val="20"/>
                <w:szCs w:val="22"/>
                <w:lang w:val="en-US" w:eastAsia="en-US" w:bidi="en-US"/>
              </w:rPr>
            </w:pPr>
            <w:r w:rsidRPr="005B32E7">
              <w:rPr>
                <w:rFonts w:eastAsia="Arial" w:cs="Arial"/>
                <w:sz w:val="20"/>
                <w:szCs w:val="22"/>
                <w:lang w:val="en-US" w:eastAsia="en-US" w:bidi="en-US"/>
              </w:rPr>
              <w:t>A foreign bank through a correspondent bank located in Malawi.</w:t>
            </w:r>
          </w:p>
          <w:p w14:paraId="0C12B490" w14:textId="77777777" w:rsidR="00A04A64" w:rsidRPr="005B32E7" w:rsidRDefault="00A04A64" w:rsidP="00A04A64">
            <w:pPr>
              <w:widowControl w:val="0"/>
              <w:autoSpaceDE w:val="0"/>
              <w:autoSpaceDN w:val="0"/>
              <w:ind w:left="1291" w:right="802"/>
              <w:jc w:val="left"/>
              <w:rPr>
                <w:rFonts w:eastAsia="Arial" w:cs="Arial"/>
                <w:sz w:val="20"/>
                <w:szCs w:val="22"/>
                <w:lang w:val="en-US" w:eastAsia="en-US" w:bidi="en-US"/>
              </w:rPr>
            </w:pPr>
          </w:p>
          <w:p w14:paraId="44A5B0F5" w14:textId="77777777" w:rsidR="00A04A64" w:rsidRPr="005B32E7" w:rsidRDefault="00A04A64" w:rsidP="00A04A64">
            <w:pPr>
              <w:widowControl w:val="0"/>
              <w:autoSpaceDE w:val="0"/>
              <w:autoSpaceDN w:val="0"/>
              <w:ind w:left="1291" w:right="802"/>
              <w:jc w:val="left"/>
              <w:rPr>
                <w:rFonts w:eastAsia="Arial" w:cs="Arial"/>
                <w:sz w:val="20"/>
                <w:szCs w:val="22"/>
                <w:lang w:val="en-US" w:eastAsia="en-US" w:bidi="en-US"/>
              </w:rPr>
            </w:pPr>
            <w:r w:rsidRPr="005B32E7">
              <w:rPr>
                <w:rFonts w:eastAsia="Arial" w:cs="Arial"/>
                <w:sz w:val="20"/>
                <w:szCs w:val="22"/>
                <w:lang w:val="en-US" w:eastAsia="en-US" w:bidi="en-US"/>
              </w:rPr>
              <w:t>The Performance Security for this Contract shall be ten percent (10%) of the accepted contract amount.</w:t>
            </w:r>
          </w:p>
          <w:p w14:paraId="4C865C73" w14:textId="77777777" w:rsidR="00A04A64" w:rsidRPr="005B32E7" w:rsidRDefault="00A04A64" w:rsidP="00A04A64">
            <w:pPr>
              <w:widowControl w:val="0"/>
              <w:autoSpaceDE w:val="0"/>
              <w:autoSpaceDN w:val="0"/>
              <w:spacing w:before="120"/>
              <w:ind w:left="72"/>
              <w:jc w:val="left"/>
              <w:rPr>
                <w:rFonts w:eastAsia="Arial" w:cs="Arial"/>
                <w:sz w:val="20"/>
                <w:szCs w:val="22"/>
                <w:lang w:val="en-US" w:eastAsia="en-US" w:bidi="en-US"/>
              </w:rPr>
            </w:pPr>
          </w:p>
        </w:tc>
      </w:tr>
      <w:tr w:rsidR="00A04A64" w:rsidRPr="006273DF" w14:paraId="0AB67C18" w14:textId="77777777" w:rsidTr="006E2DD8">
        <w:tc>
          <w:tcPr>
            <w:tcW w:w="1985" w:type="dxa"/>
          </w:tcPr>
          <w:p w14:paraId="5AF4A1E1" w14:textId="03D602EC" w:rsidR="00A04A64" w:rsidRPr="005B32E7" w:rsidRDefault="00A04A64" w:rsidP="00A04A64">
            <w:pPr>
              <w:suppressAutoHyphens/>
              <w:spacing w:before="60" w:after="60"/>
              <w:jc w:val="left"/>
              <w:rPr>
                <w:rFonts w:cs="Arial"/>
                <w:b/>
                <w:lang w:eastAsia="de-DE" w:bidi="en-US"/>
              </w:rPr>
            </w:pPr>
            <w:r w:rsidRPr="005B32E7">
              <w:rPr>
                <w:rFonts w:cs="Arial"/>
                <w:b/>
                <w:lang w:eastAsia="de-DE" w:bidi="en-US"/>
              </w:rPr>
              <w:t>GCC 4.8</w:t>
            </w:r>
          </w:p>
        </w:tc>
        <w:tc>
          <w:tcPr>
            <w:tcW w:w="7513" w:type="dxa"/>
          </w:tcPr>
          <w:p w14:paraId="443AC12B" w14:textId="77777777" w:rsidR="00A04A64" w:rsidRPr="005B32E7" w:rsidRDefault="00A04A64" w:rsidP="00A04A64">
            <w:pPr>
              <w:widowControl w:val="0"/>
              <w:autoSpaceDE w:val="0"/>
              <w:autoSpaceDN w:val="0"/>
              <w:spacing w:line="229" w:lineRule="exact"/>
              <w:jc w:val="left"/>
              <w:rPr>
                <w:rFonts w:eastAsia="Arial" w:cs="Arial"/>
                <w:b/>
                <w:sz w:val="20"/>
                <w:szCs w:val="22"/>
                <w:lang w:val="en-US" w:eastAsia="en-US" w:bidi="en-US"/>
              </w:rPr>
            </w:pPr>
            <w:r w:rsidRPr="005B32E7">
              <w:rPr>
                <w:rFonts w:eastAsia="Arial" w:cs="Arial"/>
                <w:b/>
                <w:sz w:val="20"/>
                <w:szCs w:val="22"/>
                <w:lang w:val="en-US" w:eastAsia="en-US" w:bidi="en-US"/>
              </w:rPr>
              <w:t>Safety Procedures</w:t>
            </w:r>
          </w:p>
          <w:p w14:paraId="1D11799F" w14:textId="77777777" w:rsidR="00A04A64" w:rsidRPr="005B32E7" w:rsidRDefault="00A04A64" w:rsidP="00A04A64">
            <w:pPr>
              <w:widowControl w:val="0"/>
              <w:autoSpaceDE w:val="0"/>
              <w:autoSpaceDN w:val="0"/>
              <w:spacing w:line="229" w:lineRule="exact"/>
              <w:jc w:val="left"/>
              <w:rPr>
                <w:rFonts w:eastAsia="Arial" w:cs="Arial"/>
                <w:b/>
                <w:sz w:val="20"/>
                <w:szCs w:val="22"/>
                <w:lang w:val="en-US" w:eastAsia="en-US" w:bidi="en-US"/>
              </w:rPr>
            </w:pPr>
          </w:p>
          <w:p w14:paraId="42738AEC" w14:textId="77777777" w:rsidR="00A04A64" w:rsidRPr="005B32E7" w:rsidRDefault="00A04A64" w:rsidP="00A04A64">
            <w:pPr>
              <w:widowControl w:val="0"/>
              <w:autoSpaceDE w:val="0"/>
              <w:autoSpaceDN w:val="0"/>
              <w:spacing w:line="229" w:lineRule="exact"/>
              <w:jc w:val="left"/>
              <w:rPr>
                <w:rFonts w:eastAsia="Arial" w:cs="Arial"/>
                <w:b/>
                <w:sz w:val="20"/>
                <w:szCs w:val="22"/>
                <w:lang w:val="en-US" w:eastAsia="en-US" w:bidi="en-US"/>
              </w:rPr>
            </w:pPr>
            <w:r w:rsidRPr="005B32E7">
              <w:rPr>
                <w:rFonts w:eastAsia="Arial" w:cs="Arial"/>
                <w:b/>
                <w:sz w:val="20"/>
                <w:szCs w:val="22"/>
                <w:lang w:val="en-US" w:eastAsia="en-US" w:bidi="en-US"/>
              </w:rPr>
              <w:t>Add the following item:</w:t>
            </w:r>
          </w:p>
          <w:p w14:paraId="65A5687B" w14:textId="77777777" w:rsidR="00A04A64" w:rsidRPr="005B32E7" w:rsidRDefault="00A04A64" w:rsidP="00A04A64">
            <w:pPr>
              <w:widowControl w:val="0"/>
              <w:autoSpaceDE w:val="0"/>
              <w:autoSpaceDN w:val="0"/>
              <w:spacing w:line="229" w:lineRule="exact"/>
              <w:jc w:val="left"/>
              <w:rPr>
                <w:rFonts w:eastAsia="Arial" w:cs="Arial"/>
                <w:sz w:val="20"/>
                <w:szCs w:val="22"/>
                <w:lang w:val="en-US" w:eastAsia="en-US" w:bidi="en-US"/>
              </w:rPr>
            </w:pPr>
          </w:p>
          <w:p w14:paraId="15A63457" w14:textId="77777777" w:rsidR="00A04A64" w:rsidRPr="005B32E7" w:rsidRDefault="00A04A64" w:rsidP="00A04A64">
            <w:pPr>
              <w:widowControl w:val="0"/>
              <w:numPr>
                <w:ilvl w:val="0"/>
                <w:numId w:val="401"/>
              </w:numPr>
              <w:tabs>
                <w:tab w:val="left" w:pos="360"/>
              </w:tabs>
              <w:autoSpaceDE w:val="0"/>
              <w:autoSpaceDN w:val="0"/>
              <w:spacing w:after="0" w:line="229" w:lineRule="exact"/>
              <w:contextualSpacing/>
              <w:jc w:val="left"/>
              <w:rPr>
                <w:rFonts w:eastAsia="Calibri" w:cs="Arial"/>
                <w:sz w:val="20"/>
                <w:szCs w:val="22"/>
                <w:lang w:val="en-US" w:eastAsia="en-US" w:bidi="en-US"/>
              </w:rPr>
            </w:pPr>
            <w:r w:rsidRPr="005B32E7">
              <w:rPr>
                <w:rFonts w:eastAsia="Calibri" w:cs="Arial"/>
                <w:sz w:val="20"/>
                <w:szCs w:val="22"/>
                <w:lang w:val="en-US" w:eastAsia="en-US" w:bidi="en-US"/>
              </w:rPr>
              <w:t>Provide, install and maintain adequate personnel and measures to ensure the safety of road users during construction of the works. In particular, the site must be left in a safe, trafficable condition with adequate traffic control measures outside normal working hours.</w:t>
            </w:r>
          </w:p>
          <w:p w14:paraId="75F31D43" w14:textId="77777777" w:rsidR="00A04A64" w:rsidRPr="005B32E7" w:rsidRDefault="00A04A64" w:rsidP="00A04A64">
            <w:pPr>
              <w:widowControl w:val="0"/>
              <w:autoSpaceDE w:val="0"/>
              <w:autoSpaceDN w:val="0"/>
              <w:spacing w:line="229" w:lineRule="exact"/>
              <w:jc w:val="left"/>
              <w:rPr>
                <w:rFonts w:eastAsia="Arial" w:cs="Arial"/>
                <w:b/>
                <w:sz w:val="20"/>
                <w:szCs w:val="22"/>
                <w:lang w:val="en-US" w:eastAsia="en-US" w:bidi="en-US"/>
              </w:rPr>
            </w:pPr>
          </w:p>
        </w:tc>
      </w:tr>
      <w:tr w:rsidR="00E4708A" w:rsidRPr="006273DF" w14:paraId="0DBEFED6" w14:textId="77777777" w:rsidTr="006E2DD8">
        <w:tc>
          <w:tcPr>
            <w:tcW w:w="1985" w:type="dxa"/>
          </w:tcPr>
          <w:p w14:paraId="5DEA612F" w14:textId="309BED48" w:rsidR="00E4708A" w:rsidRPr="005B32E7" w:rsidRDefault="00E4708A" w:rsidP="00E4708A">
            <w:pPr>
              <w:suppressAutoHyphens/>
              <w:spacing w:before="60" w:after="60"/>
              <w:jc w:val="left"/>
              <w:rPr>
                <w:rFonts w:cs="Arial"/>
                <w:b/>
                <w:lang w:eastAsia="de-DE" w:bidi="en-US"/>
              </w:rPr>
            </w:pPr>
            <w:r w:rsidRPr="005B32E7">
              <w:rPr>
                <w:rFonts w:cs="Arial"/>
                <w:b/>
                <w:lang w:eastAsia="de-DE" w:bidi="en-US"/>
              </w:rPr>
              <w:t>GCC 4.10</w:t>
            </w:r>
          </w:p>
        </w:tc>
        <w:tc>
          <w:tcPr>
            <w:tcW w:w="7513" w:type="dxa"/>
          </w:tcPr>
          <w:p w14:paraId="68EAAE62" w14:textId="77777777" w:rsidR="00E4708A" w:rsidRPr="005B32E7" w:rsidRDefault="00E4708A" w:rsidP="00E4708A">
            <w:pPr>
              <w:widowControl w:val="0"/>
              <w:autoSpaceDE w:val="0"/>
              <w:autoSpaceDN w:val="0"/>
              <w:spacing w:line="229" w:lineRule="exact"/>
              <w:jc w:val="left"/>
              <w:rPr>
                <w:rFonts w:eastAsia="Arial" w:cs="Arial"/>
                <w:b/>
                <w:sz w:val="20"/>
                <w:szCs w:val="22"/>
                <w:lang w:val="en-US" w:eastAsia="en-US" w:bidi="en-US"/>
              </w:rPr>
            </w:pPr>
            <w:r w:rsidRPr="005B32E7">
              <w:rPr>
                <w:rFonts w:eastAsia="Arial" w:cs="Arial"/>
                <w:b/>
                <w:sz w:val="20"/>
                <w:szCs w:val="22"/>
                <w:lang w:val="en-US" w:eastAsia="en-US" w:bidi="en-US"/>
              </w:rPr>
              <w:t>Use of Site Data</w:t>
            </w:r>
          </w:p>
          <w:p w14:paraId="0E30CD88" w14:textId="77777777" w:rsidR="00E4708A" w:rsidRPr="005B32E7" w:rsidRDefault="00E4708A" w:rsidP="00E4708A">
            <w:pPr>
              <w:widowControl w:val="0"/>
              <w:autoSpaceDE w:val="0"/>
              <w:autoSpaceDN w:val="0"/>
              <w:spacing w:line="229" w:lineRule="exact"/>
              <w:jc w:val="left"/>
              <w:rPr>
                <w:rFonts w:eastAsia="Arial" w:cs="Arial"/>
                <w:b/>
                <w:sz w:val="20"/>
                <w:szCs w:val="22"/>
                <w:lang w:val="en-US" w:eastAsia="en-US" w:bidi="en-US"/>
              </w:rPr>
            </w:pPr>
          </w:p>
          <w:p w14:paraId="01498B6A" w14:textId="77777777" w:rsidR="00E4708A" w:rsidRPr="005B32E7" w:rsidRDefault="00E4708A" w:rsidP="00E4708A">
            <w:pPr>
              <w:widowControl w:val="0"/>
              <w:autoSpaceDE w:val="0"/>
              <w:autoSpaceDN w:val="0"/>
              <w:spacing w:line="229" w:lineRule="exact"/>
              <w:jc w:val="left"/>
              <w:rPr>
                <w:rFonts w:eastAsia="Arial" w:cs="Arial"/>
                <w:b/>
                <w:sz w:val="20"/>
                <w:szCs w:val="22"/>
                <w:lang w:val="en-US" w:eastAsia="en-US" w:bidi="en-US"/>
              </w:rPr>
            </w:pPr>
            <w:r w:rsidRPr="005B32E7">
              <w:rPr>
                <w:rFonts w:eastAsia="Arial" w:cs="Arial"/>
                <w:b/>
                <w:sz w:val="20"/>
                <w:szCs w:val="22"/>
                <w:lang w:val="en-US" w:eastAsia="en-US" w:bidi="en-US"/>
              </w:rPr>
              <w:t>Add the following at the end of the first Paragraph:</w:t>
            </w:r>
          </w:p>
          <w:p w14:paraId="7D760D0A" w14:textId="77777777" w:rsidR="00E4708A" w:rsidRPr="005B32E7" w:rsidRDefault="00E4708A" w:rsidP="00E4708A">
            <w:pPr>
              <w:widowControl w:val="0"/>
              <w:autoSpaceDE w:val="0"/>
              <w:autoSpaceDN w:val="0"/>
              <w:spacing w:line="229" w:lineRule="exact"/>
              <w:jc w:val="left"/>
              <w:rPr>
                <w:rFonts w:eastAsia="Arial" w:cs="Arial"/>
                <w:sz w:val="20"/>
                <w:szCs w:val="22"/>
                <w:lang w:val="en-US" w:eastAsia="en-US" w:bidi="en-US"/>
              </w:rPr>
            </w:pPr>
          </w:p>
          <w:p w14:paraId="34DF26EE" w14:textId="77777777" w:rsidR="00E4708A" w:rsidRPr="005B32E7" w:rsidRDefault="00E4708A" w:rsidP="00E4708A">
            <w:pPr>
              <w:widowControl w:val="0"/>
              <w:autoSpaceDE w:val="0"/>
              <w:autoSpaceDN w:val="0"/>
              <w:spacing w:line="229" w:lineRule="exact"/>
              <w:jc w:val="left"/>
              <w:rPr>
                <w:rFonts w:eastAsia="Arial" w:cs="Arial"/>
                <w:sz w:val="20"/>
                <w:szCs w:val="22"/>
                <w:lang w:val="en-US" w:eastAsia="en-US" w:bidi="en-US"/>
              </w:rPr>
            </w:pPr>
            <w:r w:rsidRPr="005B32E7">
              <w:rPr>
                <w:rFonts w:eastAsia="Arial" w:cs="Arial"/>
                <w:sz w:val="20"/>
                <w:szCs w:val="22"/>
                <w:lang w:val="en-US" w:eastAsia="en-US" w:bidi="en-US"/>
              </w:rPr>
              <w:t>The information issued by the Employer is for information only and shall neither form part of the Contract nor relieve the Contractor of his obligations under the Contract.</w:t>
            </w:r>
          </w:p>
          <w:p w14:paraId="039F34F3" w14:textId="77777777" w:rsidR="00E4708A" w:rsidRPr="005B32E7" w:rsidRDefault="00E4708A" w:rsidP="00E4708A">
            <w:pPr>
              <w:widowControl w:val="0"/>
              <w:autoSpaceDE w:val="0"/>
              <w:autoSpaceDN w:val="0"/>
              <w:spacing w:line="229" w:lineRule="exact"/>
              <w:jc w:val="left"/>
              <w:rPr>
                <w:rFonts w:eastAsia="Arial" w:cs="Arial"/>
                <w:b/>
                <w:sz w:val="20"/>
                <w:szCs w:val="22"/>
                <w:lang w:val="en-US" w:eastAsia="en-US" w:bidi="en-US"/>
              </w:rPr>
            </w:pPr>
          </w:p>
        </w:tc>
      </w:tr>
      <w:tr w:rsidR="00E4708A" w:rsidRPr="006273DF" w14:paraId="1A7DD34F" w14:textId="77777777" w:rsidTr="006E2DD8">
        <w:tc>
          <w:tcPr>
            <w:tcW w:w="1985" w:type="dxa"/>
          </w:tcPr>
          <w:p w14:paraId="656F5A7B" w14:textId="1E0073BF" w:rsidR="00E4708A" w:rsidRPr="005B32E7" w:rsidRDefault="00E4708A" w:rsidP="00E4708A">
            <w:pPr>
              <w:suppressAutoHyphens/>
              <w:spacing w:before="60" w:after="60"/>
              <w:jc w:val="left"/>
              <w:rPr>
                <w:rFonts w:cs="Arial"/>
                <w:b/>
                <w:lang w:eastAsia="de-DE" w:bidi="en-US"/>
              </w:rPr>
            </w:pPr>
            <w:r w:rsidRPr="005B32E7">
              <w:rPr>
                <w:rFonts w:cs="Arial"/>
                <w:b/>
                <w:lang w:eastAsia="de-DE" w:bidi="en-US"/>
              </w:rPr>
              <w:t>GCC 4.17</w:t>
            </w:r>
          </w:p>
        </w:tc>
        <w:tc>
          <w:tcPr>
            <w:tcW w:w="7513" w:type="dxa"/>
          </w:tcPr>
          <w:p w14:paraId="1265239B" w14:textId="77777777" w:rsidR="00E4708A" w:rsidRPr="005B32E7" w:rsidRDefault="00E4708A" w:rsidP="00E4708A">
            <w:pPr>
              <w:widowControl w:val="0"/>
              <w:autoSpaceDE w:val="0"/>
              <w:autoSpaceDN w:val="0"/>
              <w:spacing w:line="229" w:lineRule="exact"/>
              <w:jc w:val="left"/>
              <w:rPr>
                <w:rFonts w:eastAsia="Arial" w:cs="Arial"/>
                <w:b/>
                <w:sz w:val="20"/>
                <w:szCs w:val="22"/>
                <w:lang w:val="en-US" w:eastAsia="en-US" w:bidi="en-US"/>
              </w:rPr>
            </w:pPr>
            <w:r w:rsidRPr="005B32E7">
              <w:rPr>
                <w:rFonts w:eastAsia="Arial" w:cs="Arial"/>
                <w:b/>
                <w:sz w:val="20"/>
                <w:szCs w:val="22"/>
                <w:lang w:val="en-US" w:eastAsia="en-US" w:bidi="en-US"/>
              </w:rPr>
              <w:t>Contractor’s Equipment</w:t>
            </w:r>
          </w:p>
          <w:p w14:paraId="4D13B425" w14:textId="77777777" w:rsidR="00E4708A" w:rsidRPr="005B32E7" w:rsidRDefault="00E4708A" w:rsidP="00E4708A">
            <w:pPr>
              <w:widowControl w:val="0"/>
              <w:autoSpaceDE w:val="0"/>
              <w:autoSpaceDN w:val="0"/>
              <w:spacing w:line="229" w:lineRule="exact"/>
              <w:jc w:val="left"/>
              <w:rPr>
                <w:rFonts w:eastAsia="Arial" w:cs="Arial"/>
                <w:b/>
                <w:sz w:val="20"/>
                <w:szCs w:val="22"/>
                <w:lang w:val="en-US" w:eastAsia="en-US" w:bidi="en-US"/>
              </w:rPr>
            </w:pPr>
          </w:p>
          <w:p w14:paraId="07F2CA2F" w14:textId="77777777" w:rsidR="00E4708A" w:rsidRPr="005B32E7" w:rsidRDefault="00E4708A" w:rsidP="00E4708A">
            <w:pPr>
              <w:widowControl w:val="0"/>
              <w:autoSpaceDE w:val="0"/>
              <w:autoSpaceDN w:val="0"/>
              <w:spacing w:line="229" w:lineRule="exact"/>
              <w:jc w:val="left"/>
              <w:rPr>
                <w:rFonts w:eastAsia="Arial" w:cs="Arial"/>
                <w:b/>
                <w:sz w:val="20"/>
                <w:szCs w:val="22"/>
                <w:lang w:val="en-US" w:eastAsia="en-US" w:bidi="en-US"/>
              </w:rPr>
            </w:pPr>
            <w:r w:rsidRPr="005B32E7">
              <w:rPr>
                <w:rFonts w:eastAsia="Arial" w:cs="Arial"/>
                <w:b/>
                <w:sz w:val="20"/>
                <w:szCs w:val="22"/>
                <w:lang w:val="en-US" w:eastAsia="en-US" w:bidi="en-US"/>
              </w:rPr>
              <w:t>Add the following at the end of the Paragraph:</w:t>
            </w:r>
          </w:p>
          <w:p w14:paraId="08431F48" w14:textId="77777777" w:rsidR="00E4708A" w:rsidRPr="005B32E7" w:rsidRDefault="00E4708A" w:rsidP="00E4708A">
            <w:pPr>
              <w:widowControl w:val="0"/>
              <w:autoSpaceDE w:val="0"/>
              <w:autoSpaceDN w:val="0"/>
              <w:spacing w:line="229" w:lineRule="exact"/>
              <w:jc w:val="left"/>
              <w:rPr>
                <w:rFonts w:eastAsia="Arial" w:cs="Arial"/>
                <w:sz w:val="20"/>
                <w:szCs w:val="22"/>
                <w:lang w:val="en-US" w:eastAsia="en-US" w:bidi="en-US"/>
              </w:rPr>
            </w:pPr>
          </w:p>
          <w:p w14:paraId="1213B519" w14:textId="77777777" w:rsidR="00E4708A" w:rsidRPr="005B32E7" w:rsidRDefault="00E4708A" w:rsidP="00E4708A">
            <w:pPr>
              <w:widowControl w:val="0"/>
              <w:autoSpaceDE w:val="0"/>
              <w:autoSpaceDN w:val="0"/>
              <w:spacing w:line="229" w:lineRule="exact"/>
              <w:jc w:val="left"/>
              <w:rPr>
                <w:rFonts w:eastAsia="Arial" w:cs="Arial"/>
                <w:sz w:val="20"/>
                <w:szCs w:val="22"/>
                <w:lang w:val="en-US" w:eastAsia="en-US" w:bidi="en-US"/>
              </w:rPr>
            </w:pPr>
            <w:r w:rsidRPr="005B32E7">
              <w:rPr>
                <w:rFonts w:eastAsia="Arial" w:cs="Arial"/>
                <w:sz w:val="20"/>
                <w:szCs w:val="22"/>
                <w:lang w:val="en-US" w:eastAsia="en-US" w:bidi="en-US"/>
              </w:rPr>
              <w:t>The Employer is not liable for compensation in regards to any construction equipment or material brought on the site which was not fully used during the construction and maintenance of the works, and the Employer cannot be held liable for the loss or damage of any of the said equipment or material brought on the site by the Contractor or which was used during the execution of this Contract.</w:t>
            </w:r>
          </w:p>
          <w:p w14:paraId="7BEEFD71" w14:textId="77777777" w:rsidR="00E4708A" w:rsidRPr="005B32E7" w:rsidRDefault="00E4708A" w:rsidP="00E4708A">
            <w:pPr>
              <w:widowControl w:val="0"/>
              <w:autoSpaceDE w:val="0"/>
              <w:autoSpaceDN w:val="0"/>
              <w:spacing w:line="229" w:lineRule="exact"/>
              <w:jc w:val="left"/>
              <w:rPr>
                <w:rFonts w:eastAsia="Arial" w:cs="Arial"/>
                <w:b/>
                <w:sz w:val="20"/>
                <w:szCs w:val="22"/>
                <w:lang w:val="en-US" w:eastAsia="en-US" w:bidi="en-US"/>
              </w:rPr>
            </w:pPr>
          </w:p>
        </w:tc>
      </w:tr>
      <w:tr w:rsidR="00E4708A" w:rsidRPr="006273DF" w14:paraId="1DB40365" w14:textId="77777777" w:rsidTr="006E2DD8">
        <w:tc>
          <w:tcPr>
            <w:tcW w:w="1985" w:type="dxa"/>
          </w:tcPr>
          <w:p w14:paraId="00AC4F8B" w14:textId="42B168D3" w:rsidR="00E4708A" w:rsidRPr="005B32E7" w:rsidRDefault="00E4708A" w:rsidP="00E4708A">
            <w:pPr>
              <w:suppressAutoHyphens/>
              <w:spacing w:before="60" w:after="60"/>
              <w:jc w:val="left"/>
              <w:rPr>
                <w:rFonts w:cs="Arial"/>
                <w:b/>
                <w:lang w:eastAsia="de-DE" w:bidi="en-US"/>
              </w:rPr>
            </w:pPr>
            <w:r w:rsidRPr="005B32E7">
              <w:rPr>
                <w:rFonts w:cs="Arial"/>
                <w:b/>
                <w:lang w:eastAsia="de-DE" w:bidi="en-US"/>
              </w:rPr>
              <w:t>GCC 4.18</w:t>
            </w:r>
          </w:p>
        </w:tc>
        <w:tc>
          <w:tcPr>
            <w:tcW w:w="7513" w:type="dxa"/>
          </w:tcPr>
          <w:p w14:paraId="2B0F3AB9" w14:textId="77777777" w:rsidR="00E4708A" w:rsidRPr="005B32E7" w:rsidRDefault="00E4708A" w:rsidP="00E4708A">
            <w:pPr>
              <w:widowControl w:val="0"/>
              <w:autoSpaceDE w:val="0"/>
              <w:autoSpaceDN w:val="0"/>
              <w:spacing w:line="229" w:lineRule="exact"/>
              <w:jc w:val="left"/>
              <w:rPr>
                <w:rFonts w:eastAsia="Arial" w:cs="Arial"/>
                <w:b/>
                <w:sz w:val="20"/>
                <w:szCs w:val="22"/>
                <w:lang w:val="en-US" w:eastAsia="en-US" w:bidi="en-US"/>
              </w:rPr>
            </w:pPr>
            <w:r w:rsidRPr="005B32E7">
              <w:rPr>
                <w:rFonts w:eastAsia="Arial" w:cs="Arial"/>
                <w:b/>
                <w:sz w:val="20"/>
                <w:szCs w:val="22"/>
                <w:lang w:val="en-US" w:eastAsia="en-US" w:bidi="en-US"/>
              </w:rPr>
              <w:t>Protection of the Environment</w:t>
            </w:r>
          </w:p>
          <w:p w14:paraId="024C9D68" w14:textId="77777777" w:rsidR="00E4708A" w:rsidRPr="005B32E7" w:rsidRDefault="00E4708A" w:rsidP="00E4708A">
            <w:pPr>
              <w:widowControl w:val="0"/>
              <w:autoSpaceDE w:val="0"/>
              <w:autoSpaceDN w:val="0"/>
              <w:spacing w:line="229" w:lineRule="exact"/>
              <w:jc w:val="left"/>
              <w:rPr>
                <w:rFonts w:eastAsia="Arial" w:cs="Arial"/>
                <w:b/>
                <w:sz w:val="20"/>
                <w:szCs w:val="22"/>
                <w:lang w:val="en-US" w:eastAsia="en-US" w:bidi="en-US"/>
              </w:rPr>
            </w:pPr>
          </w:p>
          <w:p w14:paraId="503F5C39" w14:textId="77777777" w:rsidR="00E4708A" w:rsidRPr="005B32E7" w:rsidRDefault="00E4708A" w:rsidP="00E4708A">
            <w:pPr>
              <w:widowControl w:val="0"/>
              <w:autoSpaceDE w:val="0"/>
              <w:autoSpaceDN w:val="0"/>
              <w:spacing w:line="229" w:lineRule="exact"/>
              <w:jc w:val="left"/>
              <w:rPr>
                <w:rFonts w:eastAsia="Arial" w:cs="Arial"/>
                <w:b/>
                <w:sz w:val="20"/>
                <w:szCs w:val="22"/>
                <w:lang w:val="en-US" w:eastAsia="en-US" w:bidi="en-US"/>
              </w:rPr>
            </w:pPr>
            <w:r w:rsidRPr="005B32E7">
              <w:rPr>
                <w:rFonts w:eastAsia="Arial" w:cs="Arial"/>
                <w:b/>
                <w:sz w:val="20"/>
                <w:szCs w:val="22"/>
                <w:lang w:val="en-US" w:eastAsia="en-US" w:bidi="en-US"/>
              </w:rPr>
              <w:t>Add the following Paragraph at the end:</w:t>
            </w:r>
          </w:p>
          <w:p w14:paraId="29C1CE74" w14:textId="77777777" w:rsidR="00E4708A" w:rsidRPr="005B32E7" w:rsidRDefault="00E4708A" w:rsidP="00E4708A">
            <w:pPr>
              <w:widowControl w:val="0"/>
              <w:autoSpaceDE w:val="0"/>
              <w:autoSpaceDN w:val="0"/>
              <w:spacing w:line="229" w:lineRule="exact"/>
              <w:jc w:val="left"/>
              <w:rPr>
                <w:rFonts w:eastAsia="Arial" w:cs="Arial"/>
                <w:sz w:val="20"/>
                <w:szCs w:val="22"/>
                <w:lang w:val="en-US" w:eastAsia="en-US" w:bidi="en-US"/>
              </w:rPr>
            </w:pPr>
          </w:p>
          <w:p w14:paraId="0B19F729" w14:textId="77777777" w:rsidR="00E4708A" w:rsidRPr="005B32E7" w:rsidRDefault="00E4708A" w:rsidP="00E4708A">
            <w:pPr>
              <w:widowControl w:val="0"/>
              <w:autoSpaceDE w:val="0"/>
              <w:autoSpaceDN w:val="0"/>
              <w:spacing w:line="229" w:lineRule="exact"/>
              <w:jc w:val="left"/>
              <w:rPr>
                <w:rFonts w:eastAsia="Arial" w:cs="Arial"/>
                <w:sz w:val="20"/>
                <w:szCs w:val="22"/>
                <w:lang w:val="en-US" w:eastAsia="en-US" w:bidi="en-US"/>
              </w:rPr>
            </w:pPr>
            <w:r w:rsidRPr="005B32E7">
              <w:rPr>
                <w:rFonts w:eastAsia="Arial" w:cs="Arial"/>
                <w:sz w:val="20"/>
                <w:szCs w:val="22"/>
                <w:lang w:val="en-US" w:eastAsia="en-US" w:bidi="en-US"/>
              </w:rPr>
              <w:t>The Contractor shall adhere at all times to the Environmental and Social Management Plan contained in the Particular Specifications. The Contractor will be held accountable for any costs arising from his negligence with regard to the environment. The Employer reserves the right to recover any such costs by deducting the relevant amount from interim payment certificates.</w:t>
            </w:r>
          </w:p>
          <w:p w14:paraId="6D743221" w14:textId="77777777" w:rsidR="00E4708A" w:rsidRPr="005B32E7" w:rsidRDefault="00E4708A" w:rsidP="00E4708A">
            <w:pPr>
              <w:widowControl w:val="0"/>
              <w:autoSpaceDE w:val="0"/>
              <w:autoSpaceDN w:val="0"/>
              <w:spacing w:line="229" w:lineRule="exact"/>
              <w:jc w:val="left"/>
              <w:rPr>
                <w:rFonts w:eastAsia="Arial" w:cs="Arial"/>
                <w:b/>
                <w:sz w:val="20"/>
                <w:szCs w:val="22"/>
                <w:lang w:val="en-US" w:eastAsia="en-US" w:bidi="en-US"/>
              </w:rPr>
            </w:pPr>
          </w:p>
        </w:tc>
      </w:tr>
      <w:tr w:rsidR="00E4708A" w:rsidRPr="006273DF" w14:paraId="1CA5172A" w14:textId="77777777" w:rsidTr="006E2DD8">
        <w:tc>
          <w:tcPr>
            <w:tcW w:w="1985" w:type="dxa"/>
          </w:tcPr>
          <w:p w14:paraId="3BCB109B" w14:textId="4375D8C0" w:rsidR="00E4708A" w:rsidRPr="005B32E7" w:rsidRDefault="00E4708A" w:rsidP="00E4708A">
            <w:pPr>
              <w:suppressAutoHyphens/>
              <w:spacing w:before="60" w:after="60"/>
              <w:jc w:val="left"/>
              <w:rPr>
                <w:rFonts w:cs="Arial"/>
                <w:b/>
                <w:lang w:eastAsia="de-DE" w:bidi="en-US"/>
              </w:rPr>
            </w:pPr>
            <w:r w:rsidRPr="005B32E7">
              <w:rPr>
                <w:rFonts w:cs="Arial"/>
                <w:b/>
                <w:lang w:eastAsia="de-DE" w:bidi="en-US"/>
              </w:rPr>
              <w:t>GCC 4.21</w:t>
            </w:r>
          </w:p>
        </w:tc>
        <w:tc>
          <w:tcPr>
            <w:tcW w:w="7513" w:type="dxa"/>
          </w:tcPr>
          <w:p w14:paraId="1B092514" w14:textId="77777777" w:rsidR="00E4708A" w:rsidRPr="005B32E7" w:rsidRDefault="00E4708A" w:rsidP="00E4708A">
            <w:pPr>
              <w:widowControl w:val="0"/>
              <w:autoSpaceDE w:val="0"/>
              <w:autoSpaceDN w:val="0"/>
              <w:spacing w:line="229" w:lineRule="exact"/>
              <w:jc w:val="left"/>
              <w:rPr>
                <w:rFonts w:eastAsia="Arial" w:cs="Arial"/>
                <w:b/>
                <w:sz w:val="20"/>
                <w:szCs w:val="22"/>
                <w:lang w:val="en-US" w:eastAsia="en-US" w:bidi="en-US"/>
              </w:rPr>
            </w:pPr>
            <w:r w:rsidRPr="005B32E7">
              <w:rPr>
                <w:rFonts w:eastAsia="Arial" w:cs="Arial"/>
                <w:b/>
                <w:sz w:val="20"/>
                <w:szCs w:val="22"/>
                <w:lang w:val="en-US" w:eastAsia="en-US" w:bidi="en-US"/>
              </w:rPr>
              <w:t>Security of the Site</w:t>
            </w:r>
          </w:p>
          <w:p w14:paraId="48E03640" w14:textId="77777777" w:rsidR="00E4708A" w:rsidRPr="005B32E7" w:rsidRDefault="00E4708A" w:rsidP="00E4708A">
            <w:pPr>
              <w:widowControl w:val="0"/>
              <w:autoSpaceDE w:val="0"/>
              <w:autoSpaceDN w:val="0"/>
              <w:spacing w:line="229" w:lineRule="exact"/>
              <w:jc w:val="left"/>
              <w:rPr>
                <w:rFonts w:eastAsia="Arial" w:cs="Arial"/>
                <w:b/>
                <w:sz w:val="20"/>
                <w:szCs w:val="22"/>
                <w:lang w:val="en-US" w:eastAsia="en-US" w:bidi="en-US"/>
              </w:rPr>
            </w:pPr>
          </w:p>
          <w:p w14:paraId="5C8E01C0" w14:textId="77777777" w:rsidR="00E4708A" w:rsidRPr="005B32E7" w:rsidRDefault="00E4708A" w:rsidP="00E4708A">
            <w:pPr>
              <w:widowControl w:val="0"/>
              <w:autoSpaceDE w:val="0"/>
              <w:autoSpaceDN w:val="0"/>
              <w:spacing w:line="229" w:lineRule="exact"/>
              <w:jc w:val="left"/>
              <w:rPr>
                <w:rFonts w:eastAsia="Arial" w:cs="Arial"/>
                <w:b/>
                <w:sz w:val="20"/>
                <w:szCs w:val="22"/>
                <w:lang w:val="en-US" w:eastAsia="en-US" w:bidi="en-US"/>
              </w:rPr>
            </w:pPr>
            <w:r w:rsidRPr="005B32E7">
              <w:rPr>
                <w:rFonts w:eastAsia="Arial" w:cs="Arial"/>
                <w:b/>
                <w:sz w:val="20"/>
                <w:szCs w:val="22"/>
                <w:lang w:val="en-US" w:eastAsia="en-US" w:bidi="en-US"/>
              </w:rPr>
              <w:t>Add to Clause 4.21 the following item:</w:t>
            </w:r>
          </w:p>
          <w:p w14:paraId="4EE60E0C" w14:textId="77777777" w:rsidR="00E4708A" w:rsidRPr="005B32E7" w:rsidRDefault="00E4708A" w:rsidP="00E4708A">
            <w:pPr>
              <w:widowControl w:val="0"/>
              <w:autoSpaceDE w:val="0"/>
              <w:autoSpaceDN w:val="0"/>
              <w:spacing w:line="229" w:lineRule="exact"/>
              <w:jc w:val="left"/>
              <w:rPr>
                <w:rFonts w:eastAsia="Arial" w:cs="Arial"/>
                <w:sz w:val="20"/>
                <w:szCs w:val="22"/>
                <w:lang w:val="en-US" w:eastAsia="en-US" w:bidi="en-US"/>
              </w:rPr>
            </w:pPr>
          </w:p>
          <w:p w14:paraId="6AB5C064" w14:textId="77777777" w:rsidR="00E4708A" w:rsidRPr="005B32E7" w:rsidRDefault="00E4708A" w:rsidP="00E4708A">
            <w:pPr>
              <w:widowControl w:val="0"/>
              <w:autoSpaceDE w:val="0"/>
              <w:autoSpaceDN w:val="0"/>
              <w:spacing w:line="229" w:lineRule="exact"/>
              <w:jc w:val="left"/>
              <w:rPr>
                <w:rFonts w:eastAsia="Arial" w:cs="Arial"/>
                <w:sz w:val="20"/>
                <w:szCs w:val="22"/>
                <w:lang w:val="en-US" w:eastAsia="en-US" w:bidi="en-US"/>
              </w:rPr>
            </w:pPr>
            <w:r w:rsidRPr="005B32E7">
              <w:rPr>
                <w:rFonts w:eastAsia="Arial" w:cs="Arial"/>
                <w:sz w:val="20"/>
                <w:szCs w:val="22"/>
                <w:lang w:val="en-US" w:eastAsia="en-US" w:bidi="en-US"/>
              </w:rPr>
              <w:t>(c) The Contractor shall note that the site is a public road and therefore the public is entitled to the continued use of the road. Notwithstanding, the Contractor is still responsible for ensuring the safe passage of the public through the site and for preventing unauthorised entry to areas where work is in progress.</w:t>
            </w:r>
          </w:p>
          <w:p w14:paraId="7848D1C9" w14:textId="77777777" w:rsidR="00E4708A" w:rsidRPr="005B32E7" w:rsidRDefault="00E4708A" w:rsidP="00E4708A">
            <w:pPr>
              <w:widowControl w:val="0"/>
              <w:autoSpaceDE w:val="0"/>
              <w:autoSpaceDN w:val="0"/>
              <w:spacing w:line="229" w:lineRule="exact"/>
              <w:jc w:val="left"/>
              <w:rPr>
                <w:rFonts w:eastAsia="Arial" w:cs="Arial"/>
                <w:b/>
                <w:sz w:val="20"/>
                <w:szCs w:val="22"/>
                <w:lang w:val="en-US" w:eastAsia="en-US" w:bidi="en-US"/>
              </w:rPr>
            </w:pPr>
          </w:p>
        </w:tc>
      </w:tr>
      <w:tr w:rsidR="00E4708A" w:rsidRPr="006273DF" w14:paraId="46EBF896" w14:textId="77777777" w:rsidTr="006E2DD8">
        <w:tc>
          <w:tcPr>
            <w:tcW w:w="1985" w:type="dxa"/>
          </w:tcPr>
          <w:p w14:paraId="0B0347AE" w14:textId="32BEDAAB" w:rsidR="00E4708A" w:rsidRPr="005B32E7" w:rsidRDefault="00E4708A" w:rsidP="00E4708A">
            <w:pPr>
              <w:suppressAutoHyphens/>
              <w:spacing w:before="60" w:after="60"/>
              <w:jc w:val="left"/>
              <w:rPr>
                <w:rFonts w:cs="Arial"/>
                <w:b/>
                <w:lang w:eastAsia="de-DE" w:bidi="en-US"/>
              </w:rPr>
            </w:pPr>
            <w:r w:rsidRPr="005B32E7">
              <w:rPr>
                <w:rFonts w:cs="Arial"/>
                <w:b/>
                <w:lang w:eastAsia="de-DE" w:bidi="en-US"/>
              </w:rPr>
              <w:t>GCC 4.22</w:t>
            </w:r>
          </w:p>
        </w:tc>
        <w:tc>
          <w:tcPr>
            <w:tcW w:w="7513" w:type="dxa"/>
          </w:tcPr>
          <w:p w14:paraId="5ED79DB9" w14:textId="77777777" w:rsidR="00E4708A" w:rsidRPr="005B32E7" w:rsidRDefault="00E4708A" w:rsidP="00E4708A">
            <w:pPr>
              <w:widowControl w:val="0"/>
              <w:autoSpaceDE w:val="0"/>
              <w:autoSpaceDN w:val="0"/>
              <w:spacing w:line="229" w:lineRule="exact"/>
              <w:jc w:val="left"/>
              <w:rPr>
                <w:rFonts w:eastAsia="Arial" w:cs="Arial"/>
                <w:b/>
                <w:sz w:val="20"/>
                <w:szCs w:val="22"/>
                <w:lang w:val="en-US" w:eastAsia="en-US" w:bidi="en-US"/>
              </w:rPr>
            </w:pPr>
            <w:r w:rsidRPr="005B32E7">
              <w:rPr>
                <w:rFonts w:eastAsia="Arial" w:cs="Arial"/>
                <w:b/>
                <w:sz w:val="20"/>
                <w:szCs w:val="22"/>
                <w:lang w:val="en-US" w:eastAsia="en-US" w:bidi="en-US"/>
              </w:rPr>
              <w:t>Contractor’s Operations on Site</w:t>
            </w:r>
          </w:p>
          <w:p w14:paraId="10CAA69D" w14:textId="77777777" w:rsidR="00E4708A" w:rsidRPr="005B32E7" w:rsidRDefault="00E4708A" w:rsidP="00E4708A">
            <w:pPr>
              <w:widowControl w:val="0"/>
              <w:autoSpaceDE w:val="0"/>
              <w:autoSpaceDN w:val="0"/>
              <w:spacing w:line="229" w:lineRule="exact"/>
              <w:jc w:val="left"/>
              <w:rPr>
                <w:rFonts w:eastAsia="Arial" w:cs="Arial"/>
                <w:b/>
                <w:sz w:val="20"/>
                <w:szCs w:val="22"/>
                <w:lang w:val="en-US" w:eastAsia="en-US" w:bidi="en-US"/>
              </w:rPr>
            </w:pPr>
          </w:p>
          <w:p w14:paraId="496697CC" w14:textId="77777777" w:rsidR="00E4708A" w:rsidRPr="005B32E7" w:rsidRDefault="00E4708A" w:rsidP="00E4708A">
            <w:pPr>
              <w:widowControl w:val="0"/>
              <w:autoSpaceDE w:val="0"/>
              <w:autoSpaceDN w:val="0"/>
              <w:spacing w:line="229" w:lineRule="exact"/>
              <w:jc w:val="left"/>
              <w:rPr>
                <w:rFonts w:eastAsia="Arial" w:cs="Arial"/>
                <w:b/>
                <w:sz w:val="20"/>
                <w:szCs w:val="22"/>
                <w:lang w:val="en-US" w:eastAsia="en-US" w:bidi="en-US"/>
              </w:rPr>
            </w:pPr>
            <w:r w:rsidRPr="005B32E7">
              <w:rPr>
                <w:rFonts w:eastAsia="Arial" w:cs="Arial"/>
                <w:b/>
                <w:sz w:val="20"/>
                <w:szCs w:val="22"/>
                <w:lang w:val="en-US" w:eastAsia="en-US" w:bidi="en-US"/>
              </w:rPr>
              <w:t>Add the following after the first sentence of the first Paragraph:</w:t>
            </w:r>
          </w:p>
          <w:p w14:paraId="7FDA40E0" w14:textId="77777777" w:rsidR="00E4708A" w:rsidRPr="005B32E7" w:rsidRDefault="00E4708A" w:rsidP="00E4708A">
            <w:pPr>
              <w:widowControl w:val="0"/>
              <w:autoSpaceDE w:val="0"/>
              <w:autoSpaceDN w:val="0"/>
              <w:spacing w:line="229" w:lineRule="exact"/>
              <w:jc w:val="left"/>
              <w:rPr>
                <w:rFonts w:eastAsia="Arial" w:cs="Arial"/>
                <w:sz w:val="20"/>
                <w:szCs w:val="22"/>
                <w:lang w:val="en-US" w:eastAsia="en-US" w:bidi="en-US"/>
              </w:rPr>
            </w:pPr>
          </w:p>
          <w:p w14:paraId="72F7D46C" w14:textId="77777777" w:rsidR="00E4708A" w:rsidRPr="005B32E7" w:rsidRDefault="00E4708A" w:rsidP="00E4708A">
            <w:pPr>
              <w:widowControl w:val="0"/>
              <w:autoSpaceDE w:val="0"/>
              <w:autoSpaceDN w:val="0"/>
              <w:spacing w:line="229" w:lineRule="exact"/>
              <w:rPr>
                <w:rFonts w:eastAsia="Arial" w:cs="Arial"/>
                <w:sz w:val="20"/>
                <w:szCs w:val="22"/>
                <w:lang w:val="en-US" w:eastAsia="en-US" w:bidi="en-US"/>
              </w:rPr>
            </w:pPr>
            <w:r w:rsidRPr="005B32E7">
              <w:rPr>
                <w:rFonts w:eastAsia="Arial" w:cs="Arial"/>
                <w:sz w:val="20"/>
                <w:szCs w:val="22"/>
                <w:lang w:val="en-US" w:eastAsia="en-US" w:bidi="en-US"/>
              </w:rPr>
              <w:t>For the additional land required, the Contractor shall arrange with the owners or tenants the necessary rent and cost in connection therewith. The Contractor shall be responsible for all damage to such land and property and shall indemnify the Employer and hold him harmless in respect of all claims, demand proceedings, damage costs including attorney’s and client costs charges and expenses arising in respect thereof. The Contractor shall furnish the Engineer for his approval, copies of letters of consent from owners of additional land acquired.</w:t>
            </w:r>
          </w:p>
          <w:p w14:paraId="17E1A7B8" w14:textId="77777777" w:rsidR="00E4708A" w:rsidRPr="005B32E7" w:rsidRDefault="00E4708A" w:rsidP="00E4708A">
            <w:pPr>
              <w:widowControl w:val="0"/>
              <w:autoSpaceDE w:val="0"/>
              <w:autoSpaceDN w:val="0"/>
              <w:spacing w:line="229" w:lineRule="exact"/>
              <w:jc w:val="left"/>
              <w:rPr>
                <w:rFonts w:eastAsia="Arial" w:cs="Arial"/>
                <w:b/>
                <w:sz w:val="20"/>
                <w:szCs w:val="22"/>
                <w:lang w:val="en-US" w:eastAsia="en-US" w:bidi="en-US"/>
              </w:rPr>
            </w:pPr>
          </w:p>
        </w:tc>
      </w:tr>
      <w:tr w:rsidR="00E4708A" w:rsidRPr="006273DF" w14:paraId="2FD3217C" w14:textId="77777777" w:rsidTr="006E2DD8">
        <w:tc>
          <w:tcPr>
            <w:tcW w:w="1985" w:type="dxa"/>
          </w:tcPr>
          <w:p w14:paraId="027E1543" w14:textId="77777777" w:rsidR="00E4708A" w:rsidRPr="005B32E7" w:rsidRDefault="00E4708A" w:rsidP="00E4708A">
            <w:pPr>
              <w:widowControl w:val="0"/>
              <w:autoSpaceDE w:val="0"/>
              <w:autoSpaceDN w:val="0"/>
              <w:spacing w:before="120"/>
              <w:ind w:left="470" w:hanging="470"/>
              <w:jc w:val="left"/>
              <w:outlineLvl w:val="2"/>
              <w:rPr>
                <w:rFonts w:cs="Arial"/>
                <w:b/>
                <w:bCs/>
                <w:color w:val="000000"/>
                <w:sz w:val="24"/>
                <w:szCs w:val="24"/>
                <w:lang w:val="en-US" w:eastAsia="en-US" w:bidi="en-US"/>
              </w:rPr>
            </w:pPr>
            <w:r w:rsidRPr="005B32E7">
              <w:rPr>
                <w:rFonts w:cs="Arial"/>
                <w:b/>
                <w:bCs/>
                <w:color w:val="000000"/>
                <w:sz w:val="24"/>
                <w:szCs w:val="24"/>
                <w:lang w:val="en-US" w:eastAsia="en-US" w:bidi="en-US"/>
              </w:rPr>
              <w:t xml:space="preserve">Sub-Clause 4.24 </w:t>
            </w:r>
          </w:p>
          <w:p w14:paraId="65BA2835" w14:textId="3A024F88" w:rsidR="00E4708A" w:rsidRPr="005B32E7" w:rsidRDefault="00E4708A" w:rsidP="00E4708A">
            <w:pPr>
              <w:suppressAutoHyphens/>
              <w:spacing w:before="60" w:after="60"/>
              <w:jc w:val="left"/>
              <w:rPr>
                <w:rFonts w:cs="Arial"/>
                <w:b/>
                <w:lang w:eastAsia="de-DE" w:bidi="en-US"/>
              </w:rPr>
            </w:pPr>
            <w:r w:rsidRPr="005B32E7">
              <w:rPr>
                <w:rFonts w:eastAsia="Arial" w:cs="Arial"/>
                <w:color w:val="000000"/>
                <w:sz w:val="24"/>
                <w:szCs w:val="22"/>
                <w:lang w:val="en-US" w:eastAsia="en-US" w:bidi="en-US"/>
              </w:rPr>
              <w:t>Code of Conduct</w:t>
            </w:r>
          </w:p>
        </w:tc>
        <w:tc>
          <w:tcPr>
            <w:tcW w:w="7513" w:type="dxa"/>
          </w:tcPr>
          <w:p w14:paraId="05B1E3FC" w14:textId="77777777" w:rsidR="00E4708A" w:rsidRPr="005B32E7" w:rsidRDefault="00E4708A" w:rsidP="00E4708A">
            <w:pPr>
              <w:widowControl w:val="0"/>
              <w:autoSpaceDE w:val="0"/>
              <w:autoSpaceDN w:val="0"/>
              <w:spacing w:before="120"/>
              <w:ind w:left="-29"/>
              <w:jc w:val="left"/>
              <w:rPr>
                <w:rFonts w:eastAsia="Arial" w:cs="Arial"/>
                <w:color w:val="000000"/>
                <w:sz w:val="20"/>
                <w:lang w:val="en-US" w:eastAsia="en-US" w:bidi="en-US"/>
              </w:rPr>
            </w:pPr>
            <w:r w:rsidRPr="005B32E7">
              <w:rPr>
                <w:rFonts w:eastAsia="Arial" w:cs="Arial"/>
                <w:b/>
                <w:sz w:val="20"/>
                <w:lang w:val="en-US" w:eastAsia="en-US" w:bidi="en-US"/>
              </w:rPr>
              <w:t>Add the following sub-clause</w:t>
            </w:r>
          </w:p>
          <w:p w14:paraId="14840148" w14:textId="77777777" w:rsidR="00E4708A" w:rsidRPr="005B32E7" w:rsidRDefault="00E4708A" w:rsidP="00E4708A">
            <w:pPr>
              <w:widowControl w:val="0"/>
              <w:autoSpaceDE w:val="0"/>
              <w:autoSpaceDN w:val="0"/>
              <w:spacing w:before="120"/>
              <w:ind w:left="-29"/>
              <w:jc w:val="left"/>
              <w:rPr>
                <w:rFonts w:eastAsia="Arial" w:cs="Arial"/>
                <w:color w:val="000000"/>
                <w:sz w:val="20"/>
                <w:lang w:val="en-US" w:eastAsia="en-US" w:bidi="en-US"/>
              </w:rPr>
            </w:pPr>
            <w:r w:rsidRPr="005B32E7">
              <w:rPr>
                <w:rFonts w:eastAsia="Arial" w:cs="Arial"/>
                <w:color w:val="000000"/>
                <w:sz w:val="20"/>
                <w:lang w:val="en-US" w:eastAsia="en-US" w:bidi="en-US"/>
              </w:rPr>
              <w:t xml:space="preserve">The Contractor shall have a Code of Conduct for the Contractor’s Personnel. </w:t>
            </w:r>
          </w:p>
          <w:p w14:paraId="2731EC9E" w14:textId="77777777" w:rsidR="00E4708A" w:rsidRPr="005B32E7" w:rsidRDefault="00E4708A" w:rsidP="00E4708A">
            <w:pPr>
              <w:widowControl w:val="0"/>
              <w:autoSpaceDE w:val="0"/>
              <w:autoSpaceDN w:val="0"/>
              <w:spacing w:before="120"/>
              <w:rPr>
                <w:rFonts w:eastAsia="Arial" w:cs="Arial"/>
                <w:bCs/>
                <w:color w:val="000000"/>
                <w:sz w:val="20"/>
                <w:lang w:val="en-US" w:eastAsia="en-US" w:bidi="en-US"/>
              </w:rPr>
            </w:pPr>
            <w:r w:rsidRPr="005B32E7">
              <w:rPr>
                <w:rFonts w:eastAsia="Arial" w:cs="Arial"/>
                <w:bCs/>
                <w:color w:val="000000"/>
                <w:sz w:val="20"/>
                <w:lang w:val="en-US" w:eastAsia="en-US" w:bidi="en-US"/>
              </w:rPr>
              <w:t xml:space="preserve">The Contractor shall take all necessary measures to ensure that each Contractor’s Personnel is made aware of the Code of Conduct including specific behaviors that are prohibited, and understands the consequences of engaging in such prohibited behaviors.  </w:t>
            </w:r>
          </w:p>
          <w:p w14:paraId="414F2B7C" w14:textId="77777777" w:rsidR="00E4708A" w:rsidRPr="005B32E7" w:rsidRDefault="00E4708A" w:rsidP="00E4708A">
            <w:pPr>
              <w:widowControl w:val="0"/>
              <w:autoSpaceDE w:val="0"/>
              <w:autoSpaceDN w:val="0"/>
              <w:spacing w:before="120"/>
              <w:jc w:val="left"/>
              <w:rPr>
                <w:rFonts w:eastAsia="Arial" w:cs="Arial"/>
                <w:bCs/>
                <w:color w:val="000000"/>
                <w:sz w:val="20"/>
                <w:lang w:val="en-US" w:eastAsia="en-US" w:bidi="en-US"/>
              </w:rPr>
            </w:pPr>
            <w:r w:rsidRPr="005B32E7">
              <w:rPr>
                <w:rFonts w:eastAsia="Arial" w:cs="Arial"/>
                <w:bCs/>
                <w:color w:val="000000"/>
                <w:sz w:val="20"/>
                <w:lang w:val="en-US" w:eastAsia="en-US" w:bidi="en-US"/>
              </w:rPr>
              <w:t xml:space="preserve">These measures include providing instructions and documentation that can be understood by the Contractor’s Personnel and seeking to obtain that person’s signature acknowledging receipt of </w:t>
            </w:r>
            <w:r w:rsidRPr="005B32E7">
              <w:rPr>
                <w:rFonts w:eastAsia="Arial" w:cs="Arial"/>
                <w:color w:val="000000"/>
                <w:sz w:val="20"/>
                <w:lang w:val="en-US" w:eastAsia="en-US" w:bidi="en-US"/>
              </w:rPr>
              <w:t>such instructions and/or documentation, as appropriate</w:t>
            </w:r>
            <w:r w:rsidRPr="005B32E7">
              <w:rPr>
                <w:rFonts w:eastAsia="Arial" w:cs="Arial"/>
                <w:bCs/>
                <w:color w:val="000000"/>
                <w:sz w:val="20"/>
                <w:lang w:val="en-US" w:eastAsia="en-US" w:bidi="en-US"/>
              </w:rPr>
              <w:t>.</w:t>
            </w:r>
          </w:p>
          <w:p w14:paraId="154415D5" w14:textId="77777777" w:rsidR="00E4708A" w:rsidRPr="005B32E7" w:rsidRDefault="00E4708A" w:rsidP="00E4708A">
            <w:pPr>
              <w:widowControl w:val="0"/>
              <w:autoSpaceDE w:val="0"/>
              <w:autoSpaceDN w:val="0"/>
              <w:spacing w:before="120"/>
              <w:rPr>
                <w:rFonts w:eastAsia="Arial" w:cs="Arial"/>
                <w:bCs/>
                <w:color w:val="000000"/>
                <w:sz w:val="20"/>
                <w:lang w:val="en-US" w:eastAsia="en-US" w:bidi="en-US"/>
              </w:rPr>
            </w:pPr>
            <w:r w:rsidRPr="005B32E7">
              <w:rPr>
                <w:rFonts w:eastAsia="Arial" w:cs="Arial"/>
                <w:bCs/>
                <w:color w:val="000000"/>
                <w:sz w:val="20"/>
                <w:lang w:val="en-US" w:eastAsia="en-US" w:bidi="en-US"/>
              </w:rPr>
              <w:t>The Contractor shall also ensure that the Code of Conduct is visibly displayed in multiple locations on the Site and any other place where the Works will be carried out, as well as in areas outside the Site accessible to the local community and project affected people. The posted Code of Conduct shall be provided in languages comprehensible to Contractor’s Personnel, Employer’s Personnel and the local community.</w:t>
            </w:r>
          </w:p>
          <w:p w14:paraId="31A55C4F" w14:textId="7006416D" w:rsidR="00E4708A" w:rsidRPr="005B32E7" w:rsidRDefault="00E4708A" w:rsidP="00E4708A">
            <w:pPr>
              <w:widowControl w:val="0"/>
              <w:autoSpaceDE w:val="0"/>
              <w:autoSpaceDN w:val="0"/>
              <w:spacing w:line="229" w:lineRule="exact"/>
              <w:jc w:val="left"/>
              <w:rPr>
                <w:rFonts w:eastAsia="Arial" w:cs="Arial"/>
                <w:b/>
                <w:sz w:val="20"/>
                <w:szCs w:val="22"/>
                <w:lang w:val="en-US" w:eastAsia="en-US" w:bidi="en-US"/>
              </w:rPr>
            </w:pPr>
            <w:r w:rsidRPr="005B32E7">
              <w:rPr>
                <w:rFonts w:eastAsia="Arial" w:cs="Arial"/>
                <w:bCs/>
                <w:color w:val="000000"/>
                <w:sz w:val="20"/>
                <w:lang w:val="en-US" w:eastAsia="en-US" w:bidi="en-US"/>
              </w:rPr>
              <w:t xml:space="preserve">The Contractor’s Management Strategy and Implementation Plans shall include appropriate processes for the Contractor to verify compliance with these obligations.  </w:t>
            </w:r>
          </w:p>
        </w:tc>
      </w:tr>
      <w:tr w:rsidR="00E4708A" w:rsidRPr="006273DF" w14:paraId="1941C9BA" w14:textId="77777777" w:rsidTr="006E2DD8">
        <w:tc>
          <w:tcPr>
            <w:tcW w:w="1985" w:type="dxa"/>
            <w:hideMark/>
          </w:tcPr>
          <w:p w14:paraId="4F6CE333" w14:textId="2848E799" w:rsidR="00E4708A" w:rsidRPr="006273DF" w:rsidRDefault="00E4708A" w:rsidP="00E4708A">
            <w:pPr>
              <w:suppressAutoHyphens/>
              <w:spacing w:before="60" w:after="60"/>
              <w:jc w:val="left"/>
              <w:rPr>
                <w:rFonts w:ascii="Tahoma" w:hAnsi="Tahoma" w:cs="Tahoma"/>
                <w:b/>
                <w:szCs w:val="24"/>
              </w:rPr>
            </w:pPr>
            <w:r w:rsidRPr="005B32E7">
              <w:rPr>
                <w:rFonts w:cs="Arial"/>
                <w:b/>
                <w:lang w:eastAsia="de-DE" w:bidi="en-US"/>
              </w:rPr>
              <w:t>GCC 5.1</w:t>
            </w:r>
          </w:p>
        </w:tc>
        <w:tc>
          <w:tcPr>
            <w:tcW w:w="7513" w:type="dxa"/>
            <w:hideMark/>
          </w:tcPr>
          <w:p w14:paraId="12327923" w14:textId="77777777" w:rsidR="00E4708A" w:rsidRPr="005B32E7" w:rsidRDefault="00E4708A" w:rsidP="00E4708A">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Subcontracting</w:t>
            </w:r>
          </w:p>
          <w:p w14:paraId="355DDFB3" w14:textId="77777777" w:rsidR="00E4708A" w:rsidRPr="005B32E7" w:rsidRDefault="00E4708A" w:rsidP="00E4708A">
            <w:pPr>
              <w:widowControl w:val="0"/>
              <w:autoSpaceDE w:val="0"/>
              <w:autoSpaceDN w:val="0"/>
              <w:jc w:val="left"/>
              <w:rPr>
                <w:rFonts w:eastAsia="Arial" w:cs="Arial"/>
                <w:sz w:val="20"/>
                <w:szCs w:val="22"/>
                <w:lang w:val="en-US" w:eastAsia="en-US" w:bidi="en-US"/>
              </w:rPr>
            </w:pPr>
          </w:p>
          <w:p w14:paraId="6D5BA167" w14:textId="77777777" w:rsidR="00E4708A" w:rsidRPr="005B32E7" w:rsidRDefault="00E4708A" w:rsidP="00E4708A">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Add the following to Clause GCC 5.1:</w:t>
            </w:r>
          </w:p>
          <w:p w14:paraId="6F4BE247" w14:textId="77777777" w:rsidR="00E4708A" w:rsidRPr="005B32E7" w:rsidRDefault="00E4708A" w:rsidP="00E4708A">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 xml:space="preserve">It is an explicit requirement of the Contract that thirty percent (30%) of the total value of the works, excluding escalation, contingencies, provisional sums and VAT, be subcontracted to Malawian Local Contractors.  These Small to medium Size Malawian Business Enterprises are solely and wholly owned by one or more Malawians Persons and whose management and daily business operations are under the control of, and performed by one or more Malawian persons who effectively own and control it.  They shall be functioning as the subcontractor to the main Contractor, which assigns Commercially Useful Work Item to be executed under a subcontract agreement to them. </w:t>
            </w:r>
          </w:p>
          <w:p w14:paraId="4D34B35B" w14:textId="77777777" w:rsidR="00E4708A" w:rsidRPr="005B32E7" w:rsidRDefault="00E4708A" w:rsidP="00E4708A">
            <w:pPr>
              <w:widowControl w:val="0"/>
              <w:autoSpaceDE w:val="0"/>
              <w:autoSpaceDN w:val="0"/>
              <w:jc w:val="left"/>
              <w:rPr>
                <w:rFonts w:eastAsia="Arial" w:cs="Arial"/>
                <w:sz w:val="20"/>
                <w:szCs w:val="22"/>
                <w:lang w:val="en-US" w:eastAsia="en-US" w:bidi="en-US"/>
              </w:rPr>
            </w:pPr>
          </w:p>
          <w:p w14:paraId="79D183BF" w14:textId="77777777" w:rsidR="00E4708A" w:rsidRPr="005B32E7" w:rsidRDefault="00E4708A" w:rsidP="00E4708A">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Commercially Useful Work is the performance of real and actual work or provision of the services, in the discharge of any contractual obligation which shall include but not be limited to the performance of a distinct element of the work, which the business has the skills and expertise to undertake, as well as the responsibility for managing and supervising that function.</w:t>
            </w:r>
          </w:p>
          <w:p w14:paraId="75B8207B" w14:textId="77777777" w:rsidR="00E4708A" w:rsidRPr="005B32E7" w:rsidRDefault="00E4708A" w:rsidP="00E4708A">
            <w:pPr>
              <w:widowControl w:val="0"/>
              <w:autoSpaceDE w:val="0"/>
              <w:autoSpaceDN w:val="0"/>
              <w:jc w:val="left"/>
              <w:rPr>
                <w:rFonts w:eastAsia="Arial" w:cs="Arial"/>
                <w:sz w:val="20"/>
                <w:szCs w:val="22"/>
                <w:lang w:val="en-US" w:eastAsia="en-US" w:bidi="en-US"/>
              </w:rPr>
            </w:pPr>
          </w:p>
          <w:p w14:paraId="33C316AE" w14:textId="77777777" w:rsidR="00E4708A" w:rsidRPr="005B32E7" w:rsidRDefault="00E4708A" w:rsidP="00E4708A">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 xml:space="preserve"> The Contractor shall prepare and attach to his payment certificates in a form provided by the Employer:</w:t>
            </w:r>
          </w:p>
          <w:p w14:paraId="5E49DEC3" w14:textId="77777777" w:rsidR="00E4708A" w:rsidRPr="005B32E7" w:rsidRDefault="00E4708A" w:rsidP="00E4708A">
            <w:pPr>
              <w:widowControl w:val="0"/>
              <w:autoSpaceDE w:val="0"/>
              <w:autoSpaceDN w:val="0"/>
              <w:jc w:val="left"/>
              <w:rPr>
                <w:rFonts w:eastAsia="Arial" w:cs="Arial"/>
                <w:sz w:val="20"/>
                <w:szCs w:val="22"/>
                <w:lang w:val="en-US" w:eastAsia="en-US" w:bidi="en-US"/>
              </w:rPr>
            </w:pPr>
          </w:p>
          <w:p w14:paraId="52F3B89A" w14:textId="77777777" w:rsidR="00E4708A" w:rsidRPr="005B32E7" w:rsidRDefault="00E4708A" w:rsidP="00E4708A">
            <w:pPr>
              <w:widowControl w:val="0"/>
              <w:numPr>
                <w:ilvl w:val="0"/>
                <w:numId w:val="464"/>
              </w:numPr>
              <w:autoSpaceDE w:val="0"/>
              <w:autoSpaceDN w:val="0"/>
              <w:spacing w:after="0"/>
              <w:contextualSpacing/>
              <w:jc w:val="left"/>
              <w:rPr>
                <w:rFonts w:eastAsia="Arial" w:cs="Arial"/>
                <w:sz w:val="20"/>
                <w:szCs w:val="22"/>
                <w:lang w:val="en-US" w:eastAsia="en-US" w:bidi="en-US"/>
              </w:rPr>
            </w:pPr>
            <w:r w:rsidRPr="005B32E7">
              <w:rPr>
                <w:rFonts w:eastAsia="Arial" w:cs="Arial"/>
                <w:sz w:val="20"/>
                <w:szCs w:val="22"/>
                <w:lang w:val="en-US" w:eastAsia="en-US" w:bidi="en-US"/>
              </w:rPr>
              <w:t xml:space="preserve"> A brief report which describes the Commercially Useful Work Items performed by the Malawian Local Contractors in the execution of the Contract, both over the interim period and on cumulative basis;</w:t>
            </w:r>
          </w:p>
          <w:p w14:paraId="6AFDDD03" w14:textId="77777777" w:rsidR="00E4708A" w:rsidRPr="005B32E7" w:rsidRDefault="00E4708A" w:rsidP="00E4708A">
            <w:pPr>
              <w:widowControl w:val="0"/>
              <w:numPr>
                <w:ilvl w:val="0"/>
                <w:numId w:val="464"/>
              </w:numPr>
              <w:autoSpaceDE w:val="0"/>
              <w:autoSpaceDN w:val="0"/>
              <w:spacing w:after="0"/>
              <w:contextualSpacing/>
              <w:jc w:val="left"/>
              <w:rPr>
                <w:rFonts w:eastAsia="Arial" w:cs="Arial"/>
                <w:sz w:val="20"/>
                <w:szCs w:val="22"/>
                <w:lang w:val="en-US" w:eastAsia="en-US" w:bidi="en-US"/>
              </w:rPr>
            </w:pPr>
            <w:r w:rsidRPr="005B32E7">
              <w:rPr>
                <w:rFonts w:eastAsia="Arial" w:cs="Arial"/>
                <w:sz w:val="20"/>
                <w:szCs w:val="22"/>
                <w:lang w:val="en-US" w:eastAsia="en-US" w:bidi="en-US"/>
              </w:rPr>
              <w:t xml:space="preserve">A schedule reflecting the estimated total value of goods to be supplied and work and services to be performed, the cumulative value of goods supplied and/or performed, over the period for which the payment is claimed in respect of each and every Malawian Local Contractor.  </w:t>
            </w:r>
          </w:p>
          <w:p w14:paraId="2814999A" w14:textId="77777777" w:rsidR="00E4708A" w:rsidRPr="005B32E7" w:rsidRDefault="00E4708A" w:rsidP="00E4708A">
            <w:pPr>
              <w:widowControl w:val="0"/>
              <w:autoSpaceDE w:val="0"/>
              <w:autoSpaceDN w:val="0"/>
              <w:ind w:left="720"/>
              <w:contextualSpacing/>
              <w:jc w:val="left"/>
              <w:rPr>
                <w:rFonts w:eastAsia="Arial" w:cs="Arial"/>
                <w:sz w:val="20"/>
                <w:szCs w:val="22"/>
                <w:lang w:val="en-US" w:eastAsia="en-US" w:bidi="en-US"/>
              </w:rPr>
            </w:pPr>
          </w:p>
          <w:p w14:paraId="395576CC" w14:textId="77777777" w:rsidR="00E4708A" w:rsidRPr="005B32E7" w:rsidRDefault="00E4708A" w:rsidP="00E4708A">
            <w:pPr>
              <w:widowControl w:val="0"/>
              <w:autoSpaceDE w:val="0"/>
              <w:autoSpaceDN w:val="0"/>
              <w:ind w:left="720"/>
              <w:contextualSpacing/>
              <w:jc w:val="left"/>
              <w:rPr>
                <w:rFonts w:eastAsia="Arial" w:cs="Arial"/>
                <w:sz w:val="20"/>
                <w:szCs w:val="22"/>
                <w:lang w:val="en-US" w:eastAsia="en-US" w:bidi="en-US"/>
              </w:rPr>
            </w:pPr>
            <w:r w:rsidRPr="005B32E7">
              <w:rPr>
                <w:rFonts w:eastAsia="Arial" w:cs="Arial"/>
                <w:sz w:val="20"/>
                <w:szCs w:val="22"/>
                <w:lang w:val="en-US" w:eastAsia="en-US" w:bidi="en-US"/>
              </w:rPr>
              <w:t>The acceptance of the Main Contractor bid shall not be construed as approval of all or any of the listed Malawian Local Contractors in Form 4.6 of the Bidding Forms (Section 4) Should any or all the Malawian Local Contractors not be approved as a Sub contractor subsequent to the acceptance of the Tender, this shall in no way invalidate this tender and tendered units rates for various items of works which shall remain final and binding even in the event of Malawian Local Contractor not approved by the Engineer.</w:t>
            </w:r>
          </w:p>
          <w:p w14:paraId="1EBB3F63" w14:textId="77777777" w:rsidR="00E4708A" w:rsidRPr="005B32E7" w:rsidRDefault="00E4708A" w:rsidP="00E4708A">
            <w:pPr>
              <w:widowControl w:val="0"/>
              <w:autoSpaceDE w:val="0"/>
              <w:autoSpaceDN w:val="0"/>
              <w:ind w:left="720"/>
              <w:contextualSpacing/>
              <w:jc w:val="left"/>
              <w:rPr>
                <w:rFonts w:eastAsia="Arial" w:cs="Arial"/>
                <w:sz w:val="20"/>
                <w:szCs w:val="22"/>
                <w:lang w:val="en-US" w:eastAsia="en-US" w:bidi="en-US"/>
              </w:rPr>
            </w:pPr>
          </w:p>
          <w:p w14:paraId="107B7330" w14:textId="77777777" w:rsidR="00E4708A" w:rsidRPr="005B32E7" w:rsidRDefault="00E4708A" w:rsidP="00E4708A">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Should random inspection conducted by the Project Manager on the Main Contractor’s activities indicate that Main Contractor is not adhering to the requirements of this Specification; this may constitute sufficient grounds for cancellation of the contract depending on the seriousness of such non-conformance.</w:t>
            </w:r>
          </w:p>
          <w:p w14:paraId="6AFEB115" w14:textId="77777777" w:rsidR="00E4708A" w:rsidRPr="005B32E7" w:rsidRDefault="00E4708A" w:rsidP="00E4708A">
            <w:pPr>
              <w:widowControl w:val="0"/>
              <w:autoSpaceDE w:val="0"/>
              <w:autoSpaceDN w:val="0"/>
              <w:jc w:val="left"/>
              <w:rPr>
                <w:rFonts w:eastAsia="Arial" w:cs="Arial"/>
                <w:sz w:val="20"/>
                <w:szCs w:val="22"/>
                <w:lang w:val="en-US" w:eastAsia="en-US" w:bidi="en-US"/>
              </w:rPr>
            </w:pPr>
          </w:p>
          <w:p w14:paraId="47DC58C2" w14:textId="77777777" w:rsidR="00E4708A" w:rsidRPr="005B32E7" w:rsidRDefault="00E4708A" w:rsidP="00E4708A">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The Contractor shall enter into a written Sub contract with each Specialist and Malawian Local Contractor and submit to the Project Manager and Employer details of all such Sub-Contract agreements which shall comply with all terms and conditions of this contract.</w:t>
            </w:r>
          </w:p>
          <w:p w14:paraId="1F54F4D8" w14:textId="0FE9AA2F" w:rsidR="00E4708A" w:rsidRPr="006273DF" w:rsidRDefault="00E4708A" w:rsidP="00E4708A">
            <w:pPr>
              <w:suppressAutoHyphens/>
              <w:spacing w:before="60"/>
              <w:ind w:right="-72"/>
              <w:jc w:val="left"/>
              <w:rPr>
                <w:rFonts w:ascii="Tahoma" w:hAnsi="Tahoma" w:cs="Tahoma"/>
                <w:szCs w:val="24"/>
              </w:rPr>
            </w:pPr>
          </w:p>
        </w:tc>
      </w:tr>
      <w:tr w:rsidR="00E4708A" w:rsidRPr="006273DF" w14:paraId="0E66F198" w14:textId="77777777" w:rsidTr="006E2DD8">
        <w:tc>
          <w:tcPr>
            <w:tcW w:w="1985" w:type="dxa"/>
          </w:tcPr>
          <w:p w14:paraId="743CAB2F" w14:textId="09999189" w:rsidR="00E4708A" w:rsidRPr="005B32E7" w:rsidRDefault="00E4708A" w:rsidP="00E4708A">
            <w:pPr>
              <w:suppressAutoHyphens/>
              <w:spacing w:before="60" w:after="60"/>
              <w:jc w:val="left"/>
              <w:rPr>
                <w:rFonts w:cs="Arial"/>
                <w:b/>
                <w:lang w:eastAsia="de-DE" w:bidi="en-US"/>
              </w:rPr>
            </w:pPr>
            <w:r w:rsidRPr="005B32E7">
              <w:rPr>
                <w:rFonts w:cs="Arial"/>
                <w:b/>
                <w:lang w:eastAsia="de-DE" w:bidi="en-US"/>
              </w:rPr>
              <w:t>GCC 5.2</w:t>
            </w:r>
          </w:p>
        </w:tc>
        <w:tc>
          <w:tcPr>
            <w:tcW w:w="7513" w:type="dxa"/>
          </w:tcPr>
          <w:p w14:paraId="6370EDDD" w14:textId="77777777" w:rsidR="00E4708A" w:rsidRPr="005B32E7" w:rsidRDefault="00E4708A" w:rsidP="00E4708A">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 xml:space="preserve">Nominated Subcontractors </w:t>
            </w:r>
          </w:p>
          <w:p w14:paraId="7E6220DB" w14:textId="77777777" w:rsidR="00E4708A" w:rsidRPr="005B32E7" w:rsidRDefault="00E4708A" w:rsidP="00E4708A">
            <w:pPr>
              <w:widowControl w:val="0"/>
              <w:autoSpaceDE w:val="0"/>
              <w:autoSpaceDN w:val="0"/>
              <w:jc w:val="left"/>
              <w:rPr>
                <w:rFonts w:eastAsia="Arial" w:cs="Arial"/>
                <w:b/>
                <w:sz w:val="20"/>
                <w:szCs w:val="22"/>
                <w:lang w:val="en-US" w:eastAsia="en-US" w:bidi="en-US"/>
              </w:rPr>
            </w:pPr>
          </w:p>
          <w:p w14:paraId="15936F24" w14:textId="77777777" w:rsidR="00E4708A" w:rsidRPr="005B32E7" w:rsidRDefault="00E4708A" w:rsidP="00E4708A">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Add the following new Sub-Clause:</w:t>
            </w:r>
          </w:p>
          <w:p w14:paraId="541B7C0A" w14:textId="77777777" w:rsidR="00E4708A" w:rsidRPr="005B32E7" w:rsidRDefault="00E4708A" w:rsidP="00E4708A">
            <w:pPr>
              <w:widowControl w:val="0"/>
              <w:autoSpaceDE w:val="0"/>
              <w:autoSpaceDN w:val="0"/>
              <w:jc w:val="left"/>
              <w:rPr>
                <w:rFonts w:eastAsia="Arial" w:cs="Arial"/>
                <w:b/>
                <w:sz w:val="20"/>
                <w:szCs w:val="22"/>
                <w:lang w:val="en-US" w:eastAsia="en-US" w:bidi="en-US"/>
              </w:rPr>
            </w:pPr>
          </w:p>
          <w:p w14:paraId="3D725BCE" w14:textId="77777777" w:rsidR="00E4708A" w:rsidRPr="005B32E7" w:rsidRDefault="00E4708A" w:rsidP="00E4708A">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PCC 5.2.5</w:t>
            </w:r>
            <w:r w:rsidRPr="005B32E7">
              <w:rPr>
                <w:rFonts w:eastAsia="Arial" w:cs="Arial"/>
                <w:sz w:val="20"/>
                <w:szCs w:val="22"/>
                <w:lang w:val="en-US" w:eastAsia="en-US" w:bidi="en-US"/>
              </w:rPr>
              <w:tab/>
              <w:t>Employer’s assumption of subcontract</w:t>
            </w:r>
          </w:p>
          <w:p w14:paraId="6738D54F" w14:textId="77777777" w:rsidR="00E4708A" w:rsidRPr="005B32E7" w:rsidRDefault="00E4708A" w:rsidP="00E4708A">
            <w:pPr>
              <w:widowControl w:val="0"/>
              <w:autoSpaceDE w:val="0"/>
              <w:autoSpaceDN w:val="0"/>
              <w:jc w:val="left"/>
              <w:rPr>
                <w:rFonts w:eastAsia="Arial" w:cs="Arial"/>
                <w:sz w:val="20"/>
                <w:szCs w:val="22"/>
                <w:lang w:val="en-US" w:eastAsia="en-US" w:bidi="en-US"/>
              </w:rPr>
            </w:pPr>
          </w:p>
          <w:p w14:paraId="0A5C31FC" w14:textId="77777777" w:rsidR="00E4708A" w:rsidRPr="005B32E7" w:rsidRDefault="00E4708A" w:rsidP="00E4708A">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If the Contract shall have been terminated in terms of Clause 15, the Employer shall have the right, by written notice given to any Nominated Subcontractor no later than 28 days after the said cancellation, to convert the subcontract concerned to a direct contract between the Employer and the Subcontractor provided that:</w:t>
            </w:r>
          </w:p>
          <w:p w14:paraId="0DF654CF" w14:textId="77777777" w:rsidR="00E4708A" w:rsidRPr="005B32E7" w:rsidRDefault="00E4708A" w:rsidP="00E4708A">
            <w:pPr>
              <w:widowControl w:val="0"/>
              <w:autoSpaceDE w:val="0"/>
              <w:autoSpaceDN w:val="0"/>
              <w:jc w:val="left"/>
              <w:rPr>
                <w:rFonts w:eastAsia="Arial" w:cs="Arial"/>
                <w:sz w:val="20"/>
                <w:szCs w:val="22"/>
                <w:lang w:val="en-US" w:eastAsia="en-US" w:bidi="en-US"/>
              </w:rPr>
            </w:pPr>
          </w:p>
          <w:p w14:paraId="3E204EE2" w14:textId="77777777" w:rsidR="00E4708A" w:rsidRPr="005B32E7" w:rsidRDefault="00E4708A" w:rsidP="00E4708A">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(a)</w:t>
            </w:r>
            <w:r w:rsidRPr="005B32E7">
              <w:rPr>
                <w:rFonts w:eastAsia="Arial" w:cs="Arial"/>
                <w:sz w:val="20"/>
                <w:szCs w:val="22"/>
                <w:lang w:val="en-US" w:eastAsia="en-US" w:bidi="en-US"/>
              </w:rPr>
              <w:tab/>
              <w:t>the terms of the said direct contract shall mutatis mutandis be those of the subcontract concerned and</w:t>
            </w:r>
          </w:p>
          <w:p w14:paraId="787F0B17" w14:textId="77777777" w:rsidR="00E4708A" w:rsidRPr="005B32E7" w:rsidRDefault="00E4708A" w:rsidP="00E4708A">
            <w:pPr>
              <w:widowControl w:val="0"/>
              <w:autoSpaceDE w:val="0"/>
              <w:autoSpaceDN w:val="0"/>
              <w:jc w:val="left"/>
              <w:rPr>
                <w:rFonts w:eastAsia="Arial" w:cs="Arial"/>
                <w:sz w:val="20"/>
                <w:szCs w:val="22"/>
                <w:lang w:val="en-US" w:eastAsia="en-US" w:bidi="en-US"/>
              </w:rPr>
            </w:pPr>
          </w:p>
          <w:p w14:paraId="3CD96D23" w14:textId="77777777" w:rsidR="00E4708A" w:rsidRPr="005B32E7" w:rsidRDefault="00E4708A" w:rsidP="00E4708A">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(b)</w:t>
            </w:r>
            <w:r w:rsidRPr="005B32E7">
              <w:rPr>
                <w:rFonts w:eastAsia="Arial" w:cs="Arial"/>
                <w:sz w:val="20"/>
                <w:szCs w:val="22"/>
                <w:lang w:val="en-US" w:eastAsia="en-US" w:bidi="en-US"/>
              </w:rPr>
              <w:tab/>
              <w:t>The Employer shall have the right notwithstanding any breach of the subcontract by the Contractor subject to his forthwith paying to the Subcontractor all amounts then owing to the Subcontractor by the Contractor and perform any obligation, which the Contractor has failed to perform.</w:t>
            </w:r>
          </w:p>
          <w:p w14:paraId="56802DB9" w14:textId="77777777" w:rsidR="00E4708A" w:rsidRPr="005B32E7" w:rsidRDefault="00E4708A" w:rsidP="00E4708A">
            <w:pPr>
              <w:widowControl w:val="0"/>
              <w:autoSpaceDE w:val="0"/>
              <w:autoSpaceDN w:val="0"/>
              <w:jc w:val="left"/>
              <w:rPr>
                <w:rFonts w:eastAsia="Arial" w:cs="Arial"/>
                <w:sz w:val="20"/>
                <w:szCs w:val="22"/>
                <w:lang w:val="en-US" w:eastAsia="en-US" w:bidi="en-US"/>
              </w:rPr>
            </w:pPr>
          </w:p>
        </w:tc>
      </w:tr>
      <w:tr w:rsidR="00D27228" w:rsidRPr="006273DF" w14:paraId="57D494A3" w14:textId="77777777" w:rsidTr="006E2DD8">
        <w:tc>
          <w:tcPr>
            <w:tcW w:w="1985" w:type="dxa"/>
            <w:hideMark/>
          </w:tcPr>
          <w:p w14:paraId="0BE4B473" w14:textId="77777777" w:rsidR="00D27228" w:rsidRPr="006273DF" w:rsidRDefault="00D27228" w:rsidP="00D27228">
            <w:pPr>
              <w:suppressAutoHyphens/>
              <w:spacing w:before="60" w:after="60"/>
              <w:jc w:val="left"/>
              <w:rPr>
                <w:rFonts w:ascii="Tahoma" w:hAnsi="Tahoma" w:cs="Tahoma"/>
                <w:b/>
                <w:szCs w:val="24"/>
              </w:rPr>
            </w:pPr>
            <w:r w:rsidRPr="006273DF">
              <w:rPr>
                <w:rFonts w:ascii="Tahoma" w:hAnsi="Tahoma" w:cs="Tahoma"/>
                <w:b/>
                <w:szCs w:val="24"/>
              </w:rPr>
              <w:t>GCC 6</w:t>
            </w:r>
          </w:p>
        </w:tc>
        <w:tc>
          <w:tcPr>
            <w:tcW w:w="7513" w:type="dxa"/>
          </w:tcPr>
          <w:p w14:paraId="5FEB4504"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Delegation of the following duties will require Clients’ approval</w:t>
            </w:r>
          </w:p>
          <w:p w14:paraId="5FC38EDB" w14:textId="77777777" w:rsidR="00402EDC" w:rsidRPr="006273DF" w:rsidRDefault="00402EDC" w:rsidP="00402EDC">
            <w:pPr>
              <w:suppressAutoHyphens/>
              <w:spacing w:before="60" w:after="60"/>
              <w:ind w:right="-72"/>
              <w:jc w:val="left"/>
              <w:rPr>
                <w:rFonts w:ascii="Tahoma" w:hAnsi="Tahoma" w:cs="Tahoma"/>
                <w:szCs w:val="24"/>
              </w:rPr>
            </w:pPr>
            <w:r w:rsidRPr="006273DF">
              <w:rPr>
                <w:rFonts w:ascii="Tahoma" w:hAnsi="Tahoma" w:cs="Tahoma"/>
                <w:szCs w:val="24"/>
              </w:rPr>
              <w:t xml:space="preserve">The Engineer shall obtain the specific approval of the Employer before taking action under the following clauses </w:t>
            </w:r>
          </w:p>
          <w:p w14:paraId="6C4C50AE" w14:textId="77777777" w:rsidR="00402EDC" w:rsidRPr="006273DF" w:rsidRDefault="00402EDC" w:rsidP="00402EDC">
            <w:pPr>
              <w:suppressAutoHyphens/>
              <w:spacing w:before="60" w:after="60"/>
              <w:ind w:right="-72"/>
              <w:jc w:val="left"/>
              <w:rPr>
                <w:rFonts w:ascii="Tahoma" w:hAnsi="Tahoma" w:cs="Tahoma"/>
                <w:szCs w:val="24"/>
              </w:rPr>
            </w:pPr>
            <w:r w:rsidRPr="006273DF">
              <w:rPr>
                <w:rFonts w:ascii="Tahoma" w:hAnsi="Tahoma" w:cs="Tahoma"/>
                <w:szCs w:val="24"/>
              </w:rPr>
              <w:t>(i)</w:t>
            </w:r>
            <w:r w:rsidRPr="006273DF">
              <w:rPr>
                <w:rFonts w:ascii="Tahoma" w:hAnsi="Tahoma" w:cs="Tahoma"/>
                <w:szCs w:val="24"/>
              </w:rPr>
              <w:tab/>
              <w:t>Clause GCC 5:  Subcontracting</w:t>
            </w:r>
          </w:p>
          <w:p w14:paraId="46C01D58" w14:textId="77777777" w:rsidR="00402EDC" w:rsidRPr="006273DF" w:rsidRDefault="00402EDC" w:rsidP="00402EDC">
            <w:pPr>
              <w:suppressAutoHyphens/>
              <w:spacing w:before="60" w:after="60"/>
              <w:ind w:right="-72"/>
              <w:jc w:val="left"/>
              <w:rPr>
                <w:rFonts w:ascii="Tahoma" w:hAnsi="Tahoma" w:cs="Tahoma"/>
                <w:szCs w:val="24"/>
              </w:rPr>
            </w:pPr>
            <w:r w:rsidRPr="006273DF">
              <w:rPr>
                <w:rFonts w:ascii="Tahoma" w:hAnsi="Tahoma" w:cs="Tahoma"/>
                <w:szCs w:val="24"/>
              </w:rPr>
              <w:t>(ii)</w:t>
            </w:r>
            <w:r w:rsidRPr="006273DF">
              <w:rPr>
                <w:rFonts w:ascii="Tahoma" w:hAnsi="Tahoma" w:cs="Tahoma"/>
                <w:szCs w:val="24"/>
              </w:rPr>
              <w:tab/>
              <w:t>Clause GCC 8.5: Extension of time for Completion</w:t>
            </w:r>
          </w:p>
          <w:p w14:paraId="533295CE" w14:textId="77777777" w:rsidR="00402EDC" w:rsidRPr="006273DF" w:rsidRDefault="00402EDC" w:rsidP="00402EDC">
            <w:pPr>
              <w:suppressAutoHyphens/>
              <w:spacing w:before="60" w:after="60"/>
              <w:ind w:right="-72"/>
              <w:jc w:val="left"/>
              <w:rPr>
                <w:rFonts w:ascii="Tahoma" w:hAnsi="Tahoma" w:cs="Tahoma"/>
                <w:szCs w:val="24"/>
              </w:rPr>
            </w:pPr>
            <w:r w:rsidRPr="006273DF">
              <w:rPr>
                <w:rFonts w:ascii="Tahoma" w:hAnsi="Tahoma" w:cs="Tahoma"/>
                <w:szCs w:val="24"/>
              </w:rPr>
              <w:t>(iii)</w:t>
            </w:r>
            <w:r w:rsidRPr="006273DF">
              <w:rPr>
                <w:rFonts w:ascii="Tahoma" w:hAnsi="Tahoma" w:cs="Tahoma"/>
                <w:szCs w:val="24"/>
              </w:rPr>
              <w:tab/>
              <w:t>Clause GCC 10:  Employer’s Taking Over</w:t>
            </w:r>
          </w:p>
          <w:p w14:paraId="56A9DBB2" w14:textId="77777777" w:rsidR="00402EDC" w:rsidRPr="006273DF" w:rsidRDefault="00402EDC" w:rsidP="00402EDC">
            <w:pPr>
              <w:suppressAutoHyphens/>
              <w:spacing w:before="60" w:after="60"/>
              <w:ind w:right="-72"/>
              <w:jc w:val="left"/>
              <w:rPr>
                <w:rFonts w:ascii="Tahoma" w:hAnsi="Tahoma" w:cs="Tahoma"/>
                <w:szCs w:val="24"/>
              </w:rPr>
            </w:pPr>
            <w:r w:rsidRPr="006273DF">
              <w:rPr>
                <w:rFonts w:ascii="Tahoma" w:hAnsi="Tahoma" w:cs="Tahoma"/>
                <w:szCs w:val="24"/>
              </w:rPr>
              <w:t>(iv)</w:t>
            </w:r>
            <w:r w:rsidRPr="006273DF">
              <w:rPr>
                <w:rFonts w:ascii="Tahoma" w:hAnsi="Tahoma" w:cs="Tahoma"/>
                <w:szCs w:val="24"/>
              </w:rPr>
              <w:tab/>
              <w:t>Clauses GCC 13:  Variations and adjustments</w:t>
            </w:r>
          </w:p>
          <w:p w14:paraId="4D5E3007" w14:textId="77777777" w:rsidR="00402EDC" w:rsidRPr="006273DF" w:rsidRDefault="00402EDC" w:rsidP="00402EDC">
            <w:pPr>
              <w:suppressAutoHyphens/>
              <w:spacing w:before="60" w:after="60"/>
              <w:ind w:right="-72"/>
              <w:jc w:val="left"/>
              <w:rPr>
                <w:rFonts w:ascii="Tahoma" w:hAnsi="Tahoma" w:cs="Tahoma"/>
                <w:szCs w:val="24"/>
              </w:rPr>
            </w:pPr>
            <w:r w:rsidRPr="006273DF">
              <w:rPr>
                <w:rFonts w:ascii="Tahoma" w:hAnsi="Tahoma" w:cs="Tahoma"/>
                <w:szCs w:val="24"/>
              </w:rPr>
              <w:t>(v)</w:t>
            </w:r>
            <w:r w:rsidRPr="006273DF">
              <w:rPr>
                <w:rFonts w:ascii="Tahoma" w:hAnsi="Tahoma" w:cs="Tahoma"/>
                <w:szCs w:val="24"/>
              </w:rPr>
              <w:tab/>
              <w:t>Clause GCC 20: Employer’s and Contractor’s Claims</w:t>
            </w:r>
          </w:p>
          <w:p w14:paraId="316559C1" w14:textId="77777777" w:rsidR="00402EDC" w:rsidRPr="006273DF" w:rsidRDefault="00402EDC" w:rsidP="00402EDC">
            <w:pPr>
              <w:suppressAutoHyphens/>
              <w:spacing w:before="60" w:after="60"/>
              <w:ind w:right="-72"/>
              <w:jc w:val="left"/>
              <w:rPr>
                <w:rFonts w:ascii="Tahoma" w:hAnsi="Tahoma" w:cs="Tahoma"/>
                <w:szCs w:val="24"/>
              </w:rPr>
            </w:pPr>
          </w:p>
          <w:p w14:paraId="18311975" w14:textId="77777777" w:rsidR="00402EDC" w:rsidRPr="006273DF" w:rsidRDefault="00402EDC" w:rsidP="00402EDC">
            <w:pPr>
              <w:suppressAutoHyphens/>
              <w:spacing w:before="60" w:after="60"/>
              <w:ind w:right="-72"/>
              <w:jc w:val="left"/>
              <w:rPr>
                <w:rFonts w:ascii="Tahoma" w:hAnsi="Tahoma" w:cs="Tahoma"/>
                <w:szCs w:val="24"/>
              </w:rPr>
            </w:pPr>
            <w:r w:rsidRPr="006273DF">
              <w:rPr>
                <w:rFonts w:ascii="Tahoma" w:hAnsi="Tahoma" w:cs="Tahoma"/>
                <w:szCs w:val="24"/>
              </w:rPr>
              <w:t xml:space="preserve">Notwithstanding the obligation as set out above to obtain approval, if in the opinion of the Engineer, an emergency occurs affecting the safety of life or of the works or of adjoining property, the Engineer may without relieving the Contractor of any of his duties and responsibilities under the Contract instruct the Contractor to execute all work or to do all things as may, in the opinion of the Engineer be necessary to abate or reduce the risk.  The Contractor shall forthwith comply, despite the absence of the approval of the Employer, with any such instruction of the Engineer.  The Engineer shall determine an addition to the contract price in respect of such instruction if and as may be relevant and shall notify the Contractor accordingly, with </w:t>
            </w:r>
          </w:p>
          <w:p w14:paraId="2EAA56E6" w14:textId="77777777" w:rsidR="00D27228" w:rsidRPr="006273DF" w:rsidRDefault="00402EDC" w:rsidP="00402EDC">
            <w:pPr>
              <w:suppressAutoHyphens/>
              <w:spacing w:before="60" w:after="60"/>
              <w:ind w:right="-72"/>
              <w:jc w:val="left"/>
              <w:rPr>
                <w:rFonts w:ascii="Tahoma" w:hAnsi="Tahoma" w:cs="Tahoma"/>
                <w:szCs w:val="24"/>
              </w:rPr>
            </w:pPr>
            <w:r w:rsidRPr="006273DF">
              <w:rPr>
                <w:rFonts w:ascii="Tahoma" w:hAnsi="Tahoma" w:cs="Tahoma"/>
                <w:szCs w:val="24"/>
              </w:rPr>
              <w:t>a copy to the Employer.</w:t>
            </w:r>
          </w:p>
        </w:tc>
      </w:tr>
      <w:tr w:rsidR="00E4708A" w:rsidRPr="006273DF" w14:paraId="5BF175CE" w14:textId="77777777" w:rsidTr="006E2DD8">
        <w:tc>
          <w:tcPr>
            <w:tcW w:w="1985" w:type="dxa"/>
          </w:tcPr>
          <w:p w14:paraId="0E56F323" w14:textId="2A7765B7" w:rsidR="00E4708A" w:rsidRPr="006273DF" w:rsidRDefault="00E4708A" w:rsidP="00E4708A">
            <w:pPr>
              <w:suppressAutoHyphens/>
              <w:spacing w:before="60" w:after="60"/>
              <w:jc w:val="left"/>
              <w:rPr>
                <w:rFonts w:ascii="Tahoma" w:hAnsi="Tahoma" w:cs="Tahoma"/>
                <w:b/>
                <w:szCs w:val="24"/>
              </w:rPr>
            </w:pPr>
            <w:r w:rsidRPr="005B32E7">
              <w:rPr>
                <w:rFonts w:cs="Arial"/>
                <w:b/>
                <w:lang w:eastAsia="de-DE" w:bidi="en-US"/>
              </w:rPr>
              <w:t>GCC 6.1</w:t>
            </w:r>
          </w:p>
        </w:tc>
        <w:tc>
          <w:tcPr>
            <w:tcW w:w="7513" w:type="dxa"/>
          </w:tcPr>
          <w:p w14:paraId="4185F599" w14:textId="77777777" w:rsidR="00E4708A" w:rsidRPr="005B32E7" w:rsidRDefault="00E4708A" w:rsidP="00E4708A">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Engagement of staff and Labour</w:t>
            </w:r>
          </w:p>
          <w:p w14:paraId="4B2BB96F" w14:textId="77777777" w:rsidR="00E4708A" w:rsidRPr="005B32E7" w:rsidRDefault="00E4708A" w:rsidP="00E4708A">
            <w:pPr>
              <w:widowControl w:val="0"/>
              <w:autoSpaceDE w:val="0"/>
              <w:autoSpaceDN w:val="0"/>
              <w:jc w:val="left"/>
              <w:rPr>
                <w:rFonts w:eastAsia="Arial" w:cs="Arial"/>
                <w:b/>
                <w:sz w:val="20"/>
                <w:szCs w:val="22"/>
                <w:lang w:val="en-US" w:eastAsia="en-US" w:bidi="en-US"/>
              </w:rPr>
            </w:pPr>
          </w:p>
          <w:p w14:paraId="6775C2C5" w14:textId="77777777" w:rsidR="00E4708A" w:rsidRPr="005B32E7" w:rsidRDefault="00E4708A" w:rsidP="00E4708A">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Add the following at the end of the paragraph:</w:t>
            </w:r>
          </w:p>
          <w:p w14:paraId="2BBDEB8A" w14:textId="77777777" w:rsidR="00E4708A" w:rsidRPr="005B32E7" w:rsidRDefault="00E4708A" w:rsidP="00E4708A">
            <w:pPr>
              <w:widowControl w:val="0"/>
              <w:autoSpaceDE w:val="0"/>
              <w:autoSpaceDN w:val="0"/>
              <w:jc w:val="left"/>
              <w:rPr>
                <w:rFonts w:eastAsia="Arial" w:cs="Arial"/>
                <w:sz w:val="20"/>
                <w:szCs w:val="22"/>
                <w:lang w:val="en-US" w:eastAsia="en-US" w:bidi="en-US"/>
              </w:rPr>
            </w:pPr>
          </w:p>
          <w:p w14:paraId="3001DD28" w14:textId="77777777" w:rsidR="00E4708A" w:rsidRPr="005B32E7" w:rsidRDefault="00E4708A" w:rsidP="00E4708A">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The Contractor shall enter into written contract with all his personnel detailing their engagement terms and conditions.</w:t>
            </w:r>
          </w:p>
          <w:p w14:paraId="38BA3E36" w14:textId="77777777" w:rsidR="00E4708A" w:rsidRPr="006273DF" w:rsidRDefault="00E4708A" w:rsidP="00E4708A">
            <w:pPr>
              <w:suppressAutoHyphens/>
              <w:spacing w:before="60" w:after="60"/>
              <w:ind w:right="-72"/>
              <w:jc w:val="left"/>
              <w:rPr>
                <w:rFonts w:ascii="Tahoma" w:hAnsi="Tahoma" w:cs="Tahoma"/>
                <w:szCs w:val="24"/>
              </w:rPr>
            </w:pPr>
          </w:p>
        </w:tc>
      </w:tr>
      <w:tr w:rsidR="00E4708A" w:rsidRPr="006273DF" w14:paraId="5F8A48A0" w14:textId="77777777" w:rsidTr="006E2DD8">
        <w:tc>
          <w:tcPr>
            <w:tcW w:w="1985" w:type="dxa"/>
          </w:tcPr>
          <w:p w14:paraId="33073DA1" w14:textId="786A22D7" w:rsidR="00E4708A" w:rsidRPr="005B32E7" w:rsidRDefault="00E4708A" w:rsidP="00E4708A">
            <w:pPr>
              <w:suppressAutoHyphens/>
              <w:spacing w:before="60" w:after="60"/>
              <w:jc w:val="left"/>
              <w:rPr>
                <w:rFonts w:cs="Arial"/>
                <w:b/>
                <w:lang w:eastAsia="de-DE" w:bidi="en-US"/>
              </w:rPr>
            </w:pPr>
            <w:r w:rsidRPr="005B32E7">
              <w:rPr>
                <w:rFonts w:cs="Arial"/>
                <w:b/>
                <w:lang w:eastAsia="de-DE" w:bidi="en-US"/>
              </w:rPr>
              <w:t>GCC 6.6</w:t>
            </w:r>
          </w:p>
        </w:tc>
        <w:tc>
          <w:tcPr>
            <w:tcW w:w="7513" w:type="dxa"/>
          </w:tcPr>
          <w:p w14:paraId="1AC77A55" w14:textId="77777777" w:rsidR="00E4708A" w:rsidRPr="005B32E7" w:rsidRDefault="00E4708A" w:rsidP="00E4708A">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Facilities for Staff and Labour</w:t>
            </w:r>
          </w:p>
          <w:p w14:paraId="71ACDBD4" w14:textId="77777777" w:rsidR="00E4708A" w:rsidRPr="005B32E7" w:rsidRDefault="00E4708A" w:rsidP="00E4708A">
            <w:pPr>
              <w:widowControl w:val="0"/>
              <w:autoSpaceDE w:val="0"/>
              <w:autoSpaceDN w:val="0"/>
              <w:jc w:val="left"/>
              <w:rPr>
                <w:rFonts w:eastAsia="Arial" w:cs="Arial"/>
                <w:b/>
                <w:sz w:val="20"/>
                <w:szCs w:val="22"/>
                <w:lang w:val="en-US" w:eastAsia="en-US" w:bidi="en-US"/>
              </w:rPr>
            </w:pPr>
          </w:p>
          <w:p w14:paraId="0F7A42C3" w14:textId="77777777" w:rsidR="00E4708A" w:rsidRPr="005B32E7" w:rsidRDefault="00E4708A" w:rsidP="00E4708A">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Add the following sentence at the end of the first Paragraph:</w:t>
            </w:r>
          </w:p>
          <w:p w14:paraId="605FF84C" w14:textId="77777777" w:rsidR="00E4708A" w:rsidRPr="005B32E7" w:rsidRDefault="00E4708A" w:rsidP="00E4708A">
            <w:pPr>
              <w:widowControl w:val="0"/>
              <w:autoSpaceDE w:val="0"/>
              <w:autoSpaceDN w:val="0"/>
              <w:jc w:val="left"/>
              <w:rPr>
                <w:rFonts w:eastAsia="Arial" w:cs="Arial"/>
                <w:sz w:val="20"/>
                <w:szCs w:val="22"/>
                <w:lang w:val="en-US" w:eastAsia="en-US" w:bidi="en-US"/>
              </w:rPr>
            </w:pPr>
          </w:p>
          <w:p w14:paraId="5CC5640F" w14:textId="77777777" w:rsidR="00E4708A" w:rsidRPr="005B32E7" w:rsidRDefault="00E4708A" w:rsidP="00E4708A">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The facilities in particular for housing and ablutions shall be decent with lockable doors and cubicles and shall have privacy and be acceptable to the Engineer.</w:t>
            </w:r>
          </w:p>
          <w:p w14:paraId="37D41DDC" w14:textId="77777777" w:rsidR="00E4708A" w:rsidRPr="005B32E7" w:rsidRDefault="00E4708A" w:rsidP="00E4708A">
            <w:pPr>
              <w:widowControl w:val="0"/>
              <w:autoSpaceDE w:val="0"/>
              <w:autoSpaceDN w:val="0"/>
              <w:jc w:val="left"/>
              <w:rPr>
                <w:rFonts w:eastAsia="Arial" w:cs="Arial"/>
                <w:b/>
                <w:sz w:val="20"/>
                <w:szCs w:val="22"/>
                <w:lang w:val="en-US" w:eastAsia="en-US" w:bidi="en-US"/>
              </w:rPr>
            </w:pPr>
          </w:p>
        </w:tc>
      </w:tr>
      <w:tr w:rsidR="00E4708A" w:rsidRPr="006273DF" w14:paraId="17DB7B3A" w14:textId="77777777" w:rsidTr="006E2DD8">
        <w:tc>
          <w:tcPr>
            <w:tcW w:w="1985" w:type="dxa"/>
          </w:tcPr>
          <w:p w14:paraId="0AA6581C" w14:textId="77777777" w:rsidR="00E4708A" w:rsidRPr="005B32E7" w:rsidRDefault="00E4708A" w:rsidP="00E4708A">
            <w:pPr>
              <w:widowControl w:val="0"/>
              <w:autoSpaceDE w:val="0"/>
              <w:autoSpaceDN w:val="0"/>
              <w:spacing w:before="120"/>
              <w:ind w:left="470" w:hanging="470"/>
              <w:jc w:val="left"/>
              <w:outlineLvl w:val="2"/>
              <w:rPr>
                <w:rFonts w:cs="Arial"/>
                <w:b/>
                <w:bCs/>
                <w:color w:val="000000"/>
                <w:sz w:val="24"/>
                <w:szCs w:val="24"/>
                <w:lang w:val="en-US" w:eastAsia="en-US" w:bidi="en-US"/>
              </w:rPr>
            </w:pPr>
            <w:r w:rsidRPr="005B32E7">
              <w:rPr>
                <w:rFonts w:cs="Arial"/>
                <w:b/>
                <w:bCs/>
                <w:color w:val="000000"/>
                <w:sz w:val="24"/>
                <w:szCs w:val="24"/>
                <w:lang w:val="en-US" w:eastAsia="en-US" w:bidi="en-US"/>
              </w:rPr>
              <w:t>Sub-Clause 6.9</w:t>
            </w:r>
          </w:p>
          <w:p w14:paraId="25B3D663" w14:textId="2A8ED3D5" w:rsidR="00E4708A" w:rsidRPr="005B32E7" w:rsidRDefault="00E4708A" w:rsidP="00E4708A">
            <w:pPr>
              <w:suppressAutoHyphens/>
              <w:spacing w:before="60" w:after="60"/>
              <w:jc w:val="left"/>
              <w:rPr>
                <w:rFonts w:cs="Arial"/>
                <w:b/>
                <w:lang w:eastAsia="de-DE" w:bidi="en-US"/>
              </w:rPr>
            </w:pPr>
            <w:r w:rsidRPr="005B32E7">
              <w:rPr>
                <w:rFonts w:eastAsia="Arial" w:cs="Arial"/>
                <w:b/>
                <w:color w:val="000000"/>
                <w:szCs w:val="22"/>
                <w:lang w:val="en-US" w:eastAsia="en-US" w:bidi="en-US"/>
              </w:rPr>
              <w:t>Contractor’s Personnel</w:t>
            </w:r>
          </w:p>
        </w:tc>
        <w:tc>
          <w:tcPr>
            <w:tcW w:w="7513" w:type="dxa"/>
          </w:tcPr>
          <w:p w14:paraId="44616BEB" w14:textId="77777777" w:rsidR="00E4708A" w:rsidRPr="005B32E7" w:rsidRDefault="00E4708A" w:rsidP="00E4708A">
            <w:pPr>
              <w:widowControl w:val="0"/>
              <w:autoSpaceDE w:val="0"/>
              <w:autoSpaceDN w:val="0"/>
              <w:spacing w:before="120"/>
              <w:jc w:val="left"/>
              <w:rPr>
                <w:rFonts w:eastAsia="Arial Narrow" w:cs="Arial"/>
                <w:color w:val="000000"/>
                <w:szCs w:val="22"/>
                <w:lang w:val="en-US" w:eastAsia="en-US" w:bidi="en-US"/>
              </w:rPr>
            </w:pPr>
            <w:r w:rsidRPr="005B32E7">
              <w:rPr>
                <w:rFonts w:eastAsia="Arial Narrow" w:cs="Arial"/>
                <w:color w:val="000000"/>
                <w:szCs w:val="22"/>
                <w:lang w:val="en-US" w:eastAsia="en-US" w:bidi="en-US"/>
              </w:rPr>
              <w:t>The Sub-Clause is replaced with:</w:t>
            </w:r>
          </w:p>
          <w:p w14:paraId="6875F288" w14:textId="77777777" w:rsidR="00E4708A" w:rsidRPr="005B32E7" w:rsidRDefault="00E4708A" w:rsidP="00E4708A">
            <w:pPr>
              <w:widowControl w:val="0"/>
              <w:autoSpaceDE w:val="0"/>
              <w:autoSpaceDN w:val="0"/>
              <w:spacing w:before="120"/>
              <w:jc w:val="left"/>
              <w:rPr>
                <w:rFonts w:eastAsia="Arial Narrow" w:cs="Arial"/>
                <w:color w:val="000000"/>
                <w:szCs w:val="22"/>
                <w:lang w:val="en-US" w:eastAsia="en-US" w:bidi="en-US"/>
              </w:rPr>
            </w:pPr>
            <w:r w:rsidRPr="005B32E7">
              <w:rPr>
                <w:rFonts w:eastAsia="Arial Narrow" w:cs="Arial"/>
                <w:color w:val="000000"/>
                <w:szCs w:val="22"/>
                <w:lang w:val="en-US" w:eastAsia="en-US" w:bidi="en-US"/>
              </w:rPr>
              <w:t xml:space="preserve">“The Contractor’s Personnel (including Key Personnel, if any) shall be appropriately qualified, skilled, experienced and competent in their respective trades or occupations.   </w:t>
            </w:r>
          </w:p>
          <w:p w14:paraId="0FE63548" w14:textId="77777777" w:rsidR="00E4708A" w:rsidRPr="005B32E7" w:rsidRDefault="00E4708A" w:rsidP="00E4708A">
            <w:pPr>
              <w:widowControl w:val="0"/>
              <w:autoSpaceDE w:val="0"/>
              <w:autoSpaceDN w:val="0"/>
              <w:spacing w:before="120"/>
              <w:jc w:val="left"/>
              <w:rPr>
                <w:rFonts w:eastAsia="Arial Narrow" w:cs="Arial"/>
                <w:color w:val="000000"/>
                <w:szCs w:val="22"/>
                <w:lang w:val="en-US" w:eastAsia="en-US" w:bidi="en-US"/>
              </w:rPr>
            </w:pPr>
            <w:r w:rsidRPr="005B32E7">
              <w:rPr>
                <w:rFonts w:eastAsia="Arial Narrow" w:cs="Arial"/>
                <w:color w:val="000000"/>
                <w:szCs w:val="22"/>
                <w:lang w:val="en-US" w:eastAsia="en-US" w:bidi="en-US"/>
              </w:rPr>
              <w:t>The Engineer may require the Contractor to remove (or cause to be removed) any person employed on the Site or Works, including the Contractor’s Representative and Key Personnel (if any), who:</w:t>
            </w:r>
          </w:p>
          <w:p w14:paraId="0D96D7E3" w14:textId="77777777" w:rsidR="00E4708A" w:rsidRPr="005B32E7" w:rsidRDefault="00E4708A" w:rsidP="00E4708A">
            <w:pPr>
              <w:widowControl w:val="0"/>
              <w:numPr>
                <w:ilvl w:val="0"/>
                <w:numId w:val="486"/>
              </w:numPr>
              <w:autoSpaceDE w:val="0"/>
              <w:autoSpaceDN w:val="0"/>
              <w:spacing w:before="120"/>
              <w:ind w:left="427" w:hanging="450"/>
              <w:jc w:val="left"/>
              <w:rPr>
                <w:rFonts w:eastAsia="Arial Narrow" w:cs="Arial"/>
                <w:color w:val="000000"/>
                <w:szCs w:val="22"/>
                <w:lang w:val="en-US" w:eastAsia="en-US" w:bidi="en-US"/>
              </w:rPr>
            </w:pPr>
            <w:r w:rsidRPr="005B32E7">
              <w:rPr>
                <w:rFonts w:eastAsia="Arial Narrow" w:cs="Arial"/>
                <w:color w:val="000000"/>
                <w:szCs w:val="22"/>
                <w:lang w:val="en-US" w:eastAsia="en-US" w:bidi="en-US"/>
              </w:rPr>
              <w:t>persists in any misconduct or lack of care;</w:t>
            </w:r>
          </w:p>
          <w:p w14:paraId="6EE4D2F0" w14:textId="77777777" w:rsidR="00E4708A" w:rsidRPr="005B32E7" w:rsidRDefault="00E4708A" w:rsidP="00E4708A">
            <w:pPr>
              <w:widowControl w:val="0"/>
              <w:numPr>
                <w:ilvl w:val="0"/>
                <w:numId w:val="486"/>
              </w:numPr>
              <w:autoSpaceDE w:val="0"/>
              <w:autoSpaceDN w:val="0"/>
              <w:spacing w:before="120"/>
              <w:ind w:left="427" w:hanging="450"/>
              <w:jc w:val="left"/>
              <w:rPr>
                <w:rFonts w:eastAsia="Arial Narrow" w:cs="Arial"/>
                <w:color w:val="000000"/>
                <w:szCs w:val="22"/>
                <w:lang w:val="en-US" w:eastAsia="en-US" w:bidi="en-US"/>
              </w:rPr>
            </w:pPr>
            <w:r w:rsidRPr="005B32E7">
              <w:rPr>
                <w:rFonts w:eastAsia="Arial Narrow" w:cs="Arial"/>
                <w:color w:val="000000"/>
                <w:szCs w:val="22"/>
                <w:lang w:val="en-US" w:eastAsia="en-US" w:bidi="en-US"/>
              </w:rPr>
              <w:t>carries out duties incompetently or negligently;</w:t>
            </w:r>
          </w:p>
          <w:p w14:paraId="5B7D3939" w14:textId="77777777" w:rsidR="00E4708A" w:rsidRPr="005B32E7" w:rsidRDefault="00E4708A" w:rsidP="00E4708A">
            <w:pPr>
              <w:widowControl w:val="0"/>
              <w:numPr>
                <w:ilvl w:val="0"/>
                <w:numId w:val="486"/>
              </w:numPr>
              <w:autoSpaceDE w:val="0"/>
              <w:autoSpaceDN w:val="0"/>
              <w:spacing w:before="120"/>
              <w:ind w:left="427" w:hanging="450"/>
              <w:jc w:val="left"/>
              <w:rPr>
                <w:rFonts w:eastAsia="Arial Narrow" w:cs="Arial"/>
                <w:color w:val="000000"/>
                <w:szCs w:val="22"/>
                <w:lang w:val="en-US" w:eastAsia="en-US" w:bidi="en-US"/>
              </w:rPr>
            </w:pPr>
            <w:r w:rsidRPr="005B32E7">
              <w:rPr>
                <w:rFonts w:eastAsia="Arial Narrow" w:cs="Arial"/>
                <w:color w:val="000000"/>
                <w:szCs w:val="22"/>
                <w:lang w:val="en-US" w:eastAsia="en-US" w:bidi="en-US"/>
              </w:rPr>
              <w:t>fails to comply with any provision of the Contract;</w:t>
            </w:r>
          </w:p>
          <w:p w14:paraId="6E09193E" w14:textId="77777777" w:rsidR="00E4708A" w:rsidRPr="005B32E7" w:rsidRDefault="00E4708A" w:rsidP="00E4708A">
            <w:pPr>
              <w:widowControl w:val="0"/>
              <w:numPr>
                <w:ilvl w:val="0"/>
                <w:numId w:val="486"/>
              </w:numPr>
              <w:autoSpaceDE w:val="0"/>
              <w:autoSpaceDN w:val="0"/>
              <w:spacing w:before="120"/>
              <w:ind w:left="427" w:hanging="450"/>
              <w:jc w:val="left"/>
              <w:rPr>
                <w:rFonts w:eastAsia="Arial Narrow" w:cs="Arial"/>
                <w:color w:val="000000"/>
                <w:szCs w:val="22"/>
                <w:lang w:val="en-US" w:eastAsia="en-US" w:bidi="en-US"/>
              </w:rPr>
            </w:pPr>
            <w:r w:rsidRPr="005B32E7">
              <w:rPr>
                <w:rFonts w:eastAsia="Arial Narrow" w:cs="Arial"/>
                <w:color w:val="000000"/>
                <w:szCs w:val="22"/>
                <w:lang w:val="en-US" w:eastAsia="en-US" w:bidi="en-US"/>
              </w:rPr>
              <w:t>persists in any conduct which is prejudicial to safety, health, or the protection of the environment;</w:t>
            </w:r>
          </w:p>
          <w:p w14:paraId="6E1A620C" w14:textId="77777777" w:rsidR="00E4708A" w:rsidRPr="005B32E7" w:rsidRDefault="00E4708A" w:rsidP="00E4708A">
            <w:pPr>
              <w:widowControl w:val="0"/>
              <w:numPr>
                <w:ilvl w:val="0"/>
                <w:numId w:val="486"/>
              </w:numPr>
              <w:autoSpaceDE w:val="0"/>
              <w:autoSpaceDN w:val="0"/>
              <w:spacing w:before="120"/>
              <w:ind w:left="427" w:hanging="450"/>
              <w:jc w:val="left"/>
              <w:rPr>
                <w:rFonts w:eastAsia="Arial Narrow" w:cs="Arial"/>
                <w:color w:val="000000"/>
                <w:szCs w:val="22"/>
                <w:lang w:val="en-US" w:eastAsia="en-US" w:bidi="en-US"/>
              </w:rPr>
            </w:pPr>
            <w:r w:rsidRPr="005B32E7">
              <w:rPr>
                <w:rFonts w:eastAsia="Arial Narrow" w:cs="Arial"/>
                <w:color w:val="000000"/>
                <w:szCs w:val="22"/>
                <w:lang w:val="en-US" w:eastAsia="en-US" w:bidi="en-US"/>
              </w:rPr>
              <w:t xml:space="preserve">based on reasonable evidence, is determined to have engaged in Fraud and Corruption during the execution of the Works; </w:t>
            </w:r>
          </w:p>
          <w:p w14:paraId="05305063" w14:textId="77777777" w:rsidR="00E4708A" w:rsidRPr="005B32E7" w:rsidRDefault="00E4708A" w:rsidP="00E4708A">
            <w:pPr>
              <w:widowControl w:val="0"/>
              <w:numPr>
                <w:ilvl w:val="0"/>
                <w:numId w:val="486"/>
              </w:numPr>
              <w:autoSpaceDE w:val="0"/>
              <w:autoSpaceDN w:val="0"/>
              <w:spacing w:before="120"/>
              <w:ind w:left="427" w:hanging="450"/>
              <w:jc w:val="left"/>
              <w:rPr>
                <w:rFonts w:eastAsia="Arial Narrow" w:cs="Arial"/>
                <w:color w:val="000000"/>
                <w:szCs w:val="22"/>
                <w:lang w:val="en-US" w:eastAsia="en-US" w:bidi="en-US"/>
              </w:rPr>
            </w:pPr>
            <w:r w:rsidRPr="005B32E7">
              <w:rPr>
                <w:rFonts w:eastAsia="Arial Narrow" w:cs="Arial"/>
                <w:color w:val="000000"/>
                <w:szCs w:val="22"/>
                <w:lang w:val="en-US" w:eastAsia="en-US" w:bidi="en-US"/>
              </w:rPr>
              <w:t>has been recruited from the Employer’s Personnel in breach of Sub-Clause 6.3 [Recruitment of Persons];</w:t>
            </w:r>
          </w:p>
          <w:p w14:paraId="29889A57" w14:textId="77777777" w:rsidR="00E4708A" w:rsidRPr="005B32E7" w:rsidRDefault="00E4708A" w:rsidP="00E4708A">
            <w:pPr>
              <w:widowControl w:val="0"/>
              <w:numPr>
                <w:ilvl w:val="0"/>
                <w:numId w:val="486"/>
              </w:numPr>
              <w:autoSpaceDE w:val="0"/>
              <w:autoSpaceDN w:val="0"/>
              <w:spacing w:before="120"/>
              <w:ind w:left="427" w:hanging="450"/>
              <w:jc w:val="left"/>
              <w:rPr>
                <w:rFonts w:eastAsia="Arial Narrow" w:cs="Arial"/>
                <w:color w:val="000000"/>
                <w:szCs w:val="22"/>
                <w:lang w:val="en-US" w:eastAsia="en-US" w:bidi="en-US"/>
              </w:rPr>
            </w:pPr>
            <w:r w:rsidRPr="005B32E7">
              <w:rPr>
                <w:rFonts w:eastAsia="Arial Narrow" w:cs="Arial"/>
                <w:color w:val="000000"/>
                <w:szCs w:val="22"/>
                <w:lang w:val="en-US" w:eastAsia="en-US" w:bidi="en-US"/>
              </w:rPr>
              <w:t>undertakes behaviour which breaches the Code of Conduct for Contractor’s Personnel (ES).</w:t>
            </w:r>
          </w:p>
          <w:p w14:paraId="7895D42B" w14:textId="77777777" w:rsidR="00E4708A" w:rsidRPr="005B32E7" w:rsidRDefault="00E4708A" w:rsidP="00E4708A">
            <w:pPr>
              <w:widowControl w:val="0"/>
              <w:autoSpaceDE w:val="0"/>
              <w:autoSpaceDN w:val="0"/>
              <w:spacing w:before="120"/>
              <w:ind w:left="-23"/>
              <w:jc w:val="left"/>
              <w:rPr>
                <w:rFonts w:eastAsia="Arial Narrow" w:cs="Arial"/>
                <w:color w:val="000000"/>
                <w:szCs w:val="22"/>
                <w:lang w:val="en-US" w:eastAsia="en-US" w:bidi="en-US"/>
              </w:rPr>
            </w:pPr>
            <w:r w:rsidRPr="005B32E7">
              <w:rPr>
                <w:rFonts w:eastAsia="Arial Narrow" w:cs="Arial"/>
                <w:color w:val="000000"/>
                <w:szCs w:val="22"/>
                <w:lang w:val="en-US" w:eastAsia="en-US" w:bidi="en-US"/>
              </w:rPr>
              <w:t>If appropriate, the Contractor shall then promptly appoint (or cause to be appointed) a suitable replacement with equivalent skills and experience. In the case of replacement of the Contractor’s Representative, Sub-Clause 4.3 [</w:t>
            </w:r>
            <w:r w:rsidRPr="005B32E7">
              <w:rPr>
                <w:rFonts w:eastAsia="Arial Narrow" w:cs="Arial"/>
                <w:i/>
                <w:color w:val="000000"/>
                <w:szCs w:val="22"/>
                <w:lang w:val="en-US" w:eastAsia="en-US" w:bidi="en-US"/>
              </w:rPr>
              <w:t>Contractor’s Representative</w:t>
            </w:r>
            <w:r w:rsidRPr="005B32E7">
              <w:rPr>
                <w:rFonts w:eastAsia="Arial Narrow" w:cs="Arial"/>
                <w:color w:val="000000"/>
                <w:szCs w:val="22"/>
                <w:lang w:val="en-US" w:eastAsia="en-US" w:bidi="en-US"/>
              </w:rPr>
              <w:t>] shall apply. In the case of replacement of Key Personnel (if any), Sub-Clause 6.12 [</w:t>
            </w:r>
            <w:r w:rsidRPr="005B32E7">
              <w:rPr>
                <w:rFonts w:eastAsia="Arial Narrow" w:cs="Arial"/>
                <w:i/>
                <w:color w:val="000000"/>
                <w:szCs w:val="22"/>
                <w:lang w:val="en-US" w:eastAsia="en-US" w:bidi="en-US"/>
              </w:rPr>
              <w:t>Key Personnel</w:t>
            </w:r>
            <w:r w:rsidRPr="005B32E7">
              <w:rPr>
                <w:rFonts w:eastAsia="Arial Narrow" w:cs="Arial"/>
                <w:color w:val="000000"/>
                <w:szCs w:val="22"/>
                <w:lang w:val="en-US" w:eastAsia="en-US" w:bidi="en-US"/>
              </w:rPr>
              <w:t>] shall apply.</w:t>
            </w:r>
          </w:p>
          <w:p w14:paraId="7F346389" w14:textId="26F96A49" w:rsidR="00E4708A" w:rsidRPr="005B32E7" w:rsidRDefault="00E4708A" w:rsidP="00E4708A">
            <w:pPr>
              <w:widowControl w:val="0"/>
              <w:autoSpaceDE w:val="0"/>
              <w:autoSpaceDN w:val="0"/>
              <w:jc w:val="left"/>
              <w:rPr>
                <w:rFonts w:eastAsia="Arial" w:cs="Arial"/>
                <w:b/>
                <w:sz w:val="20"/>
                <w:szCs w:val="22"/>
                <w:lang w:val="en-US" w:eastAsia="en-US" w:bidi="en-US"/>
              </w:rPr>
            </w:pPr>
            <w:r w:rsidRPr="005B32E7">
              <w:rPr>
                <w:rFonts w:eastAsia="Arial Narrow" w:cs="Arial"/>
                <w:color w:val="000000"/>
                <w:szCs w:val="22"/>
                <w:lang w:val="en-US" w:eastAsia="en-US" w:bidi="en-US"/>
              </w:rPr>
              <w:t>Subject to the requirements in Sub-Clause 4.3 [</w:t>
            </w:r>
            <w:r w:rsidRPr="005B32E7">
              <w:rPr>
                <w:rFonts w:eastAsia="Arial Narrow" w:cs="Arial"/>
                <w:i/>
                <w:color w:val="000000"/>
                <w:szCs w:val="22"/>
                <w:lang w:val="en-US" w:eastAsia="en-US" w:bidi="en-US"/>
              </w:rPr>
              <w:t>Contractor’s Representative</w:t>
            </w:r>
            <w:r w:rsidRPr="005B32E7">
              <w:rPr>
                <w:rFonts w:eastAsia="Arial Narrow" w:cs="Arial"/>
                <w:color w:val="000000"/>
                <w:szCs w:val="22"/>
                <w:lang w:val="en-US" w:eastAsia="en-US" w:bidi="en-US"/>
              </w:rPr>
              <w:t>] and 6.12 [</w:t>
            </w:r>
            <w:r w:rsidRPr="005B32E7">
              <w:rPr>
                <w:rFonts w:eastAsia="Arial Narrow" w:cs="Arial"/>
                <w:i/>
                <w:color w:val="000000"/>
                <w:szCs w:val="22"/>
                <w:lang w:val="en-US" w:eastAsia="en-US" w:bidi="en-US"/>
              </w:rPr>
              <w:t>Key Personnel</w:t>
            </w:r>
            <w:r w:rsidRPr="005B32E7">
              <w:rPr>
                <w:rFonts w:eastAsia="Arial Narrow" w:cs="Arial"/>
                <w:color w:val="000000"/>
                <w:szCs w:val="22"/>
                <w:lang w:val="en-US" w:eastAsia="en-US" w:bidi="en-US"/>
              </w:rPr>
              <w:t>], and notwithstanding any requirement from the Engineer to remove or cause to remove any person, the Contractor shall take immediate action as appropriate in response to any violation of (a) through (g) above. Such immediate action shall include removing (or causing to be removed) from the Site or other places where the Works are being carried out, any Contractor’s Personnel who engages in (a), (b), (c), (d), (e) or (g) above or has been recruited as stated in (f) above.”</w:t>
            </w:r>
          </w:p>
        </w:tc>
      </w:tr>
      <w:tr w:rsidR="00E4708A" w:rsidRPr="006273DF" w14:paraId="01936187" w14:textId="77777777" w:rsidTr="006E2DD8">
        <w:tc>
          <w:tcPr>
            <w:tcW w:w="1985" w:type="dxa"/>
          </w:tcPr>
          <w:p w14:paraId="2F260B96" w14:textId="3379F983" w:rsidR="00E4708A" w:rsidRPr="005B32E7" w:rsidRDefault="00E4708A" w:rsidP="00E4708A">
            <w:pPr>
              <w:widowControl w:val="0"/>
              <w:autoSpaceDE w:val="0"/>
              <w:autoSpaceDN w:val="0"/>
              <w:spacing w:before="120"/>
              <w:ind w:left="470" w:hanging="470"/>
              <w:jc w:val="left"/>
              <w:outlineLvl w:val="2"/>
              <w:rPr>
                <w:rFonts w:cs="Arial"/>
                <w:b/>
                <w:bCs/>
                <w:color w:val="000000"/>
                <w:sz w:val="24"/>
                <w:szCs w:val="24"/>
                <w:lang w:val="en-US" w:eastAsia="en-US" w:bidi="en-US"/>
              </w:rPr>
            </w:pPr>
            <w:r w:rsidRPr="005B32E7">
              <w:rPr>
                <w:rFonts w:cs="Arial"/>
                <w:b/>
                <w:lang w:eastAsia="de-DE" w:bidi="en-US"/>
              </w:rPr>
              <w:t>GCC 6.10</w:t>
            </w:r>
          </w:p>
        </w:tc>
        <w:tc>
          <w:tcPr>
            <w:tcW w:w="7513" w:type="dxa"/>
          </w:tcPr>
          <w:p w14:paraId="6965F35A" w14:textId="77777777" w:rsidR="00E4708A" w:rsidRPr="005B32E7" w:rsidRDefault="00E4708A" w:rsidP="00E4708A">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 xml:space="preserve">Contractors Records </w:t>
            </w:r>
          </w:p>
          <w:p w14:paraId="0735AF99" w14:textId="77777777" w:rsidR="00E4708A" w:rsidRPr="005B32E7" w:rsidRDefault="00E4708A" w:rsidP="00E4708A">
            <w:pPr>
              <w:widowControl w:val="0"/>
              <w:autoSpaceDE w:val="0"/>
              <w:autoSpaceDN w:val="0"/>
              <w:jc w:val="left"/>
              <w:rPr>
                <w:rFonts w:eastAsia="Arial" w:cs="Arial"/>
                <w:b/>
                <w:sz w:val="20"/>
                <w:szCs w:val="22"/>
                <w:lang w:val="en-US" w:eastAsia="en-US" w:bidi="en-US"/>
              </w:rPr>
            </w:pPr>
          </w:p>
          <w:p w14:paraId="319E2346" w14:textId="77777777" w:rsidR="00E4708A" w:rsidRPr="005B32E7" w:rsidRDefault="00E4708A" w:rsidP="00E4708A">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Add the following to Sub-Clause 6.10:</w:t>
            </w:r>
          </w:p>
          <w:p w14:paraId="1ABC1218" w14:textId="77777777" w:rsidR="00E4708A" w:rsidRPr="005B32E7" w:rsidRDefault="00E4708A" w:rsidP="00E4708A">
            <w:pPr>
              <w:widowControl w:val="0"/>
              <w:autoSpaceDE w:val="0"/>
              <w:autoSpaceDN w:val="0"/>
              <w:jc w:val="left"/>
              <w:rPr>
                <w:rFonts w:eastAsia="Arial" w:cs="Arial"/>
                <w:b/>
                <w:sz w:val="20"/>
                <w:szCs w:val="22"/>
                <w:lang w:val="en-US" w:eastAsia="en-US" w:bidi="en-US"/>
              </w:rPr>
            </w:pPr>
          </w:p>
          <w:p w14:paraId="3C0ED825" w14:textId="77777777" w:rsidR="00E4708A" w:rsidRPr="005B32E7" w:rsidRDefault="00E4708A" w:rsidP="00E4708A">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The information required by the Engineer in respect of the Contractor’s Personnel shall be submitted three working days before each monthly site meeting.</w:t>
            </w:r>
          </w:p>
          <w:p w14:paraId="2086CA7A" w14:textId="77777777" w:rsidR="00E4708A" w:rsidRPr="005B32E7" w:rsidRDefault="00E4708A" w:rsidP="00E4708A">
            <w:pPr>
              <w:widowControl w:val="0"/>
              <w:autoSpaceDE w:val="0"/>
              <w:autoSpaceDN w:val="0"/>
              <w:jc w:val="left"/>
              <w:rPr>
                <w:rFonts w:eastAsia="Arial" w:cs="Arial"/>
                <w:sz w:val="20"/>
                <w:szCs w:val="22"/>
                <w:lang w:val="en-US" w:eastAsia="en-US" w:bidi="en-US"/>
              </w:rPr>
            </w:pPr>
          </w:p>
          <w:p w14:paraId="619739DB" w14:textId="1C3E0BDE" w:rsidR="00E4708A" w:rsidRPr="005B32E7" w:rsidRDefault="00E4708A" w:rsidP="00E4708A">
            <w:pPr>
              <w:widowControl w:val="0"/>
              <w:autoSpaceDE w:val="0"/>
              <w:autoSpaceDN w:val="0"/>
              <w:jc w:val="left"/>
              <w:rPr>
                <w:rFonts w:eastAsia="Arial Narrow" w:cs="Arial"/>
                <w:color w:val="000000"/>
                <w:szCs w:val="22"/>
                <w:lang w:val="en-US" w:eastAsia="en-US" w:bidi="en-US"/>
              </w:rPr>
            </w:pPr>
            <w:r w:rsidRPr="005B32E7">
              <w:rPr>
                <w:rFonts w:eastAsia="Arial" w:cs="Arial"/>
                <w:sz w:val="20"/>
                <w:szCs w:val="22"/>
                <w:lang w:val="en-US" w:eastAsia="en-US" w:bidi="en-US"/>
              </w:rPr>
              <w:t>The information required by the Engineer in respect of the Contractor's Equipment shall also be presented three working days before each monthly site meeting, and shall include details of plant availability, reasons for downtime, source of plant whether hired or owned, and manufacturer's ratings.</w:t>
            </w:r>
          </w:p>
        </w:tc>
      </w:tr>
      <w:tr w:rsidR="00E4708A" w:rsidRPr="006273DF" w14:paraId="553EEDFD" w14:textId="77777777" w:rsidTr="006E2DD8">
        <w:tc>
          <w:tcPr>
            <w:tcW w:w="1985" w:type="dxa"/>
          </w:tcPr>
          <w:p w14:paraId="53DC180B" w14:textId="6840E128" w:rsidR="00E4708A" w:rsidRPr="005B32E7" w:rsidRDefault="00E4708A" w:rsidP="00E4708A">
            <w:pPr>
              <w:widowControl w:val="0"/>
              <w:autoSpaceDE w:val="0"/>
              <w:autoSpaceDN w:val="0"/>
              <w:spacing w:before="120"/>
              <w:ind w:left="470" w:hanging="470"/>
              <w:jc w:val="left"/>
              <w:outlineLvl w:val="2"/>
              <w:rPr>
                <w:rFonts w:cs="Arial"/>
                <w:b/>
                <w:lang w:eastAsia="de-DE" w:bidi="en-US"/>
              </w:rPr>
            </w:pPr>
            <w:r w:rsidRPr="005B32E7">
              <w:rPr>
                <w:rFonts w:cs="Arial"/>
                <w:b/>
                <w:lang w:eastAsia="de-DE" w:bidi="en-US"/>
              </w:rPr>
              <w:t>GCC 6.12</w:t>
            </w:r>
          </w:p>
        </w:tc>
        <w:tc>
          <w:tcPr>
            <w:tcW w:w="7513" w:type="dxa"/>
          </w:tcPr>
          <w:p w14:paraId="1C0AB2BF" w14:textId="77777777" w:rsidR="00E4708A" w:rsidRPr="005B32E7" w:rsidRDefault="00E4708A" w:rsidP="00E4708A">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Add the following to Sub-Clause 6.12</w:t>
            </w:r>
          </w:p>
          <w:p w14:paraId="6177FC7C" w14:textId="77777777" w:rsidR="00E4708A" w:rsidRPr="005B32E7" w:rsidRDefault="00E4708A" w:rsidP="00E4708A">
            <w:pPr>
              <w:widowControl w:val="0"/>
              <w:autoSpaceDE w:val="0"/>
              <w:autoSpaceDN w:val="0"/>
              <w:jc w:val="left"/>
              <w:rPr>
                <w:rFonts w:eastAsia="Arial" w:cs="Arial"/>
                <w:b/>
                <w:sz w:val="20"/>
                <w:szCs w:val="22"/>
                <w:lang w:val="en-US" w:eastAsia="en-US" w:bidi="en-US"/>
              </w:rPr>
            </w:pPr>
          </w:p>
          <w:p w14:paraId="531E1C9A" w14:textId="77777777" w:rsidR="00E4708A" w:rsidRPr="005B32E7" w:rsidRDefault="00E4708A" w:rsidP="00E4708A">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Foreign Personnel</w:t>
            </w:r>
          </w:p>
          <w:p w14:paraId="453C2DF1" w14:textId="77777777" w:rsidR="00E4708A" w:rsidRPr="005B32E7" w:rsidRDefault="00E4708A" w:rsidP="00E4708A">
            <w:pPr>
              <w:widowControl w:val="0"/>
              <w:autoSpaceDE w:val="0"/>
              <w:autoSpaceDN w:val="0"/>
              <w:jc w:val="left"/>
              <w:rPr>
                <w:rFonts w:eastAsia="Arial" w:cs="Arial"/>
                <w:sz w:val="20"/>
                <w:szCs w:val="22"/>
                <w:lang w:val="en-US" w:eastAsia="en-US" w:bidi="en-US"/>
              </w:rPr>
            </w:pPr>
          </w:p>
          <w:p w14:paraId="30BB42E7" w14:textId="77777777" w:rsidR="00E4708A" w:rsidRPr="005B32E7" w:rsidRDefault="00E4708A" w:rsidP="00E4708A">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The Contractor may import any personnel who are necessary for the execution of the Works, provided that these personnel are in possession of the required residence visas and work permits. The Contractor shall be responsible for the return to the place where they were recruited or to their domicile of imported Contractor’s Personnel. In the event of the death in Malawi of any of these personnel or members of their families, the Contractor shall similarly be responsible for making the appropriate arrangements for their return or burial.</w:t>
            </w:r>
          </w:p>
          <w:p w14:paraId="1B027548" w14:textId="77777777" w:rsidR="00E4708A" w:rsidRPr="005B32E7" w:rsidRDefault="00E4708A" w:rsidP="00E4708A">
            <w:pPr>
              <w:widowControl w:val="0"/>
              <w:autoSpaceDE w:val="0"/>
              <w:autoSpaceDN w:val="0"/>
              <w:jc w:val="left"/>
              <w:rPr>
                <w:rFonts w:eastAsia="Arial" w:cs="Arial"/>
                <w:sz w:val="20"/>
                <w:szCs w:val="22"/>
                <w:lang w:val="en-US" w:eastAsia="en-US" w:bidi="en-US"/>
              </w:rPr>
            </w:pPr>
          </w:p>
          <w:p w14:paraId="485A0B12" w14:textId="77777777" w:rsidR="00E4708A" w:rsidRPr="005B32E7" w:rsidRDefault="00E4708A" w:rsidP="00E4708A">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No employee of the Contractor originating from any other country shall enter Malawian territory without a work and residence permit, which is obtainable from the Ministry of Home Affairs.</w:t>
            </w:r>
          </w:p>
          <w:p w14:paraId="4167890E" w14:textId="77777777" w:rsidR="00E4708A" w:rsidRPr="005B32E7" w:rsidRDefault="00E4708A" w:rsidP="00E4708A">
            <w:pPr>
              <w:widowControl w:val="0"/>
              <w:autoSpaceDE w:val="0"/>
              <w:autoSpaceDN w:val="0"/>
              <w:jc w:val="left"/>
              <w:rPr>
                <w:rFonts w:eastAsia="Arial" w:cs="Arial"/>
                <w:sz w:val="20"/>
                <w:szCs w:val="22"/>
                <w:lang w:val="en-US" w:eastAsia="en-US" w:bidi="en-US"/>
              </w:rPr>
            </w:pPr>
          </w:p>
          <w:p w14:paraId="3C01BDEB" w14:textId="77777777" w:rsidR="00E4708A" w:rsidRPr="005B32E7" w:rsidRDefault="00E4708A" w:rsidP="00E4708A">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The Contractor shall note that he is responsible for the procurement of work and residence permits for his staff. Ample time shall be allowed for the processing of the applications by the Ministry of Home Affairs. The Employer will not honour any claim resulting from the late issuance of work and residence permits. The legal spouse and children of the Contractor’s personnel shall not be entitled to employment themselves, unless the necessary work permits have been obtained from the relevant authorities</w:t>
            </w:r>
          </w:p>
          <w:p w14:paraId="3D93415A" w14:textId="77777777" w:rsidR="00E4708A" w:rsidRPr="005B32E7" w:rsidRDefault="00E4708A" w:rsidP="00E4708A">
            <w:pPr>
              <w:widowControl w:val="0"/>
              <w:autoSpaceDE w:val="0"/>
              <w:autoSpaceDN w:val="0"/>
              <w:jc w:val="left"/>
              <w:rPr>
                <w:rFonts w:eastAsia="Arial" w:cs="Arial"/>
                <w:b/>
                <w:sz w:val="20"/>
                <w:szCs w:val="22"/>
                <w:lang w:val="en-US" w:eastAsia="en-US" w:bidi="en-US"/>
              </w:rPr>
            </w:pPr>
          </w:p>
        </w:tc>
      </w:tr>
      <w:tr w:rsidR="009C63CA" w:rsidRPr="006273DF" w14:paraId="5888F750" w14:textId="77777777" w:rsidTr="006E2DD8">
        <w:tc>
          <w:tcPr>
            <w:tcW w:w="1985" w:type="dxa"/>
          </w:tcPr>
          <w:p w14:paraId="367E28BD" w14:textId="02C85E6E" w:rsidR="009C63CA" w:rsidRPr="005B32E7" w:rsidRDefault="009C63CA" w:rsidP="009C63CA">
            <w:pPr>
              <w:widowControl w:val="0"/>
              <w:autoSpaceDE w:val="0"/>
              <w:autoSpaceDN w:val="0"/>
              <w:spacing w:before="120"/>
              <w:ind w:left="470" w:hanging="470"/>
              <w:jc w:val="left"/>
              <w:outlineLvl w:val="2"/>
              <w:rPr>
                <w:rFonts w:cs="Arial"/>
                <w:b/>
                <w:lang w:eastAsia="de-DE" w:bidi="en-US"/>
              </w:rPr>
            </w:pPr>
            <w:r w:rsidRPr="005B32E7">
              <w:rPr>
                <w:rFonts w:cs="Arial"/>
                <w:b/>
                <w:lang w:eastAsia="de-DE" w:bidi="en-US"/>
              </w:rPr>
              <w:t>GCC 6.13</w:t>
            </w:r>
          </w:p>
        </w:tc>
        <w:tc>
          <w:tcPr>
            <w:tcW w:w="7513" w:type="dxa"/>
          </w:tcPr>
          <w:p w14:paraId="4FB5A26A" w14:textId="77777777" w:rsidR="009C63CA" w:rsidRPr="005B32E7" w:rsidRDefault="009C63CA" w:rsidP="009C63CA">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Add the Following New sub clauses:</w:t>
            </w:r>
          </w:p>
          <w:p w14:paraId="1F5E2000" w14:textId="77777777" w:rsidR="009C63CA" w:rsidRDefault="009C63CA" w:rsidP="009C63CA">
            <w:pPr>
              <w:widowControl w:val="0"/>
              <w:autoSpaceDE w:val="0"/>
              <w:autoSpaceDN w:val="0"/>
              <w:jc w:val="left"/>
              <w:rPr>
                <w:rFonts w:eastAsia="Arial" w:cs="Arial"/>
                <w:b/>
                <w:sz w:val="20"/>
                <w:szCs w:val="22"/>
                <w:lang w:val="en-US" w:eastAsia="en-US" w:bidi="en-US"/>
              </w:rPr>
            </w:pPr>
          </w:p>
          <w:p w14:paraId="5BDB66E5" w14:textId="628EE7C3" w:rsidR="009C63CA" w:rsidRPr="005B32E7" w:rsidRDefault="009C63CA" w:rsidP="009C63CA">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Employment of Local Personnel</w:t>
            </w:r>
          </w:p>
          <w:p w14:paraId="0B073D3B" w14:textId="77777777" w:rsidR="009C63CA" w:rsidRPr="005B32E7" w:rsidRDefault="009C63CA" w:rsidP="009C63CA">
            <w:pPr>
              <w:widowControl w:val="0"/>
              <w:autoSpaceDE w:val="0"/>
              <w:autoSpaceDN w:val="0"/>
              <w:jc w:val="left"/>
              <w:rPr>
                <w:rFonts w:eastAsia="Arial" w:cs="Arial"/>
                <w:sz w:val="20"/>
                <w:szCs w:val="22"/>
                <w:lang w:val="en-US" w:eastAsia="en-US" w:bidi="en-US"/>
              </w:rPr>
            </w:pPr>
          </w:p>
          <w:p w14:paraId="2FC4C957" w14:textId="77777777" w:rsidR="009C63CA" w:rsidRPr="005B32E7" w:rsidRDefault="009C63CA" w:rsidP="009C63CA">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It is an explicit Particular Condition of this contract that no unskilled labour may be employed on the works unless he or she is a Malawian citizen. It is a further condition that no skilled or semi-skilled non-Malawian person may be employed on the works unless the Contractor can prove that there is no suitable trained Malawian citizen available.</w:t>
            </w:r>
          </w:p>
          <w:p w14:paraId="2B6CDE55" w14:textId="77777777" w:rsidR="009C63CA" w:rsidRPr="005B32E7" w:rsidRDefault="009C63CA" w:rsidP="009C63CA">
            <w:pPr>
              <w:widowControl w:val="0"/>
              <w:autoSpaceDE w:val="0"/>
              <w:autoSpaceDN w:val="0"/>
              <w:jc w:val="left"/>
              <w:rPr>
                <w:rFonts w:eastAsia="Arial" w:cs="Arial"/>
                <w:sz w:val="20"/>
                <w:szCs w:val="22"/>
                <w:lang w:val="en-US" w:eastAsia="en-US" w:bidi="en-US"/>
              </w:rPr>
            </w:pPr>
          </w:p>
          <w:p w14:paraId="0A9A208C" w14:textId="77777777" w:rsidR="009C63CA" w:rsidRPr="005B32E7" w:rsidRDefault="009C63CA" w:rsidP="009C63CA">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Tenderers are required to specify the non-Malawian personnel they intend bringing to Malawi for the sole purpose of executing the works. This listing does not absolve the Contractor from compliance with Clause 6.12.</w:t>
            </w:r>
          </w:p>
          <w:p w14:paraId="55DF6124" w14:textId="77777777" w:rsidR="009C63CA" w:rsidRPr="005B32E7" w:rsidRDefault="009C63CA" w:rsidP="009C63CA">
            <w:pPr>
              <w:widowControl w:val="0"/>
              <w:autoSpaceDE w:val="0"/>
              <w:autoSpaceDN w:val="0"/>
              <w:jc w:val="left"/>
              <w:rPr>
                <w:rFonts w:eastAsia="Arial" w:cs="Arial"/>
                <w:sz w:val="20"/>
                <w:szCs w:val="22"/>
                <w:lang w:val="en-US" w:eastAsia="en-US" w:bidi="en-US"/>
              </w:rPr>
            </w:pPr>
          </w:p>
          <w:p w14:paraId="759E8A73" w14:textId="77777777" w:rsidR="009C63CA" w:rsidRPr="005B32E7" w:rsidRDefault="009C63CA" w:rsidP="009C63CA">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Contractors shall further note that they must reinvestigate the availability of Malawian persons every six months, and if a suitable person is then available, he shall be employed in the place of the Non-Malawian person, who shall then leave the country.</w:t>
            </w:r>
          </w:p>
          <w:p w14:paraId="5E325EF4" w14:textId="77777777" w:rsidR="009C63CA" w:rsidRPr="005B32E7" w:rsidRDefault="009C63CA" w:rsidP="009C63CA">
            <w:pPr>
              <w:widowControl w:val="0"/>
              <w:autoSpaceDE w:val="0"/>
              <w:autoSpaceDN w:val="0"/>
              <w:jc w:val="left"/>
              <w:rPr>
                <w:rFonts w:eastAsia="Arial" w:cs="Arial"/>
                <w:sz w:val="20"/>
                <w:szCs w:val="22"/>
                <w:lang w:val="en-US" w:eastAsia="en-US" w:bidi="en-US"/>
              </w:rPr>
            </w:pPr>
          </w:p>
          <w:p w14:paraId="4D71962C" w14:textId="77777777" w:rsidR="009C63CA" w:rsidRPr="005B32E7" w:rsidRDefault="009C63CA" w:rsidP="009C63CA">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The Contractor is also required to employ at least 10% of his labour force from the female gender.</w:t>
            </w:r>
          </w:p>
          <w:p w14:paraId="199B0688" w14:textId="77777777" w:rsidR="009C63CA" w:rsidRPr="005B32E7" w:rsidRDefault="009C63CA" w:rsidP="009C63CA">
            <w:pPr>
              <w:widowControl w:val="0"/>
              <w:autoSpaceDE w:val="0"/>
              <w:autoSpaceDN w:val="0"/>
              <w:jc w:val="left"/>
              <w:rPr>
                <w:rFonts w:eastAsia="Arial" w:cs="Arial"/>
                <w:sz w:val="20"/>
                <w:szCs w:val="22"/>
                <w:lang w:val="en-US" w:eastAsia="en-US" w:bidi="en-US"/>
              </w:rPr>
            </w:pPr>
          </w:p>
          <w:p w14:paraId="6B563C23" w14:textId="77777777" w:rsidR="009C63CA" w:rsidRPr="005B32E7" w:rsidRDefault="009C63CA" w:rsidP="009C63CA">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Failure to comply with this clause may result in the contract being stopped until the contractor has fulfilled this requirement. The Employer will not honour claims resulting from the stoppage of the contract due to the contractor’s failure to comply with this clause.</w:t>
            </w:r>
          </w:p>
          <w:p w14:paraId="20EDA969" w14:textId="77777777" w:rsidR="009C63CA" w:rsidRPr="005B32E7" w:rsidRDefault="009C63CA" w:rsidP="009C63CA">
            <w:pPr>
              <w:widowControl w:val="0"/>
              <w:autoSpaceDE w:val="0"/>
              <w:autoSpaceDN w:val="0"/>
              <w:jc w:val="left"/>
              <w:rPr>
                <w:rFonts w:eastAsia="Arial" w:cs="Arial"/>
                <w:b/>
                <w:sz w:val="20"/>
                <w:szCs w:val="22"/>
                <w:lang w:val="en-US" w:eastAsia="en-US" w:bidi="en-US"/>
              </w:rPr>
            </w:pPr>
          </w:p>
        </w:tc>
      </w:tr>
      <w:tr w:rsidR="00275B92" w:rsidRPr="006273DF" w14:paraId="28120ACD" w14:textId="77777777" w:rsidTr="006E2DD8">
        <w:tc>
          <w:tcPr>
            <w:tcW w:w="1985" w:type="dxa"/>
          </w:tcPr>
          <w:p w14:paraId="50F1FAA0" w14:textId="78EEB49E" w:rsidR="00275B92" w:rsidRPr="005B32E7" w:rsidRDefault="00275B92" w:rsidP="00275B92">
            <w:pPr>
              <w:widowControl w:val="0"/>
              <w:autoSpaceDE w:val="0"/>
              <w:autoSpaceDN w:val="0"/>
              <w:spacing w:before="120"/>
              <w:ind w:left="470" w:hanging="470"/>
              <w:jc w:val="left"/>
              <w:outlineLvl w:val="2"/>
              <w:rPr>
                <w:rFonts w:cs="Arial"/>
                <w:b/>
                <w:lang w:eastAsia="de-DE" w:bidi="en-US"/>
              </w:rPr>
            </w:pPr>
            <w:r w:rsidRPr="005B32E7">
              <w:rPr>
                <w:rFonts w:cs="Arial"/>
                <w:b/>
                <w:lang w:eastAsia="de-DE" w:bidi="en-US"/>
              </w:rPr>
              <w:t>GCC 6.14</w:t>
            </w:r>
          </w:p>
        </w:tc>
        <w:tc>
          <w:tcPr>
            <w:tcW w:w="7513" w:type="dxa"/>
          </w:tcPr>
          <w:p w14:paraId="78940130" w14:textId="77777777" w:rsidR="00275B92" w:rsidRPr="005B32E7" w:rsidRDefault="00275B92" w:rsidP="00275B92">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Funeral Arrangements</w:t>
            </w:r>
          </w:p>
          <w:p w14:paraId="60FE8EF0"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20BE7ACF"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The contractor shall make all necessary arrangements for the transport, to any place as required for burial, of any of his expatriate employees or members of families who may die in Malawi. The contractor shall also be responsible, to the extent required by the local regulations, for making any arrangements with regard to burial of any of his local employees who may die while engaged upon the works.</w:t>
            </w:r>
          </w:p>
          <w:p w14:paraId="6E28A36A" w14:textId="77777777" w:rsidR="00275B92" w:rsidRPr="005B32E7" w:rsidRDefault="00275B92" w:rsidP="00275B92">
            <w:pPr>
              <w:widowControl w:val="0"/>
              <w:autoSpaceDE w:val="0"/>
              <w:autoSpaceDN w:val="0"/>
              <w:jc w:val="left"/>
              <w:rPr>
                <w:rFonts w:eastAsia="Arial" w:cs="Arial"/>
                <w:b/>
                <w:sz w:val="20"/>
                <w:szCs w:val="22"/>
                <w:lang w:val="en-US" w:eastAsia="en-US" w:bidi="en-US"/>
              </w:rPr>
            </w:pPr>
          </w:p>
        </w:tc>
      </w:tr>
      <w:tr w:rsidR="00275B92" w:rsidRPr="006273DF" w14:paraId="2935681E" w14:textId="77777777" w:rsidTr="006E2DD8">
        <w:tc>
          <w:tcPr>
            <w:tcW w:w="1985" w:type="dxa"/>
          </w:tcPr>
          <w:p w14:paraId="6B4D93CD" w14:textId="467A2713" w:rsidR="00275B92" w:rsidRPr="005B32E7" w:rsidRDefault="00275B92" w:rsidP="00275B92">
            <w:pPr>
              <w:widowControl w:val="0"/>
              <w:autoSpaceDE w:val="0"/>
              <w:autoSpaceDN w:val="0"/>
              <w:spacing w:before="120"/>
              <w:ind w:left="470" w:hanging="470"/>
              <w:jc w:val="left"/>
              <w:outlineLvl w:val="2"/>
              <w:rPr>
                <w:rFonts w:cs="Arial"/>
                <w:b/>
                <w:lang w:eastAsia="de-DE" w:bidi="en-US"/>
              </w:rPr>
            </w:pPr>
            <w:r w:rsidRPr="005B32E7">
              <w:rPr>
                <w:rFonts w:cs="Arial"/>
                <w:b/>
                <w:lang w:eastAsia="de-DE" w:bidi="en-US"/>
              </w:rPr>
              <w:t>GCC 6.15</w:t>
            </w:r>
          </w:p>
        </w:tc>
        <w:tc>
          <w:tcPr>
            <w:tcW w:w="7513" w:type="dxa"/>
          </w:tcPr>
          <w:p w14:paraId="5739CF81" w14:textId="77777777" w:rsidR="00275B92" w:rsidRPr="005B32E7" w:rsidRDefault="00275B92" w:rsidP="00275B92">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Alcoholic Liquor and Drugs</w:t>
            </w:r>
          </w:p>
          <w:p w14:paraId="5FDA6C44"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597855D4"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The Contractor shall not, otherwise than in accordance with the statuses, Ordinances and Government Regulations or Orders for the time being in force, import, sell, give, barter or otherwise dispose of any alcoholic liquor or drugs, or permit or suffer any such importance, gift, barter or disposal by his Sub-contractors, agents, staff and labour.</w:t>
            </w:r>
          </w:p>
          <w:p w14:paraId="1A2C1BDB" w14:textId="77777777" w:rsidR="00275B92" w:rsidRPr="005B32E7" w:rsidRDefault="00275B92" w:rsidP="00275B92">
            <w:pPr>
              <w:widowControl w:val="0"/>
              <w:autoSpaceDE w:val="0"/>
              <w:autoSpaceDN w:val="0"/>
              <w:jc w:val="left"/>
              <w:rPr>
                <w:rFonts w:eastAsia="Arial" w:cs="Arial"/>
                <w:b/>
                <w:sz w:val="20"/>
                <w:szCs w:val="22"/>
                <w:lang w:val="en-US" w:eastAsia="en-US" w:bidi="en-US"/>
              </w:rPr>
            </w:pPr>
          </w:p>
        </w:tc>
      </w:tr>
      <w:tr w:rsidR="00275B92" w:rsidRPr="006273DF" w14:paraId="61553479" w14:textId="77777777" w:rsidTr="006E2DD8">
        <w:tc>
          <w:tcPr>
            <w:tcW w:w="1985" w:type="dxa"/>
          </w:tcPr>
          <w:p w14:paraId="712DDE1E" w14:textId="788179C8" w:rsidR="00275B92" w:rsidRPr="005B32E7" w:rsidRDefault="00275B92" w:rsidP="00275B92">
            <w:pPr>
              <w:widowControl w:val="0"/>
              <w:autoSpaceDE w:val="0"/>
              <w:autoSpaceDN w:val="0"/>
              <w:spacing w:before="120"/>
              <w:ind w:left="470" w:hanging="470"/>
              <w:jc w:val="left"/>
              <w:outlineLvl w:val="2"/>
              <w:rPr>
                <w:rFonts w:cs="Arial"/>
                <w:b/>
                <w:lang w:eastAsia="de-DE" w:bidi="en-US"/>
              </w:rPr>
            </w:pPr>
            <w:r w:rsidRPr="005B32E7">
              <w:rPr>
                <w:rFonts w:cs="Arial"/>
                <w:b/>
                <w:lang w:eastAsia="de-DE" w:bidi="en-US"/>
              </w:rPr>
              <w:t>GCC 6.16</w:t>
            </w:r>
          </w:p>
        </w:tc>
        <w:tc>
          <w:tcPr>
            <w:tcW w:w="7513" w:type="dxa"/>
          </w:tcPr>
          <w:p w14:paraId="1A29F0B5" w14:textId="77777777" w:rsidR="00275B92" w:rsidRPr="005B32E7" w:rsidRDefault="00275B92" w:rsidP="00275B92">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Arms and Ammunition</w:t>
            </w:r>
          </w:p>
          <w:p w14:paraId="56041DC1"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76F65252"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The Contractor shall not give, barter, or otherwise dispose of to any person or persons any arms or ammunition of any kind or permit or suffer the same as aforesaid.</w:t>
            </w:r>
          </w:p>
          <w:p w14:paraId="07AF0B67" w14:textId="77777777" w:rsidR="00275B92" w:rsidRPr="005B32E7" w:rsidRDefault="00275B92" w:rsidP="00275B92">
            <w:pPr>
              <w:widowControl w:val="0"/>
              <w:autoSpaceDE w:val="0"/>
              <w:autoSpaceDN w:val="0"/>
              <w:jc w:val="left"/>
              <w:rPr>
                <w:rFonts w:eastAsia="Arial" w:cs="Arial"/>
                <w:b/>
                <w:sz w:val="20"/>
                <w:szCs w:val="22"/>
                <w:lang w:val="en-US" w:eastAsia="en-US" w:bidi="en-US"/>
              </w:rPr>
            </w:pPr>
          </w:p>
        </w:tc>
      </w:tr>
      <w:tr w:rsidR="00275B92" w:rsidRPr="006273DF" w14:paraId="4FC752CE" w14:textId="77777777" w:rsidTr="006E2DD8">
        <w:tc>
          <w:tcPr>
            <w:tcW w:w="1985" w:type="dxa"/>
          </w:tcPr>
          <w:p w14:paraId="1CFE7F5D" w14:textId="62C1127E" w:rsidR="00275B92" w:rsidRPr="005B32E7" w:rsidRDefault="00275B92" w:rsidP="00275B92">
            <w:pPr>
              <w:widowControl w:val="0"/>
              <w:autoSpaceDE w:val="0"/>
              <w:autoSpaceDN w:val="0"/>
              <w:spacing w:before="120"/>
              <w:ind w:left="470" w:hanging="470"/>
              <w:jc w:val="left"/>
              <w:outlineLvl w:val="2"/>
              <w:rPr>
                <w:rFonts w:cs="Arial"/>
                <w:b/>
                <w:lang w:eastAsia="de-DE" w:bidi="en-US"/>
              </w:rPr>
            </w:pPr>
            <w:r w:rsidRPr="005B32E7">
              <w:rPr>
                <w:rFonts w:cs="Arial"/>
                <w:b/>
                <w:lang w:eastAsia="de-DE" w:bidi="en-US"/>
              </w:rPr>
              <w:t>GCC 6.17</w:t>
            </w:r>
          </w:p>
        </w:tc>
        <w:tc>
          <w:tcPr>
            <w:tcW w:w="7513" w:type="dxa"/>
          </w:tcPr>
          <w:p w14:paraId="23EF4B9C" w14:textId="77777777" w:rsidR="00275B92" w:rsidRPr="005B32E7" w:rsidRDefault="00275B92" w:rsidP="00275B92">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Festival and Religious Customs</w:t>
            </w:r>
          </w:p>
          <w:p w14:paraId="2E345F5D"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2A3B3566"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The Contractor shall, in all dealings with his staff and labour, have due regard to all recognized festivals, days of the rest and religious or other customs prevalent in the country of the Employer prior to submission of Tender, The Contractor is required to satisfy himself with the respective said holidays, customs and festivals.</w:t>
            </w:r>
          </w:p>
          <w:p w14:paraId="3C7C4FE3"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08119C66"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If unscheduled official events take place on designated project working days (e.g., special election days) for which the Contractor could not have known during Tender Stage, the Contractor is required to submit to the Employer for his for his approval ahead of the event taking place, with a copy to the Engineer, the official notifications, any proposed action to be undertaken and any resultant time or financial aspects.</w:t>
            </w:r>
          </w:p>
          <w:p w14:paraId="6A68C12A" w14:textId="77777777" w:rsidR="00275B92" w:rsidRPr="005B32E7" w:rsidRDefault="00275B92" w:rsidP="00275B92">
            <w:pPr>
              <w:widowControl w:val="0"/>
              <w:autoSpaceDE w:val="0"/>
              <w:autoSpaceDN w:val="0"/>
              <w:jc w:val="left"/>
              <w:rPr>
                <w:rFonts w:eastAsia="Arial" w:cs="Arial"/>
                <w:b/>
                <w:sz w:val="20"/>
                <w:szCs w:val="22"/>
                <w:lang w:val="en-US" w:eastAsia="en-US" w:bidi="en-US"/>
              </w:rPr>
            </w:pPr>
          </w:p>
        </w:tc>
      </w:tr>
      <w:tr w:rsidR="00275B92" w:rsidRPr="006273DF" w14:paraId="2877705F" w14:textId="77777777" w:rsidTr="006E2DD8">
        <w:tc>
          <w:tcPr>
            <w:tcW w:w="1985" w:type="dxa"/>
          </w:tcPr>
          <w:p w14:paraId="0B726023" w14:textId="21252D23" w:rsidR="00275B92" w:rsidRPr="005B32E7" w:rsidRDefault="00275B92" w:rsidP="00275B92">
            <w:pPr>
              <w:widowControl w:val="0"/>
              <w:autoSpaceDE w:val="0"/>
              <w:autoSpaceDN w:val="0"/>
              <w:spacing w:before="120"/>
              <w:ind w:left="470" w:hanging="470"/>
              <w:jc w:val="left"/>
              <w:outlineLvl w:val="2"/>
              <w:rPr>
                <w:rFonts w:cs="Arial"/>
                <w:b/>
                <w:lang w:eastAsia="de-DE" w:bidi="en-US"/>
              </w:rPr>
            </w:pPr>
            <w:r w:rsidRPr="005B32E7">
              <w:rPr>
                <w:rFonts w:cs="Arial"/>
                <w:b/>
                <w:lang w:eastAsia="de-DE" w:bidi="en-US"/>
              </w:rPr>
              <w:t>GCC 6.18</w:t>
            </w:r>
          </w:p>
        </w:tc>
        <w:tc>
          <w:tcPr>
            <w:tcW w:w="7513" w:type="dxa"/>
          </w:tcPr>
          <w:p w14:paraId="2A41692A" w14:textId="77777777" w:rsidR="00275B92" w:rsidRPr="005B32E7" w:rsidRDefault="00275B92" w:rsidP="00275B92">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Epidemics</w:t>
            </w:r>
          </w:p>
          <w:p w14:paraId="2A6C34BE"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1430379D"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In the event of any outbreak of illness of an epidemic nature, the Contractor, at his own cost, shall comply with and implement such regulations, orders and requirements as may be made by the Government, or the local medical or sanitary authorities, for the purpose of dealing with and overcoming the same.</w:t>
            </w:r>
          </w:p>
          <w:p w14:paraId="3DDED3FD" w14:textId="77777777" w:rsidR="00275B92" w:rsidRPr="005B32E7" w:rsidRDefault="00275B92" w:rsidP="00275B92">
            <w:pPr>
              <w:widowControl w:val="0"/>
              <w:autoSpaceDE w:val="0"/>
              <w:autoSpaceDN w:val="0"/>
              <w:jc w:val="left"/>
              <w:rPr>
                <w:rFonts w:eastAsia="Arial" w:cs="Arial"/>
                <w:b/>
                <w:sz w:val="20"/>
                <w:szCs w:val="22"/>
                <w:lang w:val="en-US" w:eastAsia="en-US" w:bidi="en-US"/>
              </w:rPr>
            </w:pPr>
          </w:p>
        </w:tc>
      </w:tr>
      <w:tr w:rsidR="00275B92" w:rsidRPr="006273DF" w14:paraId="69122733" w14:textId="77777777" w:rsidTr="006E2DD8">
        <w:tc>
          <w:tcPr>
            <w:tcW w:w="1985" w:type="dxa"/>
          </w:tcPr>
          <w:p w14:paraId="18D24CAB" w14:textId="77777777" w:rsidR="00275B92" w:rsidRPr="005B32E7" w:rsidRDefault="00275B92" w:rsidP="00275B92">
            <w:pPr>
              <w:widowControl w:val="0"/>
              <w:autoSpaceDE w:val="0"/>
              <w:autoSpaceDN w:val="0"/>
              <w:jc w:val="left"/>
              <w:rPr>
                <w:rFonts w:cs="Arial"/>
                <w:b/>
                <w:lang w:eastAsia="de-DE" w:bidi="en-US"/>
              </w:rPr>
            </w:pPr>
          </w:p>
          <w:p w14:paraId="56D3EC4D" w14:textId="77777777" w:rsidR="00275B92" w:rsidRPr="005B32E7" w:rsidRDefault="00275B92" w:rsidP="00275B92">
            <w:pPr>
              <w:widowControl w:val="0"/>
              <w:autoSpaceDE w:val="0"/>
              <w:autoSpaceDN w:val="0"/>
              <w:jc w:val="left"/>
              <w:rPr>
                <w:rFonts w:cs="Arial"/>
                <w:b/>
                <w:lang w:eastAsia="de-DE" w:bidi="en-US"/>
              </w:rPr>
            </w:pPr>
          </w:p>
          <w:p w14:paraId="29CF1162" w14:textId="1B1D17F2" w:rsidR="00275B92" w:rsidRPr="005B32E7" w:rsidRDefault="00275B92" w:rsidP="00275B92">
            <w:pPr>
              <w:widowControl w:val="0"/>
              <w:autoSpaceDE w:val="0"/>
              <w:autoSpaceDN w:val="0"/>
              <w:spacing w:before="120"/>
              <w:ind w:left="470" w:hanging="470"/>
              <w:jc w:val="left"/>
              <w:outlineLvl w:val="2"/>
              <w:rPr>
                <w:rFonts w:cs="Arial"/>
                <w:b/>
                <w:lang w:eastAsia="de-DE" w:bidi="en-US"/>
              </w:rPr>
            </w:pPr>
            <w:r w:rsidRPr="005B32E7">
              <w:rPr>
                <w:rFonts w:cs="Arial"/>
                <w:b/>
                <w:lang w:eastAsia="de-DE" w:bidi="en-US"/>
              </w:rPr>
              <w:t>GCC 6.19</w:t>
            </w:r>
          </w:p>
        </w:tc>
        <w:tc>
          <w:tcPr>
            <w:tcW w:w="7513" w:type="dxa"/>
          </w:tcPr>
          <w:p w14:paraId="462C6DD0" w14:textId="77777777" w:rsidR="00275B92" w:rsidRPr="005B32E7" w:rsidRDefault="00275B92" w:rsidP="00275B92">
            <w:pPr>
              <w:widowControl w:val="0"/>
              <w:autoSpaceDE w:val="0"/>
              <w:autoSpaceDN w:val="0"/>
              <w:jc w:val="left"/>
              <w:rPr>
                <w:rFonts w:eastAsia="Arial" w:cs="Arial"/>
                <w:b/>
                <w:sz w:val="20"/>
                <w:szCs w:val="22"/>
                <w:lang w:val="en-US" w:eastAsia="en-US" w:bidi="en-US"/>
              </w:rPr>
            </w:pPr>
          </w:p>
          <w:p w14:paraId="317DA8AB" w14:textId="77777777" w:rsidR="00275B92" w:rsidRPr="005B32E7" w:rsidRDefault="00275B92" w:rsidP="00275B92">
            <w:pPr>
              <w:widowControl w:val="0"/>
              <w:autoSpaceDE w:val="0"/>
              <w:autoSpaceDN w:val="0"/>
              <w:jc w:val="left"/>
              <w:rPr>
                <w:rFonts w:eastAsia="Arial" w:cs="Arial"/>
                <w:b/>
                <w:sz w:val="20"/>
                <w:szCs w:val="22"/>
                <w:lang w:val="en-US" w:eastAsia="en-US" w:bidi="en-US"/>
              </w:rPr>
            </w:pPr>
          </w:p>
          <w:p w14:paraId="3CBC755F" w14:textId="77777777" w:rsidR="00275B92" w:rsidRPr="005B32E7" w:rsidRDefault="00275B92" w:rsidP="00275B92">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Books and Records</w:t>
            </w:r>
          </w:p>
          <w:p w14:paraId="24EFA1C5" w14:textId="77777777" w:rsidR="00275B92" w:rsidRPr="005B32E7" w:rsidRDefault="00275B92" w:rsidP="00275B92">
            <w:pPr>
              <w:widowControl w:val="0"/>
              <w:autoSpaceDE w:val="0"/>
              <w:autoSpaceDN w:val="0"/>
              <w:jc w:val="left"/>
              <w:rPr>
                <w:rFonts w:eastAsia="Arial" w:cs="Arial"/>
                <w:b/>
                <w:sz w:val="20"/>
                <w:szCs w:val="22"/>
                <w:lang w:val="en-US" w:eastAsia="en-US" w:bidi="en-US"/>
              </w:rPr>
            </w:pPr>
          </w:p>
          <w:p w14:paraId="181DB765"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The Contractor shall keep proper wages’ books and time sheets, showing the wages paid to and time worked by the workmen in and about the execution of the Contract. He shall be bound, whenever required, to furnish such wages books and time sheets for the inspection of the Engineer, the Government Agent, or the Employer.</w:t>
            </w:r>
          </w:p>
          <w:p w14:paraId="07DA9EFE" w14:textId="77777777" w:rsidR="00275B92" w:rsidRPr="005B32E7" w:rsidRDefault="00275B92" w:rsidP="00275B92">
            <w:pPr>
              <w:widowControl w:val="0"/>
              <w:autoSpaceDE w:val="0"/>
              <w:autoSpaceDN w:val="0"/>
              <w:jc w:val="left"/>
              <w:rPr>
                <w:rFonts w:eastAsia="Arial" w:cs="Arial"/>
                <w:b/>
                <w:sz w:val="20"/>
                <w:szCs w:val="22"/>
                <w:lang w:val="en-US" w:eastAsia="en-US" w:bidi="en-US"/>
              </w:rPr>
            </w:pPr>
          </w:p>
        </w:tc>
      </w:tr>
      <w:tr w:rsidR="00275B92" w:rsidRPr="006273DF" w14:paraId="502200C7" w14:textId="77777777" w:rsidTr="006E2DD8">
        <w:tc>
          <w:tcPr>
            <w:tcW w:w="1985" w:type="dxa"/>
          </w:tcPr>
          <w:p w14:paraId="0D94C72D" w14:textId="47115357" w:rsidR="00275B92" w:rsidRPr="005B32E7" w:rsidRDefault="00275B92" w:rsidP="00275B92">
            <w:pPr>
              <w:widowControl w:val="0"/>
              <w:autoSpaceDE w:val="0"/>
              <w:autoSpaceDN w:val="0"/>
              <w:spacing w:before="120"/>
              <w:ind w:left="470" w:hanging="470"/>
              <w:jc w:val="left"/>
              <w:outlineLvl w:val="2"/>
              <w:rPr>
                <w:rFonts w:cs="Arial"/>
                <w:b/>
                <w:lang w:eastAsia="de-DE" w:bidi="en-US"/>
              </w:rPr>
            </w:pPr>
            <w:r w:rsidRPr="005B32E7">
              <w:rPr>
                <w:rFonts w:cs="Arial"/>
                <w:b/>
                <w:lang w:eastAsia="de-DE" w:bidi="en-US"/>
              </w:rPr>
              <w:t>GCC 6.20</w:t>
            </w:r>
          </w:p>
        </w:tc>
        <w:tc>
          <w:tcPr>
            <w:tcW w:w="7513" w:type="dxa"/>
          </w:tcPr>
          <w:p w14:paraId="7EB70C8A" w14:textId="77777777" w:rsidR="00275B92" w:rsidRPr="005B32E7" w:rsidRDefault="00275B92" w:rsidP="00275B92">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Evidence of Compliance</w:t>
            </w:r>
          </w:p>
          <w:p w14:paraId="4F690577"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0B037F79"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The Contractor shall, from time to time, furnish to the Engineer any detailed information and evidence the Engineer may require in order to satisfy himself that the labour conditions of the contract have been complied with.</w:t>
            </w:r>
          </w:p>
          <w:p w14:paraId="1FA9CCC9" w14:textId="77777777" w:rsidR="00275B92" w:rsidRPr="005B32E7" w:rsidRDefault="00275B92" w:rsidP="00275B92">
            <w:pPr>
              <w:widowControl w:val="0"/>
              <w:autoSpaceDE w:val="0"/>
              <w:autoSpaceDN w:val="0"/>
              <w:jc w:val="left"/>
              <w:rPr>
                <w:rFonts w:eastAsia="Arial" w:cs="Arial"/>
                <w:b/>
                <w:sz w:val="20"/>
                <w:szCs w:val="22"/>
                <w:lang w:val="en-US" w:eastAsia="en-US" w:bidi="en-US"/>
              </w:rPr>
            </w:pPr>
          </w:p>
        </w:tc>
      </w:tr>
      <w:tr w:rsidR="00275B92" w:rsidRPr="006273DF" w14:paraId="36768116" w14:textId="77777777" w:rsidTr="006E2DD8">
        <w:tc>
          <w:tcPr>
            <w:tcW w:w="1985" w:type="dxa"/>
          </w:tcPr>
          <w:p w14:paraId="7C805EA5" w14:textId="203E053F" w:rsidR="00275B92" w:rsidRPr="005B32E7" w:rsidRDefault="00275B92" w:rsidP="00275B92">
            <w:pPr>
              <w:widowControl w:val="0"/>
              <w:autoSpaceDE w:val="0"/>
              <w:autoSpaceDN w:val="0"/>
              <w:spacing w:before="120"/>
              <w:ind w:left="470" w:hanging="470"/>
              <w:jc w:val="left"/>
              <w:outlineLvl w:val="2"/>
              <w:rPr>
                <w:rFonts w:cs="Arial"/>
                <w:b/>
                <w:lang w:eastAsia="de-DE" w:bidi="en-US"/>
              </w:rPr>
            </w:pPr>
            <w:r w:rsidRPr="005B32E7">
              <w:rPr>
                <w:rFonts w:cs="Arial"/>
                <w:b/>
                <w:lang w:eastAsia="de-DE" w:bidi="en-US"/>
              </w:rPr>
              <w:t>GCC 6.21</w:t>
            </w:r>
          </w:p>
        </w:tc>
        <w:tc>
          <w:tcPr>
            <w:tcW w:w="7513" w:type="dxa"/>
          </w:tcPr>
          <w:p w14:paraId="065C15E3" w14:textId="77777777" w:rsidR="00275B92" w:rsidRPr="005B32E7" w:rsidRDefault="00275B92" w:rsidP="00275B92">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Breach of Wages</w:t>
            </w:r>
          </w:p>
          <w:p w14:paraId="15C04A55"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0CF06072"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Any Contractor or Sub-Contractor who is found to be in breach of the wages enforced pursuant to Clause 6.2 shall cease to be approved as a Contractor or Sub-Contractor for any further public contracts.</w:t>
            </w:r>
          </w:p>
          <w:p w14:paraId="7CB0A66A"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1FED28C5"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Should a claim be made to the Employer alleging the Contractor’s default in payment of wages of any workmen employed on the Contract and if complaints are brought to the notice of the Engineer and satisfactory proof thereof is furnished to the Engineer, the Engineer may, failing payment by the Contractor, arrange for the payment of such claim out of the monies due to the Contractor under the said Contract.</w:t>
            </w:r>
          </w:p>
          <w:p w14:paraId="63BBCB63" w14:textId="77777777" w:rsidR="00275B92" w:rsidRPr="005B32E7" w:rsidRDefault="00275B92" w:rsidP="00275B92">
            <w:pPr>
              <w:widowControl w:val="0"/>
              <w:autoSpaceDE w:val="0"/>
              <w:autoSpaceDN w:val="0"/>
              <w:jc w:val="left"/>
              <w:rPr>
                <w:rFonts w:eastAsia="Arial" w:cs="Arial"/>
                <w:b/>
                <w:sz w:val="20"/>
                <w:szCs w:val="22"/>
                <w:lang w:val="en-US" w:eastAsia="en-US" w:bidi="en-US"/>
              </w:rPr>
            </w:pPr>
          </w:p>
        </w:tc>
      </w:tr>
      <w:tr w:rsidR="00275B92" w:rsidRPr="006273DF" w14:paraId="14E3B6FA" w14:textId="77777777" w:rsidTr="006E2DD8">
        <w:tc>
          <w:tcPr>
            <w:tcW w:w="1985" w:type="dxa"/>
          </w:tcPr>
          <w:p w14:paraId="6A1EE521" w14:textId="6841D592" w:rsidR="00275B92" w:rsidRPr="005B32E7" w:rsidRDefault="00275B92" w:rsidP="00275B92">
            <w:pPr>
              <w:widowControl w:val="0"/>
              <w:autoSpaceDE w:val="0"/>
              <w:autoSpaceDN w:val="0"/>
              <w:spacing w:before="120"/>
              <w:ind w:left="470" w:hanging="470"/>
              <w:jc w:val="left"/>
              <w:outlineLvl w:val="2"/>
              <w:rPr>
                <w:rFonts w:cs="Arial"/>
                <w:b/>
                <w:lang w:eastAsia="de-DE" w:bidi="en-US"/>
              </w:rPr>
            </w:pPr>
            <w:r w:rsidRPr="005B32E7">
              <w:rPr>
                <w:rFonts w:cs="Arial"/>
                <w:b/>
                <w:lang w:eastAsia="de-DE" w:bidi="en-US"/>
              </w:rPr>
              <w:t>GCC 6.22</w:t>
            </w:r>
          </w:p>
        </w:tc>
        <w:tc>
          <w:tcPr>
            <w:tcW w:w="7513" w:type="dxa"/>
          </w:tcPr>
          <w:p w14:paraId="40AB313C" w14:textId="77777777" w:rsidR="00275B92" w:rsidRPr="005B32E7" w:rsidRDefault="00275B92" w:rsidP="00275B92">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Employment Records of Workers</w:t>
            </w:r>
          </w:p>
          <w:p w14:paraId="028C938E"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6605705F"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The Contractor shall keep complete and accurate records of the employment of labour at the site. The records shall include the names, ages, genders hours worked and wages paid to all workers. These records shall be summarised on a monthly basis and submitted to the Engineer, and these records shall be available for inspection by Auditors during normal working hours. These records shall be included in the details to be submitted by the Contractor under GC Clause 6.10 [Records of Contractor’s Personnel and Equipment].</w:t>
            </w:r>
          </w:p>
          <w:p w14:paraId="3E491627" w14:textId="77777777" w:rsidR="00275B92" w:rsidRPr="005B32E7" w:rsidRDefault="00275B92" w:rsidP="00275B92">
            <w:pPr>
              <w:widowControl w:val="0"/>
              <w:autoSpaceDE w:val="0"/>
              <w:autoSpaceDN w:val="0"/>
              <w:jc w:val="left"/>
              <w:rPr>
                <w:rFonts w:eastAsia="Arial" w:cs="Arial"/>
                <w:b/>
                <w:sz w:val="20"/>
                <w:szCs w:val="22"/>
                <w:lang w:val="en-US" w:eastAsia="en-US" w:bidi="en-US"/>
              </w:rPr>
            </w:pPr>
          </w:p>
        </w:tc>
      </w:tr>
      <w:tr w:rsidR="00275B92" w:rsidRPr="006273DF" w14:paraId="4CDEAE49" w14:textId="77777777" w:rsidTr="006E2DD8">
        <w:tc>
          <w:tcPr>
            <w:tcW w:w="1985" w:type="dxa"/>
          </w:tcPr>
          <w:p w14:paraId="08B14F0E" w14:textId="79B4D8C8" w:rsidR="00275B92" w:rsidRPr="005B32E7" w:rsidRDefault="00275B92" w:rsidP="00275B92">
            <w:pPr>
              <w:widowControl w:val="0"/>
              <w:autoSpaceDE w:val="0"/>
              <w:autoSpaceDN w:val="0"/>
              <w:spacing w:before="120"/>
              <w:ind w:left="470" w:hanging="470"/>
              <w:jc w:val="left"/>
              <w:outlineLvl w:val="2"/>
              <w:rPr>
                <w:rFonts w:cs="Arial"/>
                <w:b/>
                <w:lang w:eastAsia="de-DE" w:bidi="en-US"/>
              </w:rPr>
            </w:pPr>
            <w:r w:rsidRPr="005B32E7">
              <w:rPr>
                <w:rFonts w:cs="Arial"/>
                <w:b/>
                <w:lang w:eastAsia="de-DE" w:bidi="en-US"/>
              </w:rPr>
              <w:t>GCC 6.23</w:t>
            </w:r>
          </w:p>
        </w:tc>
        <w:tc>
          <w:tcPr>
            <w:tcW w:w="7513" w:type="dxa"/>
          </w:tcPr>
          <w:p w14:paraId="29ED738F" w14:textId="77777777" w:rsidR="00275B92" w:rsidRPr="005B32E7" w:rsidRDefault="00275B92" w:rsidP="00275B92">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Employment of Local Personnel</w:t>
            </w:r>
          </w:p>
          <w:p w14:paraId="1576F504"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0FA2598C"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It is an explicit Particular Condition of this contract that no unskilled labour may be employed on the works unless he or she is a Malawian citizen. It is a further condition that no skilled or semi-skilled non-Malawian person be employed on the works unless the Contractor can prove that there is no suitable trained Malawian citizen available.</w:t>
            </w:r>
          </w:p>
          <w:p w14:paraId="62520116"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7F008FCA"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Tenderers are required to specify the non-Malawian personnel they intend bringing to Malawi for the sole purpose of executing the works. This listing does not absolve the Contractor from the compliance with Clause 6.12.</w:t>
            </w:r>
          </w:p>
          <w:p w14:paraId="539940AD"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39531646"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Contractors shall further note that they must reinvestigate the availability of Malawian persons every six months, and if a suitable person is then available, he shall be employed in the place of the Non-Malawian person, who shall then leave the country.</w:t>
            </w:r>
          </w:p>
          <w:p w14:paraId="438A44B6"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2A7AC652"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The contractor is also required to employ at least 10% of his labour force from the female gender.</w:t>
            </w:r>
          </w:p>
          <w:p w14:paraId="43170737"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657C9122"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Failure to comply with this clause may result in the contract being stopped until the contractor has fulfilled this requirement. The Employer will not honour claims resulting from the stoppage of the contract due to the Contractor’s failure to comply with this clause.</w:t>
            </w:r>
          </w:p>
          <w:p w14:paraId="15327C7E" w14:textId="77777777" w:rsidR="00275B92" w:rsidRPr="005B32E7" w:rsidRDefault="00275B92" w:rsidP="00275B92">
            <w:pPr>
              <w:widowControl w:val="0"/>
              <w:autoSpaceDE w:val="0"/>
              <w:autoSpaceDN w:val="0"/>
              <w:jc w:val="left"/>
              <w:rPr>
                <w:rFonts w:eastAsia="Arial" w:cs="Arial"/>
                <w:b/>
                <w:sz w:val="20"/>
                <w:szCs w:val="22"/>
                <w:lang w:val="en-US" w:eastAsia="en-US" w:bidi="en-US"/>
              </w:rPr>
            </w:pPr>
          </w:p>
        </w:tc>
      </w:tr>
      <w:tr w:rsidR="00275B92" w:rsidRPr="006273DF" w14:paraId="6B0A02B2" w14:textId="77777777" w:rsidTr="006E2DD8">
        <w:tc>
          <w:tcPr>
            <w:tcW w:w="1985" w:type="dxa"/>
          </w:tcPr>
          <w:p w14:paraId="76D8C27B" w14:textId="77777777" w:rsidR="00275B92" w:rsidRPr="005B32E7" w:rsidRDefault="00275B92" w:rsidP="00275B92">
            <w:pPr>
              <w:widowControl w:val="0"/>
              <w:autoSpaceDE w:val="0"/>
              <w:autoSpaceDN w:val="0"/>
              <w:jc w:val="left"/>
              <w:rPr>
                <w:rFonts w:cs="Arial"/>
                <w:b/>
                <w:lang w:eastAsia="de-DE" w:bidi="en-US"/>
              </w:rPr>
            </w:pPr>
          </w:p>
          <w:p w14:paraId="74A9CF8F" w14:textId="77777777" w:rsidR="00275B92" w:rsidRPr="005B32E7" w:rsidRDefault="00275B92" w:rsidP="00275B92">
            <w:pPr>
              <w:widowControl w:val="0"/>
              <w:autoSpaceDE w:val="0"/>
              <w:autoSpaceDN w:val="0"/>
              <w:jc w:val="left"/>
              <w:rPr>
                <w:rFonts w:cs="Arial"/>
                <w:b/>
                <w:lang w:eastAsia="de-DE" w:bidi="en-US"/>
              </w:rPr>
            </w:pPr>
          </w:p>
          <w:p w14:paraId="0D436589" w14:textId="318C89ED" w:rsidR="00275B92" w:rsidRPr="005B32E7" w:rsidRDefault="00275B92" w:rsidP="00275B92">
            <w:pPr>
              <w:widowControl w:val="0"/>
              <w:autoSpaceDE w:val="0"/>
              <w:autoSpaceDN w:val="0"/>
              <w:spacing w:before="120"/>
              <w:ind w:left="470" w:hanging="470"/>
              <w:jc w:val="left"/>
              <w:outlineLvl w:val="2"/>
              <w:rPr>
                <w:rFonts w:cs="Arial"/>
                <w:b/>
                <w:lang w:eastAsia="de-DE" w:bidi="en-US"/>
              </w:rPr>
            </w:pPr>
            <w:r w:rsidRPr="005B32E7">
              <w:rPr>
                <w:rFonts w:cs="Arial"/>
                <w:b/>
                <w:lang w:eastAsia="de-DE" w:bidi="en-US"/>
              </w:rPr>
              <w:t>GCC 7.7</w:t>
            </w:r>
          </w:p>
        </w:tc>
        <w:tc>
          <w:tcPr>
            <w:tcW w:w="7513" w:type="dxa"/>
          </w:tcPr>
          <w:p w14:paraId="77940F01" w14:textId="77777777" w:rsidR="00275B92" w:rsidRPr="005B32E7" w:rsidRDefault="00275B92" w:rsidP="00275B92">
            <w:pPr>
              <w:widowControl w:val="0"/>
              <w:autoSpaceDE w:val="0"/>
              <w:autoSpaceDN w:val="0"/>
              <w:jc w:val="left"/>
              <w:rPr>
                <w:rFonts w:eastAsia="Arial" w:cs="Arial"/>
                <w:b/>
                <w:sz w:val="20"/>
                <w:szCs w:val="22"/>
                <w:lang w:val="en-US" w:eastAsia="en-US" w:bidi="en-US"/>
              </w:rPr>
            </w:pPr>
          </w:p>
          <w:p w14:paraId="06108544" w14:textId="77777777" w:rsidR="00275B92" w:rsidRPr="005B32E7" w:rsidRDefault="00275B92" w:rsidP="00275B92">
            <w:pPr>
              <w:widowControl w:val="0"/>
              <w:autoSpaceDE w:val="0"/>
              <w:autoSpaceDN w:val="0"/>
              <w:jc w:val="left"/>
              <w:rPr>
                <w:rFonts w:eastAsia="Arial" w:cs="Arial"/>
                <w:b/>
                <w:sz w:val="20"/>
                <w:szCs w:val="22"/>
                <w:lang w:val="en-US" w:eastAsia="en-US" w:bidi="en-US"/>
              </w:rPr>
            </w:pPr>
          </w:p>
          <w:p w14:paraId="42D52465" w14:textId="77777777" w:rsidR="00275B92" w:rsidRPr="005B32E7" w:rsidRDefault="00275B92" w:rsidP="00275B92">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Ownership of Plant and Materials</w:t>
            </w:r>
          </w:p>
          <w:p w14:paraId="05E2145B" w14:textId="77777777" w:rsidR="00275B92" w:rsidRPr="005B32E7" w:rsidRDefault="00275B92" w:rsidP="00275B92">
            <w:pPr>
              <w:widowControl w:val="0"/>
              <w:autoSpaceDE w:val="0"/>
              <w:autoSpaceDN w:val="0"/>
              <w:jc w:val="left"/>
              <w:rPr>
                <w:rFonts w:eastAsia="Arial" w:cs="Arial"/>
                <w:b/>
                <w:sz w:val="20"/>
                <w:szCs w:val="22"/>
                <w:lang w:val="en-US" w:eastAsia="en-US" w:bidi="en-US"/>
              </w:rPr>
            </w:pPr>
          </w:p>
          <w:p w14:paraId="4D339C7B" w14:textId="77777777" w:rsidR="00275B92" w:rsidRPr="005B32E7" w:rsidRDefault="00275B92" w:rsidP="00275B92">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Add the following at the end of Clause 7.7:</w:t>
            </w:r>
          </w:p>
          <w:p w14:paraId="50070814"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38CDC899"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All Plant and Materials owned by the Contractor, or by any company in which the Contractor has a controlling interest, shall, when delivered on the Site for incorporation into the works, be deemed to be the property of the Employer.</w:t>
            </w:r>
          </w:p>
          <w:p w14:paraId="49956D8C"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04987725"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Provided always that the vesting of such property in the Employer shall not prejudice the right of the Contractor to the sole use of the said Contractor's Plant and Materials for the purpose of the Works nor shall it affect the Contractor's responsibility to operate and maintain the same under the provisions of the Contract.</w:t>
            </w:r>
          </w:p>
          <w:p w14:paraId="6D9AE9D8" w14:textId="77777777" w:rsidR="00275B92" w:rsidRPr="005B32E7" w:rsidRDefault="00275B92" w:rsidP="00275B92">
            <w:pPr>
              <w:widowControl w:val="0"/>
              <w:autoSpaceDE w:val="0"/>
              <w:autoSpaceDN w:val="0"/>
              <w:jc w:val="left"/>
              <w:rPr>
                <w:rFonts w:eastAsia="Arial" w:cs="Arial"/>
                <w:b/>
                <w:sz w:val="20"/>
                <w:szCs w:val="22"/>
                <w:lang w:val="en-US" w:eastAsia="en-US" w:bidi="en-US"/>
              </w:rPr>
            </w:pPr>
          </w:p>
        </w:tc>
      </w:tr>
      <w:tr w:rsidR="00275B92" w:rsidRPr="006273DF" w14:paraId="0AC7429D" w14:textId="77777777" w:rsidTr="006E2DD8">
        <w:tc>
          <w:tcPr>
            <w:tcW w:w="1985" w:type="dxa"/>
          </w:tcPr>
          <w:p w14:paraId="5F83D08E" w14:textId="681F6D67" w:rsidR="00275B92" w:rsidRPr="005B32E7" w:rsidRDefault="00275B92" w:rsidP="00275B92">
            <w:pPr>
              <w:widowControl w:val="0"/>
              <w:autoSpaceDE w:val="0"/>
              <w:autoSpaceDN w:val="0"/>
              <w:spacing w:before="120"/>
              <w:ind w:left="470" w:hanging="470"/>
              <w:jc w:val="left"/>
              <w:outlineLvl w:val="2"/>
              <w:rPr>
                <w:rFonts w:cs="Arial"/>
                <w:b/>
                <w:lang w:eastAsia="de-DE" w:bidi="en-US"/>
              </w:rPr>
            </w:pPr>
            <w:r w:rsidRPr="005B32E7">
              <w:rPr>
                <w:rFonts w:cs="Arial"/>
                <w:b/>
                <w:lang w:eastAsia="de-DE" w:bidi="en-US"/>
              </w:rPr>
              <w:t>GCC 7.9</w:t>
            </w:r>
          </w:p>
        </w:tc>
        <w:tc>
          <w:tcPr>
            <w:tcW w:w="7513" w:type="dxa"/>
          </w:tcPr>
          <w:p w14:paraId="18B4F3A5" w14:textId="77777777" w:rsidR="00275B92" w:rsidRPr="005B32E7" w:rsidRDefault="00275B92" w:rsidP="00275B92">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Overloading of Vehicles</w:t>
            </w:r>
          </w:p>
          <w:p w14:paraId="70F3B1A4"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4FF2E354"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The Contractor shall implement sufficient measures on site to prevent overloading of construction vehicles. No vehicle on site shall be loaded more than the load for which the vehicles was designed or is licensed to carry, whichever is smaller.</w:t>
            </w:r>
          </w:p>
          <w:p w14:paraId="3407E602"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2E0FA20F"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The Engineer shall have the right to instruct the Contractor to reduce loads on construction vehicles if in his opinion the vehicles damage any part of the asphalt road network. The Engineer shall also be entitled to check the weight to ensure that no vehicle was overloaded.</w:t>
            </w:r>
          </w:p>
          <w:p w14:paraId="28C8F04B"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3FB734BA"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A penalty in line with applicable penalties for overloading of Ministry of Transport and Public Works will be payable by the Contractor to the Employer for every incident of overloading. Such penalties will be deducted from payments due to the Contractor by the Employer.</w:t>
            </w:r>
          </w:p>
          <w:p w14:paraId="5EE4CE32" w14:textId="77777777" w:rsidR="00275B92" w:rsidRPr="005B32E7" w:rsidRDefault="00275B92" w:rsidP="00275B92">
            <w:pPr>
              <w:widowControl w:val="0"/>
              <w:autoSpaceDE w:val="0"/>
              <w:autoSpaceDN w:val="0"/>
              <w:jc w:val="left"/>
              <w:rPr>
                <w:rFonts w:eastAsia="Arial" w:cs="Arial"/>
                <w:b/>
                <w:sz w:val="20"/>
                <w:szCs w:val="22"/>
                <w:lang w:val="en-US" w:eastAsia="en-US" w:bidi="en-US"/>
              </w:rPr>
            </w:pPr>
          </w:p>
        </w:tc>
      </w:tr>
      <w:tr w:rsidR="00D27228" w:rsidRPr="006273DF" w14:paraId="173F83CB" w14:textId="77777777" w:rsidTr="006E2DD8">
        <w:tc>
          <w:tcPr>
            <w:tcW w:w="1985" w:type="dxa"/>
            <w:hideMark/>
          </w:tcPr>
          <w:p w14:paraId="11571E50" w14:textId="77777777" w:rsidR="00D27228" w:rsidRPr="006273DF" w:rsidRDefault="00D27228" w:rsidP="00D27228">
            <w:pPr>
              <w:suppressAutoHyphens/>
              <w:spacing w:before="60" w:after="60"/>
              <w:jc w:val="left"/>
              <w:rPr>
                <w:rFonts w:ascii="Tahoma" w:hAnsi="Tahoma" w:cs="Tahoma"/>
                <w:szCs w:val="24"/>
              </w:rPr>
            </w:pPr>
            <w:r w:rsidRPr="006273DF">
              <w:rPr>
                <w:rFonts w:ascii="Tahoma" w:hAnsi="Tahoma" w:cs="Tahoma"/>
                <w:b/>
                <w:szCs w:val="24"/>
              </w:rPr>
              <w:t>GCC 8</w:t>
            </w:r>
          </w:p>
        </w:tc>
        <w:tc>
          <w:tcPr>
            <w:tcW w:w="7513" w:type="dxa"/>
            <w:hideMark/>
          </w:tcPr>
          <w:p w14:paraId="5632A885"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The Contractor shall not</w:t>
            </w:r>
            <w:r w:rsidR="009D5D0A" w:rsidRPr="006273DF">
              <w:rPr>
                <w:rFonts w:ascii="Tahoma" w:hAnsi="Tahoma" w:cs="Tahoma"/>
                <w:szCs w:val="24"/>
              </w:rPr>
              <w:t xml:space="preserve"> </w:t>
            </w:r>
            <w:r w:rsidRPr="006273DF">
              <w:rPr>
                <w:rFonts w:ascii="Tahoma" w:hAnsi="Tahoma" w:cs="Tahoma"/>
                <w:szCs w:val="24"/>
              </w:rPr>
              <w:t>assign the contract without the approval of the Procuring and Disposing Entity</w:t>
            </w:r>
            <w:r w:rsidR="005717AC" w:rsidRPr="006273DF">
              <w:rPr>
                <w:rFonts w:ascii="Tahoma" w:hAnsi="Tahoma" w:cs="Tahoma"/>
                <w:szCs w:val="24"/>
              </w:rPr>
              <w:t>:</w:t>
            </w:r>
          </w:p>
          <w:p w14:paraId="7077DEC4" w14:textId="77777777" w:rsidR="005717AC" w:rsidRPr="006273DF" w:rsidRDefault="005717AC" w:rsidP="005717AC">
            <w:pPr>
              <w:widowControl w:val="0"/>
              <w:autoSpaceDE w:val="0"/>
              <w:autoSpaceDN w:val="0"/>
              <w:spacing w:before="120"/>
              <w:ind w:left="72"/>
              <w:rPr>
                <w:rFonts w:eastAsia="Arial" w:cs="Arial"/>
                <w:sz w:val="20"/>
                <w:szCs w:val="22"/>
                <w:lang w:eastAsia="en-US" w:bidi="en-US"/>
              </w:rPr>
            </w:pPr>
            <w:r w:rsidRPr="006273DF">
              <w:rPr>
                <w:rFonts w:eastAsia="Arial" w:cs="Arial"/>
                <w:sz w:val="20"/>
                <w:szCs w:val="22"/>
                <w:lang w:eastAsia="en-US" w:bidi="en-US"/>
              </w:rPr>
              <w:t>“The Contractor shall not proceed with implementation of works 28 days after commencement unless the Engineer gives a Notice of No-objection  to the Contractor, a Notice that shall not be unreasonably delayed,  to the measures the Contractor proposes to manage the</w:t>
            </w:r>
            <w:r w:rsidRPr="006273DF" w:rsidDel="00921895">
              <w:rPr>
                <w:rFonts w:eastAsia="Arial" w:cs="Arial"/>
                <w:sz w:val="20"/>
                <w:szCs w:val="22"/>
                <w:lang w:eastAsia="en-US" w:bidi="en-US"/>
              </w:rPr>
              <w:t xml:space="preserve"> </w:t>
            </w:r>
            <w:r w:rsidRPr="006273DF">
              <w:rPr>
                <w:rFonts w:eastAsia="Arial" w:cs="Arial"/>
                <w:sz w:val="20"/>
                <w:szCs w:val="22"/>
                <w:lang w:eastAsia="en-US" w:bidi="en-US"/>
              </w:rPr>
              <w:t xml:space="preserve">environmental and social   risks and impacts, which at a minimum shall include applying the Management Strategies and Implementation Plans (MSIPs) and Code of Conduct for Contractor’s Personnel submitted as part of the Bid and agreed as part of the Contract. </w:t>
            </w:r>
          </w:p>
          <w:p w14:paraId="41A9E6FC" w14:textId="77777777" w:rsidR="005717AC" w:rsidRPr="006273DF" w:rsidRDefault="005717AC" w:rsidP="005717AC">
            <w:pPr>
              <w:widowControl w:val="0"/>
              <w:autoSpaceDE w:val="0"/>
              <w:autoSpaceDN w:val="0"/>
              <w:spacing w:before="120"/>
              <w:ind w:left="72"/>
              <w:rPr>
                <w:rFonts w:eastAsia="Arial" w:cs="Arial"/>
                <w:sz w:val="20"/>
                <w:szCs w:val="22"/>
                <w:lang w:eastAsia="en-US" w:bidi="en-US"/>
              </w:rPr>
            </w:pPr>
            <w:r w:rsidRPr="006273DF">
              <w:rPr>
                <w:rFonts w:eastAsia="Arial" w:cs="Arial"/>
                <w:sz w:val="20"/>
                <w:szCs w:val="22"/>
                <w:lang w:eastAsia="en-US" w:bidi="en-US"/>
              </w:rPr>
              <w:t xml:space="preserve">The Contractor shall submit, to the Engineer for Review and approval, any additional MSIPs as are necessary to manage the ES risks and impacts of ongoing Works (e.g. excavation, earth works, bridge and structure works, stream and road diversions, quarrying or extraction of materials, concrete batching and asphalt manufacture). These MSIPs collectively comprise the Contractor’s Environmental and Social Management Plan (C-ESMP). The Contractor shall review the C-ES, periodically (but not less than every six (6) months), and update it as required to ensure that it contains measures appropriate to the Works. The updated C-ESMP shall be submitted to the Engineer for Review </w:t>
            </w:r>
          </w:p>
          <w:p w14:paraId="2E0F2D09" w14:textId="77777777" w:rsidR="005717AC" w:rsidRPr="006273DF" w:rsidRDefault="005717AC" w:rsidP="005717AC">
            <w:pPr>
              <w:suppressAutoHyphens/>
              <w:spacing w:before="60" w:after="60"/>
              <w:ind w:right="-72"/>
              <w:jc w:val="left"/>
              <w:rPr>
                <w:rFonts w:ascii="Tahoma" w:hAnsi="Tahoma" w:cs="Tahoma"/>
                <w:szCs w:val="24"/>
              </w:rPr>
            </w:pPr>
            <w:r w:rsidRPr="006273DF">
              <w:rPr>
                <w:rFonts w:eastAsia="Arial" w:cs="Arial"/>
                <w:sz w:val="20"/>
                <w:szCs w:val="22"/>
                <w:lang w:eastAsia="en-US" w:bidi="en-US"/>
              </w:rPr>
              <w:t xml:space="preserve">The C-ESMP and the Contractor’s Code of Conduct shall be included as Contractor’s Documents. </w:t>
            </w:r>
          </w:p>
        </w:tc>
      </w:tr>
      <w:tr w:rsidR="00275B92" w:rsidRPr="006273DF" w14:paraId="0F52E44C" w14:textId="77777777" w:rsidTr="006E2DD8">
        <w:tc>
          <w:tcPr>
            <w:tcW w:w="1985" w:type="dxa"/>
          </w:tcPr>
          <w:p w14:paraId="3B640D5A" w14:textId="3D2BBE9E" w:rsidR="00275B92" w:rsidRPr="006273DF" w:rsidRDefault="00275B92" w:rsidP="00275B92">
            <w:pPr>
              <w:suppressAutoHyphens/>
              <w:spacing w:before="60" w:after="60"/>
              <w:jc w:val="left"/>
              <w:rPr>
                <w:rFonts w:ascii="Tahoma" w:hAnsi="Tahoma" w:cs="Tahoma"/>
                <w:b/>
                <w:szCs w:val="24"/>
              </w:rPr>
            </w:pPr>
            <w:r w:rsidRPr="005B32E7">
              <w:rPr>
                <w:rFonts w:cs="Arial"/>
                <w:b/>
                <w:lang w:eastAsia="de-DE" w:bidi="en-US"/>
              </w:rPr>
              <w:t>GCC 8.2</w:t>
            </w:r>
          </w:p>
        </w:tc>
        <w:tc>
          <w:tcPr>
            <w:tcW w:w="7513" w:type="dxa"/>
          </w:tcPr>
          <w:p w14:paraId="523C8572" w14:textId="77777777" w:rsidR="00275B92" w:rsidRPr="005B32E7" w:rsidRDefault="00275B92" w:rsidP="00275B92">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Time for Completion</w:t>
            </w:r>
          </w:p>
          <w:p w14:paraId="76D83C47" w14:textId="77777777" w:rsidR="00275B92" w:rsidRPr="005B32E7" w:rsidRDefault="00275B92" w:rsidP="00275B92">
            <w:pPr>
              <w:widowControl w:val="0"/>
              <w:autoSpaceDE w:val="0"/>
              <w:autoSpaceDN w:val="0"/>
              <w:jc w:val="left"/>
              <w:rPr>
                <w:rFonts w:eastAsia="Arial" w:cs="Arial"/>
                <w:b/>
                <w:sz w:val="20"/>
                <w:szCs w:val="22"/>
                <w:lang w:val="en-US" w:eastAsia="en-US" w:bidi="en-US"/>
              </w:rPr>
            </w:pPr>
          </w:p>
          <w:p w14:paraId="608D7623" w14:textId="77777777" w:rsidR="00275B92" w:rsidRPr="005B32E7" w:rsidRDefault="00275B92" w:rsidP="00275B92">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Add the following sentence at the end:</w:t>
            </w:r>
          </w:p>
          <w:p w14:paraId="2DFA10C8"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6D6289FE"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 xml:space="preserve">The time for completion of the works stated in </w:t>
            </w:r>
            <w:r w:rsidRPr="005B32E7">
              <w:rPr>
                <w:rFonts w:eastAsia="Arial" w:cs="Arial"/>
                <w:b/>
                <w:sz w:val="20"/>
                <w:szCs w:val="22"/>
                <w:lang w:val="en-US" w:eastAsia="en-US" w:bidi="en-US"/>
              </w:rPr>
              <w:t>PCC Part A (Contract Data)</w:t>
            </w:r>
            <w:r w:rsidRPr="005B32E7">
              <w:rPr>
                <w:rFonts w:eastAsia="Arial" w:cs="Arial"/>
                <w:sz w:val="20"/>
                <w:szCs w:val="22"/>
                <w:lang w:val="en-US" w:eastAsia="en-US" w:bidi="en-US"/>
              </w:rPr>
              <w:t xml:space="preserve"> is inclusive of special non-working days and the normal construction industry holidays.</w:t>
            </w:r>
          </w:p>
          <w:p w14:paraId="08611442" w14:textId="77777777" w:rsidR="00275B92" w:rsidRPr="006273DF" w:rsidRDefault="00275B92" w:rsidP="00275B92">
            <w:pPr>
              <w:suppressAutoHyphens/>
              <w:spacing w:before="60" w:after="60"/>
              <w:ind w:right="-72"/>
              <w:jc w:val="left"/>
              <w:rPr>
                <w:rFonts w:ascii="Tahoma" w:hAnsi="Tahoma" w:cs="Tahoma"/>
                <w:szCs w:val="24"/>
              </w:rPr>
            </w:pPr>
          </w:p>
        </w:tc>
      </w:tr>
      <w:tr w:rsidR="00275B92" w:rsidRPr="006273DF" w14:paraId="507B903F" w14:textId="77777777" w:rsidTr="006E2DD8">
        <w:tc>
          <w:tcPr>
            <w:tcW w:w="1985" w:type="dxa"/>
          </w:tcPr>
          <w:p w14:paraId="34071CDE" w14:textId="7854BE18" w:rsidR="00275B92" w:rsidRPr="006273DF" w:rsidRDefault="00275B92" w:rsidP="00275B92">
            <w:pPr>
              <w:suppressAutoHyphens/>
              <w:spacing w:before="60" w:after="60"/>
              <w:jc w:val="left"/>
              <w:rPr>
                <w:rFonts w:ascii="Tahoma" w:hAnsi="Tahoma" w:cs="Tahoma"/>
                <w:b/>
                <w:szCs w:val="24"/>
              </w:rPr>
            </w:pPr>
            <w:r w:rsidRPr="005B32E7">
              <w:rPr>
                <w:rFonts w:cs="Arial"/>
                <w:b/>
                <w:lang w:eastAsia="de-DE" w:bidi="en-US"/>
              </w:rPr>
              <w:t>GCC 8.3</w:t>
            </w:r>
          </w:p>
        </w:tc>
        <w:tc>
          <w:tcPr>
            <w:tcW w:w="7513" w:type="dxa"/>
          </w:tcPr>
          <w:p w14:paraId="660DA36A" w14:textId="77777777" w:rsidR="00275B92" w:rsidRPr="005B32E7" w:rsidRDefault="00275B92" w:rsidP="00275B92">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Programme</w:t>
            </w:r>
          </w:p>
          <w:p w14:paraId="34430DB9" w14:textId="77777777" w:rsidR="00275B92" w:rsidRPr="005B32E7" w:rsidRDefault="00275B92" w:rsidP="00275B92">
            <w:pPr>
              <w:widowControl w:val="0"/>
              <w:autoSpaceDE w:val="0"/>
              <w:autoSpaceDN w:val="0"/>
              <w:jc w:val="left"/>
              <w:rPr>
                <w:rFonts w:eastAsia="Arial" w:cs="Arial"/>
                <w:b/>
                <w:sz w:val="20"/>
                <w:szCs w:val="22"/>
                <w:lang w:val="en-US" w:eastAsia="en-US" w:bidi="en-US"/>
              </w:rPr>
            </w:pPr>
          </w:p>
          <w:p w14:paraId="0B72417C" w14:textId="77777777" w:rsidR="00275B92" w:rsidRPr="005B32E7" w:rsidRDefault="00275B92" w:rsidP="00275B92">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Add the following sub-item in item (d):</w:t>
            </w:r>
          </w:p>
          <w:p w14:paraId="3946EC44"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70E2CBB6"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(iii) The critical path and the planned production rates of all activities shall be clearly indicated on the programme, with due allowance being made for non-working periods, and periods where for any reason, for instance weather conditions, when production rates will be reduced.</w:t>
            </w:r>
          </w:p>
          <w:p w14:paraId="47ADEB3F"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7626998A"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Add the following at the end of the clause.</w:t>
            </w:r>
          </w:p>
          <w:p w14:paraId="41DD322D"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The Employer shall withhold 5% of Current Interim Payment Certificate amount for late submission of an updated Programme.</w:t>
            </w:r>
          </w:p>
          <w:p w14:paraId="0FEB49D1" w14:textId="77777777" w:rsidR="00275B92" w:rsidRPr="006273DF" w:rsidRDefault="00275B92" w:rsidP="00275B92">
            <w:pPr>
              <w:suppressAutoHyphens/>
              <w:spacing w:before="60" w:after="60"/>
              <w:ind w:right="-72"/>
              <w:jc w:val="left"/>
              <w:rPr>
                <w:rFonts w:ascii="Tahoma" w:hAnsi="Tahoma" w:cs="Tahoma"/>
                <w:szCs w:val="24"/>
              </w:rPr>
            </w:pPr>
          </w:p>
        </w:tc>
      </w:tr>
      <w:tr w:rsidR="00D27228" w:rsidRPr="006273DF" w14:paraId="4CDE11CA" w14:textId="77777777" w:rsidTr="006E2DD8">
        <w:tc>
          <w:tcPr>
            <w:tcW w:w="1985" w:type="dxa"/>
            <w:hideMark/>
          </w:tcPr>
          <w:p w14:paraId="7AAFCE32" w14:textId="77777777" w:rsidR="00D27228" w:rsidRPr="006273DF" w:rsidRDefault="00D27228" w:rsidP="00D27228">
            <w:pPr>
              <w:suppressAutoHyphens/>
              <w:spacing w:before="60" w:after="60"/>
              <w:jc w:val="left"/>
              <w:rPr>
                <w:rFonts w:ascii="Tahoma" w:hAnsi="Tahoma" w:cs="Tahoma"/>
                <w:b/>
                <w:szCs w:val="24"/>
              </w:rPr>
            </w:pPr>
            <w:r w:rsidRPr="006273DF">
              <w:rPr>
                <w:rFonts w:ascii="Tahoma" w:hAnsi="Tahoma" w:cs="Tahoma"/>
                <w:b/>
                <w:szCs w:val="24"/>
              </w:rPr>
              <w:t>GCC 10.1</w:t>
            </w:r>
          </w:p>
        </w:tc>
        <w:tc>
          <w:tcPr>
            <w:tcW w:w="7513" w:type="dxa"/>
            <w:hideMark/>
          </w:tcPr>
          <w:p w14:paraId="458650FF"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Key personnel as indicated in the Qualification Information Form (paragraph 1.5 of this Form) is part of the Contract</w:t>
            </w:r>
          </w:p>
        </w:tc>
      </w:tr>
      <w:tr w:rsidR="00275B92" w:rsidRPr="006273DF" w14:paraId="38E248C9" w14:textId="77777777" w:rsidTr="006E2DD8">
        <w:tc>
          <w:tcPr>
            <w:tcW w:w="1985" w:type="dxa"/>
          </w:tcPr>
          <w:p w14:paraId="6D45D1A0" w14:textId="2FCC84C6" w:rsidR="00275B92" w:rsidRPr="006273DF" w:rsidRDefault="00275B92" w:rsidP="00275B92">
            <w:pPr>
              <w:suppressAutoHyphens/>
              <w:spacing w:before="60" w:after="60"/>
              <w:jc w:val="left"/>
              <w:rPr>
                <w:rFonts w:ascii="Tahoma" w:hAnsi="Tahoma" w:cs="Tahoma"/>
                <w:b/>
                <w:szCs w:val="24"/>
              </w:rPr>
            </w:pPr>
            <w:r w:rsidRPr="005B32E7">
              <w:rPr>
                <w:rFonts w:cs="Arial"/>
                <w:b/>
                <w:lang w:eastAsia="de-DE" w:bidi="en-US"/>
              </w:rPr>
              <w:t>GCC 12.3</w:t>
            </w:r>
          </w:p>
        </w:tc>
        <w:tc>
          <w:tcPr>
            <w:tcW w:w="7513" w:type="dxa"/>
          </w:tcPr>
          <w:p w14:paraId="540E6B4F" w14:textId="77777777" w:rsidR="00275B92" w:rsidRPr="005B32E7" w:rsidRDefault="00275B92" w:rsidP="00275B92">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Valuation of the works</w:t>
            </w:r>
          </w:p>
          <w:p w14:paraId="483790B3" w14:textId="77777777" w:rsidR="00275B92" w:rsidRPr="005B32E7" w:rsidRDefault="00275B92" w:rsidP="00275B92">
            <w:pPr>
              <w:widowControl w:val="0"/>
              <w:autoSpaceDE w:val="0"/>
              <w:autoSpaceDN w:val="0"/>
              <w:jc w:val="left"/>
              <w:rPr>
                <w:rFonts w:eastAsia="Arial" w:cs="Arial"/>
                <w:b/>
                <w:sz w:val="20"/>
                <w:szCs w:val="22"/>
                <w:lang w:val="en-US" w:eastAsia="en-US" w:bidi="en-US"/>
              </w:rPr>
            </w:pPr>
          </w:p>
          <w:p w14:paraId="16B700D7" w14:textId="77777777" w:rsidR="00275B92" w:rsidRPr="005B32E7" w:rsidRDefault="00275B92" w:rsidP="00275B92">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Add the following Paragraph at the end of this Sub-Clause:</w:t>
            </w:r>
          </w:p>
          <w:p w14:paraId="05A7FB78"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1866E963"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If, on the issue of the Taking-Over Certificate for the whole of the Works, it is found that as a result of variations issued and all adjustments upon measurement of the estimated quantities set out in the Bill of Quantities, excluding Provisional Sums and price adjustments, there have been additions or deductions from the Accepted Contract Amount which taken together are in excess of fifteen (15) percent of the Accepted Contract Amount less Provisional Sums, Budget Amounts and Contingencies, then and in such event, after due consultation by the Engineer with the Employer and the Contractor, there shall be added to or deducted from the Contract Price ten (10) percent of the total amount of additions or deductions.</w:t>
            </w:r>
          </w:p>
          <w:p w14:paraId="3F1436AF"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2A87DAD1" w14:textId="77777777" w:rsidR="00275B92" w:rsidRPr="006273DF" w:rsidRDefault="00275B92" w:rsidP="00275B92">
            <w:pPr>
              <w:suppressAutoHyphens/>
              <w:spacing w:before="60" w:after="60"/>
              <w:ind w:right="-72"/>
              <w:jc w:val="left"/>
              <w:rPr>
                <w:rFonts w:ascii="Tahoma" w:hAnsi="Tahoma" w:cs="Tahoma"/>
                <w:szCs w:val="24"/>
              </w:rPr>
            </w:pPr>
          </w:p>
        </w:tc>
      </w:tr>
      <w:tr w:rsidR="003009F9" w:rsidRPr="006273DF" w14:paraId="02C1F299" w14:textId="77777777" w:rsidTr="006E2DD8">
        <w:tc>
          <w:tcPr>
            <w:tcW w:w="1985" w:type="dxa"/>
            <w:hideMark/>
          </w:tcPr>
          <w:p w14:paraId="7E5D5356" w14:textId="77777777" w:rsidR="003009F9" w:rsidRPr="006273DF" w:rsidRDefault="003009F9" w:rsidP="003009F9">
            <w:pPr>
              <w:suppressAutoHyphens/>
              <w:spacing w:before="60" w:after="60"/>
              <w:jc w:val="left"/>
              <w:rPr>
                <w:rFonts w:ascii="Tahoma" w:hAnsi="Tahoma" w:cs="Tahoma"/>
                <w:szCs w:val="24"/>
              </w:rPr>
            </w:pPr>
            <w:r w:rsidRPr="006273DF">
              <w:rPr>
                <w:rFonts w:ascii="Tahoma" w:hAnsi="Tahoma" w:cs="Tahoma"/>
                <w:b/>
                <w:szCs w:val="24"/>
              </w:rPr>
              <w:t>GCC 14.1</w:t>
            </w:r>
          </w:p>
        </w:tc>
        <w:tc>
          <w:tcPr>
            <w:tcW w:w="7513" w:type="dxa"/>
            <w:hideMark/>
          </w:tcPr>
          <w:p w14:paraId="749C2518" w14:textId="77777777" w:rsidR="003009F9" w:rsidRPr="0034710A" w:rsidRDefault="003009F9" w:rsidP="003009F9">
            <w:pPr>
              <w:keepNext/>
              <w:keepLines/>
              <w:suppressAutoHyphens/>
              <w:spacing w:before="60" w:after="60"/>
              <w:ind w:right="-72"/>
              <w:rPr>
                <w:rFonts w:ascii="Tahoma" w:hAnsi="Tahoma" w:cs="Tahoma"/>
                <w:szCs w:val="24"/>
                <w:lang w:eastAsia="en-US"/>
              </w:rPr>
            </w:pPr>
            <w:r w:rsidRPr="0034710A">
              <w:rPr>
                <w:rFonts w:ascii="Tahoma" w:hAnsi="Tahoma" w:cs="Tahoma"/>
                <w:szCs w:val="24"/>
                <w:lang w:eastAsia="en-US"/>
              </w:rPr>
              <w:t>The insurance cover and deductibles shall be:</w:t>
            </w:r>
          </w:p>
          <w:p w14:paraId="254803DB" w14:textId="77777777" w:rsidR="003009F9" w:rsidRPr="0034710A" w:rsidRDefault="003009F9" w:rsidP="003009F9">
            <w:pPr>
              <w:keepNext/>
              <w:keepLines/>
              <w:numPr>
                <w:ilvl w:val="0"/>
                <w:numId w:val="588"/>
              </w:numPr>
              <w:suppressAutoHyphens/>
              <w:spacing w:before="60" w:after="60"/>
              <w:ind w:right="-72"/>
              <w:rPr>
                <w:rFonts w:ascii="Tahoma" w:hAnsi="Tahoma" w:cs="Tahoma"/>
                <w:szCs w:val="24"/>
                <w:lang w:eastAsia="en-US"/>
              </w:rPr>
            </w:pPr>
            <w:r w:rsidRPr="0034710A">
              <w:rPr>
                <w:rFonts w:ascii="Tahoma" w:hAnsi="Tahoma" w:cs="Tahoma"/>
                <w:szCs w:val="24"/>
                <w:lang w:eastAsia="en-US"/>
              </w:rPr>
              <w:t xml:space="preserve">The minimum cover for insurance of the works, plant and materials is:   MWK 1 million (≤15 million contract amount); MWK 2.0 million (≥ 15 million contract amount); MWK 3.0 million (≥ 50 million contract amount); MWK 4.5.0 million (≥ 200 million contract amount); MWK 7.0 million (≥ 500 million contract amount); per occurrence with the number of occurrences unlimited.  </w:t>
            </w:r>
          </w:p>
          <w:p w14:paraId="56C89F08" w14:textId="77777777" w:rsidR="003009F9" w:rsidRPr="0034710A" w:rsidRDefault="003009F9" w:rsidP="003009F9">
            <w:pPr>
              <w:keepNext/>
              <w:keepLines/>
              <w:numPr>
                <w:ilvl w:val="0"/>
                <w:numId w:val="588"/>
              </w:numPr>
              <w:suppressAutoHyphens/>
              <w:spacing w:before="60" w:after="60"/>
              <w:ind w:right="-72"/>
              <w:rPr>
                <w:rFonts w:ascii="Tahoma" w:hAnsi="Tahoma" w:cs="Tahoma"/>
                <w:szCs w:val="24"/>
                <w:lang w:eastAsia="en-US"/>
              </w:rPr>
            </w:pPr>
            <w:r w:rsidRPr="0034710A">
              <w:rPr>
                <w:rFonts w:ascii="Tahoma" w:hAnsi="Tahoma" w:cs="Tahoma"/>
                <w:szCs w:val="24"/>
                <w:lang w:eastAsia="en-US"/>
              </w:rPr>
              <w:t xml:space="preserve"> The maximum deductible for insurance of the Works, Plant and Materials is:  N/A</w:t>
            </w:r>
          </w:p>
          <w:p w14:paraId="6989D1C4" w14:textId="77777777" w:rsidR="003009F9" w:rsidRPr="0034710A" w:rsidRDefault="003009F9" w:rsidP="003009F9">
            <w:pPr>
              <w:keepNext/>
              <w:keepLines/>
              <w:numPr>
                <w:ilvl w:val="0"/>
                <w:numId w:val="588"/>
              </w:numPr>
              <w:suppressAutoHyphens/>
              <w:spacing w:before="60" w:after="60"/>
              <w:ind w:right="-72"/>
              <w:rPr>
                <w:rFonts w:ascii="Tahoma" w:hAnsi="Tahoma" w:cs="Tahoma"/>
                <w:szCs w:val="24"/>
                <w:lang w:eastAsia="en-US"/>
              </w:rPr>
            </w:pPr>
            <w:r w:rsidRPr="0034710A">
              <w:rPr>
                <w:rFonts w:ascii="Tahoma" w:hAnsi="Tahoma" w:cs="Tahoma"/>
                <w:szCs w:val="24"/>
                <w:lang w:eastAsia="en-US"/>
              </w:rPr>
              <w:t>The minimum cover for insurance of equipment is</w:t>
            </w:r>
            <w:r w:rsidRPr="0034710A">
              <w:rPr>
                <w:rFonts w:ascii="Tahoma" w:hAnsi="Tahoma" w:cs="Tahoma"/>
                <w:b/>
                <w:szCs w:val="24"/>
                <w:lang w:eastAsia="en-US"/>
              </w:rPr>
              <w:t xml:space="preserve"> </w:t>
            </w:r>
            <w:r w:rsidRPr="0034710A">
              <w:rPr>
                <w:rFonts w:ascii="Tahoma" w:hAnsi="Tahoma" w:cs="Tahoma"/>
                <w:szCs w:val="24"/>
                <w:lang w:eastAsia="en-US"/>
              </w:rPr>
              <w:t>MWK1.5 million (≤15 million contract amount); MWK 3.0 million (≥ 15 million contract amount); MWK 5.0 million (≥ 50 million contract amount); MWK 7.0 million (≥ 200 million contract amount); MWK 12.0 million (≥ 500 million contract amount);</w:t>
            </w:r>
            <w:r w:rsidRPr="0034710A">
              <w:rPr>
                <w:rFonts w:ascii="Tahoma" w:hAnsi="Tahoma" w:cs="Tahoma"/>
                <w:b/>
                <w:szCs w:val="24"/>
                <w:lang w:eastAsia="en-US"/>
              </w:rPr>
              <w:t xml:space="preserve"> </w:t>
            </w:r>
            <w:r w:rsidRPr="0034710A">
              <w:rPr>
                <w:rFonts w:ascii="Tahoma" w:hAnsi="Tahoma" w:cs="Tahoma"/>
                <w:szCs w:val="24"/>
                <w:lang w:eastAsia="en-US"/>
              </w:rPr>
              <w:t>per occurrence with the number of occurrences unlimited.</w:t>
            </w:r>
            <w:r w:rsidRPr="0034710A">
              <w:rPr>
                <w:rFonts w:ascii="Tahoma" w:hAnsi="Tahoma" w:cs="Tahoma"/>
                <w:b/>
                <w:szCs w:val="24"/>
                <w:lang w:eastAsia="en-US"/>
              </w:rPr>
              <w:t xml:space="preserve"> </w:t>
            </w:r>
            <w:r w:rsidRPr="0034710A">
              <w:rPr>
                <w:rFonts w:ascii="Tahoma" w:hAnsi="Tahoma" w:cs="Tahoma"/>
                <w:szCs w:val="24"/>
                <w:lang w:eastAsia="en-US"/>
              </w:rPr>
              <w:t xml:space="preserve">   </w:t>
            </w:r>
          </w:p>
          <w:p w14:paraId="67414091" w14:textId="77777777" w:rsidR="003009F9" w:rsidRPr="0034710A" w:rsidRDefault="003009F9" w:rsidP="003009F9">
            <w:pPr>
              <w:keepNext/>
              <w:keepLines/>
              <w:numPr>
                <w:ilvl w:val="0"/>
                <w:numId w:val="588"/>
              </w:numPr>
              <w:suppressAutoHyphens/>
              <w:spacing w:before="60" w:after="60"/>
              <w:ind w:right="-72"/>
              <w:rPr>
                <w:rFonts w:ascii="Tahoma" w:hAnsi="Tahoma" w:cs="Tahoma"/>
                <w:szCs w:val="24"/>
                <w:lang w:eastAsia="en-US"/>
              </w:rPr>
            </w:pPr>
            <w:r w:rsidRPr="0034710A">
              <w:rPr>
                <w:rFonts w:ascii="Tahoma" w:hAnsi="Tahoma" w:cs="Tahoma"/>
                <w:szCs w:val="24"/>
                <w:lang w:eastAsia="en-US"/>
              </w:rPr>
              <w:t>The maximum deductible for insurance of equipment is:    N/A</w:t>
            </w:r>
          </w:p>
          <w:p w14:paraId="4D56D7E3" w14:textId="77777777" w:rsidR="003009F9" w:rsidRPr="0034710A" w:rsidRDefault="003009F9" w:rsidP="003009F9">
            <w:pPr>
              <w:keepNext/>
              <w:keepLines/>
              <w:numPr>
                <w:ilvl w:val="0"/>
                <w:numId w:val="588"/>
              </w:numPr>
              <w:suppressAutoHyphens/>
              <w:spacing w:before="60" w:after="60"/>
              <w:ind w:right="-72"/>
              <w:rPr>
                <w:rFonts w:ascii="Tahoma" w:hAnsi="Tahoma" w:cs="Tahoma"/>
                <w:szCs w:val="24"/>
                <w:lang w:eastAsia="en-US"/>
              </w:rPr>
            </w:pPr>
            <w:r w:rsidRPr="0034710A">
              <w:rPr>
                <w:rFonts w:ascii="Tahoma" w:hAnsi="Tahoma" w:cs="Tahoma"/>
                <w:szCs w:val="24"/>
                <w:lang w:eastAsia="en-US"/>
              </w:rPr>
              <w:t xml:space="preserve">The minimum cover for insurance of property is </w:t>
            </w:r>
            <w:r w:rsidRPr="0034710A">
              <w:rPr>
                <w:rFonts w:ascii="Tahoma" w:hAnsi="Tahoma" w:cs="Tahoma"/>
                <w:b/>
                <w:szCs w:val="24"/>
                <w:lang w:eastAsia="en-US"/>
              </w:rPr>
              <w:t xml:space="preserve">MWK </w:t>
            </w:r>
            <w:r w:rsidRPr="0034710A">
              <w:rPr>
                <w:rFonts w:ascii="Tahoma" w:hAnsi="Tahoma" w:cs="Tahoma"/>
                <w:szCs w:val="24"/>
                <w:lang w:eastAsia="en-US"/>
              </w:rPr>
              <w:t xml:space="preserve">1 million (≤15 million contract amount); MWK 1.5 million (≥ 15 million contract amount); MWK 3.0 million (≥ 50 million contract amount); MWK 4.5 million (≥ 200 million contract amount); MWK 6.5.0 million (≥ 500 million contract amount); </w:t>
            </w:r>
          </w:p>
          <w:p w14:paraId="17A4F7CF" w14:textId="77777777" w:rsidR="003009F9" w:rsidRPr="0034710A" w:rsidRDefault="003009F9" w:rsidP="003009F9">
            <w:pPr>
              <w:numPr>
                <w:ilvl w:val="0"/>
                <w:numId w:val="588"/>
              </w:numPr>
              <w:suppressAutoHyphens/>
              <w:contextualSpacing/>
              <w:rPr>
                <w:rFonts w:ascii="Tahoma" w:hAnsi="Tahoma" w:cs="Tahoma"/>
                <w:szCs w:val="24"/>
                <w:lang w:eastAsia="en-US"/>
              </w:rPr>
            </w:pPr>
            <w:r w:rsidRPr="0034710A">
              <w:rPr>
                <w:rFonts w:ascii="Tahoma" w:hAnsi="Tahoma" w:cs="Tahoma"/>
                <w:szCs w:val="24"/>
                <w:lang w:eastAsia="en-US"/>
              </w:rPr>
              <w:t>The maximum deductible for insurance of property is:   N/A</w:t>
            </w:r>
          </w:p>
          <w:p w14:paraId="0B66D339" w14:textId="2EC37998" w:rsidR="003009F9" w:rsidRPr="0034710A" w:rsidRDefault="003009F9" w:rsidP="003009F9">
            <w:pPr>
              <w:keepNext/>
              <w:keepLines/>
              <w:widowControl w:val="0"/>
              <w:numPr>
                <w:ilvl w:val="0"/>
                <w:numId w:val="54"/>
              </w:numPr>
              <w:suppressAutoHyphens/>
              <w:spacing w:before="60" w:after="60"/>
              <w:ind w:right="-72"/>
              <w:jc w:val="left"/>
              <w:rPr>
                <w:rFonts w:ascii="Tahoma" w:hAnsi="Tahoma" w:cs="Tahoma"/>
                <w:szCs w:val="24"/>
              </w:rPr>
            </w:pPr>
            <w:r w:rsidRPr="0034710A">
              <w:rPr>
                <w:rFonts w:ascii="Tahoma" w:hAnsi="Tahoma" w:cs="Tahoma"/>
                <w:szCs w:val="24"/>
                <w:lang w:val="en-US" w:eastAsia="en-US"/>
              </w:rPr>
              <w:t xml:space="preserve">The minimum cover for personal injury or death insurance is </w:t>
            </w:r>
            <w:r w:rsidRPr="0034710A">
              <w:rPr>
                <w:rFonts w:ascii="Tahoma" w:hAnsi="Tahoma" w:cs="Tahoma"/>
                <w:b/>
                <w:szCs w:val="24"/>
                <w:u w:val="single"/>
                <w:lang w:val="en-US" w:eastAsia="en-US"/>
              </w:rPr>
              <w:t>MWK5 million</w:t>
            </w:r>
            <w:r w:rsidRPr="0034710A">
              <w:rPr>
                <w:rFonts w:ascii="Tahoma" w:hAnsi="Tahoma" w:cs="Tahoma"/>
                <w:szCs w:val="24"/>
                <w:lang w:val="en-US" w:eastAsia="en-US"/>
              </w:rPr>
              <w:t xml:space="preserve"> with no deductible.</w:t>
            </w:r>
          </w:p>
        </w:tc>
      </w:tr>
      <w:tr w:rsidR="00275B92" w:rsidRPr="006273DF" w14:paraId="72E4BACA" w14:textId="77777777" w:rsidTr="006E2DD8">
        <w:tc>
          <w:tcPr>
            <w:tcW w:w="1985" w:type="dxa"/>
          </w:tcPr>
          <w:p w14:paraId="53C7E21C" w14:textId="3458A3C0" w:rsidR="00275B92" w:rsidRPr="006273DF" w:rsidRDefault="00275B92" w:rsidP="00275B92">
            <w:pPr>
              <w:suppressAutoHyphens/>
              <w:spacing w:before="60" w:after="60"/>
              <w:jc w:val="left"/>
              <w:rPr>
                <w:rFonts w:ascii="Tahoma" w:hAnsi="Tahoma" w:cs="Tahoma"/>
                <w:b/>
                <w:szCs w:val="24"/>
              </w:rPr>
            </w:pPr>
            <w:r w:rsidRPr="005B32E7">
              <w:rPr>
                <w:rFonts w:cs="Arial"/>
                <w:b/>
                <w:lang w:eastAsia="de-DE" w:bidi="en-US"/>
              </w:rPr>
              <w:t>GCC 14.3</w:t>
            </w:r>
          </w:p>
        </w:tc>
        <w:tc>
          <w:tcPr>
            <w:tcW w:w="7513" w:type="dxa"/>
          </w:tcPr>
          <w:p w14:paraId="478ED397" w14:textId="77777777" w:rsidR="00275B92" w:rsidRPr="005B32E7" w:rsidRDefault="00275B92" w:rsidP="00275B92">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Application for Interim Payment Certificates</w:t>
            </w:r>
          </w:p>
          <w:p w14:paraId="4D5835B3"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4C10F8CE" w14:textId="77777777" w:rsidR="00275B92" w:rsidRPr="005B32E7" w:rsidRDefault="00275B92" w:rsidP="00275B92">
            <w:pPr>
              <w:widowControl w:val="0"/>
              <w:autoSpaceDE w:val="0"/>
              <w:autoSpaceDN w:val="0"/>
              <w:jc w:val="left"/>
              <w:rPr>
                <w:rFonts w:eastAsia="Arial" w:cs="Arial"/>
                <w:b/>
                <w:sz w:val="20"/>
                <w:szCs w:val="22"/>
                <w:lang w:val="en-US" w:eastAsia="en-US" w:bidi="en-US"/>
              </w:rPr>
            </w:pPr>
            <w:r w:rsidRPr="005B32E7">
              <w:rPr>
                <w:rFonts w:eastAsia="Arial" w:cs="Arial"/>
                <w:b/>
                <w:sz w:val="20"/>
                <w:szCs w:val="22"/>
                <w:lang w:val="en-US" w:eastAsia="en-US" w:bidi="en-US"/>
              </w:rPr>
              <w:t>Add the following at the end of the Clause:</w:t>
            </w:r>
          </w:p>
          <w:p w14:paraId="4225DC70"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41869A37"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The estimated contract value of the Works executed during the month shall be agreed with the Engineer’s Representative on site prior to the preparation of the Statement. The quantities claimed for the various items shall be accurate and not simply guessed or based on a percentage of the scheduled quantity.</w:t>
            </w:r>
          </w:p>
          <w:p w14:paraId="363A3A8B" w14:textId="77777777" w:rsidR="00275B92" w:rsidRPr="0034710A" w:rsidRDefault="00275B92" w:rsidP="00275B92">
            <w:pPr>
              <w:keepNext/>
              <w:keepLines/>
              <w:suppressAutoHyphens/>
              <w:spacing w:before="60" w:after="60"/>
              <w:ind w:right="-72"/>
              <w:rPr>
                <w:rFonts w:ascii="Tahoma" w:hAnsi="Tahoma" w:cs="Tahoma"/>
                <w:szCs w:val="24"/>
                <w:lang w:eastAsia="en-US"/>
              </w:rPr>
            </w:pPr>
          </w:p>
        </w:tc>
      </w:tr>
      <w:tr w:rsidR="00275B92" w:rsidRPr="006273DF" w14:paraId="5B45D58B" w14:textId="77777777" w:rsidTr="006E2DD8">
        <w:tc>
          <w:tcPr>
            <w:tcW w:w="1985" w:type="dxa"/>
          </w:tcPr>
          <w:p w14:paraId="65BAFE46" w14:textId="63D70E8A" w:rsidR="00275B92" w:rsidRPr="006273DF" w:rsidRDefault="00275B92" w:rsidP="00275B92">
            <w:pPr>
              <w:suppressAutoHyphens/>
              <w:spacing w:before="60" w:after="60"/>
              <w:jc w:val="left"/>
              <w:rPr>
                <w:rFonts w:ascii="Tahoma" w:hAnsi="Tahoma" w:cs="Tahoma"/>
                <w:b/>
                <w:szCs w:val="24"/>
              </w:rPr>
            </w:pPr>
            <w:r w:rsidRPr="005B32E7">
              <w:rPr>
                <w:rFonts w:cs="Arial"/>
                <w:b/>
                <w:lang w:eastAsia="de-DE" w:bidi="en-US"/>
              </w:rPr>
              <w:t>GCC 14.8</w:t>
            </w:r>
          </w:p>
        </w:tc>
        <w:tc>
          <w:tcPr>
            <w:tcW w:w="7513" w:type="dxa"/>
          </w:tcPr>
          <w:p w14:paraId="4C55A6D0" w14:textId="77777777" w:rsidR="00275B92" w:rsidRPr="005B32E7" w:rsidRDefault="00275B92" w:rsidP="00275B92">
            <w:pPr>
              <w:keepNext/>
              <w:widowControl w:val="0"/>
              <w:tabs>
                <w:tab w:val="left" w:pos="1291"/>
              </w:tabs>
              <w:autoSpaceDE w:val="0"/>
              <w:autoSpaceDN w:val="0"/>
              <w:jc w:val="left"/>
              <w:outlineLvl w:val="6"/>
              <w:rPr>
                <w:rFonts w:eastAsia="Arial" w:cs="Arial"/>
                <w:b/>
                <w:sz w:val="20"/>
                <w:szCs w:val="22"/>
                <w:lang w:val="en-US" w:eastAsia="en-US" w:bidi="en-US"/>
              </w:rPr>
            </w:pPr>
            <w:r w:rsidRPr="005B32E7">
              <w:rPr>
                <w:rFonts w:eastAsia="Arial" w:cs="Arial"/>
                <w:b/>
                <w:sz w:val="20"/>
                <w:szCs w:val="22"/>
                <w:lang w:val="en-US" w:eastAsia="en-US" w:bidi="en-US"/>
              </w:rPr>
              <w:t>Delayed Payment</w:t>
            </w:r>
          </w:p>
          <w:p w14:paraId="0CED5BDF" w14:textId="77777777" w:rsidR="00275B92" w:rsidRPr="005B32E7" w:rsidRDefault="00275B92" w:rsidP="00275B92">
            <w:pPr>
              <w:keepNext/>
              <w:widowControl w:val="0"/>
              <w:tabs>
                <w:tab w:val="left" w:pos="1291"/>
              </w:tabs>
              <w:autoSpaceDE w:val="0"/>
              <w:autoSpaceDN w:val="0"/>
              <w:jc w:val="left"/>
              <w:outlineLvl w:val="6"/>
              <w:rPr>
                <w:rFonts w:eastAsia="Arial" w:cs="Arial"/>
                <w:b/>
                <w:sz w:val="20"/>
                <w:szCs w:val="22"/>
                <w:lang w:val="en-US" w:eastAsia="en-US" w:bidi="en-US"/>
              </w:rPr>
            </w:pPr>
          </w:p>
          <w:p w14:paraId="08EA397B" w14:textId="77777777" w:rsidR="00275B92" w:rsidRPr="005B32E7"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 xml:space="preserve">Calculation of Financing Charges for delayed payment shall be Prime Lending Rate of the Contractors Commercial Bank + 1% and shall be calculated at simple interest </w:t>
            </w:r>
          </w:p>
          <w:p w14:paraId="51B9AD9A" w14:textId="77777777" w:rsidR="00275B92" w:rsidRPr="0034710A" w:rsidRDefault="00275B92" w:rsidP="00275B92">
            <w:pPr>
              <w:keepNext/>
              <w:keepLines/>
              <w:suppressAutoHyphens/>
              <w:spacing w:before="60" w:after="60"/>
              <w:ind w:right="-72"/>
              <w:rPr>
                <w:rFonts w:ascii="Tahoma" w:hAnsi="Tahoma" w:cs="Tahoma"/>
                <w:szCs w:val="24"/>
                <w:lang w:eastAsia="en-US"/>
              </w:rPr>
            </w:pPr>
          </w:p>
        </w:tc>
      </w:tr>
      <w:tr w:rsidR="00D27228" w:rsidRPr="006273DF" w14:paraId="471C98D1" w14:textId="77777777" w:rsidTr="006E2DD8">
        <w:tc>
          <w:tcPr>
            <w:tcW w:w="1985" w:type="dxa"/>
            <w:hideMark/>
          </w:tcPr>
          <w:p w14:paraId="65849698" w14:textId="77777777" w:rsidR="00D27228" w:rsidRPr="006273DF" w:rsidRDefault="00D27228" w:rsidP="00D27228">
            <w:pPr>
              <w:suppressAutoHyphens/>
              <w:spacing w:before="60" w:after="60"/>
              <w:jc w:val="left"/>
              <w:rPr>
                <w:rFonts w:ascii="Tahoma" w:hAnsi="Tahoma" w:cs="Tahoma"/>
                <w:szCs w:val="24"/>
              </w:rPr>
            </w:pPr>
            <w:r w:rsidRPr="006273DF">
              <w:rPr>
                <w:rFonts w:ascii="Tahoma" w:hAnsi="Tahoma" w:cs="Tahoma"/>
                <w:b/>
                <w:szCs w:val="24"/>
              </w:rPr>
              <w:t>GCC 15</w:t>
            </w:r>
          </w:p>
        </w:tc>
        <w:tc>
          <w:tcPr>
            <w:tcW w:w="7513" w:type="dxa"/>
            <w:hideMark/>
          </w:tcPr>
          <w:p w14:paraId="2A923C35" w14:textId="77777777" w:rsidR="00D27228" w:rsidRPr="006273DF" w:rsidRDefault="00D27228" w:rsidP="00D27228">
            <w:pPr>
              <w:suppressAutoHyphens/>
              <w:spacing w:before="60" w:after="60"/>
              <w:jc w:val="left"/>
              <w:rPr>
                <w:rFonts w:ascii="Tahoma" w:hAnsi="Tahoma" w:cs="Tahoma"/>
                <w:szCs w:val="24"/>
              </w:rPr>
            </w:pPr>
            <w:r w:rsidRPr="006273DF">
              <w:rPr>
                <w:rFonts w:ascii="Tahoma" w:hAnsi="Tahoma" w:cs="Tahoma"/>
                <w:szCs w:val="24"/>
              </w:rPr>
              <w:t xml:space="preserve">Site Investigation Report(s) </w:t>
            </w:r>
            <w:r w:rsidRPr="006273DF">
              <w:rPr>
                <w:rFonts w:ascii="Tahoma" w:hAnsi="Tahoma" w:cs="Tahoma"/>
                <w:b/>
                <w:bCs/>
                <w:szCs w:val="24"/>
              </w:rPr>
              <w:t xml:space="preserve">shall not be </w:t>
            </w:r>
            <w:r w:rsidRPr="006273DF">
              <w:rPr>
                <w:rFonts w:ascii="Tahoma" w:hAnsi="Tahoma" w:cs="Tahoma"/>
                <w:szCs w:val="24"/>
              </w:rPr>
              <w:t xml:space="preserve">part of the contract. </w:t>
            </w:r>
          </w:p>
        </w:tc>
      </w:tr>
      <w:tr w:rsidR="00275B92" w:rsidRPr="006273DF" w14:paraId="78BACC1E" w14:textId="77777777" w:rsidTr="006E2DD8">
        <w:tc>
          <w:tcPr>
            <w:tcW w:w="1985" w:type="dxa"/>
          </w:tcPr>
          <w:p w14:paraId="1CBFF52F" w14:textId="73285CD5" w:rsidR="00275B92" w:rsidRPr="006273DF" w:rsidRDefault="00275B92" w:rsidP="00275B92">
            <w:pPr>
              <w:suppressAutoHyphens/>
              <w:spacing w:before="60" w:after="60"/>
              <w:jc w:val="left"/>
              <w:rPr>
                <w:rFonts w:ascii="Tahoma" w:hAnsi="Tahoma" w:cs="Tahoma"/>
                <w:b/>
                <w:szCs w:val="24"/>
              </w:rPr>
            </w:pPr>
            <w:r w:rsidRPr="005B32E7">
              <w:rPr>
                <w:rFonts w:cs="Arial"/>
                <w:b/>
                <w:lang w:eastAsia="de-DE" w:bidi="en-US"/>
              </w:rPr>
              <w:t>GCC 18.1</w:t>
            </w:r>
          </w:p>
        </w:tc>
        <w:tc>
          <w:tcPr>
            <w:tcW w:w="7513" w:type="dxa"/>
          </w:tcPr>
          <w:p w14:paraId="6E7E466C" w14:textId="77777777" w:rsidR="00275B92" w:rsidRPr="005B32E7" w:rsidRDefault="00275B92" w:rsidP="00275B92">
            <w:pPr>
              <w:keepNext/>
              <w:widowControl w:val="0"/>
              <w:tabs>
                <w:tab w:val="left" w:pos="1291"/>
              </w:tabs>
              <w:autoSpaceDE w:val="0"/>
              <w:autoSpaceDN w:val="0"/>
              <w:jc w:val="left"/>
              <w:outlineLvl w:val="6"/>
              <w:rPr>
                <w:rFonts w:eastAsia="Arial" w:cs="Arial"/>
                <w:b/>
                <w:sz w:val="20"/>
                <w:szCs w:val="22"/>
                <w:lang w:val="en-US" w:eastAsia="en-US" w:bidi="en-US"/>
              </w:rPr>
            </w:pPr>
            <w:r w:rsidRPr="005B32E7">
              <w:rPr>
                <w:rFonts w:eastAsia="Arial" w:cs="Arial"/>
                <w:b/>
                <w:sz w:val="20"/>
                <w:szCs w:val="22"/>
                <w:lang w:val="en-US" w:eastAsia="en-US" w:bidi="en-US"/>
              </w:rPr>
              <w:t>Add the following to the list of exceptional events</w:t>
            </w:r>
          </w:p>
          <w:p w14:paraId="7D607E90" w14:textId="77777777" w:rsidR="00275B92" w:rsidRPr="005B32E7" w:rsidRDefault="00275B92" w:rsidP="00275B92">
            <w:pPr>
              <w:widowControl w:val="0"/>
              <w:autoSpaceDE w:val="0"/>
              <w:autoSpaceDN w:val="0"/>
              <w:jc w:val="left"/>
              <w:rPr>
                <w:rFonts w:eastAsia="Arial" w:cs="Arial"/>
                <w:sz w:val="20"/>
                <w:szCs w:val="22"/>
                <w:lang w:val="en-US" w:eastAsia="en-US" w:bidi="en-US"/>
              </w:rPr>
            </w:pPr>
          </w:p>
          <w:p w14:paraId="79E458B7" w14:textId="77777777" w:rsidR="00275B92" w:rsidRDefault="00275B92" w:rsidP="00275B92">
            <w:pPr>
              <w:widowControl w:val="0"/>
              <w:autoSpaceDE w:val="0"/>
              <w:autoSpaceDN w:val="0"/>
              <w:jc w:val="left"/>
              <w:rPr>
                <w:rFonts w:eastAsia="Arial" w:cs="Arial"/>
                <w:sz w:val="20"/>
                <w:szCs w:val="22"/>
                <w:lang w:val="en-US" w:eastAsia="en-US" w:bidi="en-US"/>
              </w:rPr>
            </w:pPr>
            <w:r w:rsidRPr="005B32E7">
              <w:rPr>
                <w:rFonts w:eastAsia="Arial" w:cs="Arial"/>
                <w:sz w:val="20"/>
                <w:szCs w:val="22"/>
                <w:lang w:val="en-US" w:eastAsia="en-US" w:bidi="en-US"/>
              </w:rPr>
              <w:t>unforeseeable events not within the control of either party and which by the exercise of due diligence neither party is able to overcome.</w:t>
            </w:r>
          </w:p>
          <w:p w14:paraId="0B2DD7C1" w14:textId="77777777" w:rsidR="00275B92" w:rsidRPr="006273DF" w:rsidRDefault="00275B92" w:rsidP="00275B92">
            <w:pPr>
              <w:suppressAutoHyphens/>
              <w:spacing w:before="60" w:after="60"/>
              <w:jc w:val="left"/>
              <w:rPr>
                <w:rFonts w:ascii="Tahoma" w:hAnsi="Tahoma" w:cs="Tahoma"/>
                <w:szCs w:val="24"/>
              </w:rPr>
            </w:pPr>
          </w:p>
        </w:tc>
      </w:tr>
      <w:tr w:rsidR="00D27228" w:rsidRPr="006273DF" w14:paraId="046A23BD" w14:textId="77777777" w:rsidTr="006E2DD8">
        <w:tc>
          <w:tcPr>
            <w:tcW w:w="1985" w:type="dxa"/>
            <w:hideMark/>
          </w:tcPr>
          <w:p w14:paraId="2F1F626B" w14:textId="77777777" w:rsidR="00D27228" w:rsidRPr="006273DF" w:rsidRDefault="00D27228" w:rsidP="00D27228">
            <w:pPr>
              <w:suppressAutoHyphens/>
              <w:spacing w:before="60" w:after="60"/>
              <w:jc w:val="left"/>
              <w:rPr>
                <w:rFonts w:ascii="Tahoma" w:hAnsi="Tahoma" w:cs="Tahoma"/>
                <w:b/>
                <w:szCs w:val="24"/>
              </w:rPr>
            </w:pPr>
            <w:r w:rsidRPr="006273DF">
              <w:rPr>
                <w:rFonts w:ascii="Tahoma" w:hAnsi="Tahoma" w:cs="Tahoma"/>
                <w:b/>
                <w:szCs w:val="24"/>
              </w:rPr>
              <w:t>GCC 22</w:t>
            </w:r>
          </w:p>
        </w:tc>
        <w:tc>
          <w:tcPr>
            <w:tcW w:w="7513" w:type="dxa"/>
            <w:hideMark/>
          </w:tcPr>
          <w:p w14:paraId="620F6A33" w14:textId="604C832F"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 xml:space="preserve">The Site Possession Date shall be: </w:t>
            </w:r>
            <w:r w:rsidR="004068A7" w:rsidRPr="004068A7">
              <w:rPr>
                <w:rFonts w:ascii="Tahoma" w:hAnsi="Tahoma" w:cs="Tahoma"/>
                <w:szCs w:val="24"/>
                <w:highlight w:val="yellow"/>
              </w:rPr>
              <w:t>TBA</w:t>
            </w:r>
          </w:p>
        </w:tc>
      </w:tr>
      <w:tr w:rsidR="00D27228" w:rsidRPr="006273DF" w14:paraId="06B68D38" w14:textId="77777777" w:rsidTr="006E2DD8">
        <w:tc>
          <w:tcPr>
            <w:tcW w:w="1985" w:type="dxa"/>
            <w:hideMark/>
          </w:tcPr>
          <w:p w14:paraId="76E9AAC7" w14:textId="77777777" w:rsidR="00D27228" w:rsidRPr="006273DF" w:rsidRDefault="00D27228" w:rsidP="00D27228">
            <w:pPr>
              <w:suppressAutoHyphens/>
              <w:spacing w:before="60" w:after="60"/>
              <w:jc w:val="left"/>
              <w:rPr>
                <w:rFonts w:ascii="Tahoma" w:hAnsi="Tahoma" w:cs="Tahoma"/>
                <w:b/>
                <w:szCs w:val="24"/>
              </w:rPr>
            </w:pPr>
            <w:r w:rsidRPr="006273DF">
              <w:rPr>
                <w:rFonts w:ascii="Tahoma" w:hAnsi="Tahoma" w:cs="Tahoma"/>
                <w:b/>
                <w:szCs w:val="24"/>
              </w:rPr>
              <w:t>GCC 25.</w:t>
            </w:r>
            <w:r w:rsidR="00E662F9" w:rsidRPr="006273DF">
              <w:rPr>
                <w:rFonts w:ascii="Tahoma" w:hAnsi="Tahoma" w:cs="Tahoma"/>
                <w:b/>
                <w:szCs w:val="24"/>
              </w:rPr>
              <w:t>3</w:t>
            </w:r>
            <w:r w:rsidRPr="006273DF">
              <w:rPr>
                <w:rFonts w:ascii="Tahoma" w:hAnsi="Tahoma" w:cs="Tahoma"/>
                <w:b/>
                <w:szCs w:val="24"/>
              </w:rPr>
              <w:t xml:space="preserve"> </w:t>
            </w:r>
          </w:p>
        </w:tc>
        <w:tc>
          <w:tcPr>
            <w:tcW w:w="7513" w:type="dxa"/>
            <w:hideMark/>
          </w:tcPr>
          <w:p w14:paraId="7D497911"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 xml:space="preserve">The ES Performance Security will be in the amounts of </w:t>
            </w:r>
            <w:r w:rsidR="005717AC" w:rsidRPr="006273DF">
              <w:rPr>
                <w:rFonts w:ascii="Tahoma" w:hAnsi="Tahoma" w:cs="Tahoma"/>
                <w:szCs w:val="24"/>
              </w:rPr>
              <w:t>2%</w:t>
            </w:r>
            <w:r w:rsidRPr="006273DF">
              <w:rPr>
                <w:rFonts w:ascii="Tahoma" w:hAnsi="Tahoma" w:cs="Tahoma"/>
                <w:szCs w:val="24"/>
              </w:rPr>
              <w:t xml:space="preserve"> of the Contract Price and in the same currency(ies)</w:t>
            </w:r>
          </w:p>
        </w:tc>
      </w:tr>
      <w:tr w:rsidR="00D27228" w:rsidRPr="006273DF" w14:paraId="3324746C" w14:textId="77777777" w:rsidTr="006E2DD8">
        <w:tc>
          <w:tcPr>
            <w:tcW w:w="1985" w:type="dxa"/>
            <w:hideMark/>
          </w:tcPr>
          <w:p w14:paraId="2454638E" w14:textId="77777777" w:rsidR="00D27228" w:rsidRPr="006273DF" w:rsidRDefault="00D27228" w:rsidP="00D27228">
            <w:pPr>
              <w:suppressAutoHyphens/>
              <w:spacing w:before="60" w:after="60"/>
              <w:jc w:val="left"/>
              <w:rPr>
                <w:rFonts w:ascii="Tahoma" w:hAnsi="Tahoma" w:cs="Tahoma"/>
                <w:b/>
                <w:szCs w:val="24"/>
              </w:rPr>
            </w:pPr>
            <w:r w:rsidRPr="006273DF">
              <w:rPr>
                <w:rFonts w:ascii="Tahoma" w:hAnsi="Tahoma" w:cs="Tahoma"/>
                <w:b/>
                <w:szCs w:val="24"/>
              </w:rPr>
              <w:t>GCC 28.3</w:t>
            </w:r>
          </w:p>
        </w:tc>
        <w:tc>
          <w:tcPr>
            <w:tcW w:w="7513" w:type="dxa"/>
            <w:hideMark/>
          </w:tcPr>
          <w:p w14:paraId="547BF9A1"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Fees and reimbursable expenses to be paid to the Adjudicator are ………….</w:t>
            </w:r>
          </w:p>
        </w:tc>
      </w:tr>
      <w:tr w:rsidR="00D27228" w:rsidRPr="006273DF" w14:paraId="4117335E" w14:textId="77777777" w:rsidTr="006E2DD8">
        <w:tc>
          <w:tcPr>
            <w:tcW w:w="1985" w:type="dxa"/>
            <w:hideMark/>
          </w:tcPr>
          <w:p w14:paraId="18933265" w14:textId="77777777" w:rsidR="00D27228" w:rsidRPr="006273DF" w:rsidRDefault="00D27228" w:rsidP="00D27228">
            <w:pPr>
              <w:suppressAutoHyphens/>
              <w:spacing w:before="60" w:after="60"/>
              <w:jc w:val="left"/>
              <w:rPr>
                <w:rFonts w:ascii="Tahoma" w:hAnsi="Tahoma" w:cs="Tahoma"/>
                <w:b/>
                <w:szCs w:val="24"/>
              </w:rPr>
            </w:pPr>
            <w:r w:rsidRPr="006273DF">
              <w:rPr>
                <w:rFonts w:ascii="Tahoma" w:hAnsi="Tahoma" w:cs="Tahoma"/>
                <w:b/>
                <w:szCs w:val="24"/>
              </w:rPr>
              <w:t>GCC 28.</w:t>
            </w:r>
            <w:r w:rsidR="00290D11" w:rsidRPr="006273DF">
              <w:rPr>
                <w:rFonts w:ascii="Tahoma" w:hAnsi="Tahoma" w:cs="Tahoma"/>
                <w:b/>
                <w:szCs w:val="24"/>
              </w:rPr>
              <w:t>5</w:t>
            </w:r>
          </w:p>
        </w:tc>
        <w:tc>
          <w:tcPr>
            <w:tcW w:w="7513" w:type="dxa"/>
            <w:hideMark/>
          </w:tcPr>
          <w:p w14:paraId="62011A64"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 xml:space="preserve">The institution whose arbitration procedures shall be used is: </w:t>
            </w:r>
          </w:p>
          <w:p w14:paraId="5F5E5607"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 xml:space="preserve">Arbitration shall take place at: </w:t>
            </w:r>
          </w:p>
        </w:tc>
      </w:tr>
      <w:tr w:rsidR="00D27228" w:rsidRPr="006273DF" w14:paraId="58722A11" w14:textId="77777777" w:rsidTr="006E2DD8">
        <w:tc>
          <w:tcPr>
            <w:tcW w:w="1985" w:type="dxa"/>
            <w:hideMark/>
          </w:tcPr>
          <w:p w14:paraId="321A7B69" w14:textId="77777777" w:rsidR="00D27228" w:rsidRPr="006273DF" w:rsidRDefault="00D27228" w:rsidP="00D27228">
            <w:pPr>
              <w:suppressAutoHyphens/>
              <w:spacing w:before="60" w:after="60"/>
              <w:jc w:val="left"/>
              <w:rPr>
                <w:rFonts w:ascii="Tahoma" w:hAnsi="Tahoma" w:cs="Tahoma"/>
                <w:b/>
                <w:szCs w:val="24"/>
              </w:rPr>
            </w:pPr>
            <w:r w:rsidRPr="006273DF">
              <w:rPr>
                <w:rFonts w:ascii="Tahoma" w:hAnsi="Tahoma" w:cs="Tahoma"/>
                <w:b/>
                <w:szCs w:val="24"/>
              </w:rPr>
              <w:t>GCC 28.5</w:t>
            </w:r>
          </w:p>
        </w:tc>
        <w:tc>
          <w:tcPr>
            <w:tcW w:w="7513" w:type="dxa"/>
            <w:hideMark/>
          </w:tcPr>
          <w:p w14:paraId="3CFD31F4"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 xml:space="preserve">The Appointing Authority for the Adjudicator is: </w:t>
            </w:r>
            <w:r w:rsidR="005717AC" w:rsidRPr="006273DF">
              <w:rPr>
                <w:rFonts w:ascii="Tahoma" w:hAnsi="Tahoma" w:cs="Tahoma"/>
                <w:b/>
                <w:bCs/>
                <w:szCs w:val="24"/>
              </w:rPr>
              <w:t>Malawi Engineering Institution</w:t>
            </w:r>
          </w:p>
        </w:tc>
      </w:tr>
      <w:tr w:rsidR="00D27228" w:rsidRPr="006273DF" w14:paraId="7BC554B4" w14:textId="77777777" w:rsidTr="006E2DD8">
        <w:tc>
          <w:tcPr>
            <w:tcW w:w="1985" w:type="dxa"/>
            <w:hideMark/>
          </w:tcPr>
          <w:p w14:paraId="2EC4B282" w14:textId="77777777" w:rsidR="00D27228" w:rsidRPr="006273DF" w:rsidRDefault="00D27228" w:rsidP="00D27228">
            <w:pPr>
              <w:suppressAutoHyphens/>
              <w:spacing w:before="60" w:after="60"/>
              <w:jc w:val="left"/>
              <w:rPr>
                <w:rFonts w:ascii="Tahoma" w:hAnsi="Tahoma" w:cs="Tahoma"/>
                <w:b/>
                <w:szCs w:val="24"/>
              </w:rPr>
            </w:pPr>
            <w:r w:rsidRPr="006273DF">
              <w:rPr>
                <w:rFonts w:ascii="Tahoma" w:hAnsi="Tahoma" w:cs="Tahoma"/>
                <w:b/>
                <w:szCs w:val="24"/>
              </w:rPr>
              <w:t>GCC 29.1</w:t>
            </w:r>
          </w:p>
        </w:tc>
        <w:tc>
          <w:tcPr>
            <w:tcW w:w="7513" w:type="dxa"/>
            <w:hideMark/>
          </w:tcPr>
          <w:p w14:paraId="4B00E105"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 xml:space="preserve">The Contractor shall submit a revised Programme for the Works within </w:t>
            </w:r>
            <w:r w:rsidR="005717AC" w:rsidRPr="006273DF">
              <w:rPr>
                <w:rFonts w:ascii="Tahoma" w:hAnsi="Tahoma" w:cs="Tahoma"/>
                <w:b/>
                <w:bCs/>
                <w:szCs w:val="24"/>
              </w:rPr>
              <w:t>30</w:t>
            </w:r>
            <w:r w:rsidRPr="006273DF">
              <w:rPr>
                <w:rFonts w:ascii="Tahoma" w:hAnsi="Tahoma" w:cs="Tahoma"/>
                <w:szCs w:val="24"/>
              </w:rPr>
              <w:t xml:space="preserve"> days of delivery of the Notice of Acceptance.</w:t>
            </w:r>
          </w:p>
        </w:tc>
      </w:tr>
      <w:tr w:rsidR="00D27228" w:rsidRPr="006273DF" w14:paraId="4EF7C669" w14:textId="77777777" w:rsidTr="006E2DD8">
        <w:tc>
          <w:tcPr>
            <w:tcW w:w="1985" w:type="dxa"/>
            <w:hideMark/>
          </w:tcPr>
          <w:p w14:paraId="5C4F8010" w14:textId="77777777" w:rsidR="00D27228" w:rsidRPr="006273DF" w:rsidRDefault="00D27228" w:rsidP="00D27228">
            <w:pPr>
              <w:suppressAutoHyphens/>
              <w:spacing w:before="60" w:after="60"/>
              <w:jc w:val="left"/>
              <w:rPr>
                <w:rFonts w:ascii="Tahoma" w:hAnsi="Tahoma" w:cs="Tahoma"/>
                <w:b/>
                <w:szCs w:val="24"/>
              </w:rPr>
            </w:pPr>
            <w:r w:rsidRPr="006273DF">
              <w:rPr>
                <w:rFonts w:ascii="Tahoma" w:hAnsi="Tahoma" w:cs="Tahoma"/>
                <w:b/>
                <w:szCs w:val="24"/>
              </w:rPr>
              <w:t xml:space="preserve">GCC 29.3 </w:t>
            </w:r>
          </w:p>
        </w:tc>
        <w:tc>
          <w:tcPr>
            <w:tcW w:w="7513" w:type="dxa"/>
            <w:hideMark/>
          </w:tcPr>
          <w:p w14:paraId="70F0DD9F"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The period between programme updates is:</w:t>
            </w:r>
          </w:p>
          <w:p w14:paraId="6373079C"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The amount to be withheld for late submission of an updated programme is …….% of current interim Payment Certificate amount</w:t>
            </w:r>
          </w:p>
        </w:tc>
      </w:tr>
      <w:tr w:rsidR="00D27228" w:rsidRPr="006273DF" w14:paraId="09DF3198" w14:textId="77777777" w:rsidTr="006E2DD8">
        <w:tc>
          <w:tcPr>
            <w:tcW w:w="1985" w:type="dxa"/>
            <w:hideMark/>
          </w:tcPr>
          <w:p w14:paraId="128382B6" w14:textId="77777777" w:rsidR="00D27228" w:rsidRPr="006273DF" w:rsidRDefault="00D27228" w:rsidP="00D27228">
            <w:pPr>
              <w:suppressAutoHyphens/>
              <w:spacing w:before="60" w:after="60"/>
              <w:jc w:val="left"/>
              <w:rPr>
                <w:rFonts w:ascii="Tahoma" w:hAnsi="Tahoma" w:cs="Tahoma"/>
                <w:b/>
                <w:szCs w:val="24"/>
              </w:rPr>
            </w:pPr>
            <w:r w:rsidRPr="006273DF">
              <w:rPr>
                <w:rFonts w:ascii="Tahoma" w:hAnsi="Tahoma" w:cs="Tahoma"/>
                <w:b/>
                <w:szCs w:val="24"/>
              </w:rPr>
              <w:t>GCC 37.1</w:t>
            </w:r>
          </w:p>
        </w:tc>
        <w:tc>
          <w:tcPr>
            <w:tcW w:w="7513" w:type="dxa"/>
            <w:hideMark/>
          </w:tcPr>
          <w:p w14:paraId="5A3A4E6A"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 xml:space="preserve">The Defects Liability Period is: </w:t>
            </w:r>
            <w:r w:rsidR="005717AC" w:rsidRPr="006273DF">
              <w:rPr>
                <w:rFonts w:ascii="Tahoma" w:hAnsi="Tahoma" w:cs="Tahoma"/>
                <w:b/>
                <w:bCs/>
                <w:szCs w:val="24"/>
              </w:rPr>
              <w:t>12Months</w:t>
            </w:r>
          </w:p>
        </w:tc>
      </w:tr>
      <w:tr w:rsidR="00D27228" w:rsidRPr="006273DF" w14:paraId="7887C3E4" w14:textId="77777777" w:rsidTr="006E2DD8">
        <w:tc>
          <w:tcPr>
            <w:tcW w:w="1985" w:type="dxa"/>
            <w:hideMark/>
          </w:tcPr>
          <w:p w14:paraId="527E5C13" w14:textId="77777777" w:rsidR="00D27228" w:rsidRPr="006273DF" w:rsidRDefault="00D27228" w:rsidP="00D27228">
            <w:pPr>
              <w:suppressAutoHyphens/>
              <w:spacing w:before="60" w:after="60"/>
              <w:jc w:val="left"/>
              <w:rPr>
                <w:rFonts w:ascii="Tahoma" w:hAnsi="Tahoma" w:cs="Tahoma"/>
                <w:b/>
                <w:szCs w:val="24"/>
              </w:rPr>
            </w:pPr>
            <w:r w:rsidRPr="006273DF">
              <w:rPr>
                <w:rFonts w:ascii="Tahoma" w:hAnsi="Tahoma" w:cs="Tahoma"/>
                <w:b/>
                <w:szCs w:val="24"/>
              </w:rPr>
              <w:t>GCC 39.1</w:t>
            </w:r>
          </w:p>
        </w:tc>
        <w:tc>
          <w:tcPr>
            <w:tcW w:w="7513" w:type="dxa"/>
            <w:hideMark/>
          </w:tcPr>
          <w:p w14:paraId="549F2629"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 xml:space="preserve">This contract is </w:t>
            </w:r>
            <w:r w:rsidR="005717AC" w:rsidRPr="006273DF">
              <w:rPr>
                <w:rFonts w:ascii="Tahoma" w:hAnsi="Tahoma" w:cs="Tahoma"/>
                <w:b/>
                <w:bCs/>
                <w:szCs w:val="24"/>
              </w:rPr>
              <w:t>Admeasurement</w:t>
            </w:r>
            <w:r w:rsidRPr="006273DF">
              <w:rPr>
                <w:rFonts w:ascii="Tahoma" w:hAnsi="Tahoma" w:cs="Tahoma"/>
                <w:szCs w:val="24"/>
              </w:rPr>
              <w:t xml:space="preserve"> contract </w:t>
            </w:r>
          </w:p>
        </w:tc>
      </w:tr>
      <w:tr w:rsidR="00D27228" w:rsidRPr="006273DF" w14:paraId="31EED2A4" w14:textId="77777777" w:rsidTr="006E2DD8">
        <w:tc>
          <w:tcPr>
            <w:tcW w:w="1985" w:type="dxa"/>
            <w:hideMark/>
          </w:tcPr>
          <w:p w14:paraId="0B72E93C" w14:textId="77777777" w:rsidR="00D27228" w:rsidRPr="006273DF" w:rsidRDefault="00D27228" w:rsidP="00D27228">
            <w:pPr>
              <w:suppressAutoHyphens/>
              <w:spacing w:before="60" w:after="60"/>
              <w:jc w:val="left"/>
              <w:rPr>
                <w:rFonts w:ascii="Tahoma" w:hAnsi="Tahoma" w:cs="Tahoma"/>
                <w:b/>
                <w:szCs w:val="24"/>
              </w:rPr>
            </w:pPr>
            <w:r w:rsidRPr="006273DF">
              <w:rPr>
                <w:rFonts w:ascii="Tahoma" w:hAnsi="Tahoma" w:cs="Tahoma"/>
                <w:b/>
                <w:szCs w:val="24"/>
              </w:rPr>
              <w:t>GCC 46.1</w:t>
            </w:r>
          </w:p>
        </w:tc>
        <w:tc>
          <w:tcPr>
            <w:tcW w:w="7513" w:type="dxa"/>
          </w:tcPr>
          <w:p w14:paraId="526A4962"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 xml:space="preserve">The following shall also be Compensation Events: </w:t>
            </w:r>
          </w:p>
          <w:p w14:paraId="528E2358" w14:textId="77777777" w:rsidR="00D27228" w:rsidRPr="006273DF" w:rsidRDefault="00D27228" w:rsidP="00D27228">
            <w:pPr>
              <w:suppressAutoHyphens/>
              <w:spacing w:before="60" w:after="60"/>
              <w:ind w:right="-72"/>
              <w:jc w:val="left"/>
              <w:rPr>
                <w:rFonts w:ascii="Tahoma" w:hAnsi="Tahoma" w:cs="Tahoma"/>
                <w:szCs w:val="24"/>
              </w:rPr>
            </w:pPr>
          </w:p>
        </w:tc>
      </w:tr>
      <w:tr w:rsidR="00D27228" w:rsidRPr="006273DF" w14:paraId="5E3C7C12" w14:textId="77777777" w:rsidTr="006E2DD8">
        <w:tc>
          <w:tcPr>
            <w:tcW w:w="1985" w:type="dxa"/>
            <w:hideMark/>
          </w:tcPr>
          <w:p w14:paraId="3213B818" w14:textId="77777777" w:rsidR="00D27228" w:rsidRPr="006273DF" w:rsidRDefault="00D27228" w:rsidP="00D27228">
            <w:pPr>
              <w:suppressAutoHyphens/>
              <w:spacing w:before="60" w:after="60"/>
              <w:jc w:val="left"/>
              <w:rPr>
                <w:rFonts w:ascii="Tahoma" w:hAnsi="Tahoma" w:cs="Tahoma"/>
                <w:b/>
                <w:szCs w:val="24"/>
              </w:rPr>
            </w:pPr>
            <w:r w:rsidRPr="006273DF">
              <w:rPr>
                <w:rFonts w:ascii="Tahoma" w:hAnsi="Tahoma" w:cs="Tahoma"/>
                <w:b/>
                <w:szCs w:val="24"/>
              </w:rPr>
              <w:t>GCC 49.1</w:t>
            </w:r>
          </w:p>
        </w:tc>
        <w:tc>
          <w:tcPr>
            <w:tcW w:w="7513" w:type="dxa"/>
            <w:hideMark/>
          </w:tcPr>
          <w:p w14:paraId="398A3461"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 xml:space="preserve">The Contract </w:t>
            </w:r>
            <w:r w:rsidRPr="009B2981">
              <w:rPr>
                <w:rFonts w:ascii="Tahoma" w:hAnsi="Tahoma" w:cs="Tahoma"/>
                <w:b/>
                <w:bCs/>
                <w:szCs w:val="24"/>
              </w:rPr>
              <w:t>subject to price adjustment</w:t>
            </w:r>
            <w:r w:rsidRPr="006273DF">
              <w:rPr>
                <w:rFonts w:ascii="Tahoma" w:hAnsi="Tahoma" w:cs="Tahoma"/>
                <w:szCs w:val="24"/>
              </w:rPr>
              <w:t xml:space="preserve"> and the following information regarding coefficients apply.</w:t>
            </w:r>
          </w:p>
          <w:p w14:paraId="060847E8"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The coefficients for adjustment of prices are:</w:t>
            </w:r>
          </w:p>
          <w:p w14:paraId="06BB3A85" w14:textId="77777777" w:rsidR="00D27228" w:rsidRPr="006273DF" w:rsidRDefault="00D27228" w:rsidP="0060784D">
            <w:pPr>
              <w:numPr>
                <w:ilvl w:val="0"/>
                <w:numId w:val="66"/>
              </w:numPr>
              <w:suppressAutoHyphens/>
              <w:spacing w:before="60" w:after="60"/>
              <w:ind w:right="-72"/>
              <w:jc w:val="left"/>
              <w:rPr>
                <w:rFonts w:ascii="Tahoma" w:hAnsi="Tahoma" w:cs="Tahoma"/>
                <w:szCs w:val="24"/>
              </w:rPr>
            </w:pPr>
            <w:r w:rsidRPr="006273DF">
              <w:rPr>
                <w:rFonts w:ascii="Tahoma" w:hAnsi="Tahoma" w:cs="Tahoma"/>
                <w:szCs w:val="24"/>
              </w:rPr>
              <w:t>For currency:</w:t>
            </w:r>
          </w:p>
          <w:p w14:paraId="57C0AC60" w14:textId="77777777" w:rsidR="00D27228" w:rsidRPr="006273DF" w:rsidRDefault="00D27228" w:rsidP="0060784D">
            <w:pPr>
              <w:numPr>
                <w:ilvl w:val="0"/>
                <w:numId w:val="67"/>
              </w:numPr>
              <w:suppressAutoHyphens/>
              <w:spacing w:before="60" w:after="60"/>
              <w:ind w:right="-72"/>
              <w:jc w:val="left"/>
              <w:rPr>
                <w:rFonts w:ascii="Tahoma" w:hAnsi="Tahoma" w:cs="Tahoma"/>
                <w:szCs w:val="24"/>
              </w:rPr>
            </w:pPr>
            <w:r w:rsidRPr="006273DF">
              <w:rPr>
                <w:rFonts w:ascii="Tahoma" w:hAnsi="Tahoma" w:cs="Tahoma"/>
                <w:szCs w:val="24"/>
              </w:rPr>
              <w:t>percent nonadjustable element (coefficient A).</w:t>
            </w:r>
          </w:p>
          <w:p w14:paraId="15A1B139" w14:textId="77777777" w:rsidR="00D27228" w:rsidRPr="006273DF" w:rsidRDefault="00D27228" w:rsidP="0060784D">
            <w:pPr>
              <w:numPr>
                <w:ilvl w:val="0"/>
                <w:numId w:val="67"/>
              </w:numPr>
              <w:suppressAutoHyphens/>
              <w:spacing w:before="60" w:after="60"/>
              <w:ind w:right="-72"/>
              <w:jc w:val="left"/>
              <w:rPr>
                <w:rFonts w:ascii="Tahoma" w:hAnsi="Tahoma" w:cs="Tahoma"/>
                <w:szCs w:val="24"/>
              </w:rPr>
            </w:pPr>
            <w:r w:rsidRPr="006273DF">
              <w:rPr>
                <w:rFonts w:ascii="Tahoma" w:hAnsi="Tahoma" w:cs="Tahoma"/>
                <w:szCs w:val="24"/>
              </w:rPr>
              <w:t>percent adjustable element (coefficient B).</w:t>
            </w:r>
          </w:p>
          <w:p w14:paraId="7718A315" w14:textId="77777777" w:rsidR="00D27228" w:rsidRPr="006273DF" w:rsidRDefault="00D27228" w:rsidP="0060784D">
            <w:pPr>
              <w:numPr>
                <w:ilvl w:val="0"/>
                <w:numId w:val="66"/>
              </w:numPr>
              <w:suppressAutoHyphens/>
              <w:spacing w:before="60" w:after="60"/>
              <w:ind w:right="-72"/>
              <w:jc w:val="left"/>
              <w:rPr>
                <w:rFonts w:ascii="Tahoma" w:hAnsi="Tahoma" w:cs="Tahoma"/>
                <w:szCs w:val="24"/>
              </w:rPr>
            </w:pPr>
            <w:r w:rsidRPr="006273DF">
              <w:rPr>
                <w:rFonts w:ascii="Tahoma" w:hAnsi="Tahoma" w:cs="Tahoma"/>
                <w:szCs w:val="24"/>
              </w:rPr>
              <w:t>For currency:</w:t>
            </w:r>
          </w:p>
          <w:p w14:paraId="0735527F" w14:textId="77777777" w:rsidR="00D27228" w:rsidRPr="006273DF" w:rsidRDefault="00D27228" w:rsidP="0060784D">
            <w:pPr>
              <w:numPr>
                <w:ilvl w:val="0"/>
                <w:numId w:val="68"/>
              </w:numPr>
              <w:suppressAutoHyphens/>
              <w:spacing w:before="60" w:after="60"/>
              <w:ind w:right="-72"/>
              <w:jc w:val="left"/>
              <w:rPr>
                <w:rFonts w:ascii="Tahoma" w:hAnsi="Tahoma" w:cs="Tahoma"/>
                <w:szCs w:val="24"/>
              </w:rPr>
            </w:pPr>
            <w:r w:rsidRPr="006273DF">
              <w:rPr>
                <w:rFonts w:ascii="Tahoma" w:hAnsi="Tahoma" w:cs="Tahoma"/>
                <w:szCs w:val="24"/>
              </w:rPr>
              <w:t>percent nonadjustable element (coefficient A).</w:t>
            </w:r>
          </w:p>
          <w:p w14:paraId="23AA7AFA" w14:textId="77777777" w:rsidR="00D27228" w:rsidRPr="006273DF" w:rsidRDefault="00D27228" w:rsidP="0060784D">
            <w:pPr>
              <w:numPr>
                <w:ilvl w:val="0"/>
                <w:numId w:val="68"/>
              </w:numPr>
              <w:suppressAutoHyphens/>
              <w:spacing w:before="60" w:after="60"/>
              <w:ind w:right="-72"/>
              <w:jc w:val="left"/>
              <w:rPr>
                <w:rFonts w:ascii="Tahoma" w:hAnsi="Tahoma" w:cs="Tahoma"/>
                <w:szCs w:val="24"/>
              </w:rPr>
            </w:pPr>
            <w:r w:rsidRPr="006273DF">
              <w:rPr>
                <w:rFonts w:ascii="Tahoma" w:hAnsi="Tahoma" w:cs="Tahoma"/>
                <w:szCs w:val="24"/>
              </w:rPr>
              <w:t>percent adjustable element (coefficient B).</w:t>
            </w:r>
          </w:p>
        </w:tc>
      </w:tr>
      <w:tr w:rsidR="00D27228" w:rsidRPr="006273DF" w14:paraId="75180EA4" w14:textId="77777777" w:rsidTr="006E2DD8">
        <w:tc>
          <w:tcPr>
            <w:tcW w:w="1985" w:type="dxa"/>
            <w:hideMark/>
          </w:tcPr>
          <w:p w14:paraId="5170A1AB" w14:textId="77777777" w:rsidR="00D27228" w:rsidRPr="006273DF" w:rsidRDefault="00D27228" w:rsidP="00D27228">
            <w:pPr>
              <w:suppressAutoHyphens/>
              <w:spacing w:before="60" w:after="60"/>
              <w:jc w:val="left"/>
              <w:rPr>
                <w:rFonts w:ascii="Tahoma" w:hAnsi="Tahoma" w:cs="Tahoma"/>
                <w:b/>
                <w:szCs w:val="24"/>
              </w:rPr>
            </w:pPr>
            <w:r w:rsidRPr="006273DF">
              <w:rPr>
                <w:rFonts w:ascii="Tahoma" w:hAnsi="Tahoma" w:cs="Tahoma"/>
                <w:b/>
                <w:szCs w:val="24"/>
              </w:rPr>
              <w:t>GCC 49.</w:t>
            </w:r>
            <w:r w:rsidR="00290D11" w:rsidRPr="006273DF">
              <w:rPr>
                <w:rFonts w:ascii="Tahoma" w:hAnsi="Tahoma" w:cs="Tahoma"/>
                <w:b/>
                <w:szCs w:val="24"/>
              </w:rPr>
              <w:t>3</w:t>
            </w:r>
          </w:p>
        </w:tc>
        <w:tc>
          <w:tcPr>
            <w:tcW w:w="7513" w:type="dxa"/>
            <w:hideMark/>
          </w:tcPr>
          <w:p w14:paraId="68F702DF"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The Index I for Malawi Kwacha will be:</w:t>
            </w:r>
          </w:p>
          <w:p w14:paraId="67361879"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The Index I for the specified international currency will be:</w:t>
            </w:r>
          </w:p>
          <w:p w14:paraId="2155D6A4"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The Index I for currencies other than Malawi Kwacha and the specified international currency will be:</w:t>
            </w:r>
          </w:p>
        </w:tc>
      </w:tr>
      <w:tr w:rsidR="00D27228" w:rsidRPr="006273DF" w14:paraId="5C501E91" w14:textId="77777777" w:rsidTr="006E2DD8">
        <w:tc>
          <w:tcPr>
            <w:tcW w:w="1985" w:type="dxa"/>
            <w:hideMark/>
          </w:tcPr>
          <w:p w14:paraId="36F6AB34" w14:textId="77777777" w:rsidR="00D27228" w:rsidRPr="006273DF" w:rsidRDefault="00D27228" w:rsidP="00D27228">
            <w:pPr>
              <w:suppressAutoHyphens/>
              <w:spacing w:before="60" w:after="60"/>
              <w:jc w:val="left"/>
              <w:rPr>
                <w:rFonts w:ascii="Tahoma" w:hAnsi="Tahoma" w:cs="Tahoma"/>
                <w:b/>
                <w:szCs w:val="24"/>
              </w:rPr>
            </w:pPr>
            <w:r w:rsidRPr="006273DF">
              <w:rPr>
                <w:rFonts w:ascii="Tahoma" w:hAnsi="Tahoma" w:cs="Tahoma"/>
                <w:b/>
                <w:szCs w:val="24"/>
              </w:rPr>
              <w:t>GCC 50.1</w:t>
            </w:r>
          </w:p>
        </w:tc>
        <w:tc>
          <w:tcPr>
            <w:tcW w:w="7513" w:type="dxa"/>
            <w:hideMark/>
          </w:tcPr>
          <w:p w14:paraId="3012CD06"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The proportion of payments retained is …...% from each interim Payment Certificate and the maximum amount retained shall be …...% of the accepted Contract Price</w:t>
            </w:r>
          </w:p>
        </w:tc>
      </w:tr>
      <w:tr w:rsidR="00D27228" w:rsidRPr="006273DF" w14:paraId="3C1AE586" w14:textId="77777777" w:rsidTr="006E2DD8">
        <w:tc>
          <w:tcPr>
            <w:tcW w:w="1985" w:type="dxa"/>
            <w:hideMark/>
          </w:tcPr>
          <w:p w14:paraId="08B19425" w14:textId="77777777" w:rsidR="00D27228" w:rsidRPr="006273DF" w:rsidRDefault="00D27228" w:rsidP="00D27228">
            <w:pPr>
              <w:suppressAutoHyphens/>
              <w:spacing w:before="60" w:after="60"/>
              <w:jc w:val="left"/>
              <w:rPr>
                <w:rFonts w:ascii="Tahoma" w:hAnsi="Tahoma" w:cs="Tahoma"/>
                <w:b/>
                <w:szCs w:val="24"/>
              </w:rPr>
            </w:pPr>
            <w:r w:rsidRPr="006273DF">
              <w:rPr>
                <w:rFonts w:ascii="Tahoma" w:hAnsi="Tahoma" w:cs="Tahoma"/>
                <w:b/>
                <w:szCs w:val="24"/>
              </w:rPr>
              <w:t>GCC 51.1</w:t>
            </w:r>
          </w:p>
        </w:tc>
        <w:tc>
          <w:tcPr>
            <w:tcW w:w="7513" w:type="dxa"/>
            <w:hideMark/>
          </w:tcPr>
          <w:p w14:paraId="1F8CFF66"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 xml:space="preserve">The rate per day for liquidated damages is </w:t>
            </w:r>
            <w:r w:rsidR="001439B6" w:rsidRPr="006273DF">
              <w:rPr>
                <w:rFonts w:ascii="Tahoma" w:hAnsi="Tahoma" w:cs="Tahoma"/>
                <w:szCs w:val="24"/>
              </w:rPr>
              <w:t>0.01</w:t>
            </w:r>
            <w:r w:rsidRPr="006273DF">
              <w:rPr>
                <w:rFonts w:ascii="Tahoma" w:hAnsi="Tahoma" w:cs="Tahoma"/>
                <w:szCs w:val="24"/>
              </w:rPr>
              <w:t>% of the final Contract Price per day.</w:t>
            </w:r>
          </w:p>
          <w:p w14:paraId="7F2EA91E"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The maximum amount of liquidated damages for the whole of the Works is percent of the final Contract Price.</w:t>
            </w:r>
          </w:p>
        </w:tc>
      </w:tr>
      <w:tr w:rsidR="00D27228" w:rsidRPr="006273DF" w14:paraId="598CC7E4" w14:textId="77777777" w:rsidTr="006E2DD8">
        <w:tc>
          <w:tcPr>
            <w:tcW w:w="1985" w:type="dxa"/>
            <w:hideMark/>
          </w:tcPr>
          <w:p w14:paraId="6EE428CF" w14:textId="77777777" w:rsidR="00D27228" w:rsidRPr="006273DF" w:rsidRDefault="00D27228" w:rsidP="00D27228">
            <w:pPr>
              <w:suppressAutoHyphens/>
              <w:spacing w:before="60" w:after="60"/>
              <w:jc w:val="left"/>
              <w:rPr>
                <w:rFonts w:ascii="Tahoma" w:hAnsi="Tahoma" w:cs="Tahoma"/>
                <w:b/>
                <w:szCs w:val="24"/>
              </w:rPr>
            </w:pPr>
            <w:r w:rsidRPr="006273DF">
              <w:rPr>
                <w:rFonts w:ascii="Tahoma" w:hAnsi="Tahoma" w:cs="Tahoma"/>
                <w:b/>
                <w:szCs w:val="24"/>
              </w:rPr>
              <w:t>GCC 52</w:t>
            </w:r>
          </w:p>
        </w:tc>
        <w:tc>
          <w:tcPr>
            <w:tcW w:w="7513" w:type="dxa"/>
            <w:hideMark/>
          </w:tcPr>
          <w:p w14:paraId="41FE72F4"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The Bonus for the whole of the Works is ………… of the final Contract Price per day. The maximum amount of Bonus for the whole of the Works is …...% of the final Contract Price.</w:t>
            </w:r>
          </w:p>
        </w:tc>
      </w:tr>
      <w:tr w:rsidR="00D27228" w:rsidRPr="006273DF" w14:paraId="5739D7F0" w14:textId="77777777" w:rsidTr="006E2DD8">
        <w:tc>
          <w:tcPr>
            <w:tcW w:w="1985" w:type="dxa"/>
            <w:hideMark/>
          </w:tcPr>
          <w:p w14:paraId="08DD5A16" w14:textId="77777777" w:rsidR="00D27228" w:rsidRPr="006273DF" w:rsidRDefault="00D27228" w:rsidP="00D27228">
            <w:pPr>
              <w:suppressAutoHyphens/>
              <w:spacing w:before="60" w:after="60"/>
              <w:jc w:val="left"/>
              <w:rPr>
                <w:rFonts w:ascii="Tahoma" w:hAnsi="Tahoma" w:cs="Tahoma"/>
                <w:b/>
                <w:szCs w:val="24"/>
              </w:rPr>
            </w:pPr>
            <w:r w:rsidRPr="006273DF">
              <w:rPr>
                <w:rFonts w:ascii="Tahoma" w:hAnsi="Tahoma" w:cs="Tahoma"/>
                <w:b/>
                <w:szCs w:val="24"/>
              </w:rPr>
              <w:t>GCC 53.1</w:t>
            </w:r>
          </w:p>
        </w:tc>
        <w:tc>
          <w:tcPr>
            <w:tcW w:w="7513" w:type="dxa"/>
            <w:hideMark/>
          </w:tcPr>
          <w:p w14:paraId="2ED5B2D1" w14:textId="13D77592"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 xml:space="preserve">The Advance Payment will be equivalent to </w:t>
            </w:r>
            <w:r w:rsidR="004068A7" w:rsidRPr="004068A7">
              <w:rPr>
                <w:rFonts w:ascii="Tahoma" w:hAnsi="Tahoma" w:cs="Tahoma"/>
                <w:szCs w:val="24"/>
                <w:highlight w:val="yellow"/>
              </w:rPr>
              <w:t>20%</w:t>
            </w:r>
            <w:r w:rsidRPr="006273DF">
              <w:rPr>
                <w:rFonts w:ascii="Tahoma" w:hAnsi="Tahoma" w:cs="Tahoma"/>
                <w:szCs w:val="24"/>
              </w:rPr>
              <w:t xml:space="preserve"> of the Contract Price and will be paid in the same currencies and proportions as the Contract Price. It will be paid to the Contractor no later than        </w:t>
            </w:r>
          </w:p>
        </w:tc>
      </w:tr>
      <w:tr w:rsidR="00D27228" w:rsidRPr="006273DF" w14:paraId="79809E4E" w14:textId="77777777" w:rsidTr="006E2DD8">
        <w:tc>
          <w:tcPr>
            <w:tcW w:w="1985" w:type="dxa"/>
            <w:hideMark/>
          </w:tcPr>
          <w:p w14:paraId="611DEE1F" w14:textId="77777777" w:rsidR="00D27228" w:rsidRPr="006273DF" w:rsidRDefault="00D27228" w:rsidP="00D27228">
            <w:pPr>
              <w:suppressAutoHyphens/>
              <w:spacing w:before="60" w:after="60"/>
              <w:jc w:val="left"/>
              <w:rPr>
                <w:rFonts w:ascii="Tahoma" w:hAnsi="Tahoma" w:cs="Tahoma"/>
                <w:b/>
                <w:szCs w:val="24"/>
              </w:rPr>
            </w:pPr>
            <w:r w:rsidRPr="006273DF">
              <w:rPr>
                <w:rFonts w:ascii="Tahoma" w:hAnsi="Tahoma" w:cs="Tahoma"/>
                <w:b/>
                <w:szCs w:val="24"/>
              </w:rPr>
              <w:t>GCC 53.3</w:t>
            </w:r>
          </w:p>
        </w:tc>
        <w:tc>
          <w:tcPr>
            <w:tcW w:w="7513" w:type="dxa"/>
            <w:hideMark/>
          </w:tcPr>
          <w:p w14:paraId="54451698"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The Advance Payment will be repaid by deducting equal amounts from payments due to the Contractor each month during the period starting    months after the Start Date and ending………months after the Start Date.</w:t>
            </w:r>
          </w:p>
        </w:tc>
      </w:tr>
      <w:tr w:rsidR="00D27228" w:rsidRPr="006273DF" w14:paraId="5E55ECDD" w14:textId="77777777" w:rsidTr="006E2DD8">
        <w:tc>
          <w:tcPr>
            <w:tcW w:w="1985" w:type="dxa"/>
            <w:hideMark/>
          </w:tcPr>
          <w:p w14:paraId="5646156A" w14:textId="77777777" w:rsidR="00D27228" w:rsidRPr="006273DF" w:rsidRDefault="00D27228" w:rsidP="00D27228">
            <w:pPr>
              <w:suppressAutoHyphens/>
              <w:spacing w:before="60" w:after="60"/>
              <w:jc w:val="left"/>
              <w:rPr>
                <w:rFonts w:ascii="Tahoma" w:hAnsi="Tahoma" w:cs="Tahoma"/>
                <w:b/>
                <w:szCs w:val="24"/>
              </w:rPr>
            </w:pPr>
            <w:r w:rsidRPr="006273DF">
              <w:rPr>
                <w:rFonts w:ascii="Tahoma" w:hAnsi="Tahoma" w:cs="Tahoma"/>
                <w:b/>
                <w:szCs w:val="24"/>
              </w:rPr>
              <w:t>GCC 54.1</w:t>
            </w:r>
          </w:p>
        </w:tc>
        <w:tc>
          <w:tcPr>
            <w:tcW w:w="7513" w:type="dxa"/>
            <w:hideMark/>
          </w:tcPr>
          <w:p w14:paraId="59B05FBE"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 xml:space="preserve">The Performance Security in the amount of </w:t>
            </w:r>
            <w:r w:rsidR="001439B6" w:rsidRPr="006273DF">
              <w:rPr>
                <w:rFonts w:ascii="Tahoma" w:hAnsi="Tahoma" w:cs="Tahoma"/>
                <w:szCs w:val="24"/>
              </w:rPr>
              <w:t>8</w:t>
            </w:r>
            <w:r w:rsidRPr="006273DF">
              <w:rPr>
                <w:rFonts w:ascii="Tahoma" w:hAnsi="Tahoma" w:cs="Tahoma"/>
                <w:szCs w:val="24"/>
              </w:rPr>
              <w:t>% of the Contract Price is required</w:t>
            </w:r>
          </w:p>
        </w:tc>
      </w:tr>
      <w:tr w:rsidR="00D27228" w:rsidRPr="006273DF" w14:paraId="02761969" w14:textId="77777777" w:rsidTr="006E2DD8">
        <w:tc>
          <w:tcPr>
            <w:tcW w:w="1985" w:type="dxa"/>
            <w:hideMark/>
          </w:tcPr>
          <w:p w14:paraId="216CC942" w14:textId="77777777" w:rsidR="00D27228" w:rsidRPr="006273DF" w:rsidRDefault="00D27228" w:rsidP="00D27228">
            <w:pPr>
              <w:suppressAutoHyphens/>
              <w:spacing w:before="60" w:after="60"/>
              <w:jc w:val="left"/>
              <w:rPr>
                <w:rFonts w:ascii="Tahoma" w:hAnsi="Tahoma" w:cs="Tahoma"/>
                <w:b/>
                <w:szCs w:val="24"/>
              </w:rPr>
            </w:pPr>
            <w:r w:rsidRPr="006273DF">
              <w:rPr>
                <w:rFonts w:ascii="Tahoma" w:hAnsi="Tahoma" w:cs="Tahoma"/>
                <w:b/>
                <w:szCs w:val="24"/>
              </w:rPr>
              <w:t>GCC 60.1</w:t>
            </w:r>
          </w:p>
        </w:tc>
        <w:tc>
          <w:tcPr>
            <w:tcW w:w="7513" w:type="dxa"/>
            <w:hideMark/>
          </w:tcPr>
          <w:p w14:paraId="65719CD3"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The date by which operating and maintenance manuals are required is:</w:t>
            </w:r>
          </w:p>
          <w:p w14:paraId="529A3F2A"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The date by which “as built” drawings are required is:</w:t>
            </w:r>
          </w:p>
        </w:tc>
      </w:tr>
      <w:tr w:rsidR="00D27228" w:rsidRPr="006273DF" w14:paraId="6B4661EB" w14:textId="77777777" w:rsidTr="006E2DD8">
        <w:tc>
          <w:tcPr>
            <w:tcW w:w="1985" w:type="dxa"/>
            <w:hideMark/>
          </w:tcPr>
          <w:p w14:paraId="07B97AE2" w14:textId="77777777" w:rsidR="00D27228" w:rsidRPr="006273DF" w:rsidRDefault="00D27228" w:rsidP="00D27228">
            <w:pPr>
              <w:suppressAutoHyphens/>
              <w:spacing w:before="60" w:after="60"/>
              <w:jc w:val="left"/>
              <w:rPr>
                <w:rFonts w:ascii="Tahoma" w:hAnsi="Tahoma" w:cs="Tahoma"/>
                <w:b/>
                <w:szCs w:val="24"/>
              </w:rPr>
            </w:pPr>
            <w:r w:rsidRPr="006273DF">
              <w:rPr>
                <w:rFonts w:ascii="Tahoma" w:hAnsi="Tahoma" w:cs="Tahoma"/>
                <w:b/>
                <w:szCs w:val="24"/>
              </w:rPr>
              <w:t>GCC 60.2</w:t>
            </w:r>
          </w:p>
        </w:tc>
        <w:tc>
          <w:tcPr>
            <w:tcW w:w="7513" w:type="dxa"/>
            <w:hideMark/>
          </w:tcPr>
          <w:p w14:paraId="71ABEA3F"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 xml:space="preserve">The amount to be withheld for failing to produce “as built” drawings and/or operating and maintenance manuals by the date required is: </w:t>
            </w:r>
            <w:r w:rsidR="001439B6" w:rsidRPr="006273DF">
              <w:rPr>
                <w:rFonts w:ascii="Tahoma" w:hAnsi="Tahoma" w:cs="Tahoma"/>
                <w:szCs w:val="24"/>
              </w:rPr>
              <w:t>5%</w:t>
            </w:r>
          </w:p>
        </w:tc>
      </w:tr>
      <w:tr w:rsidR="00D27228" w:rsidRPr="006273DF" w14:paraId="57F47688" w14:textId="77777777" w:rsidTr="006E2DD8">
        <w:tc>
          <w:tcPr>
            <w:tcW w:w="1985" w:type="dxa"/>
            <w:hideMark/>
          </w:tcPr>
          <w:p w14:paraId="06276CC9" w14:textId="77777777" w:rsidR="00D27228" w:rsidRPr="006273DF" w:rsidRDefault="00D27228" w:rsidP="00D27228">
            <w:pPr>
              <w:suppressAutoHyphens/>
              <w:spacing w:before="60" w:after="60"/>
              <w:jc w:val="left"/>
              <w:rPr>
                <w:rFonts w:ascii="Tahoma" w:hAnsi="Tahoma" w:cs="Tahoma"/>
                <w:b/>
                <w:szCs w:val="24"/>
              </w:rPr>
            </w:pPr>
            <w:r w:rsidRPr="006273DF">
              <w:rPr>
                <w:rFonts w:ascii="Tahoma" w:hAnsi="Tahoma" w:cs="Tahoma"/>
                <w:b/>
                <w:szCs w:val="24"/>
              </w:rPr>
              <w:t>GCC 62.1</w:t>
            </w:r>
          </w:p>
        </w:tc>
        <w:tc>
          <w:tcPr>
            <w:tcW w:w="7513" w:type="dxa"/>
            <w:hideMark/>
          </w:tcPr>
          <w:p w14:paraId="31850A9A" w14:textId="77777777" w:rsidR="00D27228" w:rsidRPr="006273DF" w:rsidRDefault="00D27228" w:rsidP="00D27228">
            <w:pPr>
              <w:suppressAutoHyphens/>
              <w:spacing w:before="60" w:after="60"/>
              <w:ind w:right="-72"/>
              <w:jc w:val="left"/>
              <w:rPr>
                <w:rFonts w:ascii="Tahoma" w:hAnsi="Tahoma" w:cs="Tahoma"/>
                <w:szCs w:val="24"/>
              </w:rPr>
            </w:pPr>
            <w:r w:rsidRPr="006273DF">
              <w:rPr>
                <w:rFonts w:ascii="Tahoma" w:hAnsi="Tahoma" w:cs="Tahoma"/>
                <w:szCs w:val="24"/>
              </w:rPr>
              <w:t xml:space="preserve">The percentage to apply to the value of the work not completed upon termination, representing the Client’s additional cost for completing the Works, is: </w:t>
            </w:r>
          </w:p>
        </w:tc>
      </w:tr>
    </w:tbl>
    <w:p w14:paraId="58742F46" w14:textId="77777777" w:rsidR="006E2DD8" w:rsidRPr="006273DF" w:rsidRDefault="00D27228" w:rsidP="006E2DD8">
      <w:pPr>
        <w:sectPr w:rsidR="006E2DD8" w:rsidRPr="006273DF">
          <w:pgSz w:w="12240" w:h="15840"/>
          <w:pgMar w:top="1440" w:right="1440" w:bottom="1440" w:left="1440" w:header="720" w:footer="720" w:gutter="0"/>
          <w:cols w:space="720"/>
        </w:sectPr>
      </w:pPr>
      <w:r w:rsidRPr="006273DF">
        <w:t xml:space="preserve"> </w:t>
      </w:r>
    </w:p>
    <w:p w14:paraId="7C467189" w14:textId="77777777" w:rsidR="006E2DD8" w:rsidRPr="006E2DD8" w:rsidRDefault="006E2DD8" w:rsidP="006E2DD8">
      <w:pPr>
        <w:pStyle w:val="Heading1"/>
        <w:rPr>
          <w:lang w:val="en-GB"/>
        </w:rPr>
      </w:pPr>
      <w:r w:rsidRPr="006E2DD8">
        <w:rPr>
          <w:lang w:val="en-GB"/>
        </w:rPr>
        <w:t>SECTION 10. CONTRACT FORMS</w:t>
      </w:r>
    </w:p>
    <w:p w14:paraId="357E7E32" w14:textId="77777777" w:rsidR="006E2DD8" w:rsidRPr="006273DF" w:rsidRDefault="006E2DD8" w:rsidP="006E2DD8"/>
    <w:p w14:paraId="50BC0D85" w14:textId="77777777" w:rsidR="006E2DD8" w:rsidRPr="006273DF" w:rsidRDefault="006E2DD8" w:rsidP="006E2DD8">
      <w:pPr>
        <w:sectPr w:rsidR="006E2DD8" w:rsidRPr="006273DF" w:rsidSect="006E2DD8">
          <w:pgSz w:w="12240" w:h="15840"/>
          <w:pgMar w:top="1440" w:right="1440" w:bottom="1440" w:left="1440" w:header="720" w:footer="720" w:gutter="0"/>
          <w:cols w:space="720"/>
          <w:vAlign w:val="center"/>
        </w:sectPr>
      </w:pPr>
    </w:p>
    <w:p w14:paraId="595F7A7C" w14:textId="77777777" w:rsidR="00767BA9" w:rsidRPr="006273DF" w:rsidRDefault="00FA7303" w:rsidP="006E2DD8">
      <w:pPr>
        <w:jc w:val="center"/>
        <w:rPr>
          <w:rFonts w:ascii="Tahoma" w:hAnsi="Tahoma" w:cs="Tahoma"/>
          <w:b/>
          <w:bCs/>
          <w:szCs w:val="24"/>
        </w:rPr>
      </w:pPr>
      <w:bookmarkStart w:id="456" w:name="_Toc118870342"/>
      <w:r w:rsidRPr="006273DF">
        <w:rPr>
          <w:rFonts w:ascii="Tahoma" w:hAnsi="Tahoma" w:cs="Tahoma"/>
          <w:b/>
          <w:bCs/>
          <w:szCs w:val="24"/>
        </w:rPr>
        <w:t>SECTION 10. CONTRACT FORMS</w:t>
      </w:r>
      <w:bookmarkEnd w:id="456"/>
    </w:p>
    <w:p w14:paraId="3EEAD8B7" w14:textId="77777777" w:rsidR="00767BA9" w:rsidRPr="006273DF" w:rsidRDefault="00FA7303" w:rsidP="00767BA9">
      <w:pPr>
        <w:jc w:val="center"/>
        <w:rPr>
          <w:rFonts w:ascii="Tahoma" w:hAnsi="Tahoma" w:cs="Tahoma"/>
          <w:b/>
          <w:bCs/>
          <w:szCs w:val="24"/>
        </w:rPr>
      </w:pPr>
      <w:bookmarkStart w:id="457" w:name="_Hlt125517970"/>
      <w:bookmarkStart w:id="458" w:name="_Toc479799897"/>
      <w:bookmarkStart w:id="459" w:name="_Toc6892701"/>
      <w:bookmarkEnd w:id="457"/>
      <w:bookmarkEnd w:id="458"/>
      <w:r w:rsidRPr="006273DF">
        <w:rPr>
          <w:rFonts w:ascii="Tahoma" w:hAnsi="Tahoma" w:cs="Tahoma"/>
          <w:b/>
          <w:bCs/>
          <w:szCs w:val="24"/>
        </w:rPr>
        <w:t>AGREEMENT</w:t>
      </w:r>
      <w:bookmarkEnd w:id="459"/>
    </w:p>
    <w:p w14:paraId="5288AD03" w14:textId="77777777" w:rsidR="00767BA9" w:rsidRPr="006273DF" w:rsidRDefault="00D51146" w:rsidP="00767BA9">
      <w:pPr>
        <w:spacing w:line="360" w:lineRule="auto"/>
        <w:jc w:val="left"/>
        <w:rPr>
          <w:rFonts w:ascii="Tahoma" w:hAnsi="Tahoma" w:cs="Tahoma"/>
          <w:bCs/>
          <w:szCs w:val="24"/>
          <w:u w:val="single"/>
        </w:rPr>
      </w:pPr>
      <w:r w:rsidRPr="006273DF">
        <w:rPr>
          <w:rFonts w:ascii="Tahoma" w:hAnsi="Tahoma" w:cs="Tahoma"/>
          <w:bCs/>
          <w:szCs w:val="24"/>
        </w:rPr>
        <w:t xml:space="preserve">PROCUREMENT REFERENCE NO: </w:t>
      </w:r>
    </w:p>
    <w:p w14:paraId="60621F55" w14:textId="77777777" w:rsidR="00767BA9" w:rsidRPr="006273DF" w:rsidRDefault="00767BA9" w:rsidP="00767BA9">
      <w:pPr>
        <w:suppressAutoHyphens/>
        <w:spacing w:after="200"/>
        <w:rPr>
          <w:rFonts w:ascii="Tahoma" w:hAnsi="Tahoma" w:cs="Tahoma"/>
          <w:szCs w:val="24"/>
        </w:rPr>
      </w:pPr>
      <w:r w:rsidRPr="006273DF">
        <w:rPr>
          <w:rFonts w:ascii="Tahoma" w:hAnsi="Tahoma" w:cs="Tahoma"/>
          <w:szCs w:val="24"/>
        </w:rPr>
        <w:t xml:space="preserve">THIS AGREEMENT made the … day of, ………….. ,20.., between …………….…………… of ………………………… (hereinafter called the </w:t>
      </w:r>
      <w:r w:rsidR="00474CB4" w:rsidRPr="006273DF">
        <w:rPr>
          <w:rFonts w:ascii="Tahoma" w:hAnsi="Tahoma" w:cs="Tahoma"/>
          <w:szCs w:val="24"/>
        </w:rPr>
        <w:t>“</w:t>
      </w:r>
      <w:r w:rsidR="008130CD" w:rsidRPr="006273DF">
        <w:rPr>
          <w:rFonts w:ascii="Tahoma" w:hAnsi="Tahoma" w:cs="Tahoma"/>
          <w:szCs w:val="24"/>
        </w:rPr>
        <w:t>Client</w:t>
      </w:r>
      <w:r w:rsidRPr="006273DF">
        <w:rPr>
          <w:rFonts w:ascii="Tahoma" w:hAnsi="Tahoma" w:cs="Tahoma"/>
          <w:szCs w:val="24"/>
        </w:rPr>
        <w:t xml:space="preserve">”), of the one part, and …………. of ………………………… (hereinafter called the </w:t>
      </w:r>
      <w:r w:rsidR="00474CB4" w:rsidRPr="006273DF">
        <w:rPr>
          <w:rFonts w:ascii="Tahoma" w:hAnsi="Tahoma" w:cs="Tahoma"/>
          <w:szCs w:val="24"/>
        </w:rPr>
        <w:t>“</w:t>
      </w:r>
      <w:r w:rsidRPr="006273DF">
        <w:rPr>
          <w:rFonts w:ascii="Tahoma" w:hAnsi="Tahoma" w:cs="Tahoma"/>
          <w:szCs w:val="24"/>
        </w:rPr>
        <w:t>Contractor”), of the other part:</w:t>
      </w:r>
    </w:p>
    <w:p w14:paraId="2F58F884" w14:textId="77777777" w:rsidR="00767BA9" w:rsidRPr="006273DF" w:rsidRDefault="00767BA9" w:rsidP="00767BA9">
      <w:pPr>
        <w:suppressAutoHyphens/>
        <w:spacing w:before="60"/>
        <w:rPr>
          <w:rFonts w:ascii="Tahoma" w:hAnsi="Tahoma" w:cs="Tahoma"/>
          <w:szCs w:val="24"/>
        </w:rPr>
      </w:pPr>
      <w:r w:rsidRPr="006273DF">
        <w:rPr>
          <w:rFonts w:ascii="Tahoma" w:hAnsi="Tahoma" w:cs="Tahoma"/>
          <w:szCs w:val="24"/>
        </w:rPr>
        <w:t>WHEREAS the Employer is desirous that the Contractor execute …………………….. (</w:t>
      </w:r>
      <w:r w:rsidR="00DA1836" w:rsidRPr="006273DF">
        <w:rPr>
          <w:rFonts w:ascii="Tahoma" w:hAnsi="Tahoma" w:cs="Tahoma"/>
          <w:szCs w:val="24"/>
        </w:rPr>
        <w:t>Hereinafter</w:t>
      </w:r>
      <w:r w:rsidRPr="006273DF">
        <w:rPr>
          <w:rFonts w:ascii="Tahoma" w:hAnsi="Tahoma" w:cs="Tahoma"/>
          <w:szCs w:val="24"/>
        </w:rPr>
        <w:t xml:space="preserve"> called the </w:t>
      </w:r>
      <w:r w:rsidR="00474CB4" w:rsidRPr="006273DF">
        <w:rPr>
          <w:rFonts w:ascii="Tahoma" w:hAnsi="Tahoma" w:cs="Tahoma"/>
          <w:szCs w:val="24"/>
        </w:rPr>
        <w:t>“</w:t>
      </w:r>
      <w:r w:rsidRPr="006273DF">
        <w:rPr>
          <w:rFonts w:ascii="Tahoma" w:hAnsi="Tahoma" w:cs="Tahoma"/>
          <w:szCs w:val="24"/>
        </w:rPr>
        <w:t xml:space="preserve">Works”) and the Employer has accepted the </w:t>
      </w:r>
      <w:r w:rsidR="001B3A23" w:rsidRPr="006273DF">
        <w:rPr>
          <w:rFonts w:ascii="Tahoma" w:hAnsi="Tahoma" w:cs="Tahoma"/>
          <w:szCs w:val="24"/>
        </w:rPr>
        <w:t>Bid</w:t>
      </w:r>
      <w:r w:rsidRPr="006273DF">
        <w:rPr>
          <w:rFonts w:ascii="Tahoma" w:hAnsi="Tahoma" w:cs="Tahoma"/>
          <w:szCs w:val="24"/>
        </w:rPr>
        <w:t xml:space="preserve"> by the Contractor for the execution and completion of such Works and the remedying of any defects therein for the sum of …………  ……………………………………………………. (</w:t>
      </w:r>
      <w:r w:rsidR="00DA1836" w:rsidRPr="006273DF">
        <w:rPr>
          <w:rFonts w:ascii="Tahoma" w:hAnsi="Tahoma" w:cs="Tahoma"/>
          <w:szCs w:val="24"/>
        </w:rPr>
        <w:t>Hereinafter</w:t>
      </w:r>
      <w:r w:rsidRPr="006273DF">
        <w:rPr>
          <w:rFonts w:ascii="Tahoma" w:hAnsi="Tahoma" w:cs="Tahoma"/>
          <w:szCs w:val="24"/>
        </w:rPr>
        <w:t xml:space="preserve"> called the Contract Price)</w:t>
      </w:r>
      <w:r w:rsidRPr="006273DF">
        <w:rPr>
          <w:rFonts w:ascii="Tahoma" w:hAnsi="Tahoma" w:cs="Tahoma"/>
          <w:i/>
          <w:szCs w:val="24"/>
        </w:rPr>
        <w:t>.</w:t>
      </w:r>
    </w:p>
    <w:p w14:paraId="0342A45E" w14:textId="77777777" w:rsidR="00767BA9" w:rsidRPr="006273DF" w:rsidRDefault="00767BA9" w:rsidP="00767BA9">
      <w:pPr>
        <w:suppressAutoHyphens/>
        <w:spacing w:before="60"/>
        <w:rPr>
          <w:rFonts w:ascii="Tahoma" w:hAnsi="Tahoma" w:cs="Tahoma"/>
          <w:szCs w:val="24"/>
        </w:rPr>
      </w:pPr>
      <w:r w:rsidRPr="006273DF">
        <w:rPr>
          <w:rFonts w:ascii="Tahoma" w:hAnsi="Tahoma" w:cs="Tahoma"/>
          <w:szCs w:val="24"/>
        </w:rPr>
        <w:t>NOW THIS AGREEMENT WITNESSETH AS FOLLOWS:</w:t>
      </w:r>
    </w:p>
    <w:p w14:paraId="2EA85768" w14:textId="77777777" w:rsidR="00767BA9" w:rsidRPr="006273DF" w:rsidRDefault="00767BA9" w:rsidP="00032DDF">
      <w:pPr>
        <w:numPr>
          <w:ilvl w:val="0"/>
          <w:numId w:val="122"/>
        </w:numPr>
        <w:suppressAutoHyphens/>
        <w:spacing w:before="60"/>
        <w:ind w:left="360"/>
        <w:rPr>
          <w:rFonts w:ascii="Tahoma" w:hAnsi="Tahoma" w:cs="Tahoma"/>
          <w:szCs w:val="24"/>
        </w:rPr>
      </w:pPr>
      <w:r w:rsidRPr="006273DF">
        <w:rPr>
          <w:rFonts w:ascii="Tahoma" w:hAnsi="Tahoma" w:cs="Tahoma"/>
          <w:szCs w:val="24"/>
        </w:rPr>
        <w:t>In this Agreement, words and expressions shall have the same meanings as are respectively assigned to them in the Contract referred to.</w:t>
      </w:r>
    </w:p>
    <w:p w14:paraId="0B2DFF89" w14:textId="77777777" w:rsidR="00767BA9" w:rsidRPr="006273DF" w:rsidRDefault="00767BA9" w:rsidP="00032DDF">
      <w:pPr>
        <w:numPr>
          <w:ilvl w:val="0"/>
          <w:numId w:val="122"/>
        </w:numPr>
        <w:suppressAutoHyphens/>
        <w:spacing w:before="60"/>
        <w:ind w:left="360"/>
        <w:rPr>
          <w:rFonts w:ascii="Tahoma" w:hAnsi="Tahoma" w:cs="Tahoma"/>
          <w:szCs w:val="24"/>
        </w:rPr>
      </w:pPr>
      <w:r w:rsidRPr="006273DF">
        <w:rPr>
          <w:rFonts w:ascii="Tahoma" w:hAnsi="Tahoma" w:cs="Tahoma"/>
          <w:szCs w:val="24"/>
        </w:rPr>
        <w:t>The documents forming the Contract shall be interpreted in the following order of priority</w:t>
      </w:r>
      <w:r w:rsidR="00692688" w:rsidRPr="006273DF">
        <w:rPr>
          <w:rFonts w:ascii="Tahoma" w:hAnsi="Tahoma" w:cs="Tahoma"/>
          <w:szCs w:val="24"/>
        </w:rPr>
        <w:t xml:space="preserve"> - </w:t>
      </w:r>
    </w:p>
    <w:p w14:paraId="7EB0F193" w14:textId="77777777" w:rsidR="00DA1836" w:rsidRPr="006273DF" w:rsidRDefault="00767BA9" w:rsidP="001439B6">
      <w:pPr>
        <w:numPr>
          <w:ilvl w:val="2"/>
          <w:numId w:val="121"/>
        </w:numPr>
        <w:ind w:left="1276" w:hanging="283"/>
        <w:jc w:val="left"/>
        <w:rPr>
          <w:rFonts w:ascii="Tahoma" w:hAnsi="Tahoma" w:cs="Tahoma"/>
          <w:color w:val="000000"/>
          <w:spacing w:val="-3"/>
          <w:szCs w:val="24"/>
        </w:rPr>
      </w:pPr>
      <w:r w:rsidRPr="006273DF">
        <w:rPr>
          <w:rFonts w:ascii="Tahoma" w:hAnsi="Tahoma" w:cs="Tahoma"/>
          <w:color w:val="000000"/>
          <w:spacing w:val="-3"/>
          <w:szCs w:val="24"/>
        </w:rPr>
        <w:t>Agreement (signed by both parties)</w:t>
      </w:r>
      <w:r w:rsidR="00474CB4" w:rsidRPr="006273DF">
        <w:rPr>
          <w:rFonts w:ascii="Tahoma" w:hAnsi="Tahoma" w:cs="Tahoma"/>
          <w:color w:val="000000"/>
          <w:spacing w:val="-3"/>
          <w:szCs w:val="24"/>
        </w:rPr>
        <w:t>;</w:t>
      </w:r>
    </w:p>
    <w:p w14:paraId="65308731" w14:textId="77777777" w:rsidR="00DA1836" w:rsidRPr="006273DF" w:rsidRDefault="00767BA9" w:rsidP="001439B6">
      <w:pPr>
        <w:numPr>
          <w:ilvl w:val="2"/>
          <w:numId w:val="121"/>
        </w:numPr>
        <w:ind w:left="1276" w:hanging="283"/>
        <w:jc w:val="left"/>
        <w:rPr>
          <w:rFonts w:ascii="Tahoma" w:hAnsi="Tahoma" w:cs="Tahoma"/>
          <w:color w:val="000000"/>
          <w:spacing w:val="-3"/>
          <w:szCs w:val="24"/>
        </w:rPr>
      </w:pPr>
      <w:r w:rsidRPr="006273DF">
        <w:rPr>
          <w:rFonts w:ascii="Tahoma" w:hAnsi="Tahoma" w:cs="Tahoma"/>
          <w:color w:val="000000"/>
          <w:spacing w:val="-3"/>
          <w:szCs w:val="24"/>
        </w:rPr>
        <w:t>Minutes of Contract Negotiations</w:t>
      </w:r>
      <w:r w:rsidR="00474CB4" w:rsidRPr="006273DF">
        <w:rPr>
          <w:rFonts w:ascii="Tahoma" w:hAnsi="Tahoma" w:cs="Tahoma"/>
          <w:color w:val="000000"/>
          <w:spacing w:val="-3"/>
          <w:szCs w:val="24"/>
        </w:rPr>
        <w:t>;</w:t>
      </w:r>
    </w:p>
    <w:p w14:paraId="11BF4722" w14:textId="77777777" w:rsidR="00DA1836" w:rsidRPr="006273DF" w:rsidRDefault="00767BA9" w:rsidP="001439B6">
      <w:pPr>
        <w:numPr>
          <w:ilvl w:val="2"/>
          <w:numId w:val="121"/>
        </w:numPr>
        <w:ind w:left="1276" w:hanging="283"/>
        <w:jc w:val="left"/>
        <w:rPr>
          <w:rFonts w:ascii="Tahoma" w:hAnsi="Tahoma" w:cs="Tahoma"/>
          <w:color w:val="000000"/>
          <w:spacing w:val="-3"/>
          <w:szCs w:val="24"/>
        </w:rPr>
      </w:pPr>
      <w:r w:rsidRPr="006273DF">
        <w:rPr>
          <w:rFonts w:ascii="Tahoma" w:hAnsi="Tahoma" w:cs="Tahoma"/>
          <w:color w:val="000000"/>
          <w:spacing w:val="-3"/>
          <w:szCs w:val="24"/>
        </w:rPr>
        <w:t>Noti</w:t>
      </w:r>
      <w:r w:rsidR="00474CB4" w:rsidRPr="006273DF">
        <w:rPr>
          <w:rFonts w:ascii="Tahoma" w:hAnsi="Tahoma" w:cs="Tahoma"/>
          <w:color w:val="000000"/>
          <w:spacing w:val="-3"/>
          <w:szCs w:val="24"/>
        </w:rPr>
        <w:t>fication of Award;</w:t>
      </w:r>
      <w:r w:rsidR="00DA1836" w:rsidRPr="006273DF">
        <w:rPr>
          <w:rFonts w:ascii="Tahoma" w:hAnsi="Tahoma" w:cs="Tahoma"/>
          <w:color w:val="000000"/>
          <w:spacing w:val="-3"/>
          <w:szCs w:val="24"/>
        </w:rPr>
        <w:t xml:space="preserve"> </w:t>
      </w:r>
    </w:p>
    <w:p w14:paraId="72189F24" w14:textId="77777777" w:rsidR="00DA1836" w:rsidRPr="006273DF" w:rsidRDefault="001B3A23" w:rsidP="001439B6">
      <w:pPr>
        <w:numPr>
          <w:ilvl w:val="2"/>
          <w:numId w:val="121"/>
        </w:numPr>
        <w:ind w:left="1276" w:hanging="283"/>
        <w:jc w:val="left"/>
        <w:rPr>
          <w:rFonts w:ascii="Tahoma" w:hAnsi="Tahoma" w:cs="Tahoma"/>
          <w:color w:val="000000"/>
          <w:spacing w:val="-3"/>
          <w:szCs w:val="24"/>
        </w:rPr>
      </w:pPr>
      <w:r w:rsidRPr="006273DF">
        <w:rPr>
          <w:rFonts w:ascii="Tahoma" w:hAnsi="Tahoma" w:cs="Tahoma"/>
          <w:color w:val="000000"/>
          <w:spacing w:val="-3"/>
          <w:szCs w:val="24"/>
        </w:rPr>
        <w:t>Bid</w:t>
      </w:r>
      <w:r w:rsidR="00767BA9" w:rsidRPr="006273DF">
        <w:rPr>
          <w:rFonts w:ascii="Tahoma" w:hAnsi="Tahoma" w:cs="Tahoma"/>
          <w:color w:val="000000"/>
          <w:spacing w:val="-3"/>
          <w:szCs w:val="24"/>
        </w:rPr>
        <w:t xml:space="preserve"> Submission Sheet(5)</w:t>
      </w:r>
      <w:r w:rsidR="00474CB4" w:rsidRPr="006273DF">
        <w:rPr>
          <w:rFonts w:ascii="Tahoma" w:hAnsi="Tahoma" w:cs="Tahoma"/>
          <w:color w:val="000000"/>
          <w:spacing w:val="-3"/>
          <w:szCs w:val="24"/>
        </w:rPr>
        <w:t>;</w:t>
      </w:r>
    </w:p>
    <w:p w14:paraId="359E2655" w14:textId="77777777" w:rsidR="00767BA9" w:rsidRPr="006273DF" w:rsidRDefault="00767BA9" w:rsidP="001439B6">
      <w:pPr>
        <w:numPr>
          <w:ilvl w:val="2"/>
          <w:numId w:val="121"/>
        </w:numPr>
        <w:ind w:left="1276" w:hanging="283"/>
        <w:jc w:val="left"/>
        <w:rPr>
          <w:rFonts w:ascii="Tahoma" w:hAnsi="Tahoma" w:cs="Tahoma"/>
          <w:color w:val="000000"/>
          <w:spacing w:val="-3"/>
          <w:szCs w:val="24"/>
        </w:rPr>
      </w:pPr>
      <w:r w:rsidRPr="006273DF">
        <w:rPr>
          <w:rFonts w:ascii="Tahoma" w:hAnsi="Tahoma" w:cs="Tahoma"/>
          <w:color w:val="000000"/>
          <w:spacing w:val="-3"/>
          <w:szCs w:val="24"/>
        </w:rPr>
        <w:t>Special Conditions of Contract</w:t>
      </w:r>
      <w:r w:rsidR="00474CB4" w:rsidRPr="006273DF">
        <w:rPr>
          <w:rFonts w:ascii="Tahoma" w:hAnsi="Tahoma" w:cs="Tahoma"/>
          <w:color w:val="000000"/>
          <w:spacing w:val="-3"/>
          <w:szCs w:val="24"/>
        </w:rPr>
        <w:t>;</w:t>
      </w:r>
    </w:p>
    <w:p w14:paraId="0F316745" w14:textId="77777777" w:rsidR="00767BA9" w:rsidRPr="006273DF" w:rsidRDefault="00767BA9" w:rsidP="001439B6">
      <w:pPr>
        <w:numPr>
          <w:ilvl w:val="2"/>
          <w:numId w:val="121"/>
        </w:numPr>
        <w:ind w:left="1276" w:hanging="283"/>
        <w:jc w:val="left"/>
        <w:rPr>
          <w:rFonts w:ascii="Tahoma" w:hAnsi="Tahoma" w:cs="Tahoma"/>
          <w:color w:val="000000"/>
          <w:spacing w:val="-3"/>
          <w:szCs w:val="24"/>
        </w:rPr>
      </w:pPr>
      <w:r w:rsidRPr="006273DF">
        <w:rPr>
          <w:rFonts w:ascii="Tahoma" w:hAnsi="Tahoma" w:cs="Tahoma"/>
          <w:color w:val="000000"/>
          <w:spacing w:val="-3"/>
          <w:szCs w:val="24"/>
        </w:rPr>
        <w:t>General Conditions of Contract</w:t>
      </w:r>
      <w:r w:rsidR="00474CB4" w:rsidRPr="006273DF">
        <w:rPr>
          <w:rFonts w:ascii="Tahoma" w:hAnsi="Tahoma" w:cs="Tahoma"/>
          <w:color w:val="000000"/>
          <w:spacing w:val="-3"/>
          <w:szCs w:val="24"/>
        </w:rPr>
        <w:t>;</w:t>
      </w:r>
    </w:p>
    <w:p w14:paraId="7553741E" w14:textId="77777777" w:rsidR="00767BA9" w:rsidRPr="006273DF" w:rsidRDefault="00767BA9" w:rsidP="001439B6">
      <w:pPr>
        <w:numPr>
          <w:ilvl w:val="2"/>
          <w:numId w:val="121"/>
        </w:numPr>
        <w:ind w:left="1276" w:hanging="283"/>
        <w:jc w:val="left"/>
        <w:rPr>
          <w:rFonts w:ascii="Tahoma" w:hAnsi="Tahoma" w:cs="Tahoma"/>
          <w:color w:val="000000"/>
          <w:spacing w:val="-3"/>
          <w:szCs w:val="24"/>
        </w:rPr>
      </w:pPr>
      <w:r w:rsidRPr="006273DF">
        <w:rPr>
          <w:rFonts w:ascii="Tahoma" w:hAnsi="Tahoma" w:cs="Tahoma"/>
          <w:color w:val="000000"/>
          <w:spacing w:val="-3"/>
          <w:szCs w:val="24"/>
        </w:rPr>
        <w:t>Specifications</w:t>
      </w:r>
      <w:r w:rsidR="00474CB4" w:rsidRPr="006273DF">
        <w:rPr>
          <w:rFonts w:ascii="Tahoma" w:hAnsi="Tahoma" w:cs="Tahoma"/>
          <w:color w:val="000000"/>
          <w:spacing w:val="-3"/>
          <w:szCs w:val="24"/>
        </w:rPr>
        <w:t>;</w:t>
      </w:r>
    </w:p>
    <w:p w14:paraId="1D9A89A1" w14:textId="77777777" w:rsidR="00767BA9" w:rsidRPr="006273DF" w:rsidRDefault="00767BA9" w:rsidP="001439B6">
      <w:pPr>
        <w:numPr>
          <w:ilvl w:val="2"/>
          <w:numId w:val="121"/>
        </w:numPr>
        <w:ind w:left="1276" w:hanging="283"/>
        <w:jc w:val="left"/>
        <w:rPr>
          <w:rFonts w:ascii="Tahoma" w:hAnsi="Tahoma" w:cs="Tahoma"/>
          <w:color w:val="000000"/>
          <w:spacing w:val="-3"/>
          <w:szCs w:val="24"/>
        </w:rPr>
      </w:pPr>
      <w:r w:rsidRPr="006273DF">
        <w:rPr>
          <w:rFonts w:ascii="Tahoma" w:hAnsi="Tahoma" w:cs="Tahoma"/>
          <w:color w:val="000000"/>
          <w:spacing w:val="-3"/>
          <w:szCs w:val="24"/>
        </w:rPr>
        <w:t>Drawings</w:t>
      </w:r>
      <w:r w:rsidR="00474CB4" w:rsidRPr="006273DF">
        <w:rPr>
          <w:rFonts w:ascii="Tahoma" w:hAnsi="Tahoma" w:cs="Tahoma"/>
          <w:color w:val="000000"/>
          <w:spacing w:val="-3"/>
          <w:szCs w:val="24"/>
        </w:rPr>
        <w:t>;</w:t>
      </w:r>
    </w:p>
    <w:p w14:paraId="4C9E9A2A" w14:textId="77777777" w:rsidR="00767BA9" w:rsidRPr="006273DF" w:rsidRDefault="00767BA9" w:rsidP="001439B6">
      <w:pPr>
        <w:numPr>
          <w:ilvl w:val="2"/>
          <w:numId w:val="121"/>
        </w:numPr>
        <w:ind w:left="1276" w:hanging="283"/>
        <w:jc w:val="left"/>
        <w:rPr>
          <w:rFonts w:ascii="Tahoma" w:hAnsi="Tahoma" w:cs="Tahoma"/>
          <w:color w:val="000000"/>
          <w:spacing w:val="-3"/>
          <w:szCs w:val="24"/>
        </w:rPr>
      </w:pPr>
      <w:r w:rsidRPr="006273DF">
        <w:rPr>
          <w:rFonts w:ascii="Tahoma" w:hAnsi="Tahoma" w:cs="Tahoma"/>
          <w:color w:val="000000"/>
          <w:spacing w:val="-3"/>
          <w:szCs w:val="24"/>
        </w:rPr>
        <w:t>Priced Bill of Quantities</w:t>
      </w:r>
      <w:r w:rsidR="00474CB4" w:rsidRPr="006273DF">
        <w:rPr>
          <w:rFonts w:ascii="Tahoma" w:hAnsi="Tahoma" w:cs="Tahoma"/>
          <w:color w:val="000000"/>
          <w:spacing w:val="-3"/>
          <w:szCs w:val="24"/>
        </w:rPr>
        <w:t>;</w:t>
      </w:r>
      <w:r w:rsidRPr="006273DF">
        <w:rPr>
          <w:rFonts w:ascii="Tahoma" w:hAnsi="Tahoma" w:cs="Tahoma"/>
          <w:color w:val="000000"/>
          <w:spacing w:val="-3"/>
          <w:szCs w:val="24"/>
        </w:rPr>
        <w:t xml:space="preserve"> and</w:t>
      </w:r>
    </w:p>
    <w:p w14:paraId="7B8D0B54" w14:textId="77777777" w:rsidR="00767BA9" w:rsidRPr="006273DF" w:rsidRDefault="00767BA9" w:rsidP="001439B6">
      <w:pPr>
        <w:numPr>
          <w:ilvl w:val="2"/>
          <w:numId w:val="121"/>
        </w:numPr>
        <w:ind w:left="1276" w:hanging="283"/>
        <w:jc w:val="left"/>
        <w:rPr>
          <w:rFonts w:ascii="Tahoma" w:hAnsi="Tahoma" w:cs="Tahoma"/>
          <w:color w:val="000000"/>
          <w:szCs w:val="24"/>
        </w:rPr>
      </w:pPr>
      <w:r w:rsidRPr="006273DF">
        <w:rPr>
          <w:rFonts w:ascii="Tahoma" w:hAnsi="Tahoma" w:cs="Tahoma"/>
          <w:color w:val="000000"/>
          <w:szCs w:val="24"/>
        </w:rPr>
        <w:t>Any other documents listed in the Special Conditions of Contract as forming part of the Contract</w:t>
      </w:r>
      <w:r w:rsidR="00474CB4" w:rsidRPr="006273DF">
        <w:rPr>
          <w:rFonts w:ascii="Tahoma" w:hAnsi="Tahoma" w:cs="Tahoma"/>
          <w:color w:val="000000"/>
          <w:szCs w:val="24"/>
        </w:rPr>
        <w:t>.</w:t>
      </w:r>
    </w:p>
    <w:p w14:paraId="6CF8A00E" w14:textId="77777777" w:rsidR="00767BA9" w:rsidRPr="006273DF" w:rsidRDefault="00767BA9" w:rsidP="00032DDF">
      <w:pPr>
        <w:numPr>
          <w:ilvl w:val="0"/>
          <w:numId w:val="122"/>
        </w:numPr>
        <w:suppressAutoHyphens/>
        <w:spacing w:before="60"/>
        <w:ind w:left="360"/>
        <w:rPr>
          <w:rFonts w:ascii="Tahoma" w:hAnsi="Tahoma" w:cs="Tahoma"/>
          <w:szCs w:val="24"/>
        </w:rPr>
      </w:pPr>
      <w:r w:rsidRPr="006273DF">
        <w:rPr>
          <w:rFonts w:ascii="Tahoma" w:hAnsi="Tahoma" w:cs="Tahoma"/>
          <w:szCs w:val="24"/>
        </w:rPr>
        <w:t>In consideration of the payments to be made by the Employer to the Contractor as hereinafter mentioned, the Contractor hereby covenants with the Employer to execute and complete the Works and remedy any defects therein in conformity in all respects with the provisions of the Contract.</w:t>
      </w:r>
    </w:p>
    <w:p w14:paraId="192133BF" w14:textId="77777777" w:rsidR="00767BA9" w:rsidRPr="006273DF" w:rsidRDefault="00767BA9" w:rsidP="00032DDF">
      <w:pPr>
        <w:numPr>
          <w:ilvl w:val="0"/>
          <w:numId w:val="122"/>
        </w:numPr>
        <w:suppressAutoHyphens/>
        <w:spacing w:before="60"/>
        <w:ind w:left="360"/>
        <w:rPr>
          <w:rFonts w:ascii="Tahoma" w:hAnsi="Tahoma" w:cs="Tahoma"/>
          <w:szCs w:val="24"/>
        </w:rPr>
      </w:pPr>
      <w:r w:rsidRPr="006273DF">
        <w:rPr>
          <w:rFonts w:ascii="Tahoma" w:hAnsi="Tahoma" w:cs="Tahoma"/>
          <w:szCs w:val="24"/>
        </w:rPr>
        <w:t>The Employer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14:paraId="29CAE734" w14:textId="77777777" w:rsidR="00767BA9" w:rsidRPr="006273DF" w:rsidRDefault="00767BA9" w:rsidP="00032DDF">
      <w:pPr>
        <w:numPr>
          <w:ilvl w:val="0"/>
          <w:numId w:val="122"/>
        </w:numPr>
        <w:suppressAutoHyphens/>
        <w:spacing w:before="60"/>
        <w:ind w:left="360"/>
        <w:rPr>
          <w:rFonts w:ascii="Tahoma" w:hAnsi="Tahoma" w:cs="Tahoma"/>
          <w:szCs w:val="24"/>
        </w:rPr>
      </w:pPr>
      <w:r w:rsidRPr="006273DF">
        <w:rPr>
          <w:rFonts w:ascii="Tahoma" w:hAnsi="Tahoma" w:cs="Tahoma"/>
          <w:szCs w:val="24"/>
        </w:rPr>
        <w:t xml:space="preserve">The Contract Price or such other sum as may be payable shall be paid …. percent in Malawi Kwacha,  …. percent in ………….. and ….. percent in …………….                  . </w:t>
      </w:r>
    </w:p>
    <w:p w14:paraId="68146DEF" w14:textId="77777777" w:rsidR="00DA1836" w:rsidRPr="006273DF" w:rsidRDefault="00DA1836" w:rsidP="00767BA9">
      <w:pPr>
        <w:suppressAutoHyphens/>
        <w:spacing w:before="60" w:after="60"/>
        <w:rPr>
          <w:rFonts w:ascii="Tahoma" w:hAnsi="Tahoma" w:cs="Tahoma"/>
          <w:szCs w:val="24"/>
        </w:rPr>
      </w:pPr>
    </w:p>
    <w:p w14:paraId="72CA64EE" w14:textId="77777777" w:rsidR="00767BA9" w:rsidRPr="006273DF" w:rsidRDefault="00767BA9" w:rsidP="00767BA9">
      <w:pPr>
        <w:suppressAutoHyphens/>
        <w:spacing w:before="60" w:after="60"/>
        <w:rPr>
          <w:rFonts w:ascii="Tahoma" w:hAnsi="Tahoma" w:cs="Tahoma"/>
          <w:szCs w:val="24"/>
        </w:rPr>
      </w:pPr>
      <w:r w:rsidRPr="006273DF">
        <w:rPr>
          <w:rFonts w:ascii="Tahoma" w:hAnsi="Tahoma" w:cs="Tahoma"/>
          <w:szCs w:val="24"/>
        </w:rPr>
        <w:t>IN WITNESS whereof the parties thereto have caused this Agreement to be executed in accordance with the law specified in the Special Conditions of Contract on the day, month and year indicated above.</w:t>
      </w:r>
    </w:p>
    <w:p w14:paraId="598EE902" w14:textId="77777777" w:rsidR="00767BA9" w:rsidRPr="006273DF" w:rsidRDefault="00767BA9" w:rsidP="00767BA9">
      <w:pPr>
        <w:spacing w:before="240" w:after="240"/>
        <w:rPr>
          <w:rFonts w:ascii="Tahoma" w:hAnsi="Tahoma" w:cs="Tahoma"/>
          <w:szCs w:val="24"/>
        </w:rPr>
      </w:pPr>
      <w:r w:rsidRPr="006273DF">
        <w:rPr>
          <w:rFonts w:ascii="Tahoma" w:hAnsi="Tahoma" w:cs="Tahoma"/>
          <w:szCs w:val="24"/>
        </w:rPr>
        <w:t>for the Procuring and Disposing Entity</w:t>
      </w:r>
    </w:p>
    <w:p w14:paraId="5A8DD6F4" w14:textId="77777777" w:rsidR="00767BA9" w:rsidRPr="006273DF" w:rsidRDefault="00767BA9" w:rsidP="00767BA9">
      <w:pPr>
        <w:suppressAutoHyphens/>
        <w:rPr>
          <w:rFonts w:ascii="Tahoma" w:hAnsi="Tahoma" w:cs="Tahoma"/>
          <w:szCs w:val="24"/>
        </w:rPr>
      </w:pPr>
      <w:r w:rsidRPr="006273DF">
        <w:rPr>
          <w:rFonts w:ascii="Tahoma" w:hAnsi="Tahoma" w:cs="Tahoma"/>
          <w:szCs w:val="24"/>
        </w:rPr>
        <w:t>Name ………………………………. …in the capacity of ……………………………….</w:t>
      </w:r>
    </w:p>
    <w:p w14:paraId="0E7C37B2" w14:textId="77777777" w:rsidR="00767BA9" w:rsidRPr="006273DF" w:rsidRDefault="00767BA9" w:rsidP="00767BA9">
      <w:pPr>
        <w:suppressAutoHyphens/>
        <w:rPr>
          <w:rFonts w:ascii="Tahoma" w:hAnsi="Tahoma" w:cs="Tahoma"/>
          <w:szCs w:val="24"/>
        </w:rPr>
      </w:pPr>
      <w:r w:rsidRPr="006273DF">
        <w:rPr>
          <w:rFonts w:ascii="Tahoma" w:hAnsi="Tahoma" w:cs="Tahoma"/>
          <w:szCs w:val="24"/>
        </w:rPr>
        <w:t xml:space="preserve"> </w:t>
      </w:r>
    </w:p>
    <w:p w14:paraId="4E714E1A" w14:textId="77777777" w:rsidR="00767BA9" w:rsidRPr="006273DF" w:rsidRDefault="00767BA9" w:rsidP="00767BA9">
      <w:pPr>
        <w:suppressAutoHyphens/>
        <w:rPr>
          <w:rFonts w:ascii="Tahoma" w:hAnsi="Tahoma" w:cs="Tahoma"/>
          <w:szCs w:val="24"/>
        </w:rPr>
      </w:pPr>
      <w:r w:rsidRPr="006273DF">
        <w:rPr>
          <w:rFonts w:ascii="Tahoma" w:hAnsi="Tahoma" w:cs="Tahoma"/>
          <w:szCs w:val="24"/>
        </w:rPr>
        <w:t>Signature………………………………</w:t>
      </w:r>
    </w:p>
    <w:p w14:paraId="6BCE1C40" w14:textId="77777777" w:rsidR="00767BA9" w:rsidRPr="006273DF" w:rsidRDefault="00767BA9" w:rsidP="00767BA9">
      <w:pPr>
        <w:suppressAutoHyphens/>
        <w:rPr>
          <w:rFonts w:ascii="Tahoma" w:hAnsi="Tahoma" w:cs="Tahoma"/>
          <w:szCs w:val="24"/>
        </w:rPr>
      </w:pPr>
      <w:r w:rsidRPr="006273DF">
        <w:rPr>
          <w:rFonts w:ascii="Tahoma" w:hAnsi="Tahoma" w:cs="Tahoma"/>
          <w:szCs w:val="24"/>
        </w:rPr>
        <w:t xml:space="preserve"> </w:t>
      </w:r>
    </w:p>
    <w:p w14:paraId="5D1EB72A" w14:textId="77777777" w:rsidR="00767BA9" w:rsidRPr="006273DF" w:rsidRDefault="00767BA9" w:rsidP="00767BA9">
      <w:pPr>
        <w:suppressAutoHyphens/>
        <w:rPr>
          <w:rFonts w:ascii="Tahoma" w:hAnsi="Tahoma" w:cs="Tahoma"/>
          <w:szCs w:val="24"/>
        </w:rPr>
      </w:pPr>
      <w:r w:rsidRPr="006273DF">
        <w:rPr>
          <w:rFonts w:ascii="Tahoma" w:hAnsi="Tahoma" w:cs="Tahoma"/>
          <w:szCs w:val="24"/>
        </w:rPr>
        <w:t>Witness  ………………………..Signature………………………………….</w:t>
      </w:r>
    </w:p>
    <w:p w14:paraId="7E65A018" w14:textId="77777777" w:rsidR="00767BA9" w:rsidRPr="006273DF" w:rsidRDefault="00767BA9" w:rsidP="00767BA9">
      <w:pPr>
        <w:suppressAutoHyphens/>
        <w:rPr>
          <w:rFonts w:ascii="Tahoma" w:hAnsi="Tahoma" w:cs="Tahoma"/>
          <w:szCs w:val="24"/>
        </w:rPr>
      </w:pPr>
      <w:r w:rsidRPr="006273DF">
        <w:rPr>
          <w:rFonts w:ascii="Tahoma" w:hAnsi="Tahoma" w:cs="Tahoma"/>
          <w:szCs w:val="24"/>
        </w:rPr>
        <w:t xml:space="preserve"> </w:t>
      </w:r>
    </w:p>
    <w:p w14:paraId="1BBBB0C2" w14:textId="77777777" w:rsidR="00767BA9" w:rsidRPr="006273DF" w:rsidRDefault="00767BA9" w:rsidP="00767BA9">
      <w:pPr>
        <w:suppressAutoHyphens/>
        <w:rPr>
          <w:rFonts w:ascii="Tahoma" w:hAnsi="Tahoma" w:cs="Tahoma"/>
          <w:szCs w:val="24"/>
        </w:rPr>
      </w:pPr>
      <w:r w:rsidRPr="006273DF">
        <w:rPr>
          <w:rFonts w:ascii="Tahoma" w:hAnsi="Tahoma" w:cs="Tahoma"/>
          <w:szCs w:val="24"/>
        </w:rPr>
        <w:t xml:space="preserve"> </w:t>
      </w:r>
    </w:p>
    <w:p w14:paraId="0A78B5A8" w14:textId="77777777" w:rsidR="00767BA9" w:rsidRPr="006273DF" w:rsidRDefault="00767BA9" w:rsidP="00767BA9">
      <w:pPr>
        <w:suppressAutoHyphens/>
        <w:rPr>
          <w:rFonts w:ascii="Tahoma" w:hAnsi="Tahoma" w:cs="Tahoma"/>
          <w:szCs w:val="24"/>
        </w:rPr>
      </w:pPr>
      <w:r w:rsidRPr="006273DF">
        <w:rPr>
          <w:rFonts w:ascii="Tahoma" w:hAnsi="Tahoma" w:cs="Tahoma"/>
          <w:szCs w:val="24"/>
        </w:rPr>
        <w:t xml:space="preserve">For and on behalf of the Contractor </w:t>
      </w:r>
    </w:p>
    <w:p w14:paraId="53DDA3D4" w14:textId="77777777" w:rsidR="00767BA9" w:rsidRPr="006273DF" w:rsidRDefault="00767BA9" w:rsidP="00767BA9">
      <w:pPr>
        <w:suppressAutoHyphens/>
        <w:rPr>
          <w:rFonts w:ascii="Tahoma" w:hAnsi="Tahoma" w:cs="Tahoma"/>
          <w:szCs w:val="24"/>
        </w:rPr>
      </w:pPr>
      <w:r w:rsidRPr="006273DF">
        <w:rPr>
          <w:rFonts w:ascii="Tahoma" w:hAnsi="Tahoma" w:cs="Tahoma"/>
          <w:szCs w:val="24"/>
        </w:rPr>
        <w:t xml:space="preserve"> </w:t>
      </w:r>
    </w:p>
    <w:p w14:paraId="78E2E5E3" w14:textId="77777777" w:rsidR="00767BA9" w:rsidRPr="006273DF" w:rsidRDefault="00767BA9" w:rsidP="00767BA9">
      <w:pPr>
        <w:suppressAutoHyphens/>
        <w:rPr>
          <w:rFonts w:ascii="Tahoma" w:hAnsi="Tahoma" w:cs="Tahoma"/>
          <w:szCs w:val="24"/>
        </w:rPr>
      </w:pPr>
      <w:r w:rsidRPr="006273DF">
        <w:rPr>
          <w:rFonts w:ascii="Tahoma" w:hAnsi="Tahoma" w:cs="Tahoma"/>
          <w:szCs w:val="24"/>
        </w:rPr>
        <w:t>Name ………………………………. ..</w:t>
      </w:r>
      <w:r w:rsidRPr="006273DF">
        <w:rPr>
          <w:rFonts w:ascii="Tahoma" w:hAnsi="Tahoma" w:cs="Tahoma"/>
          <w:szCs w:val="24"/>
        </w:rPr>
        <w:tab/>
        <w:t>in the capacity of ……………………………….</w:t>
      </w:r>
    </w:p>
    <w:p w14:paraId="339A288E" w14:textId="77777777" w:rsidR="00767BA9" w:rsidRPr="006273DF" w:rsidRDefault="00767BA9" w:rsidP="00767BA9">
      <w:pPr>
        <w:suppressAutoHyphens/>
        <w:rPr>
          <w:rFonts w:ascii="Tahoma" w:hAnsi="Tahoma" w:cs="Tahoma"/>
          <w:szCs w:val="24"/>
        </w:rPr>
      </w:pPr>
      <w:r w:rsidRPr="006273DF">
        <w:rPr>
          <w:rFonts w:ascii="Tahoma" w:hAnsi="Tahoma" w:cs="Tahoma"/>
          <w:szCs w:val="24"/>
        </w:rPr>
        <w:t xml:space="preserve"> </w:t>
      </w:r>
    </w:p>
    <w:p w14:paraId="3C12A96D" w14:textId="77777777" w:rsidR="00767BA9" w:rsidRPr="006273DF" w:rsidRDefault="00767BA9" w:rsidP="00767BA9">
      <w:pPr>
        <w:suppressAutoHyphens/>
        <w:rPr>
          <w:rFonts w:ascii="Tahoma" w:hAnsi="Tahoma" w:cs="Tahoma"/>
          <w:szCs w:val="24"/>
        </w:rPr>
      </w:pPr>
      <w:r w:rsidRPr="006273DF">
        <w:rPr>
          <w:rFonts w:ascii="Tahoma" w:hAnsi="Tahoma" w:cs="Tahoma"/>
          <w:szCs w:val="24"/>
        </w:rPr>
        <w:t>Signature………………………………</w:t>
      </w:r>
    </w:p>
    <w:p w14:paraId="32FA8C45" w14:textId="77777777" w:rsidR="00767BA9" w:rsidRPr="006273DF" w:rsidRDefault="00767BA9" w:rsidP="00767BA9">
      <w:pPr>
        <w:suppressAutoHyphens/>
        <w:rPr>
          <w:rFonts w:ascii="Tahoma" w:hAnsi="Tahoma" w:cs="Tahoma"/>
          <w:szCs w:val="24"/>
        </w:rPr>
      </w:pPr>
      <w:r w:rsidRPr="006273DF">
        <w:rPr>
          <w:rFonts w:ascii="Tahoma" w:hAnsi="Tahoma" w:cs="Tahoma"/>
          <w:szCs w:val="24"/>
        </w:rPr>
        <w:t xml:space="preserve"> </w:t>
      </w:r>
    </w:p>
    <w:p w14:paraId="50E40C75" w14:textId="77777777" w:rsidR="00767BA9" w:rsidRPr="006273DF" w:rsidRDefault="00767BA9" w:rsidP="00767BA9">
      <w:pPr>
        <w:suppressAutoHyphens/>
        <w:rPr>
          <w:rFonts w:ascii="Tahoma" w:hAnsi="Tahoma" w:cs="Tahoma"/>
          <w:szCs w:val="24"/>
        </w:rPr>
      </w:pPr>
      <w:r w:rsidRPr="006273DF">
        <w:rPr>
          <w:rFonts w:ascii="Tahoma" w:hAnsi="Tahoma" w:cs="Tahoma"/>
          <w:szCs w:val="24"/>
        </w:rPr>
        <w:t>Witness ……………………………Signature</w:t>
      </w:r>
    </w:p>
    <w:p w14:paraId="57BEB2BA" w14:textId="77777777" w:rsidR="00767BA9" w:rsidRPr="006273DF" w:rsidRDefault="00767BA9" w:rsidP="00767BA9">
      <w:pPr>
        <w:suppressAutoHyphens/>
        <w:rPr>
          <w:rFonts w:ascii="Tahoma" w:hAnsi="Tahoma" w:cs="Tahoma"/>
          <w:szCs w:val="24"/>
        </w:rPr>
      </w:pPr>
      <w:r w:rsidRPr="006273DF">
        <w:rPr>
          <w:rFonts w:ascii="Tahoma" w:hAnsi="Tahoma" w:cs="Tahoma"/>
          <w:szCs w:val="24"/>
        </w:rPr>
        <w:t xml:space="preserve"> </w:t>
      </w:r>
    </w:p>
    <w:p w14:paraId="49DB7BB0" w14:textId="77777777" w:rsidR="00767BA9" w:rsidRPr="006273DF" w:rsidRDefault="00767BA9" w:rsidP="00767BA9">
      <w:pPr>
        <w:suppressAutoHyphens/>
        <w:rPr>
          <w:rFonts w:ascii="Tahoma" w:hAnsi="Tahoma" w:cs="Tahoma"/>
          <w:szCs w:val="24"/>
        </w:rPr>
      </w:pPr>
      <w:r w:rsidRPr="006273DF">
        <w:rPr>
          <w:rFonts w:ascii="Tahoma" w:hAnsi="Tahoma" w:cs="Tahoma"/>
          <w:szCs w:val="24"/>
        </w:rPr>
        <w:t xml:space="preserve"> </w:t>
      </w:r>
    </w:p>
    <w:p w14:paraId="0424DAEB" w14:textId="77777777" w:rsidR="00767BA9" w:rsidRPr="006273DF" w:rsidRDefault="00767BA9" w:rsidP="00767BA9">
      <w:pPr>
        <w:jc w:val="left"/>
        <w:rPr>
          <w:rFonts w:ascii="Tahoma" w:hAnsi="Tahoma" w:cs="Tahoma"/>
          <w:i/>
          <w:szCs w:val="24"/>
        </w:rPr>
        <w:sectPr w:rsidR="00767BA9" w:rsidRPr="006273DF">
          <w:pgSz w:w="12240" w:h="15840"/>
          <w:pgMar w:top="1440" w:right="1440" w:bottom="1440" w:left="1440" w:header="720" w:footer="720" w:gutter="0"/>
          <w:cols w:space="720"/>
        </w:sectPr>
      </w:pPr>
    </w:p>
    <w:p w14:paraId="14EF23E5" w14:textId="77777777" w:rsidR="00767BA9" w:rsidRPr="006273DF" w:rsidRDefault="00767BA9" w:rsidP="00767BA9">
      <w:pPr>
        <w:overflowPunct w:val="0"/>
        <w:autoSpaceDE w:val="0"/>
        <w:autoSpaceDN w:val="0"/>
        <w:adjustRightInd w:val="0"/>
        <w:textAlignment w:val="baseline"/>
        <w:rPr>
          <w:rFonts w:ascii="Tahoma" w:hAnsi="Tahoma" w:cs="Tahoma"/>
          <w:i/>
          <w:szCs w:val="24"/>
        </w:rPr>
      </w:pPr>
      <w:bookmarkStart w:id="460" w:name="_Toc6892710"/>
      <w:bookmarkEnd w:id="460"/>
      <w:r w:rsidRPr="006273DF">
        <w:rPr>
          <w:rFonts w:ascii="Tahoma" w:hAnsi="Tahoma" w:cs="Tahoma"/>
          <w:i/>
          <w:szCs w:val="24"/>
        </w:rPr>
        <w:t xml:space="preserve">Note for </w:t>
      </w:r>
      <w:r w:rsidR="001B3A23" w:rsidRPr="006273DF">
        <w:rPr>
          <w:rFonts w:ascii="Tahoma" w:hAnsi="Tahoma" w:cs="Tahoma"/>
          <w:i/>
          <w:szCs w:val="24"/>
        </w:rPr>
        <w:t>Bid</w:t>
      </w:r>
      <w:r w:rsidR="00B963D2" w:rsidRPr="006273DF">
        <w:rPr>
          <w:rFonts w:ascii="Tahoma" w:hAnsi="Tahoma" w:cs="Tahoma"/>
          <w:i/>
          <w:szCs w:val="24"/>
        </w:rPr>
        <w:t>der</w:t>
      </w:r>
      <w:r w:rsidRPr="006273DF">
        <w:rPr>
          <w:rFonts w:ascii="Tahoma" w:hAnsi="Tahoma" w:cs="Tahoma"/>
          <w:i/>
          <w:szCs w:val="24"/>
        </w:rPr>
        <w:t xml:space="preserve">s:  The Performance Security should be on the letterhead of the issuing Financial Institution and should be signed by a person with the proper authority to sign documents that are binding on the Financial Institution. </w:t>
      </w:r>
    </w:p>
    <w:p w14:paraId="3540B659" w14:textId="77777777" w:rsidR="00767BA9" w:rsidRPr="006273DF" w:rsidRDefault="00FA7303" w:rsidP="00767BA9">
      <w:pPr>
        <w:overflowPunct w:val="0"/>
        <w:autoSpaceDE w:val="0"/>
        <w:autoSpaceDN w:val="0"/>
        <w:adjustRightInd w:val="0"/>
        <w:spacing w:before="240"/>
        <w:jc w:val="center"/>
        <w:textAlignment w:val="baseline"/>
        <w:rPr>
          <w:rFonts w:ascii="Tahoma" w:hAnsi="Tahoma" w:cs="Tahoma"/>
          <w:iCs/>
          <w:szCs w:val="24"/>
        </w:rPr>
      </w:pPr>
      <w:r w:rsidRPr="006273DF">
        <w:rPr>
          <w:rFonts w:ascii="Tahoma" w:hAnsi="Tahoma" w:cs="Tahoma"/>
          <w:b/>
          <w:bCs/>
          <w:szCs w:val="24"/>
        </w:rPr>
        <w:t>PERFORMANCE BANK GUARANTEE</w:t>
      </w:r>
    </w:p>
    <w:p w14:paraId="0EA049FA" w14:textId="77777777" w:rsidR="00E97828" w:rsidRPr="006273DF" w:rsidRDefault="00E97828" w:rsidP="00767BA9">
      <w:pPr>
        <w:jc w:val="center"/>
        <w:rPr>
          <w:rFonts w:ascii="Tahoma" w:hAnsi="Tahoma" w:cs="Tahoma"/>
          <w:b/>
          <w:bCs/>
          <w:szCs w:val="24"/>
        </w:rPr>
      </w:pPr>
    </w:p>
    <w:p w14:paraId="3642C6E6" w14:textId="77777777" w:rsidR="00767BA9" w:rsidRPr="006273DF" w:rsidRDefault="00FA7303" w:rsidP="00767BA9">
      <w:pPr>
        <w:jc w:val="center"/>
        <w:rPr>
          <w:rFonts w:ascii="Tahoma" w:hAnsi="Tahoma" w:cs="Tahoma"/>
          <w:b/>
          <w:bCs/>
          <w:szCs w:val="24"/>
        </w:rPr>
      </w:pPr>
      <w:r w:rsidRPr="006273DF">
        <w:rPr>
          <w:rFonts w:ascii="Tahoma" w:hAnsi="Tahoma" w:cs="Tahoma"/>
          <w:b/>
          <w:bCs/>
          <w:szCs w:val="24"/>
        </w:rPr>
        <w:t>PERFORMANCE BANK GUARANTEE (UNCONDITIONAL)</w:t>
      </w:r>
    </w:p>
    <w:p w14:paraId="3AD53F8B" w14:textId="77777777" w:rsidR="00767BA9" w:rsidRPr="006273DF" w:rsidRDefault="00767BA9" w:rsidP="00032DDF">
      <w:pPr>
        <w:suppressAutoHyphens/>
        <w:spacing w:before="240"/>
        <w:rPr>
          <w:rFonts w:ascii="Tahoma" w:hAnsi="Tahoma" w:cs="Tahoma"/>
          <w:bCs/>
          <w:i/>
          <w:iCs/>
          <w:szCs w:val="24"/>
        </w:rPr>
      </w:pPr>
      <w:r w:rsidRPr="006273DF">
        <w:rPr>
          <w:rFonts w:ascii="Tahoma" w:hAnsi="Tahoma" w:cs="Tahoma"/>
          <w:szCs w:val="24"/>
        </w:rPr>
        <w:t xml:space="preserve">Date: </w:t>
      </w:r>
      <w:r w:rsidR="00FA7303" w:rsidRPr="006273DF">
        <w:rPr>
          <w:rFonts w:ascii="Tahoma" w:hAnsi="Tahoma" w:cs="Tahoma"/>
          <w:szCs w:val="24"/>
        </w:rPr>
        <w:t>……………………………………………………………</w:t>
      </w:r>
      <w:r w:rsidRPr="006273DF">
        <w:rPr>
          <w:rFonts w:ascii="Tahoma" w:hAnsi="Tahoma" w:cs="Tahoma"/>
          <w:szCs w:val="24"/>
        </w:rPr>
        <w:t xml:space="preserve"> </w:t>
      </w:r>
      <w:r w:rsidRPr="006273DF">
        <w:rPr>
          <w:rFonts w:ascii="Tahoma" w:hAnsi="Tahoma" w:cs="Tahoma"/>
          <w:bCs/>
          <w:i/>
          <w:iCs/>
          <w:szCs w:val="24"/>
        </w:rPr>
        <w:t>[insert date]</w:t>
      </w:r>
    </w:p>
    <w:p w14:paraId="21F3971B" w14:textId="77777777" w:rsidR="00767BA9" w:rsidRPr="006273DF" w:rsidRDefault="00767BA9" w:rsidP="00032DDF">
      <w:pPr>
        <w:suppressAutoHyphens/>
        <w:spacing w:before="240"/>
        <w:ind w:right="72"/>
        <w:rPr>
          <w:rFonts w:ascii="Tahoma" w:hAnsi="Tahoma" w:cs="Tahoma"/>
          <w:bCs/>
          <w:i/>
          <w:iCs/>
          <w:szCs w:val="24"/>
        </w:rPr>
      </w:pPr>
      <w:r w:rsidRPr="006273DF">
        <w:rPr>
          <w:rFonts w:ascii="Tahoma" w:hAnsi="Tahoma" w:cs="Tahoma"/>
          <w:szCs w:val="24"/>
        </w:rPr>
        <w:t>Procurement Reference No.:</w:t>
      </w:r>
      <w:r w:rsidR="00FA7303" w:rsidRPr="006273DF">
        <w:rPr>
          <w:rFonts w:ascii="Tahoma" w:hAnsi="Tahoma" w:cs="Tahoma"/>
          <w:szCs w:val="24"/>
        </w:rPr>
        <w:t>……………………………………….</w:t>
      </w:r>
      <w:r w:rsidRPr="006273DF">
        <w:rPr>
          <w:rFonts w:ascii="Tahoma" w:hAnsi="Tahoma" w:cs="Tahoma"/>
          <w:szCs w:val="24"/>
        </w:rPr>
        <w:t xml:space="preserve"> </w:t>
      </w:r>
      <w:r w:rsidRPr="006273DF">
        <w:rPr>
          <w:rFonts w:ascii="Tahoma" w:hAnsi="Tahoma" w:cs="Tahoma"/>
          <w:bCs/>
          <w:i/>
          <w:iCs/>
          <w:szCs w:val="24"/>
        </w:rPr>
        <w:t>[insert procurement reference number]</w:t>
      </w:r>
    </w:p>
    <w:p w14:paraId="18F8B7F5" w14:textId="77777777" w:rsidR="00767BA9" w:rsidRPr="006273DF" w:rsidRDefault="00767BA9" w:rsidP="00032DDF">
      <w:pPr>
        <w:suppressAutoHyphens/>
        <w:spacing w:before="240" w:after="60"/>
        <w:jc w:val="left"/>
        <w:rPr>
          <w:rFonts w:ascii="Tahoma" w:hAnsi="Tahoma" w:cs="Tahoma"/>
          <w:szCs w:val="24"/>
        </w:rPr>
      </w:pPr>
      <w:r w:rsidRPr="006273DF">
        <w:rPr>
          <w:rFonts w:ascii="Tahoma" w:hAnsi="Tahoma" w:cs="Tahoma"/>
          <w:szCs w:val="24"/>
        </w:rPr>
        <w:t xml:space="preserve">To: </w:t>
      </w:r>
      <w:r w:rsidR="00FA7303" w:rsidRPr="006273DF">
        <w:rPr>
          <w:rFonts w:ascii="Tahoma" w:hAnsi="Tahoma" w:cs="Tahoma"/>
          <w:szCs w:val="24"/>
        </w:rPr>
        <w:t>…………………………………………………………………………………………………………………</w:t>
      </w:r>
      <w:r w:rsidRPr="006273DF">
        <w:rPr>
          <w:rFonts w:ascii="Tahoma" w:hAnsi="Tahoma" w:cs="Tahoma"/>
          <w:szCs w:val="24"/>
        </w:rPr>
        <w:t xml:space="preserve"> </w:t>
      </w:r>
      <w:r w:rsidRPr="006273DF">
        <w:rPr>
          <w:rFonts w:ascii="Tahoma" w:hAnsi="Tahoma" w:cs="Tahoma"/>
          <w:bCs/>
          <w:i/>
          <w:iCs/>
          <w:szCs w:val="24"/>
        </w:rPr>
        <w:t>[name and address of Employer]</w:t>
      </w:r>
    </w:p>
    <w:p w14:paraId="18B600FB" w14:textId="77777777" w:rsidR="00767BA9" w:rsidRPr="006273DF" w:rsidRDefault="00767BA9" w:rsidP="00032DDF">
      <w:pPr>
        <w:suppressAutoHyphens/>
        <w:spacing w:before="240" w:after="60"/>
        <w:rPr>
          <w:rFonts w:ascii="Tahoma" w:hAnsi="Tahoma" w:cs="Tahoma"/>
          <w:szCs w:val="24"/>
        </w:rPr>
      </w:pPr>
      <w:r w:rsidRPr="006273DF">
        <w:rPr>
          <w:rFonts w:ascii="Tahoma" w:hAnsi="Tahoma" w:cs="Tahoma"/>
          <w:szCs w:val="24"/>
        </w:rPr>
        <w:t xml:space="preserve">WHEREAS </w:t>
      </w:r>
      <w:r w:rsidR="00FA7303" w:rsidRPr="006273DF">
        <w:rPr>
          <w:rFonts w:ascii="Tahoma" w:hAnsi="Tahoma" w:cs="Tahoma"/>
          <w:szCs w:val="24"/>
        </w:rPr>
        <w:t>……………………………………………………………………………………………………..</w:t>
      </w:r>
      <w:r w:rsidRPr="006273DF">
        <w:rPr>
          <w:rFonts w:ascii="Tahoma" w:hAnsi="Tahoma" w:cs="Tahoma"/>
          <w:bCs/>
          <w:i/>
          <w:iCs/>
          <w:szCs w:val="24"/>
        </w:rPr>
        <w:t xml:space="preserve">[name and address of Contractor] </w:t>
      </w:r>
      <w:r w:rsidRPr="006273DF">
        <w:rPr>
          <w:rFonts w:ascii="Tahoma" w:hAnsi="Tahoma" w:cs="Tahoma"/>
          <w:szCs w:val="24"/>
        </w:rPr>
        <w:t xml:space="preserve">(hereinafter called the </w:t>
      </w:r>
      <w:r w:rsidR="00474CB4" w:rsidRPr="006273DF">
        <w:rPr>
          <w:rFonts w:ascii="Tahoma" w:hAnsi="Tahoma" w:cs="Tahoma"/>
          <w:szCs w:val="24"/>
        </w:rPr>
        <w:t>“</w:t>
      </w:r>
      <w:r w:rsidRPr="006273DF">
        <w:rPr>
          <w:rFonts w:ascii="Tahoma" w:hAnsi="Tahoma" w:cs="Tahoma"/>
          <w:szCs w:val="24"/>
        </w:rPr>
        <w:t>Contractor”) has undertaken, in pursuance of Contract No</w:t>
      </w:r>
      <w:r w:rsidR="00FA7303" w:rsidRPr="006273DF">
        <w:rPr>
          <w:rFonts w:ascii="Tahoma" w:hAnsi="Tahoma" w:cs="Tahoma"/>
          <w:szCs w:val="24"/>
        </w:rPr>
        <w:t>………………………</w:t>
      </w:r>
      <w:r w:rsidRPr="006273DF">
        <w:rPr>
          <w:rFonts w:ascii="Tahoma" w:hAnsi="Tahoma" w:cs="Tahoma"/>
          <w:szCs w:val="24"/>
        </w:rPr>
        <w:t xml:space="preserve"> </w:t>
      </w:r>
      <w:r w:rsidRPr="006273DF">
        <w:rPr>
          <w:rFonts w:ascii="Tahoma" w:hAnsi="Tahoma" w:cs="Tahoma"/>
          <w:bCs/>
          <w:i/>
          <w:iCs/>
          <w:szCs w:val="24"/>
        </w:rPr>
        <w:t>[number]</w:t>
      </w:r>
      <w:r w:rsidRPr="006273DF">
        <w:rPr>
          <w:rFonts w:ascii="Tahoma" w:hAnsi="Tahoma" w:cs="Tahoma"/>
          <w:szCs w:val="24"/>
        </w:rPr>
        <w:t xml:space="preserve"> dated </w:t>
      </w:r>
      <w:r w:rsidR="00FA7303" w:rsidRPr="006273DF">
        <w:rPr>
          <w:rFonts w:ascii="Tahoma" w:hAnsi="Tahoma" w:cs="Tahoma"/>
          <w:szCs w:val="24"/>
        </w:rPr>
        <w:t>………………………………..</w:t>
      </w:r>
      <w:r w:rsidRPr="006273DF">
        <w:rPr>
          <w:rFonts w:ascii="Tahoma" w:hAnsi="Tahoma" w:cs="Tahoma"/>
          <w:bCs/>
          <w:i/>
          <w:iCs/>
          <w:szCs w:val="24"/>
        </w:rPr>
        <w:t xml:space="preserve">[date] </w:t>
      </w:r>
      <w:r w:rsidRPr="006273DF">
        <w:rPr>
          <w:rFonts w:ascii="Tahoma" w:hAnsi="Tahoma" w:cs="Tahoma"/>
          <w:szCs w:val="24"/>
        </w:rPr>
        <w:t xml:space="preserve">to execute </w:t>
      </w:r>
      <w:r w:rsidR="00FA7303" w:rsidRPr="006273DF">
        <w:rPr>
          <w:rFonts w:ascii="Tahoma" w:hAnsi="Tahoma" w:cs="Tahoma"/>
          <w:szCs w:val="24"/>
        </w:rPr>
        <w:t>………………………………………………………………………………………….</w:t>
      </w:r>
      <w:r w:rsidRPr="006273DF">
        <w:rPr>
          <w:rFonts w:ascii="Tahoma" w:hAnsi="Tahoma" w:cs="Tahoma"/>
          <w:bCs/>
          <w:i/>
          <w:iCs/>
          <w:szCs w:val="24"/>
        </w:rPr>
        <w:t xml:space="preserve">[name of Contract and brief description of Works] </w:t>
      </w:r>
      <w:r w:rsidRPr="006273DF">
        <w:rPr>
          <w:rFonts w:ascii="Tahoma" w:hAnsi="Tahoma" w:cs="Tahoma"/>
          <w:szCs w:val="24"/>
        </w:rPr>
        <w:t xml:space="preserve">(hereinafter called the </w:t>
      </w:r>
      <w:r w:rsidR="00474CB4" w:rsidRPr="006273DF">
        <w:rPr>
          <w:rFonts w:ascii="Tahoma" w:hAnsi="Tahoma" w:cs="Tahoma"/>
          <w:szCs w:val="24"/>
        </w:rPr>
        <w:t>“</w:t>
      </w:r>
      <w:r w:rsidRPr="006273DF">
        <w:rPr>
          <w:rFonts w:ascii="Tahoma" w:hAnsi="Tahoma" w:cs="Tahoma"/>
          <w:szCs w:val="24"/>
        </w:rPr>
        <w:t>Contract”);</w:t>
      </w:r>
    </w:p>
    <w:p w14:paraId="195061E5" w14:textId="77777777" w:rsidR="00767BA9" w:rsidRPr="006273DF" w:rsidRDefault="00767BA9" w:rsidP="00032DDF">
      <w:pPr>
        <w:suppressAutoHyphens/>
        <w:spacing w:before="240" w:after="60"/>
        <w:rPr>
          <w:rFonts w:ascii="Tahoma" w:hAnsi="Tahoma" w:cs="Tahoma"/>
          <w:szCs w:val="24"/>
        </w:rPr>
      </w:pPr>
      <w:r w:rsidRPr="006273DF">
        <w:rPr>
          <w:rFonts w:ascii="Tahoma" w:hAnsi="Tahoma" w:cs="Tahoma"/>
          <w:szCs w:val="24"/>
        </w:rPr>
        <w:t>AND WHEREAS it has been stipulated by you in the said Contract that the Contractor shall furnish you with a Bank Guarantee by a recognized bank for the sum specified therein as security for compliance with his obligations in accordance with the Contract;</w:t>
      </w:r>
    </w:p>
    <w:p w14:paraId="3BC85752" w14:textId="77777777" w:rsidR="00767BA9" w:rsidRPr="006273DF" w:rsidRDefault="00767BA9" w:rsidP="00032DDF">
      <w:pPr>
        <w:suppressAutoHyphens/>
        <w:spacing w:before="240" w:after="60"/>
        <w:rPr>
          <w:rFonts w:ascii="Tahoma" w:hAnsi="Tahoma" w:cs="Tahoma"/>
          <w:szCs w:val="24"/>
        </w:rPr>
      </w:pPr>
      <w:r w:rsidRPr="006273DF">
        <w:rPr>
          <w:rFonts w:ascii="Tahoma" w:hAnsi="Tahoma" w:cs="Tahoma"/>
          <w:szCs w:val="24"/>
        </w:rPr>
        <w:t>AND WHEREAS we have agreed to give the Contractor such a Bank Guarantee;</w:t>
      </w:r>
    </w:p>
    <w:p w14:paraId="0FCAC96C" w14:textId="77777777" w:rsidR="00767BA9" w:rsidRPr="006273DF" w:rsidRDefault="00767BA9" w:rsidP="00032DDF">
      <w:pPr>
        <w:suppressAutoHyphens/>
        <w:spacing w:before="240" w:after="60"/>
        <w:rPr>
          <w:rFonts w:ascii="Tahoma" w:hAnsi="Tahoma" w:cs="Tahoma"/>
          <w:szCs w:val="24"/>
        </w:rPr>
      </w:pPr>
      <w:r w:rsidRPr="006273DF">
        <w:rPr>
          <w:rFonts w:ascii="Tahoma" w:hAnsi="Tahoma" w:cs="Tahoma"/>
          <w:szCs w:val="24"/>
        </w:rPr>
        <w:t xml:space="preserve">NOW THEREFORE WE hereby affirm that we are the Guarantor and responsible to you, on behalf of the Contractor, up to a total of </w:t>
      </w:r>
      <w:r w:rsidRPr="006273DF">
        <w:rPr>
          <w:rFonts w:ascii="Tahoma" w:hAnsi="Tahoma" w:cs="Tahoma"/>
          <w:b/>
          <w:szCs w:val="24"/>
        </w:rPr>
        <w:t>[amount of Guarantee] [amount in words]</w:t>
      </w:r>
      <w:r w:rsidRPr="006273DF">
        <w:rPr>
          <w:rFonts w:ascii="Tahoma" w:hAnsi="Tahoma" w:cs="Tahoma"/>
          <w:szCs w:val="24"/>
        </w:rPr>
        <w:t xml:space="preserve">, such sum being payable in the types and proportions of currencies in which the Contract Price is payable, and we undertake to pay you, upon your first written demand and without cavil or argument, any sum or sums within the limits of </w:t>
      </w:r>
      <w:r w:rsidRPr="006273DF">
        <w:rPr>
          <w:rFonts w:ascii="Tahoma" w:hAnsi="Tahoma" w:cs="Tahoma"/>
          <w:b/>
          <w:szCs w:val="24"/>
        </w:rPr>
        <w:t>[amount of Guarantee]</w:t>
      </w:r>
      <w:r w:rsidRPr="006273DF">
        <w:rPr>
          <w:rFonts w:ascii="Tahoma" w:hAnsi="Tahoma" w:cs="Tahoma"/>
          <w:i/>
          <w:szCs w:val="24"/>
        </w:rPr>
        <w:t xml:space="preserve"> </w:t>
      </w:r>
      <w:r w:rsidRPr="006273DF">
        <w:rPr>
          <w:rFonts w:ascii="Tahoma" w:hAnsi="Tahoma" w:cs="Tahoma"/>
          <w:szCs w:val="24"/>
        </w:rPr>
        <w:t>as aforesaid without your needing to prove or to show grounds or reasons for your demand for the sum specified therein.</w:t>
      </w:r>
    </w:p>
    <w:p w14:paraId="719DE589" w14:textId="77777777" w:rsidR="00767BA9" w:rsidRPr="006273DF" w:rsidRDefault="00767BA9" w:rsidP="00032DDF">
      <w:pPr>
        <w:suppressAutoHyphens/>
        <w:spacing w:before="240" w:after="60"/>
        <w:rPr>
          <w:rFonts w:ascii="Tahoma" w:hAnsi="Tahoma" w:cs="Tahoma"/>
          <w:szCs w:val="24"/>
        </w:rPr>
      </w:pPr>
      <w:r w:rsidRPr="006273DF">
        <w:rPr>
          <w:rFonts w:ascii="Tahoma" w:hAnsi="Tahoma" w:cs="Tahoma"/>
          <w:szCs w:val="24"/>
        </w:rPr>
        <w:t>We hereby waive the necessity of your demanding the said debt from the Contractor before presenting us with the demand.</w:t>
      </w:r>
    </w:p>
    <w:p w14:paraId="517BA68A" w14:textId="77777777" w:rsidR="00767BA9" w:rsidRPr="006273DF" w:rsidRDefault="00767BA9" w:rsidP="00032DDF">
      <w:pPr>
        <w:suppressAutoHyphens/>
        <w:spacing w:before="240" w:after="60"/>
        <w:rPr>
          <w:rFonts w:ascii="Tahoma" w:hAnsi="Tahoma" w:cs="Tahoma"/>
          <w:szCs w:val="24"/>
        </w:rPr>
      </w:pPr>
      <w:r w:rsidRPr="006273DF">
        <w:rPr>
          <w:rFonts w:ascii="Tahoma" w:hAnsi="Tahoma" w:cs="Tahoma"/>
          <w:szCs w:val="24"/>
        </w:rPr>
        <w:t>We further agree that no change or addition to or other modification of the terms of the Contract or of the Works to be performed thereunder or of any of the Contract documents which may be made between you and the Contractor shall in any way release us from any liability under this Guarantee, and we hereby waive notice of any such change, addition, or modification.</w:t>
      </w:r>
    </w:p>
    <w:p w14:paraId="0FB0DA05" w14:textId="77777777" w:rsidR="00767BA9" w:rsidRPr="006273DF" w:rsidRDefault="00767BA9" w:rsidP="00032DDF">
      <w:pPr>
        <w:suppressAutoHyphens/>
        <w:spacing w:before="240" w:after="60"/>
        <w:rPr>
          <w:rFonts w:ascii="Tahoma" w:hAnsi="Tahoma" w:cs="Tahoma"/>
          <w:szCs w:val="24"/>
        </w:rPr>
      </w:pPr>
      <w:r w:rsidRPr="006273DF">
        <w:rPr>
          <w:rFonts w:ascii="Tahoma" w:hAnsi="Tahoma" w:cs="Tahoma"/>
          <w:szCs w:val="24"/>
        </w:rPr>
        <w:t>This Guarantee shall be valid until a date twenty-eight (28) days from the date of issue of the Certificate of Completion.</w:t>
      </w:r>
    </w:p>
    <w:p w14:paraId="0EA8BC26" w14:textId="77777777" w:rsidR="00767BA9" w:rsidRPr="006273DF" w:rsidRDefault="00767BA9" w:rsidP="00032DDF">
      <w:pPr>
        <w:suppressAutoHyphens/>
        <w:spacing w:before="240" w:after="200"/>
        <w:rPr>
          <w:rFonts w:ascii="Tahoma" w:hAnsi="Tahoma" w:cs="Tahoma"/>
          <w:szCs w:val="24"/>
        </w:rPr>
      </w:pPr>
      <w:r w:rsidRPr="006273DF">
        <w:rPr>
          <w:rFonts w:ascii="Tahoma" w:hAnsi="Tahoma" w:cs="Tahoma"/>
          <w:szCs w:val="24"/>
        </w:rPr>
        <w:t>This guarantee is subject to the Uniform Rules for Demand Guarantees, ICC Publication No. 758, except that subparagraph (ii) of Sub-article 20(a) is hereby excluded.</w:t>
      </w:r>
    </w:p>
    <w:p w14:paraId="7A46B878" w14:textId="77777777" w:rsidR="00767BA9" w:rsidRPr="006273DF" w:rsidRDefault="00767BA9" w:rsidP="00032DDF">
      <w:pPr>
        <w:suppressAutoHyphens/>
        <w:spacing w:before="240" w:after="60"/>
        <w:jc w:val="left"/>
        <w:rPr>
          <w:rFonts w:ascii="Tahoma" w:hAnsi="Tahoma" w:cs="Tahoma"/>
          <w:szCs w:val="24"/>
        </w:rPr>
      </w:pPr>
      <w:r w:rsidRPr="006273DF">
        <w:rPr>
          <w:rFonts w:ascii="Tahoma" w:hAnsi="Tahoma" w:cs="Tahoma"/>
          <w:szCs w:val="24"/>
        </w:rPr>
        <w:t xml:space="preserve">Signature and seal of the Guarantor: </w:t>
      </w:r>
    </w:p>
    <w:p w14:paraId="061FDC6B" w14:textId="77777777" w:rsidR="00767BA9" w:rsidRPr="006273DF" w:rsidRDefault="00767BA9" w:rsidP="00032DDF">
      <w:pPr>
        <w:suppressAutoHyphens/>
        <w:spacing w:before="240" w:after="60"/>
        <w:jc w:val="left"/>
        <w:rPr>
          <w:rFonts w:ascii="Tahoma" w:hAnsi="Tahoma" w:cs="Tahoma"/>
          <w:szCs w:val="24"/>
        </w:rPr>
      </w:pPr>
      <w:r w:rsidRPr="006273DF">
        <w:rPr>
          <w:rFonts w:ascii="Tahoma" w:hAnsi="Tahoma" w:cs="Tahoma"/>
          <w:szCs w:val="24"/>
        </w:rPr>
        <w:t>Name of Financial Institution:</w:t>
      </w:r>
    </w:p>
    <w:p w14:paraId="0F579C10" w14:textId="77777777" w:rsidR="00767BA9" w:rsidRPr="006273DF" w:rsidRDefault="00767BA9" w:rsidP="00032DDF">
      <w:pPr>
        <w:suppressAutoHyphens/>
        <w:spacing w:before="240" w:after="60"/>
        <w:jc w:val="left"/>
        <w:rPr>
          <w:rFonts w:ascii="Tahoma" w:hAnsi="Tahoma" w:cs="Tahoma"/>
          <w:szCs w:val="24"/>
        </w:rPr>
      </w:pPr>
      <w:r w:rsidRPr="006273DF">
        <w:rPr>
          <w:rFonts w:ascii="Tahoma" w:hAnsi="Tahoma" w:cs="Tahoma"/>
          <w:szCs w:val="24"/>
        </w:rPr>
        <w:t xml:space="preserve">Address: </w:t>
      </w:r>
    </w:p>
    <w:p w14:paraId="2F0AC537" w14:textId="77777777" w:rsidR="00767BA9" w:rsidRPr="006273DF" w:rsidRDefault="00767BA9" w:rsidP="00032DDF">
      <w:pPr>
        <w:suppressAutoHyphens/>
        <w:spacing w:before="240" w:after="60"/>
        <w:jc w:val="left"/>
        <w:rPr>
          <w:rFonts w:ascii="Tahoma" w:hAnsi="Tahoma" w:cs="Tahoma"/>
          <w:szCs w:val="24"/>
        </w:rPr>
      </w:pPr>
      <w:r w:rsidRPr="006273DF">
        <w:rPr>
          <w:rFonts w:ascii="Tahoma" w:hAnsi="Tahoma" w:cs="Tahoma"/>
          <w:szCs w:val="24"/>
        </w:rPr>
        <w:t>Date:</w:t>
      </w:r>
    </w:p>
    <w:p w14:paraId="4B3C99AF" w14:textId="77777777" w:rsidR="00767BA9" w:rsidRPr="006273DF" w:rsidRDefault="00767BA9" w:rsidP="00767BA9">
      <w:pPr>
        <w:overflowPunct w:val="0"/>
        <w:autoSpaceDE w:val="0"/>
        <w:autoSpaceDN w:val="0"/>
        <w:adjustRightInd w:val="0"/>
        <w:jc w:val="left"/>
        <w:textAlignment w:val="baseline"/>
        <w:rPr>
          <w:rFonts w:ascii="Tahoma" w:hAnsi="Tahoma" w:cs="Tahoma"/>
          <w:i/>
          <w:szCs w:val="24"/>
        </w:rPr>
      </w:pPr>
      <w:r w:rsidRPr="006273DF">
        <w:rPr>
          <w:rFonts w:ascii="Tahoma" w:hAnsi="Tahoma" w:cs="Tahoma"/>
          <w:i/>
          <w:szCs w:val="24"/>
        </w:rPr>
        <w:br w:type="page"/>
        <w:t xml:space="preserve">Note to </w:t>
      </w:r>
      <w:r w:rsidR="001B3A23" w:rsidRPr="006273DF">
        <w:rPr>
          <w:rFonts w:ascii="Tahoma" w:hAnsi="Tahoma" w:cs="Tahoma"/>
          <w:i/>
          <w:szCs w:val="24"/>
        </w:rPr>
        <w:t>Bid</w:t>
      </w:r>
      <w:r w:rsidR="00B963D2" w:rsidRPr="006273DF">
        <w:rPr>
          <w:rFonts w:ascii="Tahoma" w:hAnsi="Tahoma" w:cs="Tahoma"/>
          <w:i/>
          <w:szCs w:val="24"/>
        </w:rPr>
        <w:t>der</w:t>
      </w:r>
      <w:r w:rsidRPr="006273DF">
        <w:rPr>
          <w:rFonts w:ascii="Tahoma" w:hAnsi="Tahoma" w:cs="Tahoma"/>
          <w:i/>
          <w:szCs w:val="24"/>
        </w:rPr>
        <w:t xml:space="preserve">s: The Advance Payment Security should be on the letterhead of the issuing Bank and should be signed by a person with the proper authority to sign documents that are binding on the Financial Institution. </w:t>
      </w:r>
    </w:p>
    <w:p w14:paraId="6EE0AC15" w14:textId="77777777" w:rsidR="00633497" w:rsidRPr="006273DF" w:rsidRDefault="00633497" w:rsidP="00767BA9">
      <w:pPr>
        <w:overflowPunct w:val="0"/>
        <w:autoSpaceDE w:val="0"/>
        <w:autoSpaceDN w:val="0"/>
        <w:adjustRightInd w:val="0"/>
        <w:jc w:val="left"/>
        <w:textAlignment w:val="baseline"/>
        <w:rPr>
          <w:rFonts w:ascii="Tahoma" w:hAnsi="Tahoma" w:cs="Tahoma"/>
          <w:i/>
          <w:szCs w:val="24"/>
        </w:rPr>
      </w:pPr>
    </w:p>
    <w:tbl>
      <w:tblPr>
        <w:tblW w:w="0" w:type="auto"/>
        <w:tblLayout w:type="fixed"/>
        <w:tblLook w:val="04A0" w:firstRow="1" w:lastRow="0" w:firstColumn="1" w:lastColumn="0" w:noHBand="0" w:noVBand="1"/>
      </w:tblPr>
      <w:tblGrid>
        <w:gridCol w:w="9198"/>
      </w:tblGrid>
      <w:tr w:rsidR="00767BA9" w:rsidRPr="006273DF" w14:paraId="151F4ED2" w14:textId="77777777" w:rsidTr="00767BA9">
        <w:trPr>
          <w:trHeight w:val="900"/>
        </w:trPr>
        <w:tc>
          <w:tcPr>
            <w:tcW w:w="9198" w:type="dxa"/>
            <w:tcBorders>
              <w:top w:val="nil"/>
              <w:left w:val="nil"/>
              <w:bottom w:val="nil"/>
              <w:right w:val="nil"/>
            </w:tcBorders>
            <w:hideMark/>
          </w:tcPr>
          <w:p w14:paraId="3C3695D8" w14:textId="77777777" w:rsidR="00767BA9" w:rsidRPr="006273DF" w:rsidRDefault="00767BA9" w:rsidP="00032DDF">
            <w:pPr>
              <w:spacing w:before="120"/>
              <w:jc w:val="center"/>
              <w:rPr>
                <w:rFonts w:ascii="Tahoma" w:hAnsi="Tahoma" w:cs="Tahoma"/>
                <w:b/>
                <w:bCs/>
                <w:szCs w:val="24"/>
              </w:rPr>
            </w:pPr>
            <w:r w:rsidRPr="006273DF">
              <w:rPr>
                <w:rFonts w:ascii="Tahoma" w:hAnsi="Tahoma" w:cs="Tahoma"/>
                <w:b/>
                <w:szCs w:val="24"/>
              </w:rPr>
              <w:br w:type="page"/>
            </w:r>
            <w:r w:rsidRPr="006273DF">
              <w:rPr>
                <w:rFonts w:ascii="Tahoma" w:hAnsi="Tahoma" w:cs="Tahoma"/>
                <w:b/>
                <w:szCs w:val="24"/>
              </w:rPr>
              <w:br w:type="page"/>
            </w:r>
            <w:bookmarkStart w:id="461" w:name="_Toc13029601"/>
            <w:r w:rsidR="00FA7303" w:rsidRPr="006273DF">
              <w:rPr>
                <w:rFonts w:ascii="Tahoma" w:hAnsi="Tahoma" w:cs="Tahoma"/>
                <w:b/>
                <w:bCs/>
                <w:szCs w:val="24"/>
              </w:rPr>
              <w:t>ADVANCE PAYMENT SECURIT</w:t>
            </w:r>
            <w:bookmarkEnd w:id="461"/>
            <w:r w:rsidR="00FA7303" w:rsidRPr="006273DF">
              <w:rPr>
                <w:rFonts w:ascii="Tahoma" w:hAnsi="Tahoma" w:cs="Tahoma"/>
                <w:b/>
                <w:bCs/>
                <w:szCs w:val="24"/>
              </w:rPr>
              <w:t>Y</w:t>
            </w:r>
          </w:p>
        </w:tc>
      </w:tr>
    </w:tbl>
    <w:p w14:paraId="6D1F8F79" w14:textId="77777777" w:rsidR="00767BA9" w:rsidRPr="006273DF" w:rsidRDefault="00767BA9" w:rsidP="00032DDF">
      <w:pPr>
        <w:suppressAutoHyphens/>
        <w:spacing w:before="60" w:after="60"/>
        <w:rPr>
          <w:rFonts w:ascii="Tahoma" w:hAnsi="Tahoma" w:cs="Tahoma"/>
          <w:szCs w:val="24"/>
        </w:rPr>
      </w:pPr>
      <w:r w:rsidRPr="006273DF">
        <w:rPr>
          <w:rFonts w:ascii="Tahoma" w:hAnsi="Tahoma" w:cs="Tahoma"/>
          <w:szCs w:val="24"/>
        </w:rPr>
        <w:t>Date:</w:t>
      </w:r>
      <w:r w:rsidR="00633497" w:rsidRPr="006273DF">
        <w:rPr>
          <w:rFonts w:ascii="Tahoma" w:hAnsi="Tahoma" w:cs="Tahoma"/>
          <w:szCs w:val="24"/>
        </w:rPr>
        <w:t>…………………………………………………………………………………………………..</w:t>
      </w:r>
      <w:r w:rsidRPr="006273DF">
        <w:rPr>
          <w:rFonts w:ascii="Tahoma" w:hAnsi="Tahoma" w:cs="Tahoma"/>
          <w:szCs w:val="24"/>
        </w:rPr>
        <w:t xml:space="preserve"> </w:t>
      </w:r>
      <w:r w:rsidRPr="006273DF">
        <w:rPr>
          <w:rFonts w:ascii="Tahoma" w:hAnsi="Tahoma" w:cs="Tahoma"/>
          <w:bCs/>
          <w:i/>
          <w:iCs/>
          <w:szCs w:val="24"/>
        </w:rPr>
        <w:t>[insert date (as day, month, and year) of Advance Payment Security]</w:t>
      </w:r>
    </w:p>
    <w:p w14:paraId="6ED01635" w14:textId="77777777" w:rsidR="00633497" w:rsidRPr="006273DF" w:rsidRDefault="00633497" w:rsidP="00633497">
      <w:pPr>
        <w:suppressAutoHyphens/>
        <w:spacing w:before="60" w:after="60"/>
        <w:rPr>
          <w:rFonts w:ascii="Tahoma" w:hAnsi="Tahoma" w:cs="Tahoma"/>
          <w:szCs w:val="24"/>
        </w:rPr>
      </w:pPr>
    </w:p>
    <w:p w14:paraId="3FF0D5D5" w14:textId="77777777" w:rsidR="00767BA9" w:rsidRPr="006273DF" w:rsidRDefault="00767BA9" w:rsidP="00032DDF">
      <w:pPr>
        <w:suppressAutoHyphens/>
        <w:spacing w:before="60" w:after="60"/>
        <w:rPr>
          <w:rFonts w:ascii="Tahoma" w:hAnsi="Tahoma" w:cs="Tahoma"/>
          <w:szCs w:val="24"/>
        </w:rPr>
      </w:pPr>
      <w:r w:rsidRPr="006273DF">
        <w:rPr>
          <w:rFonts w:ascii="Tahoma" w:hAnsi="Tahoma" w:cs="Tahoma"/>
          <w:szCs w:val="24"/>
        </w:rPr>
        <w:t>Procurement Reference No.:</w:t>
      </w:r>
      <w:r w:rsidR="00633497" w:rsidRPr="006273DF">
        <w:rPr>
          <w:rFonts w:ascii="Tahoma" w:hAnsi="Tahoma" w:cs="Tahoma"/>
          <w:szCs w:val="24"/>
        </w:rPr>
        <w:t>………………………………………………………….</w:t>
      </w:r>
      <w:r w:rsidRPr="006273DF">
        <w:rPr>
          <w:rFonts w:ascii="Tahoma" w:hAnsi="Tahoma" w:cs="Tahoma"/>
          <w:szCs w:val="24"/>
        </w:rPr>
        <w:t xml:space="preserve"> </w:t>
      </w:r>
      <w:r w:rsidRPr="006273DF">
        <w:rPr>
          <w:rFonts w:ascii="Tahoma" w:hAnsi="Tahoma" w:cs="Tahoma"/>
          <w:bCs/>
          <w:i/>
          <w:iCs/>
          <w:szCs w:val="24"/>
        </w:rPr>
        <w:t>[insert Procurement Reference number]</w:t>
      </w:r>
    </w:p>
    <w:p w14:paraId="1548197C" w14:textId="77777777" w:rsidR="00767BA9" w:rsidRPr="006273DF" w:rsidRDefault="00767BA9" w:rsidP="00767BA9">
      <w:pPr>
        <w:suppressAutoHyphens/>
        <w:spacing w:before="60" w:after="60"/>
        <w:rPr>
          <w:rFonts w:ascii="Tahoma" w:hAnsi="Tahoma" w:cs="Tahoma"/>
          <w:bCs/>
          <w:i/>
          <w:iCs/>
          <w:szCs w:val="24"/>
        </w:rPr>
      </w:pPr>
      <w:r w:rsidRPr="006273DF">
        <w:rPr>
          <w:rFonts w:ascii="Tahoma" w:hAnsi="Tahoma" w:cs="Tahoma"/>
          <w:szCs w:val="24"/>
        </w:rPr>
        <w:t xml:space="preserve">To: </w:t>
      </w:r>
      <w:r w:rsidR="00633497" w:rsidRPr="006273DF">
        <w:rPr>
          <w:rFonts w:ascii="Tahoma" w:hAnsi="Tahoma" w:cs="Tahoma"/>
          <w:szCs w:val="24"/>
        </w:rPr>
        <w:t>………………………………………………………..</w:t>
      </w:r>
      <w:r w:rsidRPr="006273DF">
        <w:rPr>
          <w:rFonts w:ascii="Tahoma" w:hAnsi="Tahoma" w:cs="Tahoma"/>
          <w:szCs w:val="24"/>
        </w:rPr>
        <w:tab/>
      </w:r>
      <w:r w:rsidRPr="006273DF">
        <w:rPr>
          <w:rFonts w:ascii="Tahoma" w:hAnsi="Tahoma" w:cs="Tahoma"/>
          <w:bCs/>
          <w:i/>
          <w:iCs/>
          <w:szCs w:val="24"/>
        </w:rPr>
        <w:t>[insert complete name of Client]</w:t>
      </w:r>
    </w:p>
    <w:p w14:paraId="0A065A01" w14:textId="77777777" w:rsidR="00DA1836" w:rsidRPr="006273DF" w:rsidRDefault="00DA1836" w:rsidP="00767BA9">
      <w:pPr>
        <w:suppressAutoHyphens/>
        <w:spacing w:before="60" w:after="60"/>
        <w:rPr>
          <w:rFonts w:ascii="Tahoma" w:hAnsi="Tahoma" w:cs="Tahoma"/>
          <w:szCs w:val="24"/>
        </w:rPr>
      </w:pPr>
    </w:p>
    <w:p w14:paraId="30B7956E" w14:textId="77777777" w:rsidR="00767BA9" w:rsidRPr="006273DF" w:rsidRDefault="00767BA9" w:rsidP="00767BA9">
      <w:pPr>
        <w:suppressAutoHyphens/>
        <w:spacing w:before="60" w:after="60"/>
        <w:rPr>
          <w:rFonts w:ascii="Tahoma" w:hAnsi="Tahoma" w:cs="Tahoma"/>
          <w:szCs w:val="24"/>
        </w:rPr>
      </w:pPr>
      <w:r w:rsidRPr="006273DF">
        <w:rPr>
          <w:rFonts w:ascii="Tahoma" w:hAnsi="Tahoma" w:cs="Tahoma"/>
          <w:szCs w:val="24"/>
        </w:rPr>
        <w:t xml:space="preserve">In accordance with the payment provision included in the Contract, in relation to advance payments, </w:t>
      </w:r>
      <w:r w:rsidR="000520F4" w:rsidRPr="006273DF">
        <w:rPr>
          <w:rFonts w:ascii="Tahoma" w:hAnsi="Tahoma" w:cs="Tahoma"/>
          <w:szCs w:val="24"/>
        </w:rPr>
        <w:t>………………………………………………………………………………………</w:t>
      </w:r>
      <w:r w:rsidRPr="006273DF">
        <w:rPr>
          <w:rFonts w:ascii="Tahoma" w:hAnsi="Tahoma" w:cs="Tahoma"/>
          <w:bCs/>
          <w:i/>
          <w:iCs/>
          <w:szCs w:val="24"/>
        </w:rPr>
        <w:t>[insert complete name of Contractor</w:t>
      </w:r>
      <w:r w:rsidRPr="006273DF">
        <w:rPr>
          <w:rFonts w:ascii="Tahoma" w:hAnsi="Tahoma" w:cs="Tahoma"/>
          <w:b/>
          <w:szCs w:val="24"/>
        </w:rPr>
        <w:t>]</w:t>
      </w:r>
      <w:r w:rsidRPr="006273DF">
        <w:rPr>
          <w:rFonts w:ascii="Tahoma" w:hAnsi="Tahoma" w:cs="Tahoma"/>
          <w:szCs w:val="24"/>
        </w:rPr>
        <w:t xml:space="preserve"> (hereinafter called the </w:t>
      </w:r>
      <w:r w:rsidR="00474CB4" w:rsidRPr="006273DF">
        <w:rPr>
          <w:rFonts w:ascii="Tahoma" w:hAnsi="Tahoma" w:cs="Tahoma"/>
          <w:szCs w:val="24"/>
        </w:rPr>
        <w:t>“</w:t>
      </w:r>
      <w:r w:rsidRPr="006273DF">
        <w:rPr>
          <w:rFonts w:ascii="Tahoma" w:hAnsi="Tahoma" w:cs="Tahoma"/>
          <w:szCs w:val="24"/>
        </w:rPr>
        <w:t>Contractor”) shall deposit with the Client a security consisting of</w:t>
      </w:r>
      <w:r w:rsidR="000520F4" w:rsidRPr="006273DF">
        <w:rPr>
          <w:rFonts w:ascii="Tahoma" w:hAnsi="Tahoma" w:cs="Tahoma"/>
          <w:szCs w:val="24"/>
        </w:rPr>
        <w:t>………………………………………………………</w:t>
      </w:r>
      <w:r w:rsidRPr="006273DF">
        <w:rPr>
          <w:rFonts w:ascii="Tahoma" w:hAnsi="Tahoma" w:cs="Tahoma"/>
          <w:szCs w:val="24"/>
        </w:rPr>
        <w:t xml:space="preserve"> </w:t>
      </w:r>
      <w:r w:rsidRPr="006273DF">
        <w:rPr>
          <w:rFonts w:ascii="Tahoma" w:hAnsi="Tahoma" w:cs="Tahoma"/>
          <w:bCs/>
          <w:i/>
          <w:iCs/>
          <w:szCs w:val="24"/>
        </w:rPr>
        <w:t xml:space="preserve">[indicate type of security], </w:t>
      </w:r>
      <w:r w:rsidRPr="006273DF">
        <w:rPr>
          <w:rFonts w:ascii="Tahoma" w:hAnsi="Tahoma" w:cs="Tahoma"/>
          <w:szCs w:val="24"/>
        </w:rPr>
        <w:t xml:space="preserve">to guarantee its proper and faithful performance of the obligations imposed by said </w:t>
      </w:r>
      <w:r w:rsidR="006D1B89" w:rsidRPr="006273DF">
        <w:rPr>
          <w:rFonts w:ascii="Tahoma" w:hAnsi="Tahoma" w:cs="Tahoma"/>
          <w:szCs w:val="24"/>
        </w:rPr>
        <w:t>c</w:t>
      </w:r>
      <w:r w:rsidR="00EA6CA9" w:rsidRPr="006273DF">
        <w:rPr>
          <w:rFonts w:ascii="Tahoma" w:hAnsi="Tahoma" w:cs="Tahoma"/>
          <w:szCs w:val="24"/>
        </w:rPr>
        <w:t>lause</w:t>
      </w:r>
      <w:r w:rsidRPr="006273DF">
        <w:rPr>
          <w:rFonts w:ascii="Tahoma" w:hAnsi="Tahoma" w:cs="Tahoma"/>
          <w:szCs w:val="24"/>
        </w:rPr>
        <w:t xml:space="preserve"> of the Contract, in the amount of</w:t>
      </w:r>
      <w:r w:rsidR="000520F4" w:rsidRPr="006273DF">
        <w:rPr>
          <w:rFonts w:ascii="Tahoma" w:hAnsi="Tahoma" w:cs="Tahoma"/>
          <w:szCs w:val="24"/>
        </w:rPr>
        <w:t>……………………………………………………………………………………………………………………………………..</w:t>
      </w:r>
      <w:r w:rsidRPr="006273DF">
        <w:rPr>
          <w:rFonts w:ascii="Tahoma" w:hAnsi="Tahoma" w:cs="Tahoma"/>
          <w:szCs w:val="24"/>
        </w:rPr>
        <w:t xml:space="preserve"> </w:t>
      </w:r>
      <w:r w:rsidRPr="006273DF">
        <w:rPr>
          <w:rFonts w:ascii="Tahoma" w:hAnsi="Tahoma" w:cs="Tahoma"/>
          <w:bCs/>
          <w:i/>
          <w:iCs/>
          <w:szCs w:val="24"/>
        </w:rPr>
        <w:t>[insert currency and amount of guarantee in words and figures].</w:t>
      </w:r>
    </w:p>
    <w:p w14:paraId="0DEC783A" w14:textId="77777777" w:rsidR="00DA1836" w:rsidRPr="006273DF" w:rsidRDefault="00DA1836" w:rsidP="00767BA9">
      <w:pPr>
        <w:suppressAutoHyphens/>
        <w:spacing w:before="60" w:after="60"/>
        <w:rPr>
          <w:rFonts w:ascii="Tahoma" w:hAnsi="Tahoma" w:cs="Tahoma"/>
          <w:szCs w:val="24"/>
        </w:rPr>
      </w:pPr>
    </w:p>
    <w:p w14:paraId="43CD05B0" w14:textId="77777777" w:rsidR="00767BA9" w:rsidRPr="006273DF" w:rsidRDefault="00767BA9" w:rsidP="00767BA9">
      <w:pPr>
        <w:suppressAutoHyphens/>
        <w:spacing w:before="60" w:after="60"/>
        <w:rPr>
          <w:rFonts w:ascii="Tahoma" w:hAnsi="Tahoma" w:cs="Tahoma"/>
          <w:szCs w:val="24"/>
        </w:rPr>
      </w:pPr>
      <w:r w:rsidRPr="006273DF">
        <w:rPr>
          <w:rFonts w:ascii="Tahoma" w:hAnsi="Tahoma" w:cs="Tahoma"/>
          <w:szCs w:val="24"/>
        </w:rPr>
        <w:t>We, the undersigned</w:t>
      </w:r>
      <w:r w:rsidR="000520F4" w:rsidRPr="006273DF">
        <w:rPr>
          <w:rFonts w:ascii="Tahoma" w:hAnsi="Tahoma" w:cs="Tahoma"/>
          <w:szCs w:val="24"/>
        </w:rPr>
        <w:t>……………………………………………………………………</w:t>
      </w:r>
      <w:r w:rsidRPr="006273DF">
        <w:rPr>
          <w:rFonts w:ascii="Tahoma" w:hAnsi="Tahoma" w:cs="Tahoma"/>
          <w:szCs w:val="24"/>
        </w:rPr>
        <w:t xml:space="preserve"> </w:t>
      </w:r>
      <w:r w:rsidRPr="006273DF">
        <w:rPr>
          <w:rFonts w:ascii="Tahoma" w:hAnsi="Tahoma" w:cs="Tahoma"/>
          <w:bCs/>
          <w:i/>
          <w:iCs/>
          <w:szCs w:val="24"/>
        </w:rPr>
        <w:t>[insert complete name of Guarantor],</w:t>
      </w:r>
      <w:r w:rsidRPr="006273DF">
        <w:rPr>
          <w:rFonts w:ascii="Tahoma" w:hAnsi="Tahoma" w:cs="Tahoma"/>
          <w:szCs w:val="24"/>
        </w:rPr>
        <w:t xml:space="preserve"> legally domiciled in </w:t>
      </w:r>
      <w:r w:rsidR="000520F4" w:rsidRPr="006273DF">
        <w:rPr>
          <w:rFonts w:ascii="Tahoma" w:hAnsi="Tahoma" w:cs="Tahoma"/>
          <w:szCs w:val="24"/>
        </w:rPr>
        <w:t>………………………………………………………………………………………….</w:t>
      </w:r>
      <w:r w:rsidRPr="006273DF">
        <w:rPr>
          <w:rFonts w:ascii="Tahoma" w:hAnsi="Tahoma" w:cs="Tahoma"/>
          <w:bCs/>
          <w:i/>
          <w:iCs/>
          <w:szCs w:val="24"/>
        </w:rPr>
        <w:t xml:space="preserve">[insert full address of Guarantor] </w:t>
      </w:r>
      <w:r w:rsidRPr="006273DF">
        <w:rPr>
          <w:rFonts w:ascii="Tahoma" w:hAnsi="Tahoma" w:cs="Tahoma"/>
          <w:szCs w:val="24"/>
        </w:rPr>
        <w:t xml:space="preserve">(hereinafter the </w:t>
      </w:r>
      <w:r w:rsidR="00474CB4" w:rsidRPr="006273DF">
        <w:rPr>
          <w:rFonts w:ascii="Tahoma" w:hAnsi="Tahoma" w:cs="Tahoma"/>
          <w:szCs w:val="24"/>
        </w:rPr>
        <w:t>“</w:t>
      </w:r>
      <w:r w:rsidRPr="006273DF">
        <w:rPr>
          <w:rFonts w:ascii="Tahoma" w:hAnsi="Tahoma" w:cs="Tahoma"/>
          <w:szCs w:val="24"/>
        </w:rPr>
        <w:t>Guarantor”), as instructed by the Contractor, agree unconditionally and irrevocably to guarantee as primary obligor and not as surety merely, the payment to the Client on its first demand without whatsoever right of objection on our part and without its first claim to the Contractor, in the amount not exceeding</w:t>
      </w:r>
      <w:r w:rsidR="000520F4" w:rsidRPr="006273DF">
        <w:rPr>
          <w:rFonts w:ascii="Tahoma" w:hAnsi="Tahoma" w:cs="Tahoma"/>
          <w:szCs w:val="24"/>
        </w:rPr>
        <w:t>………………………………………………………………………………………….</w:t>
      </w:r>
      <w:r w:rsidRPr="006273DF">
        <w:rPr>
          <w:rFonts w:ascii="Tahoma" w:hAnsi="Tahoma" w:cs="Tahoma"/>
          <w:szCs w:val="24"/>
        </w:rPr>
        <w:t xml:space="preserve"> </w:t>
      </w:r>
      <w:r w:rsidRPr="006273DF">
        <w:rPr>
          <w:rFonts w:ascii="Tahoma" w:hAnsi="Tahoma" w:cs="Tahoma"/>
          <w:bCs/>
          <w:i/>
          <w:iCs/>
          <w:szCs w:val="24"/>
        </w:rPr>
        <w:t>[insert currency and amount of guarantee in words and figures].</w:t>
      </w:r>
    </w:p>
    <w:p w14:paraId="2B6008C1" w14:textId="77777777" w:rsidR="00DA1836" w:rsidRPr="006273DF" w:rsidRDefault="00DA1836" w:rsidP="00767BA9">
      <w:pPr>
        <w:suppressAutoHyphens/>
        <w:spacing w:before="60" w:after="60"/>
        <w:rPr>
          <w:rFonts w:ascii="Tahoma" w:hAnsi="Tahoma" w:cs="Tahoma"/>
          <w:szCs w:val="24"/>
        </w:rPr>
      </w:pPr>
    </w:p>
    <w:p w14:paraId="1E3CA976" w14:textId="77777777" w:rsidR="00767BA9" w:rsidRPr="006273DF" w:rsidRDefault="00767BA9" w:rsidP="00767BA9">
      <w:pPr>
        <w:suppressAutoHyphens/>
        <w:spacing w:before="60" w:after="60"/>
        <w:rPr>
          <w:rFonts w:ascii="Tahoma" w:hAnsi="Tahoma" w:cs="Tahoma"/>
          <w:szCs w:val="24"/>
        </w:rPr>
      </w:pPr>
      <w:r w:rsidRPr="006273DF">
        <w:rPr>
          <w:rFonts w:ascii="Tahoma" w:hAnsi="Tahoma" w:cs="Tahoma"/>
          <w:szCs w:val="24"/>
        </w:rPr>
        <w:t>This security shall remain valid and in full effect from the date of the advance payment received by the Contractor under the Contract until</w:t>
      </w:r>
      <w:r w:rsidR="000520F4" w:rsidRPr="006273DF">
        <w:rPr>
          <w:rFonts w:ascii="Tahoma" w:hAnsi="Tahoma" w:cs="Tahoma"/>
          <w:szCs w:val="24"/>
        </w:rPr>
        <w:t>……………………………………………</w:t>
      </w:r>
      <w:r w:rsidRPr="006273DF">
        <w:rPr>
          <w:rFonts w:ascii="Tahoma" w:hAnsi="Tahoma" w:cs="Tahoma"/>
          <w:szCs w:val="24"/>
        </w:rPr>
        <w:t xml:space="preserve"> </w:t>
      </w:r>
      <w:r w:rsidRPr="006273DF">
        <w:rPr>
          <w:rFonts w:ascii="Tahoma" w:hAnsi="Tahoma" w:cs="Tahoma"/>
          <w:bCs/>
          <w:i/>
          <w:iCs/>
          <w:szCs w:val="24"/>
        </w:rPr>
        <w:t>[insert day and month], [insert year].</w:t>
      </w:r>
    </w:p>
    <w:p w14:paraId="183DC313" w14:textId="77777777" w:rsidR="00767BA9" w:rsidRPr="006273DF" w:rsidRDefault="00767BA9" w:rsidP="00767BA9">
      <w:pPr>
        <w:suppressAutoHyphens/>
        <w:spacing w:before="60" w:after="60"/>
        <w:rPr>
          <w:rFonts w:ascii="Tahoma" w:hAnsi="Tahoma" w:cs="Tahoma"/>
          <w:color w:val="000000"/>
          <w:szCs w:val="24"/>
        </w:rPr>
      </w:pPr>
      <w:r w:rsidRPr="006273DF">
        <w:rPr>
          <w:rFonts w:ascii="Tahoma" w:hAnsi="Tahoma" w:cs="Tahoma"/>
          <w:color w:val="000000"/>
          <w:szCs w:val="24"/>
        </w:rPr>
        <w:t>This guarantee is subject to the Uniform Rules for Demand Guarantees, ICC Publication No. 758.</w:t>
      </w:r>
    </w:p>
    <w:p w14:paraId="14717404" w14:textId="77777777" w:rsidR="00767BA9" w:rsidRPr="006273DF" w:rsidRDefault="00767BA9" w:rsidP="00767BA9">
      <w:pPr>
        <w:suppressAutoHyphens/>
        <w:spacing w:before="60" w:after="60"/>
        <w:rPr>
          <w:rFonts w:ascii="Tahoma" w:hAnsi="Tahoma" w:cs="Tahoma"/>
          <w:szCs w:val="24"/>
        </w:rPr>
      </w:pPr>
      <w:r w:rsidRPr="006273DF">
        <w:rPr>
          <w:rFonts w:ascii="Tahoma" w:hAnsi="Tahoma" w:cs="Tahoma"/>
          <w:szCs w:val="24"/>
        </w:rPr>
        <w:t xml:space="preserve"> </w:t>
      </w:r>
    </w:p>
    <w:p w14:paraId="5F7C7533" w14:textId="77777777" w:rsidR="00767BA9" w:rsidRPr="006273DF" w:rsidRDefault="00767BA9" w:rsidP="00767BA9">
      <w:pPr>
        <w:suppressAutoHyphens/>
        <w:spacing w:before="60" w:after="60"/>
        <w:rPr>
          <w:rFonts w:ascii="Tahoma" w:hAnsi="Tahoma" w:cs="Tahoma"/>
          <w:szCs w:val="24"/>
        </w:rPr>
      </w:pPr>
      <w:r w:rsidRPr="006273DF">
        <w:rPr>
          <w:rFonts w:ascii="Tahoma" w:hAnsi="Tahoma" w:cs="Tahoma"/>
          <w:szCs w:val="24"/>
        </w:rPr>
        <w:t>Name:</w:t>
      </w:r>
      <w:r w:rsidR="000520F4" w:rsidRPr="006273DF">
        <w:rPr>
          <w:rFonts w:ascii="Tahoma" w:hAnsi="Tahoma" w:cs="Tahoma"/>
          <w:szCs w:val="24"/>
        </w:rPr>
        <w:t>………………………………………………………………………………………………………………..</w:t>
      </w:r>
      <w:r w:rsidRPr="006273DF">
        <w:rPr>
          <w:rFonts w:ascii="Tahoma" w:hAnsi="Tahoma" w:cs="Tahoma"/>
          <w:szCs w:val="24"/>
        </w:rPr>
        <w:t xml:space="preserve"> </w:t>
      </w:r>
      <w:r w:rsidRPr="006273DF">
        <w:rPr>
          <w:rFonts w:ascii="Tahoma" w:hAnsi="Tahoma" w:cs="Tahoma"/>
          <w:bCs/>
          <w:i/>
          <w:iCs/>
          <w:szCs w:val="24"/>
        </w:rPr>
        <w:t>[insert complete name of person signing the Security]</w:t>
      </w:r>
    </w:p>
    <w:p w14:paraId="44A904C3" w14:textId="77777777" w:rsidR="00767BA9" w:rsidRPr="006273DF" w:rsidRDefault="00767BA9" w:rsidP="00767BA9">
      <w:pPr>
        <w:suppressAutoHyphens/>
        <w:spacing w:before="60" w:after="60"/>
        <w:rPr>
          <w:rFonts w:ascii="Tahoma" w:hAnsi="Tahoma" w:cs="Tahoma"/>
          <w:szCs w:val="24"/>
        </w:rPr>
      </w:pPr>
      <w:r w:rsidRPr="006273DF">
        <w:rPr>
          <w:rFonts w:ascii="Tahoma" w:hAnsi="Tahoma" w:cs="Tahoma"/>
          <w:szCs w:val="24"/>
        </w:rPr>
        <w:t>In the capacity of</w:t>
      </w:r>
      <w:r w:rsidR="000520F4" w:rsidRPr="006273DF">
        <w:rPr>
          <w:rFonts w:ascii="Tahoma" w:hAnsi="Tahoma" w:cs="Tahoma"/>
          <w:szCs w:val="24"/>
        </w:rPr>
        <w:t>………………………………………………………………………………………..</w:t>
      </w:r>
      <w:r w:rsidRPr="006273DF">
        <w:rPr>
          <w:rFonts w:ascii="Tahoma" w:hAnsi="Tahoma" w:cs="Tahoma"/>
          <w:szCs w:val="24"/>
        </w:rPr>
        <w:t xml:space="preserve"> </w:t>
      </w:r>
      <w:r w:rsidRPr="006273DF">
        <w:rPr>
          <w:rFonts w:ascii="Tahoma" w:hAnsi="Tahoma" w:cs="Tahoma"/>
          <w:bCs/>
          <w:i/>
          <w:iCs/>
          <w:szCs w:val="24"/>
        </w:rPr>
        <w:t>[insert legal capacity of person signing the Security]</w:t>
      </w:r>
      <w:r w:rsidRPr="006273DF">
        <w:rPr>
          <w:rFonts w:ascii="Tahoma" w:hAnsi="Tahoma" w:cs="Tahoma"/>
          <w:szCs w:val="24"/>
        </w:rPr>
        <w:t xml:space="preserve"> </w:t>
      </w:r>
    </w:p>
    <w:p w14:paraId="23288183" w14:textId="77777777" w:rsidR="00767BA9" w:rsidRPr="006273DF" w:rsidRDefault="00767BA9" w:rsidP="00767BA9">
      <w:pPr>
        <w:spacing w:before="60" w:after="60"/>
        <w:jc w:val="left"/>
        <w:rPr>
          <w:rFonts w:ascii="Tahoma" w:hAnsi="Tahoma" w:cs="Tahoma"/>
          <w:szCs w:val="24"/>
        </w:rPr>
      </w:pPr>
      <w:r w:rsidRPr="006273DF">
        <w:rPr>
          <w:rFonts w:ascii="Tahoma" w:hAnsi="Tahoma" w:cs="Tahoma"/>
          <w:szCs w:val="24"/>
        </w:rPr>
        <w:t xml:space="preserve"> </w:t>
      </w:r>
    </w:p>
    <w:p w14:paraId="63FD3BCE" w14:textId="77777777" w:rsidR="00767BA9" w:rsidRPr="006273DF" w:rsidRDefault="00767BA9" w:rsidP="00767BA9">
      <w:pPr>
        <w:spacing w:before="60" w:after="60"/>
        <w:jc w:val="left"/>
        <w:rPr>
          <w:rFonts w:ascii="Tahoma" w:hAnsi="Tahoma" w:cs="Tahoma"/>
          <w:szCs w:val="24"/>
        </w:rPr>
      </w:pPr>
      <w:r w:rsidRPr="006273DF">
        <w:rPr>
          <w:rFonts w:ascii="Tahoma" w:hAnsi="Tahoma" w:cs="Tahoma"/>
          <w:szCs w:val="24"/>
        </w:rPr>
        <w:t>Signed:</w:t>
      </w:r>
      <w:r w:rsidR="000520F4" w:rsidRPr="006273DF">
        <w:rPr>
          <w:rFonts w:ascii="Tahoma" w:hAnsi="Tahoma" w:cs="Tahoma"/>
          <w:szCs w:val="24"/>
        </w:rPr>
        <w:t>………………………………………………………………………………………………………….</w:t>
      </w:r>
      <w:r w:rsidRPr="006273DF">
        <w:rPr>
          <w:rFonts w:ascii="Tahoma" w:hAnsi="Tahoma" w:cs="Tahoma"/>
          <w:szCs w:val="24"/>
        </w:rPr>
        <w:t xml:space="preserve"> </w:t>
      </w:r>
      <w:r w:rsidRPr="006273DF">
        <w:rPr>
          <w:rFonts w:ascii="Tahoma" w:hAnsi="Tahoma" w:cs="Tahoma"/>
          <w:bCs/>
          <w:i/>
          <w:iCs/>
          <w:szCs w:val="24"/>
        </w:rPr>
        <w:t>[signature of person whose name and capacity are shown above]</w:t>
      </w:r>
    </w:p>
    <w:p w14:paraId="04EC370A" w14:textId="77777777" w:rsidR="00767BA9" w:rsidRPr="006273DF" w:rsidRDefault="00767BA9" w:rsidP="00767BA9">
      <w:pPr>
        <w:suppressAutoHyphens/>
        <w:spacing w:before="60" w:after="60"/>
        <w:rPr>
          <w:rFonts w:ascii="Tahoma" w:hAnsi="Tahoma" w:cs="Tahoma"/>
          <w:szCs w:val="24"/>
        </w:rPr>
      </w:pPr>
      <w:r w:rsidRPr="006273DF">
        <w:rPr>
          <w:rFonts w:ascii="Tahoma" w:hAnsi="Tahoma" w:cs="Tahoma"/>
          <w:szCs w:val="24"/>
        </w:rPr>
        <w:t xml:space="preserve">Duly authorised to sign the Security for and on behalf of: </w:t>
      </w:r>
      <w:r w:rsidRPr="006273DF">
        <w:rPr>
          <w:rFonts w:ascii="Tahoma" w:hAnsi="Tahoma" w:cs="Tahoma"/>
          <w:b/>
          <w:szCs w:val="24"/>
        </w:rPr>
        <w:t>[insert complete name of the Bank]</w:t>
      </w:r>
    </w:p>
    <w:p w14:paraId="75082F01" w14:textId="77777777" w:rsidR="00767BA9" w:rsidRPr="006273DF" w:rsidRDefault="00767BA9" w:rsidP="00767BA9">
      <w:pPr>
        <w:suppressAutoHyphens/>
        <w:spacing w:before="60" w:after="60"/>
        <w:rPr>
          <w:rFonts w:ascii="Tahoma" w:hAnsi="Tahoma" w:cs="Tahoma"/>
          <w:bCs/>
          <w:i/>
          <w:iCs/>
          <w:szCs w:val="24"/>
        </w:rPr>
      </w:pPr>
      <w:r w:rsidRPr="006273DF">
        <w:rPr>
          <w:rFonts w:ascii="Tahoma" w:hAnsi="Tahoma" w:cs="Tahoma"/>
          <w:szCs w:val="24"/>
        </w:rPr>
        <w:t xml:space="preserve">Dated on ____________ day of __________________, _______ </w:t>
      </w:r>
      <w:r w:rsidRPr="006273DF">
        <w:rPr>
          <w:rFonts w:ascii="Tahoma" w:hAnsi="Tahoma" w:cs="Tahoma"/>
          <w:bCs/>
          <w:i/>
          <w:iCs/>
          <w:szCs w:val="24"/>
        </w:rPr>
        <w:t>[insert date of signing]</w:t>
      </w:r>
    </w:p>
    <w:p w14:paraId="5600384A" w14:textId="77777777" w:rsidR="00E97828" w:rsidRPr="006273DF" w:rsidRDefault="00E97828" w:rsidP="00767BA9">
      <w:pPr>
        <w:suppressAutoHyphens/>
        <w:spacing w:before="60" w:after="60"/>
        <w:rPr>
          <w:rFonts w:ascii="Tahoma" w:hAnsi="Tahoma" w:cs="Tahoma"/>
          <w:bCs/>
          <w:i/>
          <w:iCs/>
          <w:szCs w:val="24"/>
        </w:rPr>
      </w:pPr>
      <w:r w:rsidRPr="006273DF">
        <w:rPr>
          <w:rFonts w:ascii="Tahoma" w:hAnsi="Tahoma" w:cs="Tahoma"/>
          <w:bCs/>
          <w:i/>
          <w:iCs/>
          <w:szCs w:val="24"/>
        </w:rPr>
        <w:br w:type="page"/>
      </w:r>
    </w:p>
    <w:p w14:paraId="617C63B2" w14:textId="77777777" w:rsidR="00767BA9" w:rsidRPr="006273DF" w:rsidRDefault="00633497" w:rsidP="00767BA9">
      <w:pPr>
        <w:overflowPunct w:val="0"/>
        <w:autoSpaceDE w:val="0"/>
        <w:autoSpaceDN w:val="0"/>
        <w:adjustRightInd w:val="0"/>
        <w:textAlignment w:val="baseline"/>
        <w:rPr>
          <w:rFonts w:ascii="Tahoma" w:hAnsi="Tahoma" w:cs="Tahoma"/>
          <w:szCs w:val="24"/>
        </w:rPr>
      </w:pPr>
      <w:bookmarkStart w:id="462" w:name="_Toc479799901"/>
      <w:r w:rsidRPr="006273DF">
        <w:rPr>
          <w:rFonts w:ascii="Tahoma" w:hAnsi="Tahoma" w:cs="Tahoma"/>
          <w:b/>
          <w:szCs w:val="24"/>
        </w:rPr>
        <w:t>ENVIRONMENTAL AND SOCIAL (ES) PERFORMANCE SECURITY</w:t>
      </w:r>
      <w:bookmarkEnd w:id="462"/>
    </w:p>
    <w:p w14:paraId="7C098451" w14:textId="77777777" w:rsidR="00E97828" w:rsidRPr="006273DF" w:rsidRDefault="00E97828" w:rsidP="00E97828"/>
    <w:p w14:paraId="142623C5" w14:textId="77777777" w:rsidR="00767BA9" w:rsidRPr="006273DF" w:rsidRDefault="00767BA9" w:rsidP="00767BA9">
      <w:pPr>
        <w:suppressAutoHyphens/>
        <w:rPr>
          <w:rFonts w:ascii="Tahoma" w:hAnsi="Tahoma" w:cs="Tahoma"/>
          <w:i/>
          <w:iCs/>
          <w:szCs w:val="24"/>
        </w:rPr>
      </w:pPr>
      <w:r w:rsidRPr="006273DF">
        <w:rPr>
          <w:rFonts w:ascii="Tahoma" w:hAnsi="Tahoma" w:cs="Tahoma"/>
          <w:i/>
          <w:iCs/>
          <w:szCs w:val="24"/>
        </w:rPr>
        <w:t>[The Environmental and Social Performance Security should be on the letterhead of the issuing Financial Institution and should be signed by a person with the proper authority to sign documents that are binding on the Financial Institution. The draft is for an unconditional Security. The amount of the guarantee must represent the percentage of the Contract Price specified in the Contract, and should be denominated either in the currency(ies) of the Contract or in a freely convertible currency acceptable to the Procuring and Disposing Entity].</w:t>
      </w:r>
    </w:p>
    <w:p w14:paraId="1636F84A" w14:textId="77777777" w:rsidR="00767BA9" w:rsidRPr="006273DF" w:rsidRDefault="00767BA9" w:rsidP="00767BA9">
      <w:pPr>
        <w:suppressAutoHyphens/>
        <w:rPr>
          <w:rFonts w:ascii="Tahoma" w:hAnsi="Tahoma" w:cs="Tahoma"/>
          <w:szCs w:val="24"/>
        </w:rPr>
      </w:pPr>
      <w:r w:rsidRPr="006273DF">
        <w:rPr>
          <w:rFonts w:ascii="Tahoma" w:hAnsi="Tahoma" w:cs="Tahoma"/>
          <w:szCs w:val="24"/>
        </w:rPr>
        <w:t xml:space="preserve"> </w:t>
      </w:r>
    </w:p>
    <w:p w14:paraId="55DFD971" w14:textId="77777777" w:rsidR="00767BA9" w:rsidRPr="006273DF" w:rsidRDefault="00767BA9" w:rsidP="00767BA9">
      <w:pPr>
        <w:suppressAutoHyphens/>
        <w:rPr>
          <w:rFonts w:ascii="Tahoma" w:hAnsi="Tahoma" w:cs="Tahoma"/>
          <w:iCs/>
          <w:szCs w:val="24"/>
        </w:rPr>
      </w:pPr>
      <w:r w:rsidRPr="006273DF">
        <w:rPr>
          <w:rFonts w:ascii="Tahoma" w:hAnsi="Tahoma" w:cs="Tahoma"/>
          <w:szCs w:val="24"/>
        </w:rPr>
        <w:t>Date:</w:t>
      </w:r>
      <w:r w:rsidR="00633497" w:rsidRPr="006273DF">
        <w:rPr>
          <w:rFonts w:ascii="Tahoma" w:hAnsi="Tahoma" w:cs="Tahoma"/>
          <w:szCs w:val="24"/>
        </w:rPr>
        <w:t xml:space="preserve"> ……………………………………………………………………………………………………………………………………</w:t>
      </w:r>
      <w:r w:rsidRPr="006273DF">
        <w:rPr>
          <w:rFonts w:ascii="Tahoma" w:hAnsi="Tahoma" w:cs="Tahoma"/>
          <w:szCs w:val="24"/>
        </w:rPr>
        <w:t xml:space="preserve"> </w:t>
      </w:r>
      <w:r w:rsidRPr="006273DF">
        <w:rPr>
          <w:rFonts w:ascii="Tahoma" w:hAnsi="Tahoma" w:cs="Tahoma"/>
          <w:i/>
          <w:szCs w:val="24"/>
        </w:rPr>
        <w:t>[insert date (as day, month and year) of ES Performance Security]</w:t>
      </w:r>
    </w:p>
    <w:p w14:paraId="07A5A47D" w14:textId="77777777" w:rsidR="00767BA9" w:rsidRPr="006273DF" w:rsidRDefault="00767BA9" w:rsidP="00767BA9">
      <w:pPr>
        <w:suppressAutoHyphens/>
        <w:rPr>
          <w:rFonts w:ascii="Tahoma" w:hAnsi="Tahoma" w:cs="Tahoma"/>
          <w:szCs w:val="24"/>
        </w:rPr>
      </w:pPr>
      <w:r w:rsidRPr="006273DF">
        <w:rPr>
          <w:rFonts w:ascii="Tahoma" w:hAnsi="Tahoma" w:cs="Tahoma"/>
          <w:szCs w:val="24"/>
        </w:rPr>
        <w:t>Procurement Reference No:</w:t>
      </w:r>
      <w:r w:rsidR="00633497" w:rsidRPr="006273DF">
        <w:rPr>
          <w:rFonts w:ascii="Tahoma" w:hAnsi="Tahoma" w:cs="Tahoma"/>
          <w:szCs w:val="24"/>
        </w:rPr>
        <w:t>…………………………………………………………………………………….</w:t>
      </w:r>
      <w:r w:rsidRPr="006273DF">
        <w:rPr>
          <w:rFonts w:ascii="Tahoma" w:hAnsi="Tahoma" w:cs="Tahoma"/>
          <w:szCs w:val="24"/>
        </w:rPr>
        <w:t xml:space="preserve"> </w:t>
      </w:r>
      <w:r w:rsidRPr="006273DF">
        <w:rPr>
          <w:rFonts w:ascii="Tahoma" w:hAnsi="Tahoma" w:cs="Tahoma"/>
          <w:i/>
          <w:szCs w:val="24"/>
        </w:rPr>
        <w:t>[insert Procurement Reference Number]</w:t>
      </w:r>
    </w:p>
    <w:p w14:paraId="78A3FA1E" w14:textId="77777777" w:rsidR="00767BA9" w:rsidRPr="006273DF" w:rsidRDefault="00767BA9" w:rsidP="00767BA9">
      <w:pPr>
        <w:suppressAutoHyphens/>
        <w:spacing w:before="240"/>
        <w:rPr>
          <w:rFonts w:ascii="Tahoma" w:hAnsi="Tahoma" w:cs="Tahoma"/>
          <w:szCs w:val="24"/>
        </w:rPr>
      </w:pPr>
      <w:r w:rsidRPr="006273DF">
        <w:rPr>
          <w:rFonts w:ascii="Tahoma" w:hAnsi="Tahoma" w:cs="Tahoma"/>
          <w:szCs w:val="24"/>
        </w:rPr>
        <w:t xml:space="preserve">To: </w:t>
      </w:r>
      <w:r w:rsidR="00633497" w:rsidRPr="006273DF">
        <w:rPr>
          <w:rFonts w:ascii="Tahoma" w:hAnsi="Tahoma" w:cs="Tahoma"/>
          <w:szCs w:val="24"/>
        </w:rPr>
        <w:t>……………………………………………………………………………………………………………………</w:t>
      </w:r>
      <w:r w:rsidRPr="006273DF">
        <w:rPr>
          <w:rFonts w:ascii="Tahoma" w:hAnsi="Tahoma" w:cs="Tahoma"/>
          <w:i/>
          <w:szCs w:val="24"/>
        </w:rPr>
        <w:t>[insert complete name and address of Procuring and Disposing Entity]</w:t>
      </w:r>
    </w:p>
    <w:p w14:paraId="45BF3F45" w14:textId="77777777" w:rsidR="00767BA9" w:rsidRPr="006273DF" w:rsidRDefault="00767BA9" w:rsidP="00767BA9">
      <w:pPr>
        <w:suppressAutoHyphens/>
        <w:rPr>
          <w:rFonts w:ascii="Tahoma" w:hAnsi="Tahoma" w:cs="Tahoma"/>
          <w:szCs w:val="24"/>
        </w:rPr>
      </w:pPr>
      <w:r w:rsidRPr="006273DF">
        <w:rPr>
          <w:rFonts w:ascii="Tahoma" w:hAnsi="Tahoma" w:cs="Tahoma"/>
          <w:szCs w:val="24"/>
        </w:rPr>
        <w:t>WHEREAS</w:t>
      </w:r>
      <w:r w:rsidR="00633497" w:rsidRPr="006273DF">
        <w:rPr>
          <w:rFonts w:ascii="Tahoma" w:hAnsi="Tahoma" w:cs="Tahoma"/>
          <w:szCs w:val="24"/>
        </w:rPr>
        <w:t xml:space="preserve"> ……………………………………………………………………………………………….</w:t>
      </w:r>
      <w:r w:rsidRPr="006273DF">
        <w:rPr>
          <w:rFonts w:ascii="Tahoma" w:hAnsi="Tahoma" w:cs="Tahoma"/>
          <w:szCs w:val="24"/>
        </w:rPr>
        <w:t xml:space="preserve"> </w:t>
      </w:r>
      <w:r w:rsidRPr="006273DF">
        <w:rPr>
          <w:rFonts w:ascii="Tahoma" w:hAnsi="Tahoma" w:cs="Tahoma"/>
          <w:i/>
          <w:szCs w:val="24"/>
        </w:rPr>
        <w:t>[insert name and address of Contractor</w:t>
      </w:r>
      <w:r w:rsidRPr="006273DF">
        <w:rPr>
          <w:rFonts w:ascii="Tahoma" w:hAnsi="Tahoma" w:cs="Tahoma"/>
          <w:iCs/>
          <w:szCs w:val="24"/>
        </w:rPr>
        <w:t>]</w:t>
      </w:r>
      <w:r w:rsidRPr="006273DF">
        <w:rPr>
          <w:rFonts w:ascii="Tahoma" w:hAnsi="Tahoma" w:cs="Tahoma"/>
          <w:szCs w:val="24"/>
        </w:rPr>
        <w:t xml:space="preserve"> (hereinafter called the </w:t>
      </w:r>
      <w:r w:rsidR="00474CB4" w:rsidRPr="006273DF">
        <w:rPr>
          <w:rFonts w:ascii="Tahoma" w:hAnsi="Tahoma" w:cs="Tahoma"/>
          <w:szCs w:val="24"/>
        </w:rPr>
        <w:t>“</w:t>
      </w:r>
      <w:r w:rsidRPr="006273DF">
        <w:rPr>
          <w:rFonts w:ascii="Tahoma" w:hAnsi="Tahoma" w:cs="Tahoma"/>
          <w:szCs w:val="24"/>
        </w:rPr>
        <w:t>Contractor”) has undertaken, pursuant to the Contract referenced above, dated</w:t>
      </w:r>
      <w:r w:rsidR="00633497" w:rsidRPr="006273DF">
        <w:rPr>
          <w:rFonts w:ascii="Tahoma" w:hAnsi="Tahoma" w:cs="Tahoma"/>
          <w:szCs w:val="24"/>
        </w:rPr>
        <w:t>………………………………………………………………………………………………</w:t>
      </w:r>
      <w:r w:rsidRPr="006273DF">
        <w:rPr>
          <w:rFonts w:ascii="Tahoma" w:hAnsi="Tahoma" w:cs="Tahoma"/>
          <w:szCs w:val="24"/>
        </w:rPr>
        <w:t xml:space="preserve"> </w:t>
      </w:r>
      <w:r w:rsidRPr="006273DF">
        <w:rPr>
          <w:rFonts w:ascii="Tahoma" w:hAnsi="Tahoma" w:cs="Tahoma"/>
          <w:i/>
          <w:szCs w:val="24"/>
        </w:rPr>
        <w:t xml:space="preserve">[insert date (as day, month and year) of contract] </w:t>
      </w:r>
      <w:r w:rsidRPr="006273DF">
        <w:rPr>
          <w:rFonts w:ascii="Tahoma" w:hAnsi="Tahoma" w:cs="Tahoma"/>
          <w:szCs w:val="24"/>
        </w:rPr>
        <w:t>to execute</w:t>
      </w:r>
      <w:r w:rsidR="00633497" w:rsidRPr="006273DF">
        <w:rPr>
          <w:rFonts w:ascii="Tahoma" w:hAnsi="Tahoma" w:cs="Tahoma"/>
          <w:szCs w:val="24"/>
        </w:rPr>
        <w:t xml:space="preserve"> …………………………………………………………………………………..</w:t>
      </w:r>
      <w:r w:rsidRPr="006273DF">
        <w:rPr>
          <w:rFonts w:ascii="Tahoma" w:hAnsi="Tahoma" w:cs="Tahoma"/>
          <w:szCs w:val="24"/>
        </w:rPr>
        <w:t xml:space="preserve"> </w:t>
      </w:r>
      <w:r w:rsidRPr="006273DF">
        <w:rPr>
          <w:rFonts w:ascii="Tahoma" w:hAnsi="Tahoma" w:cs="Tahoma"/>
          <w:i/>
          <w:szCs w:val="24"/>
        </w:rPr>
        <w:t xml:space="preserve">[insert brief description of Works] </w:t>
      </w:r>
      <w:r w:rsidRPr="006273DF">
        <w:rPr>
          <w:rFonts w:ascii="Tahoma" w:hAnsi="Tahoma" w:cs="Tahoma"/>
          <w:szCs w:val="24"/>
        </w:rPr>
        <w:t xml:space="preserve">(hereinafter called the </w:t>
      </w:r>
      <w:r w:rsidR="00474CB4" w:rsidRPr="006273DF">
        <w:rPr>
          <w:rFonts w:ascii="Tahoma" w:hAnsi="Tahoma" w:cs="Tahoma"/>
          <w:szCs w:val="24"/>
        </w:rPr>
        <w:t>“</w:t>
      </w:r>
      <w:r w:rsidRPr="006273DF">
        <w:rPr>
          <w:rFonts w:ascii="Tahoma" w:hAnsi="Tahoma" w:cs="Tahoma"/>
          <w:szCs w:val="24"/>
        </w:rPr>
        <w:t>Contract”);</w:t>
      </w:r>
    </w:p>
    <w:p w14:paraId="54EB02F8" w14:textId="77777777" w:rsidR="00767BA9" w:rsidRPr="006273DF" w:rsidRDefault="00767BA9" w:rsidP="00767BA9">
      <w:pPr>
        <w:suppressAutoHyphens/>
        <w:spacing w:before="240"/>
        <w:rPr>
          <w:rFonts w:ascii="Tahoma" w:hAnsi="Tahoma" w:cs="Tahoma"/>
          <w:szCs w:val="24"/>
        </w:rPr>
      </w:pPr>
      <w:r w:rsidRPr="006273DF">
        <w:rPr>
          <w:rFonts w:ascii="Tahoma" w:hAnsi="Tahoma" w:cs="Tahoma"/>
          <w:szCs w:val="24"/>
        </w:rPr>
        <w:t xml:space="preserve">AND WHEREAS it has been stipulated by </w:t>
      </w:r>
      <w:r w:rsidR="008130CD" w:rsidRPr="006273DF">
        <w:rPr>
          <w:rFonts w:ascii="Tahoma" w:hAnsi="Tahoma" w:cs="Tahoma"/>
          <w:szCs w:val="24"/>
        </w:rPr>
        <w:t xml:space="preserve">Client </w:t>
      </w:r>
      <w:r w:rsidRPr="006273DF">
        <w:rPr>
          <w:rFonts w:ascii="Tahoma" w:hAnsi="Tahoma" w:cs="Tahoma"/>
          <w:szCs w:val="24"/>
        </w:rPr>
        <w:t xml:space="preserve">in the aforementioned Contract that the Provider shall furnish </w:t>
      </w:r>
      <w:r w:rsidR="008130CD" w:rsidRPr="006273DF">
        <w:rPr>
          <w:rFonts w:ascii="Tahoma" w:hAnsi="Tahoma" w:cs="Tahoma"/>
          <w:szCs w:val="24"/>
        </w:rPr>
        <w:t xml:space="preserve">the Client </w:t>
      </w:r>
      <w:r w:rsidRPr="006273DF">
        <w:rPr>
          <w:rFonts w:ascii="Tahoma" w:hAnsi="Tahoma" w:cs="Tahoma"/>
          <w:szCs w:val="24"/>
        </w:rPr>
        <w:t>with a demand guarantee issued by a financial institution for the sum specified therein as security for compliance with the Provider’s performance obligations in accordance with the Contract;</w:t>
      </w:r>
    </w:p>
    <w:p w14:paraId="56DDDA2E" w14:textId="77777777" w:rsidR="00767BA9" w:rsidRPr="006273DF" w:rsidRDefault="00767BA9" w:rsidP="00767BA9">
      <w:pPr>
        <w:suppressAutoHyphens/>
        <w:spacing w:before="240"/>
        <w:rPr>
          <w:rFonts w:ascii="Tahoma" w:hAnsi="Tahoma" w:cs="Tahoma"/>
          <w:szCs w:val="24"/>
        </w:rPr>
      </w:pPr>
      <w:r w:rsidRPr="006273DF">
        <w:rPr>
          <w:rFonts w:ascii="Tahoma" w:hAnsi="Tahoma" w:cs="Tahoma"/>
          <w:szCs w:val="24"/>
        </w:rPr>
        <w:t>AND WHEREAS the undersigned</w:t>
      </w:r>
      <w:r w:rsidR="00633497" w:rsidRPr="006273DF">
        <w:rPr>
          <w:rFonts w:ascii="Tahoma" w:hAnsi="Tahoma" w:cs="Tahoma"/>
          <w:szCs w:val="24"/>
        </w:rPr>
        <w:t xml:space="preserve"> …………………………………………………………………………………………………….</w:t>
      </w:r>
      <w:r w:rsidRPr="006273DF">
        <w:rPr>
          <w:rFonts w:ascii="Tahoma" w:hAnsi="Tahoma" w:cs="Tahoma"/>
          <w:szCs w:val="24"/>
        </w:rPr>
        <w:t xml:space="preserve"> </w:t>
      </w:r>
      <w:r w:rsidRPr="006273DF">
        <w:rPr>
          <w:rFonts w:ascii="Tahoma" w:hAnsi="Tahoma" w:cs="Tahoma"/>
          <w:i/>
          <w:szCs w:val="24"/>
        </w:rPr>
        <w:t xml:space="preserve">[insert complete name of Guarantor], </w:t>
      </w:r>
      <w:r w:rsidRPr="006273DF">
        <w:rPr>
          <w:rFonts w:ascii="Tahoma" w:hAnsi="Tahoma" w:cs="Tahoma"/>
          <w:szCs w:val="24"/>
        </w:rPr>
        <w:t>legally domiciled in</w:t>
      </w:r>
      <w:r w:rsidR="00633497" w:rsidRPr="006273DF">
        <w:rPr>
          <w:rFonts w:ascii="Tahoma" w:hAnsi="Tahoma" w:cs="Tahoma"/>
          <w:szCs w:val="24"/>
        </w:rPr>
        <w:t xml:space="preserve"> ………………………………………………………………..</w:t>
      </w:r>
      <w:r w:rsidRPr="006273DF">
        <w:rPr>
          <w:rFonts w:ascii="Tahoma" w:hAnsi="Tahoma" w:cs="Tahoma"/>
          <w:szCs w:val="24"/>
        </w:rPr>
        <w:t xml:space="preserve"> </w:t>
      </w:r>
      <w:r w:rsidRPr="006273DF">
        <w:rPr>
          <w:rFonts w:ascii="Tahoma" w:hAnsi="Tahoma" w:cs="Tahoma"/>
          <w:i/>
          <w:szCs w:val="24"/>
        </w:rPr>
        <w:t xml:space="preserve">[insert complete address of Guarantor], </w:t>
      </w:r>
      <w:r w:rsidRPr="006273DF">
        <w:rPr>
          <w:rFonts w:ascii="Tahoma" w:hAnsi="Tahoma" w:cs="Tahoma"/>
          <w:szCs w:val="24"/>
        </w:rPr>
        <w:t>(hereinafter the “Guarantor”}, have agreed to give the Contractor a security;</w:t>
      </w:r>
    </w:p>
    <w:p w14:paraId="1807FABE" w14:textId="77777777" w:rsidR="00767BA9" w:rsidRPr="006273DF" w:rsidRDefault="00767BA9" w:rsidP="00767BA9">
      <w:pPr>
        <w:suppressAutoHyphens/>
        <w:spacing w:before="240"/>
        <w:rPr>
          <w:rFonts w:ascii="Tahoma" w:hAnsi="Tahoma" w:cs="Tahoma"/>
          <w:szCs w:val="24"/>
        </w:rPr>
      </w:pPr>
      <w:r w:rsidRPr="006273DF">
        <w:rPr>
          <w:rFonts w:ascii="Tahoma" w:hAnsi="Tahoma" w:cs="Tahoma"/>
          <w:szCs w:val="24"/>
        </w:rPr>
        <w:t>THEREFORE WE hereby affirm that we are Guarantors and responsible to you, on behalf of the Contractor, up to a total of</w:t>
      </w:r>
      <w:r w:rsidR="00633497" w:rsidRPr="006273DF">
        <w:rPr>
          <w:rFonts w:ascii="Tahoma" w:hAnsi="Tahoma" w:cs="Tahoma"/>
          <w:szCs w:val="24"/>
        </w:rPr>
        <w:t xml:space="preserve"> ………………………………………………………………………………………………………….</w:t>
      </w:r>
      <w:r w:rsidRPr="006273DF">
        <w:rPr>
          <w:rFonts w:ascii="Tahoma" w:hAnsi="Tahoma" w:cs="Tahoma"/>
          <w:szCs w:val="24"/>
        </w:rPr>
        <w:t xml:space="preserve"> </w:t>
      </w:r>
      <w:r w:rsidRPr="006273DF">
        <w:rPr>
          <w:rFonts w:ascii="Tahoma" w:hAnsi="Tahoma" w:cs="Tahoma"/>
          <w:i/>
          <w:szCs w:val="24"/>
        </w:rPr>
        <w:t>[insert currency and amount of Guarantee in words and figures</w:t>
      </w:r>
      <w:r w:rsidRPr="006273DF">
        <w:rPr>
          <w:rFonts w:ascii="Tahoma" w:hAnsi="Tahoma" w:cs="Tahoma"/>
          <w:iCs/>
          <w:szCs w:val="24"/>
        </w:rPr>
        <w:t>]</w:t>
      </w:r>
      <w:r w:rsidRPr="006273DF">
        <w:rPr>
          <w:rFonts w:ascii="Tahoma" w:hAnsi="Tahoma" w:cs="Tahoma"/>
          <w:szCs w:val="24"/>
        </w:rPr>
        <w:t xml:space="preserve">, such sum being payable in the types and proportions of currencies in which the Contract Price is payable, and we undertake to pay you, upon your first written demand declaring the Contractor to be in default under the Contract, without cavil or argument, any sum or sums within the limits of </w:t>
      </w:r>
      <w:r w:rsidR="00D51146" w:rsidRPr="006273DF">
        <w:rPr>
          <w:rFonts w:ascii="Tahoma" w:hAnsi="Tahoma" w:cs="Tahoma"/>
          <w:szCs w:val="24"/>
        </w:rPr>
        <w:t>…………………………………………………………………………………………………………………………………………………….</w:t>
      </w:r>
      <w:r w:rsidRPr="006273DF">
        <w:rPr>
          <w:rFonts w:ascii="Tahoma" w:hAnsi="Tahoma" w:cs="Tahoma"/>
          <w:i/>
          <w:szCs w:val="24"/>
        </w:rPr>
        <w:t xml:space="preserve">[insert currency and amount of Guarantee in words and figures] </w:t>
      </w:r>
      <w:r w:rsidRPr="006273DF">
        <w:rPr>
          <w:rFonts w:ascii="Tahoma" w:hAnsi="Tahoma" w:cs="Tahoma"/>
          <w:szCs w:val="24"/>
        </w:rPr>
        <w:t>as aforesaid without your needing to prove or to show grounds or reasons for your demand or the sum specified therein.</w:t>
      </w:r>
    </w:p>
    <w:p w14:paraId="052B114F" w14:textId="77777777" w:rsidR="00767BA9" w:rsidRPr="006273DF" w:rsidRDefault="00767BA9" w:rsidP="00767BA9">
      <w:pPr>
        <w:suppressAutoHyphens/>
        <w:spacing w:before="240"/>
        <w:rPr>
          <w:rFonts w:ascii="Tahoma" w:hAnsi="Tahoma" w:cs="Tahoma"/>
          <w:szCs w:val="24"/>
        </w:rPr>
      </w:pPr>
      <w:r w:rsidRPr="006273DF">
        <w:rPr>
          <w:rFonts w:ascii="Tahoma" w:hAnsi="Tahoma" w:cs="Tahoma"/>
          <w:szCs w:val="24"/>
        </w:rPr>
        <w:t>We hereby waive the necessity of your demanding the said debt from the Contractor before presenting us with the demand.</w:t>
      </w:r>
    </w:p>
    <w:p w14:paraId="6043C5B6" w14:textId="77777777" w:rsidR="00767BA9" w:rsidRPr="006273DF" w:rsidRDefault="00767BA9" w:rsidP="00767BA9">
      <w:pPr>
        <w:suppressAutoHyphens/>
        <w:spacing w:before="240"/>
        <w:rPr>
          <w:rFonts w:ascii="Tahoma" w:hAnsi="Tahoma" w:cs="Tahoma"/>
          <w:szCs w:val="24"/>
        </w:rPr>
      </w:pPr>
      <w:r w:rsidRPr="006273DF">
        <w:rPr>
          <w:rFonts w:ascii="Tahoma" w:hAnsi="Tahoma" w:cs="Tahoma"/>
          <w:szCs w:val="24"/>
        </w:rPr>
        <w:t>We further agree that no change or addition to or other modification of the terms of the Contract or of the Works to be performed thereunder or of any of the Contract documents which may be made between you and the Contractor shall in any way release us from any liability under this Guarantee, and we hereby waive notice of any such change, addition, or modification.</w:t>
      </w:r>
    </w:p>
    <w:p w14:paraId="2304B1EF" w14:textId="77777777" w:rsidR="00767BA9" w:rsidRPr="006273DF" w:rsidRDefault="00767BA9" w:rsidP="00767BA9">
      <w:pPr>
        <w:suppressAutoHyphens/>
        <w:spacing w:before="240"/>
        <w:rPr>
          <w:rFonts w:ascii="Tahoma" w:hAnsi="Tahoma" w:cs="Tahoma"/>
          <w:szCs w:val="24"/>
        </w:rPr>
      </w:pPr>
      <w:r w:rsidRPr="006273DF">
        <w:rPr>
          <w:rFonts w:ascii="Tahoma" w:hAnsi="Tahoma" w:cs="Tahoma"/>
          <w:szCs w:val="24"/>
        </w:rPr>
        <w:t xml:space="preserve">This Guarantee shall remain in force up to and including </w:t>
      </w:r>
      <w:r w:rsidRPr="006273DF">
        <w:rPr>
          <w:rFonts w:ascii="Tahoma" w:hAnsi="Tahoma" w:cs="Tahoma"/>
          <w:szCs w:val="24"/>
        </w:rPr>
        <w:softHyphen/>
      </w:r>
      <w:r w:rsidRPr="006273DF">
        <w:rPr>
          <w:rFonts w:ascii="Tahoma" w:hAnsi="Tahoma" w:cs="Tahoma"/>
          <w:szCs w:val="24"/>
        </w:rPr>
        <w:softHyphen/>
      </w:r>
      <w:r w:rsidRPr="006273DF">
        <w:rPr>
          <w:rFonts w:ascii="Tahoma" w:hAnsi="Tahoma" w:cs="Tahoma"/>
          <w:szCs w:val="24"/>
        </w:rPr>
        <w:softHyphen/>
        <w:t>_________________ [</w:t>
      </w:r>
      <w:r w:rsidRPr="006273DF">
        <w:rPr>
          <w:rFonts w:ascii="Tahoma" w:hAnsi="Tahoma" w:cs="Tahoma"/>
          <w:b/>
          <w:szCs w:val="24"/>
        </w:rPr>
        <w:t>insert date: day, month, year</w:t>
      </w:r>
      <w:r w:rsidRPr="006273DF">
        <w:rPr>
          <w:rFonts w:ascii="Tahoma" w:hAnsi="Tahoma" w:cs="Tahoma"/>
          <w:szCs w:val="24"/>
        </w:rPr>
        <w:t>]</w:t>
      </w:r>
    </w:p>
    <w:p w14:paraId="062AD700" w14:textId="77777777" w:rsidR="00767BA9" w:rsidRPr="006273DF" w:rsidRDefault="00767BA9" w:rsidP="00767BA9">
      <w:pPr>
        <w:suppressAutoHyphens/>
        <w:rPr>
          <w:rFonts w:ascii="Tahoma" w:hAnsi="Tahoma" w:cs="Tahoma"/>
          <w:szCs w:val="24"/>
        </w:rPr>
      </w:pPr>
      <w:r w:rsidRPr="006273DF">
        <w:rPr>
          <w:rFonts w:ascii="Tahoma" w:hAnsi="Tahoma" w:cs="Tahoma"/>
          <w:szCs w:val="24"/>
        </w:rPr>
        <w:t>This guarantee is subject to the Uniform Rules for Demand Guarantees ICC Publication No. 458, except that sub - article 20(a) is hereby excluded.</w:t>
      </w:r>
    </w:p>
    <w:p w14:paraId="3486BED1" w14:textId="77777777" w:rsidR="00767BA9" w:rsidRPr="006273DF" w:rsidRDefault="00767BA9" w:rsidP="00767BA9">
      <w:pPr>
        <w:suppressAutoHyphens/>
        <w:spacing w:before="240"/>
        <w:rPr>
          <w:rFonts w:ascii="Tahoma" w:hAnsi="Tahoma" w:cs="Tahoma"/>
          <w:szCs w:val="24"/>
        </w:rPr>
      </w:pPr>
      <w:r w:rsidRPr="006273DF">
        <w:rPr>
          <w:rFonts w:ascii="Tahoma" w:hAnsi="Tahoma" w:cs="Tahoma"/>
          <w:szCs w:val="24"/>
        </w:rPr>
        <w:t xml:space="preserve">Name: </w:t>
      </w:r>
      <w:r w:rsidRPr="006273DF">
        <w:rPr>
          <w:rFonts w:ascii="Tahoma" w:hAnsi="Tahoma" w:cs="Tahoma"/>
          <w:iCs/>
          <w:szCs w:val="24"/>
        </w:rPr>
        <w:t>[</w:t>
      </w:r>
      <w:r w:rsidRPr="006273DF">
        <w:rPr>
          <w:rFonts w:ascii="Tahoma" w:hAnsi="Tahoma" w:cs="Tahoma"/>
          <w:b/>
          <w:iCs/>
          <w:szCs w:val="24"/>
        </w:rPr>
        <w:t>insert complete name of person signing the Performance Security</w:t>
      </w:r>
      <w:r w:rsidRPr="006273DF">
        <w:rPr>
          <w:rFonts w:ascii="Tahoma" w:hAnsi="Tahoma" w:cs="Tahoma"/>
          <w:iCs/>
          <w:szCs w:val="24"/>
        </w:rPr>
        <w:t>]</w:t>
      </w:r>
      <w:r w:rsidRPr="006273DF">
        <w:rPr>
          <w:rFonts w:ascii="Tahoma" w:hAnsi="Tahoma" w:cs="Tahoma"/>
          <w:iCs/>
          <w:szCs w:val="24"/>
        </w:rPr>
        <w:tab/>
      </w:r>
    </w:p>
    <w:p w14:paraId="30532B06" w14:textId="77777777" w:rsidR="00767BA9" w:rsidRPr="006273DF" w:rsidRDefault="00767BA9" w:rsidP="00767BA9">
      <w:pPr>
        <w:suppressAutoHyphens/>
        <w:rPr>
          <w:rFonts w:ascii="Tahoma" w:hAnsi="Tahoma" w:cs="Tahoma"/>
          <w:iCs/>
          <w:szCs w:val="24"/>
        </w:rPr>
      </w:pPr>
      <w:r w:rsidRPr="006273DF">
        <w:rPr>
          <w:rFonts w:ascii="Tahoma" w:hAnsi="Tahoma" w:cs="Tahoma"/>
          <w:szCs w:val="24"/>
        </w:rPr>
        <w:t xml:space="preserve">In the capacity of </w:t>
      </w:r>
      <w:r w:rsidRPr="006273DF">
        <w:rPr>
          <w:rFonts w:ascii="Tahoma" w:hAnsi="Tahoma" w:cs="Tahoma"/>
          <w:iCs/>
          <w:szCs w:val="24"/>
        </w:rPr>
        <w:t>[</w:t>
      </w:r>
      <w:r w:rsidRPr="006273DF">
        <w:rPr>
          <w:rFonts w:ascii="Tahoma" w:hAnsi="Tahoma" w:cs="Tahoma"/>
          <w:b/>
          <w:iCs/>
          <w:szCs w:val="24"/>
        </w:rPr>
        <w:t>insert legal capacity of person signing the Performance Security</w:t>
      </w:r>
      <w:r w:rsidRPr="006273DF">
        <w:rPr>
          <w:rFonts w:ascii="Tahoma" w:hAnsi="Tahoma" w:cs="Tahoma"/>
          <w:iCs/>
          <w:szCs w:val="24"/>
        </w:rPr>
        <w:t xml:space="preserve">] </w:t>
      </w:r>
    </w:p>
    <w:p w14:paraId="01A64985" w14:textId="77777777" w:rsidR="00767BA9" w:rsidRPr="006273DF" w:rsidRDefault="00767BA9" w:rsidP="00767BA9">
      <w:pPr>
        <w:suppressAutoHyphens/>
        <w:spacing w:before="240"/>
        <w:rPr>
          <w:rFonts w:ascii="Tahoma" w:hAnsi="Tahoma" w:cs="Tahoma"/>
          <w:iCs/>
          <w:szCs w:val="24"/>
        </w:rPr>
      </w:pPr>
      <w:r w:rsidRPr="006273DF">
        <w:rPr>
          <w:rFonts w:ascii="Tahoma" w:hAnsi="Tahoma" w:cs="Tahoma"/>
          <w:szCs w:val="24"/>
        </w:rPr>
        <w:t xml:space="preserve">Signed: </w:t>
      </w:r>
      <w:r w:rsidRPr="006273DF">
        <w:rPr>
          <w:rFonts w:ascii="Tahoma" w:hAnsi="Tahoma" w:cs="Tahoma"/>
          <w:iCs/>
          <w:szCs w:val="24"/>
        </w:rPr>
        <w:t>[</w:t>
      </w:r>
      <w:r w:rsidRPr="006273DF">
        <w:rPr>
          <w:rFonts w:ascii="Tahoma" w:hAnsi="Tahoma" w:cs="Tahoma"/>
          <w:b/>
          <w:iCs/>
          <w:szCs w:val="24"/>
        </w:rPr>
        <w:t>signature of person whose name and capacity are shown above</w:t>
      </w:r>
      <w:r w:rsidRPr="006273DF">
        <w:rPr>
          <w:rFonts w:ascii="Tahoma" w:hAnsi="Tahoma" w:cs="Tahoma"/>
          <w:iCs/>
          <w:szCs w:val="24"/>
        </w:rPr>
        <w:t>]</w:t>
      </w:r>
    </w:p>
    <w:p w14:paraId="635F199A" w14:textId="77777777" w:rsidR="00767BA9" w:rsidRPr="006273DF" w:rsidRDefault="00767BA9" w:rsidP="00767BA9">
      <w:pPr>
        <w:suppressAutoHyphens/>
        <w:rPr>
          <w:rFonts w:ascii="Tahoma" w:hAnsi="Tahoma" w:cs="Tahoma"/>
          <w:iCs/>
          <w:szCs w:val="24"/>
        </w:rPr>
      </w:pPr>
      <w:r w:rsidRPr="006273DF">
        <w:rPr>
          <w:rFonts w:ascii="Tahoma" w:hAnsi="Tahoma" w:cs="Tahoma"/>
          <w:szCs w:val="24"/>
        </w:rPr>
        <w:t xml:space="preserve">Duly authorised to sign the Performance Security for and on behalf of: </w:t>
      </w:r>
      <w:r w:rsidRPr="006273DF">
        <w:rPr>
          <w:rFonts w:ascii="Tahoma" w:hAnsi="Tahoma" w:cs="Tahoma"/>
          <w:iCs/>
          <w:szCs w:val="24"/>
        </w:rPr>
        <w:t>[</w:t>
      </w:r>
      <w:r w:rsidRPr="006273DF">
        <w:rPr>
          <w:rFonts w:ascii="Tahoma" w:hAnsi="Tahoma" w:cs="Tahoma"/>
          <w:b/>
          <w:iCs/>
          <w:szCs w:val="24"/>
        </w:rPr>
        <w:t>insert complete name of Financial Institution</w:t>
      </w:r>
      <w:r w:rsidRPr="006273DF">
        <w:rPr>
          <w:rFonts w:ascii="Tahoma" w:hAnsi="Tahoma" w:cs="Tahoma"/>
          <w:iCs/>
          <w:szCs w:val="24"/>
        </w:rPr>
        <w:t>]</w:t>
      </w:r>
    </w:p>
    <w:p w14:paraId="5266222E" w14:textId="77777777" w:rsidR="00767BA9" w:rsidRPr="006273DF" w:rsidRDefault="00767BA9" w:rsidP="00767BA9">
      <w:pPr>
        <w:suppressAutoHyphens/>
        <w:rPr>
          <w:rFonts w:ascii="Tahoma" w:hAnsi="Tahoma" w:cs="Tahoma"/>
          <w:szCs w:val="24"/>
        </w:rPr>
      </w:pPr>
      <w:r w:rsidRPr="006273DF">
        <w:rPr>
          <w:rFonts w:ascii="Tahoma" w:hAnsi="Tahoma" w:cs="Tahoma"/>
          <w:szCs w:val="24"/>
        </w:rPr>
        <w:t xml:space="preserve">Dated on _______ day of __________________, _______ </w:t>
      </w:r>
      <w:r w:rsidRPr="006273DF">
        <w:rPr>
          <w:rFonts w:ascii="Tahoma" w:hAnsi="Tahoma" w:cs="Tahoma"/>
          <w:iCs/>
          <w:szCs w:val="24"/>
        </w:rPr>
        <w:t>[</w:t>
      </w:r>
      <w:r w:rsidRPr="006273DF">
        <w:rPr>
          <w:rFonts w:ascii="Tahoma" w:hAnsi="Tahoma" w:cs="Tahoma"/>
          <w:b/>
          <w:iCs/>
          <w:szCs w:val="24"/>
        </w:rPr>
        <w:t>insert date of signing</w:t>
      </w:r>
      <w:r w:rsidRPr="006273DF">
        <w:rPr>
          <w:rFonts w:ascii="Tahoma" w:hAnsi="Tahoma" w:cs="Tahoma"/>
          <w:iCs/>
          <w:szCs w:val="24"/>
        </w:rPr>
        <w:t>]</w:t>
      </w:r>
    </w:p>
    <w:p w14:paraId="333A1FF8" w14:textId="77777777" w:rsidR="001439B6" w:rsidRPr="006273DF" w:rsidRDefault="001439B6" w:rsidP="00767BA9">
      <w:pPr>
        <w:overflowPunct w:val="0"/>
        <w:autoSpaceDE w:val="0"/>
        <w:autoSpaceDN w:val="0"/>
        <w:adjustRightInd w:val="0"/>
        <w:textAlignment w:val="baseline"/>
        <w:rPr>
          <w:rFonts w:ascii="Tahoma" w:hAnsi="Tahoma" w:cs="Tahoma"/>
          <w:szCs w:val="24"/>
        </w:rPr>
        <w:sectPr w:rsidR="001439B6" w:rsidRPr="006273DF">
          <w:headerReference w:type="even" r:id="rId20"/>
          <w:headerReference w:type="default" r:id="rId21"/>
          <w:footerReference w:type="even" r:id="rId22"/>
          <w:footerReference w:type="default" r:id="rId23"/>
          <w:headerReference w:type="first" r:id="rId24"/>
          <w:footerReference w:type="first" r:id="rId25"/>
          <w:pgSz w:w="11907" w:h="16840" w:code="9"/>
          <w:pgMar w:top="1418" w:right="1275" w:bottom="1418" w:left="1588" w:header="567" w:footer="567" w:gutter="0"/>
          <w:cols w:space="720"/>
        </w:sectPr>
      </w:pPr>
    </w:p>
    <w:p w14:paraId="57E93E17" w14:textId="77777777" w:rsidR="00767BA9" w:rsidRPr="006273DF" w:rsidRDefault="00FA7303" w:rsidP="00767BA9">
      <w:pPr>
        <w:spacing w:before="120" w:after="200"/>
        <w:jc w:val="center"/>
        <w:rPr>
          <w:rFonts w:ascii="Tahoma" w:hAnsi="Tahoma" w:cs="Tahoma"/>
          <w:b/>
          <w:color w:val="000000"/>
          <w:szCs w:val="24"/>
        </w:rPr>
      </w:pPr>
      <w:r w:rsidRPr="006273DF">
        <w:rPr>
          <w:rFonts w:ascii="Tahoma" w:hAnsi="Tahoma" w:cs="Tahoma"/>
          <w:b/>
          <w:color w:val="000000"/>
          <w:szCs w:val="24"/>
        </w:rPr>
        <w:t xml:space="preserve">SITE ORGANIZATION </w:t>
      </w:r>
      <w:r w:rsidRPr="006273DF">
        <w:rPr>
          <w:rFonts w:ascii="Tahoma" w:hAnsi="Tahoma" w:cs="Tahoma"/>
          <w:b/>
          <w:szCs w:val="24"/>
        </w:rPr>
        <w:t>AND METHOD PLAN</w:t>
      </w:r>
    </w:p>
    <w:p w14:paraId="29FFDFC2" w14:textId="77777777" w:rsidR="00474CB4" w:rsidRPr="006273DF" w:rsidRDefault="00767BA9" w:rsidP="00767BA9">
      <w:pPr>
        <w:suppressAutoHyphens/>
        <w:spacing w:before="120" w:after="100" w:afterAutospacing="1"/>
        <w:rPr>
          <w:rFonts w:ascii="Tahoma" w:hAnsi="Tahoma" w:cs="Tahoma"/>
          <w:szCs w:val="24"/>
        </w:rPr>
      </w:pPr>
      <w:r w:rsidRPr="006273DF">
        <w:rPr>
          <w:rFonts w:ascii="Tahoma" w:hAnsi="Tahoma" w:cs="Tahoma"/>
          <w:szCs w:val="24"/>
        </w:rPr>
        <w:t xml:space="preserve">The </w:t>
      </w:r>
      <w:r w:rsidR="001B3A23" w:rsidRPr="006273DF">
        <w:rPr>
          <w:rFonts w:ascii="Tahoma" w:hAnsi="Tahoma" w:cs="Tahoma"/>
          <w:szCs w:val="24"/>
        </w:rPr>
        <w:t>Bid</w:t>
      </w:r>
      <w:r w:rsidR="00B963D2" w:rsidRPr="006273DF">
        <w:rPr>
          <w:rFonts w:ascii="Tahoma" w:hAnsi="Tahoma" w:cs="Tahoma"/>
          <w:szCs w:val="24"/>
        </w:rPr>
        <w:t>der</w:t>
      </w:r>
      <w:r w:rsidRPr="006273DF">
        <w:rPr>
          <w:rFonts w:ascii="Tahoma" w:hAnsi="Tahoma" w:cs="Tahoma"/>
          <w:szCs w:val="24"/>
        </w:rPr>
        <w:t xml:space="preserve"> shall</w:t>
      </w:r>
      <w:r w:rsidR="00474CB4" w:rsidRPr="006273DF">
        <w:rPr>
          <w:rFonts w:ascii="Tahoma" w:hAnsi="Tahoma" w:cs="Tahoma"/>
          <w:szCs w:val="24"/>
        </w:rPr>
        <w:t>—</w:t>
      </w:r>
    </w:p>
    <w:p w14:paraId="5837E26D" w14:textId="77777777" w:rsidR="00474CB4" w:rsidRPr="006273DF" w:rsidRDefault="00767BA9" w:rsidP="001439B6">
      <w:pPr>
        <w:numPr>
          <w:ilvl w:val="0"/>
          <w:numId w:val="75"/>
        </w:numPr>
        <w:suppressAutoHyphens/>
        <w:spacing w:before="120" w:line="288" w:lineRule="auto"/>
        <w:ind w:left="426" w:right="40" w:hanging="426"/>
        <w:rPr>
          <w:rFonts w:ascii="Tahoma" w:hAnsi="Tahoma" w:cs="Tahoma"/>
          <w:szCs w:val="24"/>
        </w:rPr>
      </w:pPr>
      <w:r w:rsidRPr="006273DF">
        <w:rPr>
          <w:rFonts w:ascii="Tahoma" w:hAnsi="Tahoma" w:cs="Tahoma"/>
          <w:szCs w:val="24"/>
        </w:rPr>
        <w:t xml:space="preserve">provide a comprehensive Method Statement, with drawings where applicable, showing the methods proposed by the </w:t>
      </w:r>
      <w:r w:rsidR="001B3A23" w:rsidRPr="006273DF">
        <w:rPr>
          <w:rFonts w:ascii="Tahoma" w:hAnsi="Tahoma" w:cs="Tahoma"/>
          <w:szCs w:val="24"/>
        </w:rPr>
        <w:t>Bid</w:t>
      </w:r>
      <w:r w:rsidR="00B963D2" w:rsidRPr="006273DF">
        <w:rPr>
          <w:rFonts w:ascii="Tahoma" w:hAnsi="Tahoma" w:cs="Tahoma"/>
          <w:szCs w:val="24"/>
        </w:rPr>
        <w:t>der</w:t>
      </w:r>
      <w:r w:rsidRPr="006273DF">
        <w:rPr>
          <w:rFonts w:ascii="Tahoma" w:hAnsi="Tahoma" w:cs="Tahoma"/>
          <w:szCs w:val="24"/>
        </w:rPr>
        <w:t xml:space="preserve"> for carrying out the Works, including</w:t>
      </w:r>
      <w:r w:rsidR="00474CB4" w:rsidRPr="006273DF">
        <w:rPr>
          <w:rFonts w:ascii="Tahoma" w:hAnsi="Tahoma" w:cs="Tahoma"/>
          <w:szCs w:val="24"/>
        </w:rPr>
        <w:t>—</w:t>
      </w:r>
    </w:p>
    <w:p w14:paraId="72F65E57" w14:textId="77777777" w:rsidR="00767BA9" w:rsidRPr="006273DF" w:rsidRDefault="00767BA9" w:rsidP="001439B6">
      <w:pPr>
        <w:numPr>
          <w:ilvl w:val="0"/>
          <w:numId w:val="57"/>
        </w:numPr>
        <w:suppressAutoHyphens/>
        <w:spacing w:after="0" w:line="288" w:lineRule="auto"/>
        <w:ind w:left="993" w:hanging="284"/>
        <w:rPr>
          <w:rFonts w:ascii="Tahoma" w:hAnsi="Tahoma" w:cs="Tahoma"/>
          <w:szCs w:val="24"/>
        </w:rPr>
      </w:pPr>
      <w:r w:rsidRPr="006273DF">
        <w:rPr>
          <w:rFonts w:ascii="Tahoma" w:hAnsi="Tahoma" w:cs="Tahoma"/>
          <w:szCs w:val="24"/>
        </w:rPr>
        <w:t>proposed location of main office on the site, workshops, stations (steel/concrete/asphalt structures), warehouses, laboratories, accommodation, etc. (sketches to be attached as required)</w:t>
      </w:r>
      <w:r w:rsidR="00692688" w:rsidRPr="006273DF">
        <w:rPr>
          <w:rFonts w:ascii="Tahoma" w:hAnsi="Tahoma" w:cs="Tahoma"/>
          <w:szCs w:val="24"/>
        </w:rPr>
        <w:t>;</w:t>
      </w:r>
    </w:p>
    <w:p w14:paraId="708E1B46" w14:textId="77777777" w:rsidR="00767BA9" w:rsidRPr="006273DF" w:rsidRDefault="00767BA9" w:rsidP="001439B6">
      <w:pPr>
        <w:numPr>
          <w:ilvl w:val="0"/>
          <w:numId w:val="57"/>
        </w:numPr>
        <w:suppressAutoHyphens/>
        <w:spacing w:after="0" w:line="288" w:lineRule="auto"/>
        <w:ind w:left="993" w:hanging="284"/>
        <w:rPr>
          <w:rFonts w:ascii="Tahoma" w:hAnsi="Tahoma" w:cs="Tahoma"/>
          <w:szCs w:val="24"/>
        </w:rPr>
      </w:pPr>
      <w:r w:rsidRPr="006273DF">
        <w:rPr>
          <w:rFonts w:ascii="Tahoma" w:hAnsi="Tahoma" w:cs="Tahoma"/>
          <w:szCs w:val="24"/>
        </w:rPr>
        <w:t>site organization</w:t>
      </w:r>
      <w:r w:rsidR="00692688" w:rsidRPr="006273DF">
        <w:rPr>
          <w:rFonts w:ascii="Tahoma" w:hAnsi="Tahoma" w:cs="Tahoma"/>
          <w:szCs w:val="24"/>
        </w:rPr>
        <w:t>;</w:t>
      </w:r>
    </w:p>
    <w:p w14:paraId="16B94D62" w14:textId="77777777" w:rsidR="00767BA9" w:rsidRPr="006273DF" w:rsidRDefault="00767BA9" w:rsidP="001439B6">
      <w:pPr>
        <w:numPr>
          <w:ilvl w:val="0"/>
          <w:numId w:val="57"/>
        </w:numPr>
        <w:suppressAutoHyphens/>
        <w:spacing w:after="0" w:line="288" w:lineRule="auto"/>
        <w:ind w:left="993" w:hanging="284"/>
        <w:rPr>
          <w:rFonts w:ascii="Tahoma" w:hAnsi="Tahoma" w:cs="Tahoma"/>
          <w:szCs w:val="24"/>
        </w:rPr>
      </w:pPr>
      <w:r w:rsidRPr="006273DF">
        <w:rPr>
          <w:rFonts w:ascii="Tahoma" w:hAnsi="Tahoma" w:cs="Tahoma"/>
          <w:szCs w:val="24"/>
        </w:rPr>
        <w:t>the method including the number of equipment, labour and materials to be used for carrying out each major category of Works</w:t>
      </w:r>
      <w:r w:rsidR="00692688" w:rsidRPr="006273DF">
        <w:rPr>
          <w:rFonts w:ascii="Tahoma" w:hAnsi="Tahoma" w:cs="Tahoma"/>
          <w:szCs w:val="24"/>
        </w:rPr>
        <w:t>;</w:t>
      </w:r>
      <w:r w:rsidR="00474CB4" w:rsidRPr="006273DF">
        <w:rPr>
          <w:rFonts w:ascii="Tahoma" w:hAnsi="Tahoma" w:cs="Tahoma"/>
          <w:szCs w:val="24"/>
        </w:rPr>
        <w:t>;</w:t>
      </w:r>
    </w:p>
    <w:p w14:paraId="5DDA734E" w14:textId="77777777" w:rsidR="00767BA9" w:rsidRPr="006273DF" w:rsidRDefault="00767BA9" w:rsidP="001439B6">
      <w:pPr>
        <w:numPr>
          <w:ilvl w:val="0"/>
          <w:numId w:val="57"/>
        </w:numPr>
        <w:suppressAutoHyphens/>
        <w:spacing w:after="0" w:line="288" w:lineRule="auto"/>
        <w:ind w:left="993" w:hanging="284"/>
        <w:rPr>
          <w:rFonts w:ascii="Tahoma" w:hAnsi="Tahoma" w:cs="Tahoma"/>
          <w:szCs w:val="24"/>
        </w:rPr>
      </w:pPr>
      <w:r w:rsidRPr="006273DF">
        <w:rPr>
          <w:rFonts w:ascii="Tahoma" w:hAnsi="Tahoma" w:cs="Tahoma"/>
          <w:szCs w:val="24"/>
        </w:rPr>
        <w:t xml:space="preserve">the logical sequence and correlation between the major categories of activities </w:t>
      </w:r>
      <w:r w:rsidR="008130CD" w:rsidRPr="006273DF">
        <w:rPr>
          <w:rFonts w:ascii="Tahoma" w:hAnsi="Tahoma" w:cs="Tahoma"/>
          <w:szCs w:val="24"/>
        </w:rPr>
        <w:t xml:space="preserve">of the </w:t>
      </w:r>
      <w:r w:rsidRPr="006273DF">
        <w:rPr>
          <w:rFonts w:ascii="Tahoma" w:hAnsi="Tahoma" w:cs="Tahoma"/>
          <w:szCs w:val="24"/>
        </w:rPr>
        <w:t>Works</w:t>
      </w:r>
      <w:r w:rsidR="00692688" w:rsidRPr="006273DF">
        <w:rPr>
          <w:rFonts w:ascii="Tahoma" w:hAnsi="Tahoma" w:cs="Tahoma"/>
          <w:szCs w:val="24"/>
        </w:rPr>
        <w:t>;</w:t>
      </w:r>
    </w:p>
    <w:p w14:paraId="208654D9" w14:textId="77777777" w:rsidR="00767BA9" w:rsidRPr="006273DF" w:rsidRDefault="00767BA9" w:rsidP="001439B6">
      <w:pPr>
        <w:numPr>
          <w:ilvl w:val="0"/>
          <w:numId w:val="57"/>
        </w:numPr>
        <w:suppressAutoHyphens/>
        <w:spacing w:after="0" w:line="288" w:lineRule="auto"/>
        <w:ind w:left="993" w:hanging="284"/>
        <w:rPr>
          <w:rFonts w:ascii="Tahoma" w:hAnsi="Tahoma" w:cs="Tahoma"/>
          <w:szCs w:val="24"/>
        </w:rPr>
      </w:pPr>
      <w:r w:rsidRPr="006273DF">
        <w:rPr>
          <w:rFonts w:ascii="Tahoma" w:hAnsi="Tahoma" w:cs="Tahoma"/>
          <w:szCs w:val="24"/>
        </w:rPr>
        <w:t>traffic measures during the Works</w:t>
      </w:r>
      <w:r w:rsidR="00692688" w:rsidRPr="006273DF">
        <w:rPr>
          <w:rFonts w:ascii="Tahoma" w:hAnsi="Tahoma" w:cs="Tahoma"/>
          <w:szCs w:val="24"/>
        </w:rPr>
        <w:t>; and</w:t>
      </w:r>
    </w:p>
    <w:p w14:paraId="5C71D6AE" w14:textId="77777777" w:rsidR="00767BA9" w:rsidRPr="006273DF" w:rsidRDefault="00767BA9" w:rsidP="00032DDF">
      <w:pPr>
        <w:numPr>
          <w:ilvl w:val="0"/>
          <w:numId w:val="75"/>
        </w:numPr>
        <w:suppressAutoHyphens/>
        <w:spacing w:before="120" w:line="288" w:lineRule="auto"/>
        <w:ind w:left="426" w:right="40" w:hanging="426"/>
        <w:rPr>
          <w:rFonts w:ascii="Tahoma" w:hAnsi="Tahoma" w:cs="Tahoma"/>
          <w:szCs w:val="24"/>
        </w:rPr>
      </w:pPr>
      <w:r w:rsidRPr="006273DF">
        <w:rPr>
          <w:rFonts w:ascii="Tahoma" w:hAnsi="Tahoma" w:cs="Tahoma"/>
          <w:szCs w:val="24"/>
        </w:rPr>
        <w:t>provide details of the temporary and permanent Works to be constructed, taking into account the prevailing climatic conditions and the requirement to obtain various permits and approvals and that the existing system must remain functioning during construction.</w:t>
      </w:r>
    </w:p>
    <w:p w14:paraId="1645C6DA" w14:textId="77777777" w:rsidR="00767BA9" w:rsidRPr="006273DF" w:rsidRDefault="00767BA9" w:rsidP="001439B6">
      <w:pPr>
        <w:suppressAutoHyphens/>
        <w:spacing w:before="120" w:line="288" w:lineRule="auto"/>
        <w:ind w:firstLine="142"/>
        <w:rPr>
          <w:rFonts w:ascii="Tahoma" w:hAnsi="Tahoma" w:cs="Tahoma"/>
          <w:szCs w:val="24"/>
        </w:rPr>
      </w:pPr>
      <w:r w:rsidRPr="006273DF">
        <w:rPr>
          <w:rFonts w:ascii="Tahoma" w:hAnsi="Tahoma" w:cs="Tahoma"/>
          <w:szCs w:val="24"/>
        </w:rPr>
        <w:t>As a minimum</w:t>
      </w:r>
      <w:r w:rsidR="00692688" w:rsidRPr="006273DF">
        <w:rPr>
          <w:rFonts w:ascii="Tahoma" w:hAnsi="Tahoma" w:cs="Tahoma"/>
          <w:szCs w:val="24"/>
        </w:rPr>
        <w:t>,</w:t>
      </w:r>
      <w:r w:rsidRPr="006273DF">
        <w:rPr>
          <w:rFonts w:ascii="Tahoma" w:hAnsi="Tahoma" w:cs="Tahoma"/>
          <w:szCs w:val="24"/>
        </w:rPr>
        <w:t xml:space="preserve"> the Method Statement shall </w:t>
      </w:r>
      <w:r w:rsidR="00692688" w:rsidRPr="006273DF">
        <w:rPr>
          <w:rFonts w:ascii="Tahoma" w:hAnsi="Tahoma" w:cs="Tahoma"/>
          <w:szCs w:val="24"/>
        </w:rPr>
        <w:t xml:space="preserve">include the following </w:t>
      </w:r>
      <w:r w:rsidRPr="006273DF">
        <w:rPr>
          <w:rFonts w:ascii="Tahoma" w:hAnsi="Tahoma" w:cs="Tahoma"/>
          <w:szCs w:val="24"/>
        </w:rPr>
        <w:t>content</w:t>
      </w:r>
      <w:r w:rsidR="00DA1836" w:rsidRPr="006273DF">
        <w:rPr>
          <w:rFonts w:ascii="Tahoma" w:hAnsi="Tahoma" w:cs="Tahoma"/>
          <w:szCs w:val="24"/>
        </w:rPr>
        <w:t>:</w:t>
      </w:r>
    </w:p>
    <w:p w14:paraId="0DEA536B" w14:textId="77777777" w:rsidR="00767BA9" w:rsidRPr="006273DF" w:rsidRDefault="00767BA9" w:rsidP="001439B6">
      <w:pPr>
        <w:numPr>
          <w:ilvl w:val="0"/>
          <w:numId w:val="58"/>
        </w:numPr>
        <w:suppressAutoHyphens/>
        <w:spacing w:after="0" w:line="288" w:lineRule="auto"/>
        <w:ind w:left="1134" w:hanging="567"/>
        <w:rPr>
          <w:rFonts w:ascii="Tahoma" w:hAnsi="Tahoma" w:cs="Tahoma"/>
          <w:szCs w:val="24"/>
        </w:rPr>
      </w:pPr>
      <w:r w:rsidRPr="006273DF">
        <w:rPr>
          <w:rFonts w:ascii="Tahoma" w:hAnsi="Tahoma" w:cs="Tahoma"/>
          <w:szCs w:val="24"/>
        </w:rPr>
        <w:t>Location of Sites (</w:t>
      </w:r>
      <w:r w:rsidR="00DA1836" w:rsidRPr="006273DF">
        <w:rPr>
          <w:rFonts w:ascii="Tahoma" w:hAnsi="Tahoma" w:cs="Tahoma"/>
          <w:szCs w:val="24"/>
        </w:rPr>
        <w:t>e.g.,</w:t>
      </w:r>
      <w:r w:rsidRPr="006273DF">
        <w:rPr>
          <w:rFonts w:ascii="Tahoma" w:hAnsi="Tahoma" w:cs="Tahoma"/>
          <w:szCs w:val="24"/>
        </w:rPr>
        <w:t xml:space="preserve"> site offices, stocks, warehouses)</w:t>
      </w:r>
      <w:r w:rsidR="00474CB4" w:rsidRPr="006273DF">
        <w:rPr>
          <w:rFonts w:ascii="Tahoma" w:hAnsi="Tahoma" w:cs="Tahoma"/>
          <w:szCs w:val="24"/>
        </w:rPr>
        <w:t>;</w:t>
      </w:r>
    </w:p>
    <w:p w14:paraId="718EE884" w14:textId="77777777" w:rsidR="00767BA9" w:rsidRPr="006273DF" w:rsidRDefault="00767BA9" w:rsidP="001439B6">
      <w:pPr>
        <w:numPr>
          <w:ilvl w:val="0"/>
          <w:numId w:val="58"/>
        </w:numPr>
        <w:suppressAutoHyphens/>
        <w:spacing w:after="0" w:line="288" w:lineRule="auto"/>
        <w:ind w:left="1134" w:hanging="567"/>
        <w:rPr>
          <w:rFonts w:ascii="Tahoma" w:hAnsi="Tahoma" w:cs="Tahoma"/>
          <w:szCs w:val="24"/>
        </w:rPr>
      </w:pPr>
      <w:r w:rsidRPr="006273DF">
        <w:rPr>
          <w:rFonts w:ascii="Tahoma" w:hAnsi="Tahoma" w:cs="Tahoma"/>
          <w:szCs w:val="24"/>
        </w:rPr>
        <w:t>Project Organisation (</w:t>
      </w:r>
      <w:r w:rsidR="00DA1836" w:rsidRPr="006273DF">
        <w:rPr>
          <w:rFonts w:ascii="Tahoma" w:hAnsi="Tahoma" w:cs="Tahoma"/>
          <w:szCs w:val="24"/>
        </w:rPr>
        <w:t>e.g.,</w:t>
      </w:r>
      <w:r w:rsidRPr="006273DF">
        <w:rPr>
          <w:rFonts w:ascii="Tahoma" w:hAnsi="Tahoma" w:cs="Tahoma"/>
          <w:szCs w:val="24"/>
        </w:rPr>
        <w:t xml:space="preserve"> Project Management, Elaboration of Shop Drawings, Material Procurement)</w:t>
      </w:r>
      <w:r w:rsidR="00474CB4" w:rsidRPr="006273DF">
        <w:rPr>
          <w:rFonts w:ascii="Tahoma" w:hAnsi="Tahoma" w:cs="Tahoma"/>
          <w:szCs w:val="24"/>
        </w:rPr>
        <w:t>;</w:t>
      </w:r>
    </w:p>
    <w:p w14:paraId="127AF615" w14:textId="77777777" w:rsidR="00767BA9" w:rsidRPr="006273DF" w:rsidRDefault="00767BA9" w:rsidP="001439B6">
      <w:pPr>
        <w:numPr>
          <w:ilvl w:val="0"/>
          <w:numId w:val="58"/>
        </w:numPr>
        <w:suppressAutoHyphens/>
        <w:spacing w:after="0" w:line="288" w:lineRule="auto"/>
        <w:ind w:left="1134" w:hanging="567"/>
        <w:rPr>
          <w:rFonts w:ascii="Tahoma" w:hAnsi="Tahoma" w:cs="Tahoma"/>
          <w:szCs w:val="24"/>
        </w:rPr>
      </w:pPr>
      <w:r w:rsidRPr="006273DF">
        <w:rPr>
          <w:rFonts w:ascii="Tahoma" w:hAnsi="Tahoma" w:cs="Tahoma"/>
          <w:szCs w:val="24"/>
        </w:rPr>
        <w:t>Method for Removal of existing Surfaces and their Reinstatement</w:t>
      </w:r>
      <w:r w:rsidR="00474CB4" w:rsidRPr="006273DF">
        <w:rPr>
          <w:rFonts w:ascii="Tahoma" w:hAnsi="Tahoma" w:cs="Tahoma"/>
          <w:szCs w:val="24"/>
        </w:rPr>
        <w:t>;</w:t>
      </w:r>
    </w:p>
    <w:p w14:paraId="123F4D49" w14:textId="77777777" w:rsidR="00767BA9" w:rsidRPr="006273DF" w:rsidRDefault="00767BA9" w:rsidP="001439B6">
      <w:pPr>
        <w:numPr>
          <w:ilvl w:val="0"/>
          <w:numId w:val="58"/>
        </w:numPr>
        <w:suppressAutoHyphens/>
        <w:spacing w:after="0" w:line="288" w:lineRule="auto"/>
        <w:ind w:left="1134" w:hanging="567"/>
        <w:rPr>
          <w:rFonts w:ascii="Tahoma" w:hAnsi="Tahoma" w:cs="Tahoma"/>
          <w:szCs w:val="24"/>
        </w:rPr>
      </w:pPr>
      <w:r w:rsidRPr="006273DF">
        <w:rPr>
          <w:rFonts w:ascii="Tahoma" w:hAnsi="Tahoma" w:cs="Tahoma"/>
          <w:szCs w:val="24"/>
        </w:rPr>
        <w:t>Method for Earthworks</w:t>
      </w:r>
      <w:r w:rsidR="00474CB4" w:rsidRPr="006273DF">
        <w:rPr>
          <w:rFonts w:ascii="Tahoma" w:hAnsi="Tahoma" w:cs="Tahoma"/>
          <w:szCs w:val="24"/>
        </w:rPr>
        <w:t>;</w:t>
      </w:r>
    </w:p>
    <w:p w14:paraId="2184B234" w14:textId="77777777" w:rsidR="00767BA9" w:rsidRPr="006273DF" w:rsidRDefault="00767BA9" w:rsidP="001439B6">
      <w:pPr>
        <w:numPr>
          <w:ilvl w:val="0"/>
          <w:numId w:val="58"/>
        </w:numPr>
        <w:suppressAutoHyphens/>
        <w:spacing w:after="0" w:line="288" w:lineRule="auto"/>
        <w:ind w:left="1134" w:hanging="567"/>
        <w:rPr>
          <w:rFonts w:ascii="Tahoma" w:hAnsi="Tahoma" w:cs="Tahoma"/>
          <w:szCs w:val="24"/>
        </w:rPr>
      </w:pPr>
      <w:r w:rsidRPr="006273DF">
        <w:rPr>
          <w:rFonts w:ascii="Tahoma" w:hAnsi="Tahoma" w:cs="Tahoma"/>
          <w:szCs w:val="24"/>
        </w:rPr>
        <w:t>Method for pipe installation</w:t>
      </w:r>
      <w:r w:rsidR="00474CB4" w:rsidRPr="006273DF">
        <w:rPr>
          <w:rFonts w:ascii="Tahoma" w:hAnsi="Tahoma" w:cs="Tahoma"/>
          <w:szCs w:val="24"/>
        </w:rPr>
        <w:t>;</w:t>
      </w:r>
    </w:p>
    <w:p w14:paraId="7AB52FB5" w14:textId="77777777" w:rsidR="00767BA9" w:rsidRPr="006273DF" w:rsidRDefault="00767BA9" w:rsidP="001439B6">
      <w:pPr>
        <w:numPr>
          <w:ilvl w:val="0"/>
          <w:numId w:val="58"/>
        </w:numPr>
        <w:suppressAutoHyphens/>
        <w:spacing w:after="0" w:line="288" w:lineRule="auto"/>
        <w:ind w:left="1134" w:hanging="567"/>
        <w:rPr>
          <w:rFonts w:ascii="Tahoma" w:hAnsi="Tahoma" w:cs="Tahoma"/>
          <w:szCs w:val="24"/>
        </w:rPr>
      </w:pPr>
      <w:r w:rsidRPr="006273DF">
        <w:rPr>
          <w:rFonts w:ascii="Tahoma" w:hAnsi="Tahoma" w:cs="Tahoma"/>
          <w:szCs w:val="24"/>
        </w:rPr>
        <w:t>Method for Demolition Works, incl. separation into and handling of hazardous waste, residue and recyclable material</w:t>
      </w:r>
      <w:r w:rsidR="00474CB4" w:rsidRPr="006273DF">
        <w:rPr>
          <w:rFonts w:ascii="Tahoma" w:hAnsi="Tahoma" w:cs="Tahoma"/>
          <w:szCs w:val="24"/>
        </w:rPr>
        <w:t>;</w:t>
      </w:r>
    </w:p>
    <w:p w14:paraId="13F42326" w14:textId="77777777" w:rsidR="00767BA9" w:rsidRPr="006273DF" w:rsidRDefault="00767BA9" w:rsidP="001439B6">
      <w:pPr>
        <w:numPr>
          <w:ilvl w:val="0"/>
          <w:numId w:val="58"/>
        </w:numPr>
        <w:suppressAutoHyphens/>
        <w:spacing w:after="0" w:line="288" w:lineRule="auto"/>
        <w:ind w:left="1134" w:hanging="567"/>
        <w:rPr>
          <w:rFonts w:ascii="Tahoma" w:hAnsi="Tahoma" w:cs="Tahoma"/>
          <w:szCs w:val="24"/>
        </w:rPr>
      </w:pPr>
      <w:r w:rsidRPr="006273DF">
        <w:rPr>
          <w:rFonts w:ascii="Tahoma" w:hAnsi="Tahoma" w:cs="Tahoma"/>
          <w:szCs w:val="24"/>
        </w:rPr>
        <w:t>Method for Concrete Works</w:t>
      </w:r>
      <w:r w:rsidR="00474CB4" w:rsidRPr="006273DF">
        <w:rPr>
          <w:rFonts w:ascii="Tahoma" w:hAnsi="Tahoma" w:cs="Tahoma"/>
          <w:szCs w:val="24"/>
        </w:rPr>
        <w:t>;</w:t>
      </w:r>
    </w:p>
    <w:p w14:paraId="17F52DF7" w14:textId="77777777" w:rsidR="00767BA9" w:rsidRPr="006273DF" w:rsidRDefault="00767BA9" w:rsidP="001439B6">
      <w:pPr>
        <w:numPr>
          <w:ilvl w:val="0"/>
          <w:numId w:val="58"/>
        </w:numPr>
        <w:suppressAutoHyphens/>
        <w:spacing w:after="0" w:line="288" w:lineRule="auto"/>
        <w:ind w:left="1134" w:hanging="567"/>
        <w:rPr>
          <w:rFonts w:ascii="Tahoma" w:hAnsi="Tahoma" w:cs="Tahoma"/>
          <w:szCs w:val="24"/>
        </w:rPr>
      </w:pPr>
      <w:r w:rsidRPr="006273DF">
        <w:rPr>
          <w:rFonts w:ascii="Tahoma" w:hAnsi="Tahoma" w:cs="Tahoma"/>
          <w:szCs w:val="24"/>
        </w:rPr>
        <w:t>Method for Block Works</w:t>
      </w:r>
      <w:r w:rsidR="00474CB4" w:rsidRPr="006273DF">
        <w:rPr>
          <w:rFonts w:ascii="Tahoma" w:hAnsi="Tahoma" w:cs="Tahoma"/>
          <w:szCs w:val="24"/>
        </w:rPr>
        <w:t>;</w:t>
      </w:r>
    </w:p>
    <w:p w14:paraId="33F1294F" w14:textId="77777777" w:rsidR="00767BA9" w:rsidRPr="006273DF" w:rsidRDefault="00767BA9" w:rsidP="001439B6">
      <w:pPr>
        <w:numPr>
          <w:ilvl w:val="0"/>
          <w:numId w:val="58"/>
        </w:numPr>
        <w:suppressAutoHyphens/>
        <w:spacing w:after="0" w:line="288" w:lineRule="auto"/>
        <w:ind w:left="1134" w:hanging="567"/>
        <w:rPr>
          <w:rFonts w:ascii="Tahoma" w:hAnsi="Tahoma" w:cs="Tahoma"/>
          <w:szCs w:val="24"/>
        </w:rPr>
      </w:pPr>
      <w:r w:rsidRPr="006273DF">
        <w:rPr>
          <w:rFonts w:ascii="Tahoma" w:hAnsi="Tahoma" w:cs="Tahoma"/>
          <w:szCs w:val="24"/>
        </w:rPr>
        <w:t>Method for Electrical Works</w:t>
      </w:r>
      <w:r w:rsidR="00474CB4" w:rsidRPr="006273DF">
        <w:rPr>
          <w:rFonts w:ascii="Tahoma" w:hAnsi="Tahoma" w:cs="Tahoma"/>
          <w:szCs w:val="24"/>
        </w:rPr>
        <w:t>;;</w:t>
      </w:r>
    </w:p>
    <w:p w14:paraId="45CA879A" w14:textId="77777777" w:rsidR="00767BA9" w:rsidRPr="006273DF" w:rsidRDefault="00767BA9" w:rsidP="001439B6">
      <w:pPr>
        <w:numPr>
          <w:ilvl w:val="0"/>
          <w:numId w:val="58"/>
        </w:numPr>
        <w:suppressAutoHyphens/>
        <w:spacing w:after="0" w:line="288" w:lineRule="auto"/>
        <w:ind w:left="1134" w:hanging="567"/>
        <w:rPr>
          <w:rFonts w:ascii="Tahoma" w:hAnsi="Tahoma" w:cs="Tahoma"/>
          <w:szCs w:val="24"/>
        </w:rPr>
      </w:pPr>
      <w:r w:rsidRPr="006273DF">
        <w:rPr>
          <w:rFonts w:ascii="Tahoma" w:hAnsi="Tahoma" w:cs="Tahoma"/>
          <w:szCs w:val="24"/>
        </w:rPr>
        <w:t>Health and Safety Plan</w:t>
      </w:r>
      <w:r w:rsidR="00474CB4" w:rsidRPr="006273DF">
        <w:rPr>
          <w:rFonts w:ascii="Tahoma" w:hAnsi="Tahoma" w:cs="Tahoma"/>
          <w:szCs w:val="24"/>
        </w:rPr>
        <w:t>; and</w:t>
      </w:r>
    </w:p>
    <w:p w14:paraId="05C0F8DD" w14:textId="77777777" w:rsidR="00767BA9" w:rsidRPr="006273DF" w:rsidRDefault="00767BA9" w:rsidP="001439B6">
      <w:pPr>
        <w:numPr>
          <w:ilvl w:val="0"/>
          <w:numId w:val="58"/>
        </w:numPr>
        <w:suppressAutoHyphens/>
        <w:spacing w:after="0" w:line="288" w:lineRule="auto"/>
        <w:ind w:left="1134" w:hanging="567"/>
        <w:jc w:val="left"/>
        <w:rPr>
          <w:rFonts w:ascii="Tahoma" w:hAnsi="Tahoma" w:cs="Tahoma"/>
          <w:i/>
          <w:szCs w:val="24"/>
        </w:rPr>
      </w:pPr>
      <w:r w:rsidRPr="006273DF">
        <w:rPr>
          <w:rFonts w:ascii="Tahoma" w:hAnsi="Tahoma" w:cs="Tahoma"/>
          <w:szCs w:val="24"/>
        </w:rPr>
        <w:t>Environmental and Social Management Plan</w:t>
      </w:r>
      <w:r w:rsidR="00474CB4" w:rsidRPr="006273DF">
        <w:rPr>
          <w:rFonts w:ascii="Tahoma" w:hAnsi="Tahoma" w:cs="Tahoma"/>
          <w:szCs w:val="24"/>
        </w:rPr>
        <w:t>.</w:t>
      </w:r>
    </w:p>
    <w:p w14:paraId="5717E890" w14:textId="77777777" w:rsidR="001439B6" w:rsidRPr="006273DF" w:rsidRDefault="001439B6" w:rsidP="001079B6">
      <w:pPr>
        <w:suppressAutoHyphens/>
        <w:spacing w:before="120" w:line="288" w:lineRule="auto"/>
        <w:jc w:val="center"/>
        <w:rPr>
          <w:rFonts w:ascii="Tahoma" w:hAnsi="Tahoma" w:cs="Tahoma"/>
          <w:b/>
          <w:color w:val="000000"/>
          <w:szCs w:val="24"/>
        </w:rPr>
      </w:pPr>
      <w:bookmarkStart w:id="463" w:name="_Toc333564296"/>
      <w:bookmarkStart w:id="464" w:name="_Toc26347630"/>
      <w:bookmarkEnd w:id="463"/>
      <w:r w:rsidRPr="006273DF">
        <w:rPr>
          <w:rFonts w:ascii="Tahoma" w:hAnsi="Tahoma" w:cs="Tahoma"/>
          <w:b/>
          <w:color w:val="000000"/>
          <w:szCs w:val="24"/>
        </w:rPr>
        <w:br w:type="page"/>
      </w:r>
    </w:p>
    <w:p w14:paraId="4B41B195" w14:textId="77777777" w:rsidR="00767BA9" w:rsidRPr="006273DF" w:rsidRDefault="00FA7303" w:rsidP="001079B6">
      <w:pPr>
        <w:suppressAutoHyphens/>
        <w:spacing w:before="120" w:line="288" w:lineRule="auto"/>
        <w:jc w:val="center"/>
        <w:rPr>
          <w:rFonts w:ascii="Tahoma" w:hAnsi="Tahoma" w:cs="Tahoma"/>
          <w:b/>
          <w:color w:val="000000"/>
          <w:szCs w:val="24"/>
        </w:rPr>
      </w:pPr>
      <w:r w:rsidRPr="006273DF">
        <w:rPr>
          <w:rFonts w:ascii="Tahoma" w:hAnsi="Tahoma" w:cs="Tahoma"/>
          <w:b/>
          <w:color w:val="000000"/>
          <w:szCs w:val="24"/>
        </w:rPr>
        <w:t xml:space="preserve">MOBILIZATION </w:t>
      </w:r>
      <w:bookmarkEnd w:id="464"/>
      <w:r w:rsidRPr="006273DF">
        <w:rPr>
          <w:rFonts w:ascii="Tahoma" w:hAnsi="Tahoma" w:cs="Tahoma"/>
          <w:b/>
          <w:szCs w:val="24"/>
        </w:rPr>
        <w:t xml:space="preserve">AND CONSTRUCTION </w:t>
      </w:r>
      <w:r w:rsidRPr="006273DF">
        <w:rPr>
          <w:rFonts w:ascii="Tahoma" w:hAnsi="Tahoma" w:cs="Tahoma"/>
          <w:b/>
          <w:color w:val="000000"/>
          <w:szCs w:val="24"/>
        </w:rPr>
        <w:t>SCHEDULE</w:t>
      </w:r>
    </w:p>
    <w:p w14:paraId="32466FBB" w14:textId="77777777" w:rsidR="00767BA9" w:rsidRPr="006273DF" w:rsidRDefault="00767BA9" w:rsidP="00767BA9">
      <w:pPr>
        <w:suppressAutoHyphens/>
        <w:spacing w:before="120"/>
        <w:rPr>
          <w:rFonts w:ascii="Tahoma" w:eastAsia="Arial Narrow" w:hAnsi="Tahoma" w:cs="Tahoma"/>
          <w:color w:val="000000"/>
          <w:szCs w:val="24"/>
        </w:rPr>
      </w:pPr>
      <w:bookmarkStart w:id="465" w:name="_Hlk10196176"/>
      <w:bookmarkEnd w:id="465"/>
      <w:r w:rsidRPr="006273DF">
        <w:rPr>
          <w:rFonts w:ascii="Tahoma" w:eastAsia="Arial Narrow" w:hAnsi="Tahoma" w:cs="Tahoma"/>
          <w:color w:val="000000"/>
          <w:szCs w:val="24"/>
        </w:rPr>
        <w:t xml:space="preserve">The Contractor shall not carry out mobilization to Site unless the </w:t>
      </w:r>
      <w:r w:rsidR="008130CD" w:rsidRPr="006273DF">
        <w:rPr>
          <w:rFonts w:ascii="Tahoma" w:eastAsia="Arial Narrow" w:hAnsi="Tahoma" w:cs="Tahoma"/>
          <w:color w:val="000000"/>
          <w:szCs w:val="24"/>
        </w:rPr>
        <w:t xml:space="preserve">Contract Manager </w:t>
      </w:r>
      <w:r w:rsidRPr="006273DF">
        <w:rPr>
          <w:rFonts w:ascii="Tahoma" w:eastAsia="Arial Narrow" w:hAnsi="Tahoma" w:cs="Tahoma"/>
          <w:color w:val="000000"/>
          <w:szCs w:val="24"/>
        </w:rPr>
        <w:t xml:space="preserve">gives consent that appropriate measures are in place to address environmental and social   risks and impacts, which as a minimum shall include applying the Management Strategies and Implementation Plans (MSIPs) and Code of Conduct for Contractor’s Personnel, submitted as part of the </w:t>
      </w:r>
      <w:r w:rsidR="001B3A23" w:rsidRPr="006273DF">
        <w:rPr>
          <w:rFonts w:ascii="Tahoma" w:eastAsia="Arial Narrow" w:hAnsi="Tahoma" w:cs="Tahoma"/>
          <w:color w:val="000000"/>
          <w:szCs w:val="24"/>
        </w:rPr>
        <w:t>Bid</w:t>
      </w:r>
      <w:r w:rsidRPr="006273DF">
        <w:rPr>
          <w:rFonts w:ascii="Tahoma" w:eastAsia="Arial Narrow" w:hAnsi="Tahoma" w:cs="Tahoma"/>
          <w:color w:val="000000"/>
          <w:szCs w:val="24"/>
        </w:rPr>
        <w:t xml:space="preserve"> and agreed as part of the Contract. </w:t>
      </w:r>
    </w:p>
    <w:p w14:paraId="5339212A" w14:textId="77777777" w:rsidR="001439B6" w:rsidRPr="006273DF" w:rsidRDefault="001439B6" w:rsidP="001439B6">
      <w:pPr>
        <w:pStyle w:val="Header1-Clauses"/>
        <w:numPr>
          <w:ilvl w:val="0"/>
          <w:numId w:val="0"/>
        </w:numPr>
        <w:ind w:left="432"/>
        <w:jc w:val="both"/>
        <w:rPr>
          <w:rFonts w:ascii="Tahoma" w:hAnsi="Tahoma" w:cs="Tahoma"/>
          <w:b w:val="0"/>
          <w:bCs/>
        </w:rPr>
      </w:pPr>
    </w:p>
    <w:p w14:paraId="51BA25FE" w14:textId="77777777" w:rsidR="00767BA9" w:rsidRPr="006273DF" w:rsidRDefault="00767BA9" w:rsidP="001439B6">
      <w:pPr>
        <w:pStyle w:val="Header1-Clauses"/>
        <w:numPr>
          <w:ilvl w:val="0"/>
          <w:numId w:val="0"/>
        </w:numPr>
        <w:ind w:left="432"/>
        <w:jc w:val="both"/>
        <w:rPr>
          <w:rFonts w:ascii="Tahoma" w:hAnsi="Tahoma" w:cs="Tahoma"/>
          <w:b w:val="0"/>
          <w:bCs/>
        </w:rPr>
      </w:pPr>
      <w:r w:rsidRPr="006273DF">
        <w:rPr>
          <w:rFonts w:ascii="Tahoma" w:hAnsi="Tahoma" w:cs="Tahoma"/>
          <w:b w:val="0"/>
          <w:bCs/>
        </w:rPr>
        <w:t>Attach a Graphic Work Schedule (critical milestone bar chart) for mobilisation, preparation of designs and drawings (Shop Drawings), ordering, manufacturing and delivery of equipment and material, construction, detailing the relevant activities, dates, allocation of labour and plant resources, etc. The planned input of the joint venture members and sub-Contractors shall be highlighted as well (in terms of activities undertaken, timing, etc.).</w:t>
      </w:r>
    </w:p>
    <w:p w14:paraId="6D506407" w14:textId="77777777" w:rsidR="00767BA9" w:rsidRPr="006273DF" w:rsidRDefault="00767BA9" w:rsidP="00767BA9">
      <w:pPr>
        <w:suppressAutoHyphens/>
        <w:spacing w:before="120"/>
        <w:rPr>
          <w:rFonts w:ascii="Tahoma" w:hAnsi="Tahoma" w:cs="Tahoma"/>
          <w:i/>
          <w:szCs w:val="24"/>
        </w:rPr>
      </w:pPr>
      <w:r w:rsidRPr="006273DF">
        <w:rPr>
          <w:rFonts w:ascii="Tahoma" w:hAnsi="Tahoma" w:cs="Tahoma"/>
          <w:i/>
          <w:szCs w:val="24"/>
        </w:rPr>
        <w:t xml:space="preserve"> </w:t>
      </w:r>
    </w:p>
    <w:p w14:paraId="401A49D1" w14:textId="77777777" w:rsidR="00767BA9" w:rsidRPr="006273DF" w:rsidRDefault="00767BA9" w:rsidP="001079B6">
      <w:pPr>
        <w:suppressAutoHyphens/>
        <w:jc w:val="center"/>
        <w:rPr>
          <w:rFonts w:ascii="Tahoma" w:hAnsi="Tahoma" w:cs="Tahoma"/>
          <w:b/>
          <w:color w:val="000000"/>
          <w:szCs w:val="24"/>
        </w:rPr>
      </w:pPr>
      <w:r w:rsidRPr="006273DF">
        <w:rPr>
          <w:rFonts w:ascii="Tahoma" w:hAnsi="Tahoma" w:cs="Tahoma"/>
          <w:i/>
          <w:iCs/>
          <w:color w:val="000000"/>
          <w:szCs w:val="24"/>
        </w:rPr>
        <w:br w:type="page"/>
      </w:r>
      <w:bookmarkStart w:id="466" w:name="_Toc473814129"/>
      <w:bookmarkStart w:id="467" w:name="_Toc26347632"/>
      <w:bookmarkEnd w:id="466"/>
      <w:r w:rsidRPr="006273DF">
        <w:rPr>
          <w:rFonts w:ascii="Tahoma" w:hAnsi="Tahoma" w:cs="Tahoma"/>
          <w:b/>
          <w:color w:val="000000"/>
          <w:szCs w:val="24"/>
        </w:rPr>
        <w:t>ESHS Management Strategies and Implementation Plans</w:t>
      </w:r>
      <w:bookmarkEnd w:id="467"/>
    </w:p>
    <w:p w14:paraId="4B8EB8B5" w14:textId="77777777" w:rsidR="00767BA9" w:rsidRPr="006273DF" w:rsidRDefault="00767BA9" w:rsidP="00767BA9">
      <w:pPr>
        <w:suppressAutoHyphens/>
        <w:autoSpaceDE w:val="0"/>
        <w:autoSpaceDN w:val="0"/>
        <w:adjustRightInd w:val="0"/>
        <w:ind w:left="1080"/>
        <w:rPr>
          <w:rFonts w:ascii="Tahoma" w:hAnsi="Tahoma" w:cs="Tahoma"/>
          <w:szCs w:val="24"/>
        </w:rPr>
      </w:pPr>
      <w:r w:rsidRPr="006273DF">
        <w:rPr>
          <w:rFonts w:ascii="Tahoma" w:hAnsi="Tahoma" w:cs="Tahoma"/>
          <w:szCs w:val="24"/>
        </w:rPr>
        <w:t xml:space="preserve"> </w:t>
      </w:r>
    </w:p>
    <w:p w14:paraId="3D50D32B" w14:textId="77777777" w:rsidR="00767BA9" w:rsidRPr="006273DF" w:rsidRDefault="00767BA9" w:rsidP="0060784D">
      <w:pPr>
        <w:numPr>
          <w:ilvl w:val="0"/>
          <w:numId w:val="59"/>
        </w:numPr>
        <w:suppressAutoHyphens/>
        <w:rPr>
          <w:rFonts w:ascii="Tahoma" w:hAnsi="Tahoma" w:cs="Tahoma"/>
          <w:b/>
          <w:szCs w:val="24"/>
        </w:rPr>
      </w:pPr>
      <w:r w:rsidRPr="006273DF">
        <w:rPr>
          <w:rFonts w:ascii="Tahoma" w:hAnsi="Tahoma" w:cs="Tahoma"/>
          <w:szCs w:val="24"/>
        </w:rPr>
        <w:t xml:space="preserve">The </w:t>
      </w:r>
      <w:r w:rsidR="001B3A23" w:rsidRPr="006273DF">
        <w:rPr>
          <w:rFonts w:ascii="Tahoma" w:hAnsi="Tahoma" w:cs="Tahoma"/>
          <w:szCs w:val="24"/>
        </w:rPr>
        <w:t>Bid</w:t>
      </w:r>
      <w:r w:rsidR="00B963D2" w:rsidRPr="006273DF">
        <w:rPr>
          <w:rFonts w:ascii="Tahoma" w:hAnsi="Tahoma" w:cs="Tahoma"/>
          <w:szCs w:val="24"/>
        </w:rPr>
        <w:t>der</w:t>
      </w:r>
      <w:r w:rsidRPr="006273DF">
        <w:rPr>
          <w:rFonts w:ascii="Tahoma" w:hAnsi="Tahoma" w:cs="Tahoma"/>
          <w:szCs w:val="24"/>
        </w:rPr>
        <w:t xml:space="preserve"> shall submit comprehensive and concise Environmental, Social, Health and Safety Management Strategies and Implementation Plans (ESHS-MSIP) as required by </w:t>
      </w:r>
      <w:r w:rsidR="00474CB4" w:rsidRPr="006273DF">
        <w:rPr>
          <w:rFonts w:ascii="Tahoma" w:hAnsi="Tahoma" w:cs="Tahoma"/>
          <w:szCs w:val="24"/>
        </w:rPr>
        <w:t xml:space="preserve">clause </w:t>
      </w:r>
      <w:r w:rsidRPr="006273DF">
        <w:rPr>
          <w:rFonts w:ascii="Tahoma" w:hAnsi="Tahoma" w:cs="Tahoma"/>
          <w:szCs w:val="24"/>
        </w:rPr>
        <w:t>38</w:t>
      </w:r>
      <w:r w:rsidR="00474CB4" w:rsidRPr="006273DF">
        <w:rPr>
          <w:rFonts w:ascii="Tahoma" w:hAnsi="Tahoma" w:cs="Tahoma"/>
          <w:szCs w:val="24"/>
        </w:rPr>
        <w:t xml:space="preserve"> of the ITB</w:t>
      </w:r>
      <w:r w:rsidRPr="006273DF">
        <w:rPr>
          <w:rFonts w:ascii="Tahoma" w:hAnsi="Tahoma" w:cs="Tahoma"/>
          <w:szCs w:val="24"/>
        </w:rPr>
        <w:t xml:space="preserve">. These strategies and plans shall describe in detail the actions, materials, equipment, management processes etc. that will be implemented by the Contractor, and its subcontractors. </w:t>
      </w:r>
    </w:p>
    <w:p w14:paraId="60C1E32C" w14:textId="77777777" w:rsidR="00767BA9" w:rsidRPr="006273DF" w:rsidRDefault="00767BA9" w:rsidP="00767BA9">
      <w:pPr>
        <w:suppressAutoHyphens/>
        <w:ind w:left="420"/>
        <w:rPr>
          <w:rFonts w:ascii="Tahoma" w:hAnsi="Tahoma" w:cs="Tahoma"/>
          <w:b/>
          <w:szCs w:val="24"/>
        </w:rPr>
      </w:pPr>
      <w:r w:rsidRPr="006273DF">
        <w:rPr>
          <w:rFonts w:ascii="Tahoma" w:hAnsi="Tahoma" w:cs="Tahoma"/>
          <w:b/>
          <w:szCs w:val="24"/>
        </w:rPr>
        <w:t xml:space="preserve"> </w:t>
      </w:r>
    </w:p>
    <w:p w14:paraId="093504ED" w14:textId="77777777" w:rsidR="00767BA9" w:rsidRPr="006273DF" w:rsidRDefault="00767BA9" w:rsidP="0060784D">
      <w:pPr>
        <w:numPr>
          <w:ilvl w:val="0"/>
          <w:numId w:val="59"/>
        </w:numPr>
        <w:suppressAutoHyphens/>
        <w:rPr>
          <w:rFonts w:ascii="Tahoma" w:hAnsi="Tahoma" w:cs="Tahoma"/>
          <w:b/>
          <w:szCs w:val="24"/>
        </w:rPr>
      </w:pPr>
      <w:r w:rsidRPr="006273DF">
        <w:rPr>
          <w:rFonts w:ascii="Tahoma" w:hAnsi="Tahoma" w:cs="Tahoma"/>
          <w:szCs w:val="24"/>
        </w:rPr>
        <w:t xml:space="preserve">In developing these strategies and plans, the </w:t>
      </w:r>
      <w:r w:rsidR="001B3A23" w:rsidRPr="006273DF">
        <w:rPr>
          <w:rFonts w:ascii="Tahoma" w:hAnsi="Tahoma" w:cs="Tahoma"/>
          <w:szCs w:val="24"/>
        </w:rPr>
        <w:t>Bid</w:t>
      </w:r>
      <w:r w:rsidR="00B963D2" w:rsidRPr="006273DF">
        <w:rPr>
          <w:rFonts w:ascii="Tahoma" w:hAnsi="Tahoma" w:cs="Tahoma"/>
          <w:szCs w:val="24"/>
        </w:rPr>
        <w:t>der</w:t>
      </w:r>
      <w:r w:rsidRPr="006273DF">
        <w:rPr>
          <w:rFonts w:ascii="Tahoma" w:hAnsi="Tahoma" w:cs="Tahoma"/>
          <w:szCs w:val="24"/>
        </w:rPr>
        <w:t xml:space="preserve"> shall have regard to the ESHS provisions of the contract including those as may be more fully described in the following:</w:t>
      </w:r>
    </w:p>
    <w:p w14:paraId="520AA7D4" w14:textId="77777777" w:rsidR="00767BA9" w:rsidRPr="006273DF" w:rsidRDefault="00FA7303" w:rsidP="008A0F29">
      <w:pPr>
        <w:keepNext/>
        <w:numPr>
          <w:ilvl w:val="0"/>
          <w:numId w:val="60"/>
        </w:numPr>
        <w:suppressAutoHyphens/>
        <w:spacing w:before="100" w:beforeAutospacing="1" w:after="200"/>
        <w:ind w:left="1890" w:right="18" w:hanging="648"/>
        <w:outlineLvl w:val="3"/>
        <w:rPr>
          <w:rFonts w:ascii="Tahoma" w:hAnsi="Tahoma" w:cs="Tahoma"/>
          <w:bCs/>
          <w:i/>
          <w:szCs w:val="24"/>
        </w:rPr>
      </w:pPr>
      <w:r w:rsidRPr="006273DF">
        <w:rPr>
          <w:rFonts w:ascii="Tahoma" w:hAnsi="Tahoma" w:cs="Tahoma"/>
          <w:b/>
          <w:i/>
          <w:szCs w:val="24"/>
        </w:rPr>
        <w:t xml:space="preserve">[THE WORKS REQUIREMENTS DESCRIBED </w:t>
      </w:r>
      <w:r w:rsidRPr="006273DF">
        <w:rPr>
          <w:rFonts w:ascii="Tahoma" w:hAnsi="Tahoma" w:cs="Tahoma"/>
          <w:b/>
          <w:i/>
          <w:color w:val="000000"/>
          <w:szCs w:val="24"/>
        </w:rPr>
        <w:t>IN SECTION 7];</w:t>
      </w:r>
    </w:p>
    <w:p w14:paraId="7DD53E89" w14:textId="77777777" w:rsidR="00767BA9" w:rsidRPr="006273DF" w:rsidRDefault="00FA7303" w:rsidP="0060784D">
      <w:pPr>
        <w:keepNext/>
        <w:numPr>
          <w:ilvl w:val="0"/>
          <w:numId w:val="60"/>
        </w:numPr>
        <w:suppressAutoHyphens/>
        <w:spacing w:before="100" w:beforeAutospacing="1" w:after="200"/>
        <w:ind w:left="1890" w:right="18" w:hanging="648"/>
        <w:outlineLvl w:val="3"/>
        <w:rPr>
          <w:rFonts w:ascii="Tahoma" w:hAnsi="Tahoma" w:cs="Tahoma"/>
          <w:bCs/>
          <w:i/>
          <w:szCs w:val="24"/>
        </w:rPr>
      </w:pPr>
      <w:r w:rsidRPr="006273DF">
        <w:rPr>
          <w:rFonts w:ascii="Tahoma" w:hAnsi="Tahoma" w:cs="Tahoma"/>
          <w:b/>
          <w:i/>
          <w:szCs w:val="24"/>
        </w:rPr>
        <w:t>[ENVIRONMENTAL AND SOCIAL MANAGEMENT PLAN (ESMP)]</w:t>
      </w:r>
    </w:p>
    <w:p w14:paraId="78CD1BC1" w14:textId="77777777" w:rsidR="001079B6" w:rsidRPr="006273DF" w:rsidRDefault="00767BA9" w:rsidP="001079B6">
      <w:pPr>
        <w:spacing w:before="240" w:after="360"/>
        <w:jc w:val="left"/>
        <w:rPr>
          <w:rFonts w:ascii="Tahoma" w:hAnsi="Tahoma" w:cs="Tahoma"/>
          <w:b/>
          <w:color w:val="000000"/>
          <w:szCs w:val="24"/>
        </w:rPr>
      </w:pPr>
      <w:r w:rsidRPr="006273DF">
        <w:rPr>
          <w:rFonts w:ascii="Tahoma" w:hAnsi="Tahoma" w:cs="Tahoma"/>
          <w:iCs/>
          <w:color w:val="000000"/>
          <w:szCs w:val="24"/>
        </w:rPr>
        <w:t xml:space="preserve"> </w:t>
      </w:r>
      <w:r w:rsidRPr="006273DF">
        <w:rPr>
          <w:rFonts w:ascii="Tahoma" w:hAnsi="Tahoma" w:cs="Tahoma"/>
          <w:b/>
          <w:i/>
          <w:iCs/>
          <w:color w:val="000000"/>
          <w:szCs w:val="24"/>
        </w:rPr>
        <w:br w:type="page"/>
      </w:r>
      <w:bookmarkStart w:id="468" w:name="_Toc473814130"/>
      <w:bookmarkEnd w:id="468"/>
      <w:r w:rsidR="00BC646F" w:rsidRPr="006273DF">
        <w:rPr>
          <w:rFonts w:ascii="Tahoma" w:hAnsi="Tahoma" w:cs="Tahoma"/>
          <w:b/>
          <w:color w:val="000000"/>
          <w:szCs w:val="24"/>
        </w:rPr>
        <w:t>CODE OF CONDUCT: ENVIRONMENTAL, SOCIAL, HEALTH AND SAFETY (ESHS</w:t>
      </w:r>
      <w:r w:rsidRPr="006273DF">
        <w:rPr>
          <w:rFonts w:ascii="Tahoma" w:hAnsi="Tahoma" w:cs="Tahoma"/>
          <w:b/>
          <w:color w:val="000000"/>
          <w:szCs w:val="24"/>
        </w:rPr>
        <w:t xml:space="preserve">) </w:t>
      </w:r>
    </w:p>
    <w:p w14:paraId="6FAEC368" w14:textId="77777777" w:rsidR="00767BA9" w:rsidRPr="006273DF" w:rsidRDefault="00767BA9" w:rsidP="00F549F2">
      <w:pPr>
        <w:rPr>
          <w:rFonts w:ascii="Tahoma" w:hAnsi="Tahoma" w:cs="Tahoma"/>
          <w:bCs/>
          <w:szCs w:val="24"/>
          <w:vertAlign w:val="superscript"/>
        </w:rPr>
      </w:pPr>
      <w:r w:rsidRPr="006273DF">
        <w:rPr>
          <w:rFonts w:ascii="Tahoma" w:hAnsi="Tahoma" w:cs="Tahoma"/>
          <w:bCs/>
          <w:szCs w:val="24"/>
        </w:rPr>
        <w:t xml:space="preserve">The </w:t>
      </w:r>
      <w:r w:rsidR="001B3A23" w:rsidRPr="006273DF">
        <w:rPr>
          <w:rFonts w:ascii="Tahoma" w:hAnsi="Tahoma" w:cs="Tahoma"/>
          <w:bCs/>
          <w:szCs w:val="24"/>
        </w:rPr>
        <w:t>Bid</w:t>
      </w:r>
      <w:r w:rsidR="00B963D2" w:rsidRPr="006273DF">
        <w:rPr>
          <w:rFonts w:ascii="Tahoma" w:hAnsi="Tahoma" w:cs="Tahoma"/>
          <w:bCs/>
          <w:szCs w:val="24"/>
        </w:rPr>
        <w:t>der</w:t>
      </w:r>
      <w:r w:rsidRPr="006273DF">
        <w:rPr>
          <w:rFonts w:ascii="Tahoma" w:hAnsi="Tahoma" w:cs="Tahoma"/>
          <w:bCs/>
          <w:szCs w:val="24"/>
        </w:rPr>
        <w:t xml:space="preserve"> shall submit the signed Code of Conduct that will apply to the Contractor’s employees and subcontractors as required by ITB 38 of the </w:t>
      </w:r>
      <w:r w:rsidR="001B3A23" w:rsidRPr="006273DF">
        <w:rPr>
          <w:rFonts w:ascii="Tahoma" w:hAnsi="Tahoma" w:cs="Tahoma"/>
          <w:bCs/>
          <w:szCs w:val="24"/>
        </w:rPr>
        <w:t>Bid</w:t>
      </w:r>
      <w:r w:rsidRPr="006273DF">
        <w:rPr>
          <w:rFonts w:ascii="Tahoma" w:hAnsi="Tahoma" w:cs="Tahoma"/>
          <w:bCs/>
          <w:szCs w:val="24"/>
        </w:rPr>
        <w:t xml:space="preserve"> Data Sheet. The Code of Conduct shall ensure compliance with the ESHS provisions of the contract, including those as may be more fully described in the following</w:t>
      </w:r>
      <w:r w:rsidR="00BC646F" w:rsidRPr="006273DF">
        <w:rPr>
          <w:rFonts w:ascii="Tahoma" w:hAnsi="Tahoma" w:cs="Tahoma"/>
          <w:bCs/>
          <w:szCs w:val="24"/>
          <w:vertAlign w:val="superscript"/>
        </w:rPr>
        <w:t>____</w:t>
      </w:r>
    </w:p>
    <w:p w14:paraId="1E8B5635" w14:textId="77777777" w:rsidR="00BC646F" w:rsidRPr="006273DF" w:rsidRDefault="00BC646F" w:rsidP="00F549F2">
      <w:pPr>
        <w:rPr>
          <w:rFonts w:ascii="Tahoma" w:hAnsi="Tahoma" w:cs="Tahoma"/>
          <w:bCs/>
          <w:color w:val="000000"/>
          <w:szCs w:val="24"/>
        </w:rPr>
      </w:pPr>
    </w:p>
    <w:p w14:paraId="6276F89B" w14:textId="77777777" w:rsidR="00767BA9" w:rsidRPr="006273DF" w:rsidRDefault="00767BA9" w:rsidP="00BA0EFB">
      <w:pPr>
        <w:numPr>
          <w:ilvl w:val="0"/>
          <w:numId w:val="65"/>
        </w:numPr>
        <w:ind w:left="993" w:hanging="633"/>
        <w:rPr>
          <w:rFonts w:ascii="Tahoma" w:hAnsi="Tahoma" w:cs="Tahoma"/>
        </w:rPr>
      </w:pPr>
      <w:r w:rsidRPr="006273DF">
        <w:rPr>
          <w:rFonts w:ascii="Tahoma" w:hAnsi="Tahoma" w:cs="Tahoma"/>
        </w:rPr>
        <w:t>[the Works Requirements described in Section 7];</w:t>
      </w:r>
    </w:p>
    <w:p w14:paraId="092C4BD9" w14:textId="77777777" w:rsidR="00767BA9" w:rsidRPr="006273DF" w:rsidRDefault="00767BA9" w:rsidP="00BA0EFB">
      <w:pPr>
        <w:numPr>
          <w:ilvl w:val="0"/>
          <w:numId w:val="65"/>
        </w:numPr>
        <w:ind w:left="993" w:hanging="633"/>
        <w:rPr>
          <w:rFonts w:ascii="Tahoma" w:hAnsi="Tahoma" w:cs="Tahoma"/>
        </w:rPr>
      </w:pPr>
      <w:r w:rsidRPr="006273DF">
        <w:rPr>
          <w:rFonts w:ascii="Tahoma" w:hAnsi="Tahoma" w:cs="Tahoma"/>
        </w:rPr>
        <w:t>[Environmental and Social Management Plan (ESMP)];</w:t>
      </w:r>
    </w:p>
    <w:p w14:paraId="036668C7" w14:textId="77777777" w:rsidR="00767BA9" w:rsidRPr="006273DF" w:rsidRDefault="00767BA9" w:rsidP="001079B6">
      <w:pPr>
        <w:spacing w:before="240"/>
        <w:rPr>
          <w:rFonts w:ascii="Tahoma" w:hAnsi="Tahoma" w:cs="Tahoma"/>
        </w:rPr>
      </w:pPr>
      <w:r w:rsidRPr="006273DF">
        <w:rPr>
          <w:rFonts w:ascii="Tahoma" w:hAnsi="Tahoma" w:cs="Tahoma"/>
        </w:rPr>
        <w:t xml:space="preserve">In addition, the </w:t>
      </w:r>
      <w:r w:rsidR="001B3A23" w:rsidRPr="006273DF">
        <w:rPr>
          <w:rFonts w:ascii="Tahoma" w:hAnsi="Tahoma" w:cs="Tahoma"/>
        </w:rPr>
        <w:t>Bid</w:t>
      </w:r>
      <w:r w:rsidR="00B963D2" w:rsidRPr="006273DF">
        <w:rPr>
          <w:rFonts w:ascii="Tahoma" w:hAnsi="Tahoma" w:cs="Tahoma"/>
        </w:rPr>
        <w:t>der</w:t>
      </w:r>
      <w:r w:rsidRPr="006273DF">
        <w:rPr>
          <w:rFonts w:ascii="Tahoma" w:hAnsi="Tahoma" w:cs="Tahoma"/>
        </w:rPr>
        <w:t xml:space="preserve"> shall submit an outline of how this Code of Conduct will be implemented. This will include: how it will be introduced into conditions of employment/engagement, what training will be provided, how it will be monitored and how the Contractor proposes to deal with any breaches.</w:t>
      </w:r>
    </w:p>
    <w:p w14:paraId="0ACE3C77" w14:textId="77777777" w:rsidR="00767BA9" w:rsidRPr="006273DF" w:rsidRDefault="00767BA9" w:rsidP="00F549F2">
      <w:pPr>
        <w:spacing w:before="240"/>
        <w:jc w:val="center"/>
        <w:rPr>
          <w:rFonts w:ascii="Tahoma" w:hAnsi="Tahoma" w:cs="Tahoma"/>
          <w:b/>
          <w:szCs w:val="24"/>
        </w:rPr>
      </w:pPr>
      <w:bookmarkStart w:id="469" w:name="_Hlk534203457"/>
      <w:bookmarkEnd w:id="469"/>
      <w:r w:rsidRPr="006273DF">
        <w:rPr>
          <w:rFonts w:ascii="Tahoma" w:hAnsi="Tahoma" w:cs="Tahoma"/>
          <w:b/>
          <w:szCs w:val="24"/>
        </w:rPr>
        <w:t>CODE OF CONDUCT FOR CONTRACTOR’S PERSONNEL</w:t>
      </w:r>
    </w:p>
    <w:p w14:paraId="24F24E1D" w14:textId="77777777" w:rsidR="00767BA9" w:rsidRPr="006273DF" w:rsidRDefault="00767BA9" w:rsidP="00767BA9">
      <w:pPr>
        <w:suppressAutoHyphens/>
        <w:spacing w:before="120"/>
        <w:rPr>
          <w:rFonts w:ascii="Tahoma" w:hAnsi="Tahoma" w:cs="Tahoma"/>
          <w:i/>
          <w:iCs/>
          <w:szCs w:val="24"/>
        </w:rPr>
      </w:pPr>
      <w:r w:rsidRPr="006273DF">
        <w:rPr>
          <w:rFonts w:ascii="Tahoma" w:hAnsi="Tahoma" w:cs="Tahoma"/>
          <w:b/>
          <w:i/>
          <w:iCs/>
          <w:szCs w:val="24"/>
        </w:rPr>
        <w:t xml:space="preserve">Note to the </w:t>
      </w:r>
      <w:r w:rsidR="001B3A23" w:rsidRPr="006273DF">
        <w:rPr>
          <w:rFonts w:ascii="Tahoma" w:hAnsi="Tahoma" w:cs="Tahoma"/>
          <w:b/>
          <w:i/>
          <w:iCs/>
          <w:szCs w:val="24"/>
        </w:rPr>
        <w:t>Bid</w:t>
      </w:r>
      <w:r w:rsidR="00B963D2" w:rsidRPr="006273DF">
        <w:rPr>
          <w:rFonts w:ascii="Tahoma" w:hAnsi="Tahoma" w:cs="Tahoma"/>
          <w:b/>
          <w:i/>
          <w:iCs/>
          <w:szCs w:val="24"/>
        </w:rPr>
        <w:t>der</w:t>
      </w:r>
      <w:r w:rsidRPr="006273DF">
        <w:rPr>
          <w:rFonts w:ascii="Tahoma" w:hAnsi="Tahoma" w:cs="Tahoma"/>
          <w:i/>
          <w:iCs/>
          <w:szCs w:val="24"/>
        </w:rPr>
        <w:t>:</w:t>
      </w:r>
    </w:p>
    <w:p w14:paraId="7EAB80CE" w14:textId="77777777" w:rsidR="00767BA9" w:rsidRPr="006273DF" w:rsidRDefault="00767BA9" w:rsidP="00767BA9">
      <w:pPr>
        <w:suppressAutoHyphens/>
        <w:spacing w:before="120"/>
        <w:ind w:left="360"/>
        <w:rPr>
          <w:rFonts w:ascii="Tahoma" w:hAnsi="Tahoma" w:cs="Tahoma"/>
          <w:i/>
          <w:iCs/>
          <w:szCs w:val="24"/>
        </w:rPr>
      </w:pPr>
      <w:r w:rsidRPr="006273DF">
        <w:rPr>
          <w:rFonts w:ascii="Tahoma" w:hAnsi="Tahoma" w:cs="Tahoma"/>
          <w:b/>
          <w:i/>
          <w:iCs/>
          <w:szCs w:val="24"/>
        </w:rPr>
        <w:t>The minimum content of the Code of Conduct form as set out by the Client shall not be substantially modified</w:t>
      </w:r>
      <w:r w:rsidRPr="006273DF">
        <w:rPr>
          <w:rFonts w:ascii="Tahoma" w:hAnsi="Tahoma" w:cs="Tahoma"/>
          <w:i/>
          <w:iCs/>
          <w:szCs w:val="24"/>
        </w:rPr>
        <w:t xml:space="preserve">. However, the </w:t>
      </w:r>
      <w:r w:rsidR="001B3A23" w:rsidRPr="006273DF">
        <w:rPr>
          <w:rFonts w:ascii="Tahoma" w:hAnsi="Tahoma" w:cs="Tahoma"/>
          <w:i/>
          <w:iCs/>
          <w:szCs w:val="24"/>
        </w:rPr>
        <w:t>Bid</w:t>
      </w:r>
      <w:r w:rsidR="00B963D2" w:rsidRPr="006273DF">
        <w:rPr>
          <w:rFonts w:ascii="Tahoma" w:hAnsi="Tahoma" w:cs="Tahoma"/>
          <w:i/>
          <w:iCs/>
          <w:szCs w:val="24"/>
        </w:rPr>
        <w:t>der</w:t>
      </w:r>
      <w:r w:rsidRPr="006273DF">
        <w:rPr>
          <w:rFonts w:ascii="Tahoma" w:hAnsi="Tahoma" w:cs="Tahoma"/>
          <w:i/>
          <w:iCs/>
          <w:szCs w:val="24"/>
        </w:rPr>
        <w:t xml:space="preserve"> may add requirements as appropriate, including to take into account Contract-specific issues/risks.</w:t>
      </w:r>
    </w:p>
    <w:p w14:paraId="1479499D" w14:textId="77777777" w:rsidR="00767BA9" w:rsidRPr="006273DF" w:rsidRDefault="00767BA9" w:rsidP="00767BA9">
      <w:pPr>
        <w:suppressAutoHyphens/>
        <w:spacing w:before="120"/>
        <w:ind w:left="360"/>
        <w:rPr>
          <w:rFonts w:ascii="Tahoma" w:hAnsi="Tahoma" w:cs="Tahoma"/>
          <w:bCs/>
          <w:i/>
          <w:iCs/>
          <w:szCs w:val="24"/>
        </w:rPr>
      </w:pPr>
      <w:r w:rsidRPr="006273DF">
        <w:rPr>
          <w:rFonts w:ascii="Tahoma" w:hAnsi="Tahoma" w:cs="Tahoma"/>
          <w:i/>
          <w:iCs/>
          <w:szCs w:val="24"/>
        </w:rPr>
        <w:t xml:space="preserve">The </w:t>
      </w:r>
      <w:r w:rsidR="001B3A23" w:rsidRPr="006273DF">
        <w:rPr>
          <w:rFonts w:ascii="Tahoma" w:hAnsi="Tahoma" w:cs="Tahoma"/>
          <w:i/>
          <w:iCs/>
          <w:szCs w:val="24"/>
        </w:rPr>
        <w:t>Bid</w:t>
      </w:r>
      <w:r w:rsidR="00B963D2" w:rsidRPr="006273DF">
        <w:rPr>
          <w:rFonts w:ascii="Tahoma" w:hAnsi="Tahoma" w:cs="Tahoma"/>
          <w:i/>
          <w:iCs/>
          <w:szCs w:val="24"/>
        </w:rPr>
        <w:t>der</w:t>
      </w:r>
      <w:r w:rsidRPr="006273DF">
        <w:rPr>
          <w:rFonts w:ascii="Tahoma" w:hAnsi="Tahoma" w:cs="Tahoma"/>
          <w:i/>
          <w:iCs/>
          <w:szCs w:val="24"/>
        </w:rPr>
        <w:t xml:space="preserve"> shall initial and submit the Code of Conduct form in support of its </w:t>
      </w:r>
      <w:r w:rsidR="001B3A23" w:rsidRPr="006273DF">
        <w:rPr>
          <w:rFonts w:ascii="Tahoma" w:hAnsi="Tahoma" w:cs="Tahoma"/>
          <w:i/>
          <w:iCs/>
          <w:szCs w:val="24"/>
        </w:rPr>
        <w:t>Bid</w:t>
      </w:r>
      <w:r w:rsidRPr="006273DF">
        <w:rPr>
          <w:rFonts w:ascii="Tahoma" w:hAnsi="Tahoma" w:cs="Tahoma"/>
          <w:i/>
          <w:iCs/>
          <w:szCs w:val="24"/>
        </w:rPr>
        <w:t>.</w:t>
      </w:r>
    </w:p>
    <w:p w14:paraId="0C09B95F" w14:textId="77777777" w:rsidR="00767BA9" w:rsidRPr="006273DF" w:rsidRDefault="00767BA9" w:rsidP="00F549F2">
      <w:pPr>
        <w:suppressAutoHyphens/>
        <w:spacing w:before="120" w:after="240" w:line="252" w:lineRule="auto"/>
        <w:rPr>
          <w:rFonts w:ascii="Tahoma" w:hAnsi="Tahoma" w:cs="Tahoma"/>
          <w:bCs/>
          <w:szCs w:val="24"/>
        </w:rPr>
      </w:pPr>
      <w:r w:rsidRPr="006273DF">
        <w:rPr>
          <w:rFonts w:ascii="Tahoma" w:hAnsi="Tahoma" w:cs="Tahoma"/>
          <w:bCs/>
          <w:szCs w:val="24"/>
        </w:rPr>
        <w:t>We</w:t>
      </w:r>
      <w:r w:rsidR="00692688" w:rsidRPr="006273DF">
        <w:rPr>
          <w:rFonts w:ascii="Tahoma" w:hAnsi="Tahoma" w:cs="Tahoma"/>
          <w:bCs/>
          <w:szCs w:val="24"/>
        </w:rPr>
        <w:t xml:space="preserve">, being </w:t>
      </w:r>
      <w:r w:rsidRPr="006273DF">
        <w:rPr>
          <w:rFonts w:ascii="Tahoma" w:hAnsi="Tahoma" w:cs="Tahoma"/>
          <w:bCs/>
          <w:szCs w:val="24"/>
        </w:rPr>
        <w:t>the Contractor, [</w:t>
      </w:r>
      <w:r w:rsidRPr="006273DF">
        <w:rPr>
          <w:rFonts w:ascii="Tahoma" w:hAnsi="Tahoma" w:cs="Tahoma"/>
          <w:bCs/>
          <w:i/>
          <w:szCs w:val="24"/>
        </w:rPr>
        <w:t>enter name of Contractor</w:t>
      </w:r>
      <w:r w:rsidRPr="006273DF">
        <w:rPr>
          <w:rFonts w:ascii="Tahoma" w:hAnsi="Tahoma" w:cs="Tahoma"/>
          <w:bCs/>
          <w:szCs w:val="24"/>
        </w:rPr>
        <w:t>]. have signed a contract with [</w:t>
      </w:r>
      <w:r w:rsidRPr="006273DF">
        <w:rPr>
          <w:rFonts w:ascii="Tahoma" w:hAnsi="Tahoma" w:cs="Tahoma"/>
          <w:bCs/>
          <w:i/>
          <w:szCs w:val="24"/>
        </w:rPr>
        <w:t>enter name of Client</w:t>
      </w:r>
      <w:r w:rsidRPr="006273DF">
        <w:rPr>
          <w:rFonts w:ascii="Tahoma" w:hAnsi="Tahoma" w:cs="Tahoma"/>
          <w:bCs/>
          <w:szCs w:val="24"/>
        </w:rPr>
        <w:t>] for [</w:t>
      </w:r>
      <w:r w:rsidRPr="006273DF">
        <w:rPr>
          <w:rFonts w:ascii="Tahoma" w:hAnsi="Tahoma" w:cs="Tahoma"/>
          <w:bCs/>
          <w:i/>
          <w:szCs w:val="24"/>
        </w:rPr>
        <w:t>enter description of the Works</w:t>
      </w:r>
      <w:r w:rsidRPr="006273DF">
        <w:rPr>
          <w:rFonts w:ascii="Tahoma" w:hAnsi="Tahoma" w:cs="Tahoma"/>
          <w:bCs/>
          <w:szCs w:val="24"/>
        </w:rPr>
        <w:t>]. These Works will be carried out at [</w:t>
      </w:r>
      <w:r w:rsidRPr="006273DF">
        <w:rPr>
          <w:rFonts w:ascii="Tahoma" w:hAnsi="Tahoma" w:cs="Tahoma"/>
          <w:bCs/>
          <w:i/>
          <w:szCs w:val="24"/>
        </w:rPr>
        <w:t>enter the Site and other locations where the Works will be carried out</w:t>
      </w:r>
      <w:r w:rsidRPr="006273DF">
        <w:rPr>
          <w:rFonts w:ascii="Tahoma" w:hAnsi="Tahoma" w:cs="Tahoma"/>
          <w:bCs/>
          <w:szCs w:val="24"/>
        </w:rPr>
        <w:t xml:space="preserve">]. Our contract requires us to implement measures to address environmental and social risks related to the Works, including the risks of sexual exploitation and assault and gender-based violence.  </w:t>
      </w:r>
    </w:p>
    <w:p w14:paraId="6C1920DD" w14:textId="77777777" w:rsidR="00767BA9" w:rsidRPr="006273DF" w:rsidRDefault="00767BA9" w:rsidP="00F549F2">
      <w:pPr>
        <w:suppressAutoHyphens/>
        <w:spacing w:before="120" w:after="240" w:line="252" w:lineRule="auto"/>
        <w:rPr>
          <w:rFonts w:ascii="Tahoma" w:hAnsi="Tahoma" w:cs="Tahoma"/>
          <w:bCs/>
          <w:szCs w:val="24"/>
        </w:rPr>
      </w:pPr>
      <w:r w:rsidRPr="006273DF">
        <w:rPr>
          <w:rFonts w:ascii="Tahoma" w:hAnsi="Tahoma" w:cs="Tahoma"/>
          <w:bCs/>
          <w:szCs w:val="24"/>
        </w:rPr>
        <w:t>This Code of Conduct is part of our measures to deal with environmental and social risks related to the Works. It applies to all our staff, labourers and other employees at the Works Site or other places where the Works are being carried out. It also applies to the personnel of each subcontractor and any other personnel assisting us in the execution of the Works. All such persons are referred to as “</w:t>
      </w:r>
      <w:r w:rsidRPr="006273DF">
        <w:rPr>
          <w:rFonts w:ascii="Tahoma" w:hAnsi="Tahoma" w:cs="Tahoma"/>
          <w:b/>
          <w:bCs/>
          <w:szCs w:val="24"/>
        </w:rPr>
        <w:t>Contractor’s Personnel”</w:t>
      </w:r>
      <w:r w:rsidRPr="006273DF">
        <w:rPr>
          <w:rFonts w:ascii="Tahoma" w:hAnsi="Tahoma" w:cs="Tahoma"/>
          <w:bCs/>
          <w:szCs w:val="24"/>
        </w:rPr>
        <w:t xml:space="preserve"> and are subject to this Code of Conduct.</w:t>
      </w:r>
    </w:p>
    <w:p w14:paraId="1B0EB6B3" w14:textId="77777777" w:rsidR="00767BA9" w:rsidRPr="006273DF" w:rsidRDefault="00767BA9" w:rsidP="00F549F2">
      <w:pPr>
        <w:suppressAutoHyphens/>
        <w:spacing w:before="120" w:after="240" w:line="252" w:lineRule="auto"/>
        <w:rPr>
          <w:rFonts w:ascii="Tahoma" w:hAnsi="Tahoma" w:cs="Tahoma"/>
          <w:bCs/>
          <w:szCs w:val="24"/>
        </w:rPr>
      </w:pPr>
      <w:r w:rsidRPr="006273DF">
        <w:rPr>
          <w:rFonts w:ascii="Tahoma" w:hAnsi="Tahoma" w:cs="Tahoma"/>
          <w:bCs/>
          <w:szCs w:val="24"/>
        </w:rPr>
        <w:t xml:space="preserve">This Code of Conduct identifies the behaviour that we require from all Contractor’s Personnel. </w:t>
      </w:r>
    </w:p>
    <w:p w14:paraId="1E83A09C" w14:textId="77777777" w:rsidR="00767BA9" w:rsidRPr="006273DF" w:rsidRDefault="00767BA9" w:rsidP="00767BA9">
      <w:pPr>
        <w:suppressAutoHyphens/>
        <w:spacing w:before="120" w:line="252" w:lineRule="auto"/>
        <w:rPr>
          <w:rFonts w:ascii="Tahoma" w:hAnsi="Tahoma" w:cs="Tahoma"/>
          <w:bCs/>
          <w:szCs w:val="24"/>
        </w:rPr>
      </w:pPr>
      <w:r w:rsidRPr="006273DF">
        <w:rPr>
          <w:rFonts w:ascii="Tahoma" w:hAnsi="Tahoma" w:cs="Tahoma"/>
          <w:bCs/>
          <w:szCs w:val="24"/>
        </w:rPr>
        <w:t>Our workplace is an environment where unsafe, offensive, abusive or violent behaviour will not be tolerated and where all persons should feel comfortable raising issues or concerns without fear of retaliation.</w:t>
      </w:r>
    </w:p>
    <w:p w14:paraId="3AB54143" w14:textId="77777777" w:rsidR="00BA0EFB" w:rsidRPr="006273DF" w:rsidRDefault="00BA0EFB" w:rsidP="001079B6">
      <w:pPr>
        <w:suppressAutoHyphens/>
        <w:rPr>
          <w:rFonts w:ascii="Tahoma" w:hAnsi="Tahoma" w:cs="Tahoma"/>
          <w:bCs/>
          <w:szCs w:val="24"/>
        </w:rPr>
      </w:pPr>
      <w:r w:rsidRPr="006273DF">
        <w:rPr>
          <w:rFonts w:ascii="Tahoma" w:hAnsi="Tahoma" w:cs="Tahoma"/>
          <w:bCs/>
          <w:szCs w:val="24"/>
        </w:rPr>
        <w:br w:type="page"/>
      </w:r>
    </w:p>
    <w:p w14:paraId="569570D8" w14:textId="77777777" w:rsidR="00767BA9" w:rsidRPr="006273DF" w:rsidRDefault="00767BA9" w:rsidP="001079B6">
      <w:pPr>
        <w:suppressAutoHyphens/>
        <w:rPr>
          <w:rFonts w:ascii="Tahoma" w:hAnsi="Tahoma" w:cs="Tahoma"/>
          <w:b/>
          <w:bCs/>
          <w:szCs w:val="24"/>
        </w:rPr>
      </w:pPr>
      <w:r w:rsidRPr="006273DF">
        <w:rPr>
          <w:rFonts w:ascii="Tahoma" w:hAnsi="Tahoma" w:cs="Tahoma"/>
          <w:b/>
          <w:bCs/>
          <w:szCs w:val="24"/>
        </w:rPr>
        <w:t>REQUIRED CONDUCT</w:t>
      </w:r>
    </w:p>
    <w:p w14:paraId="3E16EF94" w14:textId="77777777" w:rsidR="00767BA9" w:rsidRPr="006273DF" w:rsidRDefault="00767BA9" w:rsidP="00767BA9">
      <w:pPr>
        <w:suppressAutoHyphens/>
        <w:spacing w:before="120" w:line="252" w:lineRule="auto"/>
        <w:rPr>
          <w:rFonts w:ascii="Tahoma" w:hAnsi="Tahoma" w:cs="Tahoma"/>
          <w:bCs/>
          <w:szCs w:val="24"/>
        </w:rPr>
      </w:pPr>
      <w:r w:rsidRPr="006273DF">
        <w:rPr>
          <w:rFonts w:ascii="Tahoma" w:hAnsi="Tahoma" w:cs="Tahoma"/>
          <w:bCs/>
          <w:szCs w:val="24"/>
        </w:rPr>
        <w:t>Contractor’s Personnel shall</w:t>
      </w:r>
      <w:r w:rsidR="00692688" w:rsidRPr="006273DF">
        <w:rPr>
          <w:rFonts w:ascii="Tahoma" w:hAnsi="Tahoma" w:cs="Tahoma"/>
          <w:bCs/>
          <w:szCs w:val="24"/>
        </w:rPr>
        <w:t xml:space="preserve"> </w:t>
      </w:r>
      <w:r w:rsidR="00BC646F" w:rsidRPr="006273DF">
        <w:rPr>
          <w:rFonts w:ascii="Tahoma" w:hAnsi="Tahoma" w:cs="Tahoma"/>
          <w:bCs/>
          <w:szCs w:val="24"/>
        </w:rPr>
        <w:t>–</w:t>
      </w:r>
      <w:r w:rsidR="00692688" w:rsidRPr="006273DF">
        <w:rPr>
          <w:rFonts w:ascii="Tahoma" w:hAnsi="Tahoma" w:cs="Tahoma"/>
          <w:bCs/>
          <w:szCs w:val="24"/>
        </w:rPr>
        <w:t xml:space="preserve"> </w:t>
      </w:r>
    </w:p>
    <w:p w14:paraId="10F1C3D4" w14:textId="77777777" w:rsidR="00767BA9" w:rsidRPr="006273DF" w:rsidRDefault="00767BA9" w:rsidP="00032DDF">
      <w:pPr>
        <w:numPr>
          <w:ilvl w:val="0"/>
          <w:numId w:val="61"/>
        </w:numPr>
        <w:spacing w:before="120" w:after="100" w:afterAutospacing="1"/>
        <w:ind w:left="852" w:hanging="426"/>
        <w:contextualSpacing/>
        <w:rPr>
          <w:rFonts w:ascii="Tahoma" w:eastAsia="Arial Narrow" w:hAnsi="Tahoma" w:cs="Tahoma"/>
          <w:color w:val="000000"/>
          <w:szCs w:val="24"/>
        </w:rPr>
      </w:pPr>
      <w:bookmarkStart w:id="470" w:name="_Hlk12278585"/>
      <w:bookmarkEnd w:id="470"/>
      <w:r w:rsidRPr="006273DF">
        <w:rPr>
          <w:rFonts w:ascii="Tahoma" w:eastAsia="Arial Narrow" w:hAnsi="Tahoma" w:cs="Tahoma"/>
          <w:color w:val="000000"/>
          <w:szCs w:val="24"/>
        </w:rPr>
        <w:t>carry out his duties competently and diligently;</w:t>
      </w:r>
    </w:p>
    <w:p w14:paraId="25F2654C" w14:textId="77777777" w:rsidR="00BC646F" w:rsidRPr="006273DF" w:rsidRDefault="00BC646F" w:rsidP="00032DDF">
      <w:pPr>
        <w:spacing w:before="120" w:after="100" w:afterAutospacing="1"/>
        <w:ind w:left="852"/>
        <w:contextualSpacing/>
        <w:rPr>
          <w:rFonts w:ascii="Tahoma" w:eastAsia="Arial Narrow" w:hAnsi="Tahoma" w:cs="Tahoma"/>
          <w:color w:val="000000"/>
          <w:szCs w:val="24"/>
        </w:rPr>
      </w:pPr>
    </w:p>
    <w:p w14:paraId="5F24E0CF" w14:textId="77777777" w:rsidR="00767BA9" w:rsidRPr="006273DF" w:rsidRDefault="00767BA9" w:rsidP="00032DDF">
      <w:pPr>
        <w:numPr>
          <w:ilvl w:val="0"/>
          <w:numId w:val="61"/>
        </w:numPr>
        <w:spacing w:before="120" w:after="100" w:afterAutospacing="1" w:line="240" w:lineRule="atLeast"/>
        <w:ind w:left="852" w:hanging="426"/>
        <w:contextualSpacing/>
        <w:rPr>
          <w:rFonts w:ascii="Tahoma" w:eastAsia="Calibri" w:hAnsi="Tahoma" w:cs="Tahoma"/>
          <w:szCs w:val="24"/>
        </w:rPr>
      </w:pPr>
      <w:r w:rsidRPr="006273DF">
        <w:rPr>
          <w:rFonts w:ascii="Tahoma" w:eastAsia="Arial Narrow" w:hAnsi="Tahoma" w:cs="Tahoma"/>
          <w:color w:val="000000"/>
          <w:szCs w:val="24"/>
        </w:rPr>
        <w:t xml:space="preserve">comply with this Code of Conduct and all applicable laws, regulations and other requirements, including requirements </w:t>
      </w:r>
      <w:r w:rsidRPr="006273DF">
        <w:rPr>
          <w:rFonts w:ascii="Tahoma" w:hAnsi="Tahoma" w:cs="Tahoma"/>
          <w:szCs w:val="24"/>
        </w:rPr>
        <w:t>to protect the health, safety and well-being of other Contractor’s Personnel and any other person;</w:t>
      </w:r>
      <w:r w:rsidRPr="006273DF">
        <w:rPr>
          <w:rFonts w:ascii="Tahoma" w:eastAsia="Calibri" w:hAnsi="Tahoma" w:cs="Tahoma"/>
          <w:szCs w:val="24"/>
        </w:rPr>
        <w:t xml:space="preserve"> </w:t>
      </w:r>
    </w:p>
    <w:p w14:paraId="24D15AFD" w14:textId="77777777" w:rsidR="00BC646F" w:rsidRPr="006273DF" w:rsidRDefault="00BC646F" w:rsidP="00032DDF">
      <w:pPr>
        <w:spacing w:before="120" w:after="100" w:afterAutospacing="1" w:line="240" w:lineRule="atLeast"/>
        <w:ind w:left="852"/>
        <w:contextualSpacing/>
        <w:rPr>
          <w:rFonts w:ascii="Tahoma" w:eastAsia="Calibri" w:hAnsi="Tahoma" w:cs="Tahoma"/>
          <w:szCs w:val="24"/>
        </w:rPr>
      </w:pPr>
    </w:p>
    <w:p w14:paraId="0E9C6412" w14:textId="77777777" w:rsidR="00767BA9" w:rsidRPr="006273DF" w:rsidRDefault="00767BA9" w:rsidP="00032DDF">
      <w:pPr>
        <w:numPr>
          <w:ilvl w:val="0"/>
          <w:numId w:val="61"/>
        </w:numPr>
        <w:spacing w:before="120" w:after="100" w:afterAutospacing="1" w:line="240" w:lineRule="atLeast"/>
        <w:ind w:left="852" w:hanging="426"/>
        <w:contextualSpacing/>
        <w:rPr>
          <w:rFonts w:ascii="Tahoma" w:eastAsia="Calibri" w:hAnsi="Tahoma" w:cs="Tahoma"/>
          <w:szCs w:val="24"/>
        </w:rPr>
      </w:pPr>
      <w:r w:rsidRPr="006273DF">
        <w:rPr>
          <w:rFonts w:ascii="Tahoma" w:hAnsi="Tahoma" w:cs="Tahoma"/>
          <w:szCs w:val="24"/>
        </w:rPr>
        <w:t>maintain a safe working environment by</w:t>
      </w:r>
      <w:r w:rsidR="00692688" w:rsidRPr="006273DF">
        <w:rPr>
          <w:rFonts w:ascii="Tahoma" w:hAnsi="Tahoma" w:cs="Tahoma"/>
          <w:szCs w:val="24"/>
        </w:rPr>
        <w:t xml:space="preserve"> - </w:t>
      </w:r>
    </w:p>
    <w:p w14:paraId="20B7B6F2" w14:textId="77777777" w:rsidR="00767BA9" w:rsidRPr="006273DF" w:rsidRDefault="00767BA9" w:rsidP="00032DDF">
      <w:pPr>
        <w:numPr>
          <w:ilvl w:val="1"/>
          <w:numId w:val="61"/>
        </w:numPr>
        <w:spacing w:before="120" w:after="100" w:afterAutospacing="1" w:line="240" w:lineRule="atLeast"/>
        <w:ind w:left="1277" w:hanging="425"/>
        <w:contextualSpacing/>
        <w:rPr>
          <w:rFonts w:ascii="Tahoma" w:eastAsia="Calibri" w:hAnsi="Tahoma" w:cs="Tahoma"/>
          <w:szCs w:val="24"/>
        </w:rPr>
      </w:pPr>
      <w:r w:rsidRPr="006273DF">
        <w:rPr>
          <w:rFonts w:ascii="Tahoma" w:hAnsi="Tahoma" w:cs="Tahoma"/>
          <w:szCs w:val="24"/>
        </w:rPr>
        <w:t xml:space="preserve">ensuring that workplaces, machinery, equipment and processes under each person’s control are safe and without risk to health; </w:t>
      </w:r>
    </w:p>
    <w:p w14:paraId="42F2226D" w14:textId="77777777" w:rsidR="00BC646F" w:rsidRPr="006273DF" w:rsidRDefault="00BC646F" w:rsidP="00032DDF">
      <w:pPr>
        <w:spacing w:before="120" w:after="100" w:afterAutospacing="1" w:line="240" w:lineRule="atLeast"/>
        <w:ind w:left="1277"/>
        <w:contextualSpacing/>
        <w:rPr>
          <w:rFonts w:ascii="Tahoma" w:eastAsia="Calibri" w:hAnsi="Tahoma" w:cs="Tahoma"/>
          <w:szCs w:val="24"/>
        </w:rPr>
      </w:pPr>
    </w:p>
    <w:p w14:paraId="5E1F987F" w14:textId="77777777" w:rsidR="00767BA9" w:rsidRPr="006273DF" w:rsidRDefault="00767BA9" w:rsidP="00032DDF">
      <w:pPr>
        <w:numPr>
          <w:ilvl w:val="1"/>
          <w:numId w:val="61"/>
        </w:numPr>
        <w:spacing w:before="120" w:after="100" w:afterAutospacing="1" w:line="240" w:lineRule="atLeast"/>
        <w:ind w:left="1277" w:hanging="425"/>
        <w:contextualSpacing/>
        <w:rPr>
          <w:rFonts w:ascii="Tahoma" w:eastAsia="Calibri" w:hAnsi="Tahoma" w:cs="Tahoma"/>
          <w:szCs w:val="24"/>
        </w:rPr>
      </w:pPr>
      <w:r w:rsidRPr="006273DF">
        <w:rPr>
          <w:rFonts w:ascii="Tahoma" w:eastAsia="Calibri" w:hAnsi="Tahoma" w:cs="Tahoma"/>
          <w:szCs w:val="24"/>
        </w:rPr>
        <w:t xml:space="preserve">wearing required personal protective equipment; </w:t>
      </w:r>
      <w:r w:rsidRPr="006273DF">
        <w:rPr>
          <w:rFonts w:ascii="Tahoma" w:hAnsi="Tahoma" w:cs="Tahoma"/>
          <w:szCs w:val="24"/>
        </w:rPr>
        <w:t xml:space="preserve">  </w:t>
      </w:r>
    </w:p>
    <w:p w14:paraId="7D2A255D" w14:textId="77777777" w:rsidR="00BC646F" w:rsidRPr="006273DF" w:rsidRDefault="00BC646F" w:rsidP="00032DDF">
      <w:pPr>
        <w:spacing w:before="120" w:after="100" w:afterAutospacing="1" w:line="240" w:lineRule="atLeast"/>
        <w:ind w:left="1277"/>
        <w:contextualSpacing/>
        <w:rPr>
          <w:rFonts w:ascii="Tahoma" w:eastAsia="Calibri" w:hAnsi="Tahoma" w:cs="Tahoma"/>
          <w:szCs w:val="24"/>
        </w:rPr>
      </w:pPr>
    </w:p>
    <w:p w14:paraId="54E849D5" w14:textId="77777777" w:rsidR="00767BA9" w:rsidRPr="006273DF" w:rsidRDefault="00767BA9" w:rsidP="00032DDF">
      <w:pPr>
        <w:numPr>
          <w:ilvl w:val="1"/>
          <w:numId w:val="61"/>
        </w:numPr>
        <w:spacing w:before="120" w:after="100" w:afterAutospacing="1" w:line="240" w:lineRule="atLeast"/>
        <w:ind w:left="1277" w:hanging="425"/>
        <w:contextualSpacing/>
        <w:rPr>
          <w:rFonts w:ascii="Tahoma" w:eastAsia="Calibri" w:hAnsi="Tahoma" w:cs="Tahoma"/>
          <w:szCs w:val="24"/>
        </w:rPr>
      </w:pPr>
      <w:r w:rsidRPr="006273DF">
        <w:rPr>
          <w:rFonts w:ascii="Tahoma" w:hAnsi="Tahoma" w:cs="Tahoma"/>
          <w:szCs w:val="24"/>
        </w:rPr>
        <w:t>using appropriate measures relating to chemical, physical and biological substances and agents; and</w:t>
      </w:r>
    </w:p>
    <w:p w14:paraId="6E6563B1" w14:textId="77777777" w:rsidR="00BC646F" w:rsidRPr="006273DF" w:rsidRDefault="00BC646F" w:rsidP="00032DDF">
      <w:pPr>
        <w:spacing w:before="120" w:after="100" w:afterAutospacing="1" w:line="240" w:lineRule="atLeast"/>
        <w:ind w:left="1277"/>
        <w:contextualSpacing/>
        <w:rPr>
          <w:rFonts w:ascii="Tahoma" w:eastAsia="Calibri" w:hAnsi="Tahoma" w:cs="Tahoma"/>
          <w:szCs w:val="24"/>
        </w:rPr>
      </w:pPr>
    </w:p>
    <w:p w14:paraId="42AE6C0C" w14:textId="77777777" w:rsidR="00767BA9" w:rsidRPr="006273DF" w:rsidRDefault="00767BA9" w:rsidP="00032DDF">
      <w:pPr>
        <w:numPr>
          <w:ilvl w:val="1"/>
          <w:numId w:val="61"/>
        </w:numPr>
        <w:spacing w:before="120" w:after="100" w:afterAutospacing="1" w:line="240" w:lineRule="atLeast"/>
        <w:ind w:left="1277" w:hanging="425"/>
        <w:contextualSpacing/>
        <w:rPr>
          <w:rFonts w:ascii="Tahoma" w:eastAsia="Calibri" w:hAnsi="Tahoma" w:cs="Tahoma"/>
          <w:szCs w:val="24"/>
        </w:rPr>
      </w:pPr>
      <w:r w:rsidRPr="006273DF">
        <w:rPr>
          <w:rFonts w:ascii="Tahoma" w:hAnsi="Tahoma" w:cs="Tahoma"/>
          <w:szCs w:val="24"/>
        </w:rPr>
        <w:t>following applicable emergency operating procedures.</w:t>
      </w:r>
    </w:p>
    <w:p w14:paraId="3873CDD2" w14:textId="77777777" w:rsidR="00BC646F" w:rsidRPr="006273DF" w:rsidRDefault="00BC646F" w:rsidP="00032DDF">
      <w:pPr>
        <w:spacing w:before="120" w:after="100" w:afterAutospacing="1" w:line="240" w:lineRule="atLeast"/>
        <w:ind w:left="1277"/>
        <w:contextualSpacing/>
        <w:rPr>
          <w:rFonts w:ascii="Tahoma" w:eastAsia="Calibri" w:hAnsi="Tahoma" w:cs="Tahoma"/>
          <w:szCs w:val="24"/>
        </w:rPr>
      </w:pPr>
    </w:p>
    <w:p w14:paraId="4DABB360" w14:textId="77777777" w:rsidR="00767BA9" w:rsidRPr="006273DF" w:rsidRDefault="00767BA9" w:rsidP="00032DDF">
      <w:pPr>
        <w:numPr>
          <w:ilvl w:val="0"/>
          <w:numId w:val="61"/>
        </w:numPr>
        <w:spacing w:before="120" w:after="100" w:afterAutospacing="1" w:line="240" w:lineRule="atLeast"/>
        <w:ind w:left="852" w:hanging="426"/>
        <w:contextualSpacing/>
        <w:rPr>
          <w:rFonts w:ascii="Tahoma" w:hAnsi="Tahoma" w:cs="Tahoma"/>
          <w:szCs w:val="24"/>
        </w:rPr>
      </w:pPr>
      <w:r w:rsidRPr="006273DF">
        <w:rPr>
          <w:rFonts w:ascii="Tahoma" w:hAnsi="Tahoma" w:cs="Tahoma"/>
          <w:szCs w:val="24"/>
        </w:rPr>
        <w:t>report work situations that he believes are not safe or healthy and remove himself</w:t>
      </w:r>
      <w:r w:rsidR="00692688" w:rsidRPr="006273DF">
        <w:rPr>
          <w:rFonts w:ascii="Tahoma" w:hAnsi="Tahoma" w:cs="Tahoma"/>
          <w:szCs w:val="24"/>
        </w:rPr>
        <w:t xml:space="preserve"> </w:t>
      </w:r>
      <w:r w:rsidRPr="006273DF">
        <w:rPr>
          <w:rFonts w:ascii="Tahoma" w:hAnsi="Tahoma" w:cs="Tahoma"/>
          <w:szCs w:val="24"/>
        </w:rPr>
        <w:t>from a work situation which he</w:t>
      </w:r>
      <w:r w:rsidR="00692688" w:rsidRPr="006273DF">
        <w:rPr>
          <w:rFonts w:ascii="Tahoma" w:hAnsi="Tahoma" w:cs="Tahoma"/>
          <w:szCs w:val="24"/>
        </w:rPr>
        <w:t xml:space="preserve"> </w:t>
      </w:r>
      <w:r w:rsidRPr="006273DF">
        <w:rPr>
          <w:rFonts w:ascii="Tahoma" w:hAnsi="Tahoma" w:cs="Tahoma"/>
          <w:szCs w:val="24"/>
        </w:rPr>
        <w:t xml:space="preserve"> reasonably believes presents an imminent and serious danger to his</w:t>
      </w:r>
      <w:r w:rsidR="00692688" w:rsidRPr="006273DF">
        <w:rPr>
          <w:rFonts w:ascii="Tahoma" w:hAnsi="Tahoma" w:cs="Tahoma"/>
          <w:szCs w:val="24"/>
        </w:rPr>
        <w:t xml:space="preserve"> </w:t>
      </w:r>
      <w:r w:rsidRPr="006273DF">
        <w:rPr>
          <w:rFonts w:ascii="Tahoma" w:hAnsi="Tahoma" w:cs="Tahoma"/>
          <w:szCs w:val="24"/>
        </w:rPr>
        <w:t>life or health;</w:t>
      </w:r>
    </w:p>
    <w:p w14:paraId="4F0D4BA8" w14:textId="77777777" w:rsidR="00BC646F" w:rsidRPr="006273DF" w:rsidRDefault="00BC646F" w:rsidP="00032DDF">
      <w:pPr>
        <w:spacing w:before="120" w:after="100" w:afterAutospacing="1" w:line="240" w:lineRule="atLeast"/>
        <w:ind w:left="852"/>
        <w:contextualSpacing/>
        <w:rPr>
          <w:rFonts w:ascii="Tahoma" w:hAnsi="Tahoma" w:cs="Tahoma"/>
          <w:szCs w:val="24"/>
        </w:rPr>
      </w:pPr>
    </w:p>
    <w:p w14:paraId="4C1C4771" w14:textId="77777777" w:rsidR="00767BA9" w:rsidRPr="006273DF" w:rsidRDefault="00767BA9" w:rsidP="00032DDF">
      <w:pPr>
        <w:numPr>
          <w:ilvl w:val="0"/>
          <w:numId w:val="61"/>
        </w:numPr>
        <w:spacing w:before="120" w:after="100" w:afterAutospacing="1" w:line="240" w:lineRule="atLeast"/>
        <w:ind w:left="852" w:hanging="426"/>
        <w:contextualSpacing/>
        <w:rPr>
          <w:rFonts w:ascii="Tahoma" w:hAnsi="Tahoma" w:cs="Tahoma"/>
          <w:szCs w:val="24"/>
        </w:rPr>
      </w:pPr>
      <w:r w:rsidRPr="006273DF">
        <w:rPr>
          <w:rFonts w:ascii="Tahoma" w:hAnsi="Tahoma" w:cs="Tahoma"/>
          <w:szCs w:val="24"/>
        </w:rPr>
        <w:t>treat other people with respect, and not discriminate against specific groups such as women, people with disabilities, migrant workers or children;</w:t>
      </w:r>
    </w:p>
    <w:p w14:paraId="73EDAAF7" w14:textId="77777777" w:rsidR="00BC646F" w:rsidRPr="006273DF" w:rsidRDefault="00BC646F" w:rsidP="00032DDF">
      <w:pPr>
        <w:spacing w:before="120" w:after="100" w:afterAutospacing="1" w:line="240" w:lineRule="atLeast"/>
        <w:ind w:left="852"/>
        <w:contextualSpacing/>
        <w:rPr>
          <w:rFonts w:ascii="Tahoma" w:hAnsi="Tahoma" w:cs="Tahoma"/>
          <w:szCs w:val="24"/>
        </w:rPr>
      </w:pPr>
    </w:p>
    <w:p w14:paraId="7FC4BBAA" w14:textId="77777777" w:rsidR="00767BA9" w:rsidRPr="006273DF" w:rsidRDefault="00767BA9" w:rsidP="00032DDF">
      <w:pPr>
        <w:numPr>
          <w:ilvl w:val="0"/>
          <w:numId w:val="61"/>
        </w:numPr>
        <w:spacing w:before="120" w:after="100" w:afterAutospacing="1" w:line="240" w:lineRule="atLeast"/>
        <w:ind w:left="852" w:hanging="426"/>
        <w:contextualSpacing/>
        <w:rPr>
          <w:rFonts w:ascii="Tahoma" w:hAnsi="Tahoma" w:cs="Tahoma"/>
          <w:szCs w:val="24"/>
        </w:rPr>
      </w:pPr>
      <w:r w:rsidRPr="006273DF">
        <w:rPr>
          <w:rFonts w:ascii="Tahoma" w:hAnsi="Tahoma" w:cs="Tahoma"/>
          <w:szCs w:val="24"/>
        </w:rPr>
        <w:t>not engage in any form of sexual harassment including unwelcome sexual advances, requests for sexual favours, and other unwanted verbal or physical conduct of a sexual nature with other Contractor’s or Client’s Personnel;</w:t>
      </w:r>
    </w:p>
    <w:p w14:paraId="3960655D" w14:textId="77777777" w:rsidR="00BC646F" w:rsidRPr="006273DF" w:rsidRDefault="00BC646F" w:rsidP="00032DDF">
      <w:pPr>
        <w:spacing w:before="120" w:after="100" w:afterAutospacing="1" w:line="240" w:lineRule="atLeast"/>
        <w:ind w:left="852"/>
        <w:contextualSpacing/>
        <w:rPr>
          <w:rFonts w:ascii="Tahoma" w:hAnsi="Tahoma" w:cs="Tahoma"/>
          <w:szCs w:val="24"/>
        </w:rPr>
      </w:pPr>
    </w:p>
    <w:p w14:paraId="421D7D52" w14:textId="77777777" w:rsidR="00767BA9" w:rsidRPr="006273DF" w:rsidRDefault="00767BA9" w:rsidP="00032DDF">
      <w:pPr>
        <w:numPr>
          <w:ilvl w:val="0"/>
          <w:numId w:val="61"/>
        </w:numPr>
        <w:spacing w:before="120" w:after="100" w:afterAutospacing="1" w:line="240" w:lineRule="atLeast"/>
        <w:ind w:left="852" w:hanging="426"/>
        <w:contextualSpacing/>
        <w:rPr>
          <w:rFonts w:ascii="Tahoma" w:hAnsi="Tahoma" w:cs="Tahoma"/>
          <w:szCs w:val="24"/>
        </w:rPr>
      </w:pPr>
      <w:bookmarkStart w:id="471" w:name="_Hlk11663505"/>
      <w:bookmarkEnd w:id="471"/>
      <w:r w:rsidRPr="006273DF">
        <w:rPr>
          <w:rFonts w:ascii="Tahoma" w:hAnsi="Tahoma" w:cs="Tahoma"/>
          <w:szCs w:val="24"/>
        </w:rPr>
        <w:t>not engage in Sexual Exploitation, which means any actual or attempted abuse of position of vulnerability, differential power or trust, for sexual purposes, including, but not limited to, profiting monetarily, socially or politically from the sexual exploitation of another.  In Bank financed projects, sexual exploitation occurs when access to or benefit from Bank financed Goods, Works, Consulting or Non-consulting services is used to extract sexual gain;</w:t>
      </w:r>
    </w:p>
    <w:p w14:paraId="005D9925" w14:textId="77777777" w:rsidR="00BC646F" w:rsidRPr="006273DF" w:rsidRDefault="00BC646F" w:rsidP="00032DDF">
      <w:pPr>
        <w:spacing w:before="120" w:after="100" w:afterAutospacing="1" w:line="240" w:lineRule="atLeast"/>
        <w:ind w:left="852"/>
        <w:contextualSpacing/>
        <w:rPr>
          <w:rFonts w:ascii="Tahoma" w:hAnsi="Tahoma" w:cs="Tahoma"/>
          <w:szCs w:val="24"/>
        </w:rPr>
      </w:pPr>
    </w:p>
    <w:p w14:paraId="21C8D891" w14:textId="77777777" w:rsidR="00767BA9" w:rsidRPr="006273DF" w:rsidRDefault="00767BA9" w:rsidP="00032DDF">
      <w:pPr>
        <w:numPr>
          <w:ilvl w:val="0"/>
          <w:numId w:val="61"/>
        </w:numPr>
        <w:spacing w:before="120" w:after="100" w:afterAutospacing="1" w:line="240" w:lineRule="atLeast"/>
        <w:ind w:left="852" w:hanging="426"/>
        <w:contextualSpacing/>
        <w:rPr>
          <w:rFonts w:ascii="Tahoma" w:hAnsi="Tahoma" w:cs="Tahoma"/>
          <w:szCs w:val="24"/>
        </w:rPr>
      </w:pPr>
      <w:r w:rsidRPr="006273DF">
        <w:rPr>
          <w:rFonts w:ascii="Tahoma" w:hAnsi="Tahoma" w:cs="Tahoma"/>
          <w:szCs w:val="24"/>
        </w:rPr>
        <w:t>not engage in Sexual Assault, which means sexual activity with another person who does not consent. It is a violation of bodily integrity and sexual autonomy and is broader than narrower conceptions of “rape”, especially because (a) it may be committed by other means than force or violence, and (b) it does not necessarily entail penetration.</w:t>
      </w:r>
      <w:r w:rsidR="00BC646F" w:rsidRPr="006273DF">
        <w:rPr>
          <w:rFonts w:ascii="Tahoma" w:hAnsi="Tahoma" w:cs="Tahoma"/>
          <w:szCs w:val="24"/>
        </w:rPr>
        <w:t>;</w:t>
      </w:r>
    </w:p>
    <w:p w14:paraId="3128E807" w14:textId="77777777" w:rsidR="00BC646F" w:rsidRPr="006273DF" w:rsidRDefault="00BC646F" w:rsidP="00032DDF">
      <w:pPr>
        <w:spacing w:before="120" w:after="100" w:afterAutospacing="1" w:line="240" w:lineRule="atLeast"/>
        <w:ind w:left="852"/>
        <w:contextualSpacing/>
        <w:rPr>
          <w:rFonts w:ascii="Tahoma" w:hAnsi="Tahoma" w:cs="Tahoma"/>
          <w:szCs w:val="24"/>
        </w:rPr>
      </w:pPr>
    </w:p>
    <w:p w14:paraId="095A22FF" w14:textId="77777777" w:rsidR="00767BA9" w:rsidRPr="006273DF" w:rsidRDefault="00767BA9" w:rsidP="00032DDF">
      <w:pPr>
        <w:numPr>
          <w:ilvl w:val="0"/>
          <w:numId w:val="61"/>
        </w:numPr>
        <w:spacing w:before="120" w:after="100" w:afterAutospacing="1" w:line="240" w:lineRule="atLeast"/>
        <w:ind w:left="852" w:hanging="426"/>
        <w:contextualSpacing/>
        <w:rPr>
          <w:rFonts w:ascii="Tahoma" w:hAnsi="Tahoma" w:cs="Tahoma"/>
          <w:szCs w:val="24"/>
        </w:rPr>
      </w:pPr>
      <w:bookmarkStart w:id="472" w:name="_Hlk10196970"/>
      <w:bookmarkEnd w:id="472"/>
      <w:r w:rsidRPr="006273DF">
        <w:rPr>
          <w:rFonts w:ascii="Tahoma" w:hAnsi="Tahoma" w:cs="Tahoma"/>
          <w:szCs w:val="24"/>
        </w:rPr>
        <w:t>not engage in any form of sexual activity with individuals under the age of 18, except in case of pre-existing marriage;</w:t>
      </w:r>
    </w:p>
    <w:p w14:paraId="61FD4AEE" w14:textId="77777777" w:rsidR="00BC646F" w:rsidRPr="006273DF" w:rsidRDefault="00BC646F" w:rsidP="00032DDF">
      <w:pPr>
        <w:spacing w:before="120" w:after="100" w:afterAutospacing="1" w:line="240" w:lineRule="atLeast"/>
        <w:ind w:left="852"/>
        <w:contextualSpacing/>
        <w:rPr>
          <w:rFonts w:ascii="Tahoma" w:hAnsi="Tahoma" w:cs="Tahoma"/>
          <w:szCs w:val="24"/>
        </w:rPr>
      </w:pPr>
    </w:p>
    <w:p w14:paraId="4D307270" w14:textId="77777777" w:rsidR="00767BA9" w:rsidRPr="006273DF" w:rsidRDefault="00767BA9" w:rsidP="00032DDF">
      <w:pPr>
        <w:numPr>
          <w:ilvl w:val="0"/>
          <w:numId w:val="61"/>
        </w:numPr>
        <w:spacing w:before="120" w:after="100" w:afterAutospacing="1" w:line="240" w:lineRule="atLeast"/>
        <w:ind w:left="852" w:hanging="426"/>
        <w:contextualSpacing/>
        <w:rPr>
          <w:rFonts w:ascii="Tahoma" w:hAnsi="Tahoma" w:cs="Tahoma"/>
          <w:szCs w:val="24"/>
        </w:rPr>
      </w:pPr>
      <w:r w:rsidRPr="006273DF">
        <w:rPr>
          <w:rFonts w:ascii="Tahoma" w:hAnsi="Tahoma" w:cs="Tahoma"/>
          <w:szCs w:val="24"/>
        </w:rPr>
        <w:t xml:space="preserve">complete relevant training courses that will be provided related to the environmental and social aspects of the Contract, including on health and safety matters, </w:t>
      </w:r>
      <w:bookmarkStart w:id="473" w:name="_Hlk10197034"/>
      <w:r w:rsidRPr="006273DF">
        <w:rPr>
          <w:rFonts w:ascii="Tahoma" w:hAnsi="Tahoma" w:cs="Tahoma"/>
          <w:szCs w:val="24"/>
        </w:rPr>
        <w:t>and Sexual Exploitation and Assault (SEA);</w:t>
      </w:r>
      <w:bookmarkEnd w:id="473"/>
    </w:p>
    <w:p w14:paraId="56A314B1" w14:textId="77777777" w:rsidR="00767BA9" w:rsidRPr="006273DF" w:rsidRDefault="00767BA9" w:rsidP="00032DDF">
      <w:pPr>
        <w:numPr>
          <w:ilvl w:val="0"/>
          <w:numId w:val="61"/>
        </w:numPr>
        <w:spacing w:before="120" w:after="100" w:afterAutospacing="1" w:line="240" w:lineRule="atLeast"/>
        <w:ind w:left="852" w:hanging="426"/>
        <w:contextualSpacing/>
        <w:rPr>
          <w:rFonts w:ascii="Tahoma" w:hAnsi="Tahoma" w:cs="Tahoma"/>
          <w:szCs w:val="24"/>
        </w:rPr>
      </w:pPr>
      <w:r w:rsidRPr="006273DF">
        <w:rPr>
          <w:rFonts w:ascii="Tahoma" w:hAnsi="Tahoma" w:cs="Tahoma"/>
          <w:szCs w:val="24"/>
        </w:rPr>
        <w:t xml:space="preserve"> report violations of this Code of Conduct; and</w:t>
      </w:r>
    </w:p>
    <w:p w14:paraId="495DBA9E" w14:textId="77777777" w:rsidR="00BC646F" w:rsidRPr="006273DF" w:rsidRDefault="00BC646F" w:rsidP="00032DDF">
      <w:pPr>
        <w:spacing w:before="120" w:after="100" w:afterAutospacing="1" w:line="240" w:lineRule="atLeast"/>
        <w:ind w:left="852"/>
        <w:contextualSpacing/>
        <w:rPr>
          <w:rFonts w:ascii="Tahoma" w:hAnsi="Tahoma" w:cs="Tahoma"/>
          <w:szCs w:val="24"/>
        </w:rPr>
      </w:pPr>
    </w:p>
    <w:p w14:paraId="2BCD23F4" w14:textId="77777777" w:rsidR="00767BA9" w:rsidRPr="006273DF" w:rsidRDefault="00767BA9" w:rsidP="00032DDF">
      <w:pPr>
        <w:numPr>
          <w:ilvl w:val="0"/>
          <w:numId w:val="61"/>
        </w:numPr>
        <w:spacing w:before="120" w:after="100" w:afterAutospacing="1" w:line="240" w:lineRule="atLeast"/>
        <w:ind w:left="852" w:hanging="426"/>
        <w:contextualSpacing/>
        <w:rPr>
          <w:rFonts w:ascii="Tahoma" w:hAnsi="Tahoma" w:cs="Tahoma"/>
          <w:szCs w:val="24"/>
        </w:rPr>
      </w:pPr>
      <w:r w:rsidRPr="006273DF">
        <w:rPr>
          <w:rFonts w:ascii="Tahoma" w:hAnsi="Tahoma" w:cs="Tahoma"/>
          <w:szCs w:val="24"/>
        </w:rPr>
        <w:t xml:space="preserve">not retaliate against any person who reports violations of this Code of Conduct, whether to us or the Employer, or who makes use of the [Project Grievance [Redress] Mechanism]. </w:t>
      </w:r>
    </w:p>
    <w:p w14:paraId="77E91856" w14:textId="77777777" w:rsidR="00654B6A" w:rsidRPr="006273DF" w:rsidRDefault="00654B6A" w:rsidP="00654B6A">
      <w:pPr>
        <w:spacing w:before="120" w:after="100" w:afterAutospacing="1" w:line="240" w:lineRule="atLeast"/>
        <w:contextualSpacing/>
        <w:rPr>
          <w:rFonts w:ascii="Tahoma" w:hAnsi="Tahoma" w:cs="Tahoma"/>
          <w:szCs w:val="24"/>
        </w:rPr>
      </w:pPr>
      <w:r w:rsidRPr="006273DF">
        <w:rPr>
          <w:rFonts w:ascii="Tahoma" w:hAnsi="Tahoma" w:cs="Tahoma"/>
          <w:szCs w:val="24"/>
        </w:rPr>
        <w:br w:type="page"/>
      </w:r>
    </w:p>
    <w:p w14:paraId="44578D22" w14:textId="77777777" w:rsidR="00767BA9" w:rsidRPr="006273DF" w:rsidRDefault="00767BA9" w:rsidP="00767BA9">
      <w:pPr>
        <w:keepNext/>
        <w:suppressAutoHyphens/>
        <w:spacing w:before="120" w:line="240" w:lineRule="atLeast"/>
        <w:rPr>
          <w:rFonts w:ascii="Tahoma" w:eastAsia="Calibri" w:hAnsi="Tahoma" w:cs="Tahoma"/>
          <w:b/>
          <w:szCs w:val="24"/>
        </w:rPr>
      </w:pPr>
      <w:r w:rsidRPr="006273DF">
        <w:rPr>
          <w:rFonts w:ascii="Tahoma" w:eastAsia="Calibri" w:hAnsi="Tahoma" w:cs="Tahoma"/>
          <w:b/>
          <w:szCs w:val="24"/>
        </w:rPr>
        <w:t xml:space="preserve">RAISING CONCERNS </w:t>
      </w:r>
    </w:p>
    <w:p w14:paraId="6DCE2EC9" w14:textId="77777777" w:rsidR="00767BA9" w:rsidRPr="006273DF" w:rsidRDefault="00767BA9" w:rsidP="00767BA9">
      <w:pPr>
        <w:suppressAutoHyphens/>
        <w:spacing w:before="120" w:line="240" w:lineRule="atLeast"/>
        <w:rPr>
          <w:rFonts w:ascii="Tahoma" w:eastAsia="Calibri" w:hAnsi="Tahoma" w:cs="Tahoma"/>
          <w:szCs w:val="24"/>
        </w:rPr>
      </w:pPr>
      <w:r w:rsidRPr="006273DF">
        <w:rPr>
          <w:rFonts w:ascii="Tahoma" w:eastAsia="Calibri" w:hAnsi="Tahoma" w:cs="Tahoma"/>
          <w:szCs w:val="24"/>
        </w:rPr>
        <w:t>If any person observes behaviour that he believes may represent a violation of this Code of Conduct, or that otherwise concerns him/her, he/she should raise the issue promptly. This can be done in either of the following ways:</w:t>
      </w:r>
    </w:p>
    <w:p w14:paraId="19E5C245" w14:textId="77777777" w:rsidR="00767BA9" w:rsidRPr="006273DF" w:rsidRDefault="00767BA9" w:rsidP="008A0F29">
      <w:pPr>
        <w:numPr>
          <w:ilvl w:val="0"/>
          <w:numId w:val="62"/>
        </w:numPr>
        <w:spacing w:before="120" w:after="100" w:afterAutospacing="1" w:line="240" w:lineRule="atLeast"/>
        <w:ind w:left="450"/>
        <w:contextualSpacing/>
        <w:rPr>
          <w:rFonts w:ascii="Tahoma" w:eastAsia="Calibri" w:hAnsi="Tahoma" w:cs="Tahoma"/>
          <w:szCs w:val="24"/>
        </w:rPr>
      </w:pPr>
      <w:r w:rsidRPr="006273DF">
        <w:rPr>
          <w:rFonts w:ascii="Tahoma" w:eastAsia="Calibri" w:hAnsi="Tahoma" w:cs="Tahoma"/>
          <w:szCs w:val="24"/>
        </w:rPr>
        <w:t>Contact [</w:t>
      </w:r>
      <w:r w:rsidRPr="006273DF">
        <w:rPr>
          <w:rFonts w:ascii="Tahoma" w:eastAsia="Calibri" w:hAnsi="Tahoma" w:cs="Tahoma"/>
          <w:i/>
          <w:szCs w:val="24"/>
        </w:rPr>
        <w:t>enter name of the Contractor’s Social Expert with relevant experience in handling gender-based violence, or if such person is not required under the Contract, another individual designated by the Contractor to handle these matters</w:t>
      </w:r>
      <w:r w:rsidRPr="006273DF">
        <w:rPr>
          <w:rFonts w:ascii="Tahoma" w:eastAsia="Calibri" w:hAnsi="Tahoma" w:cs="Tahoma"/>
          <w:szCs w:val="24"/>
        </w:rPr>
        <w:t>] in writing at this address [   ] or by telephone at [   ] or in person at [   ]; or</w:t>
      </w:r>
    </w:p>
    <w:p w14:paraId="1E5A7E40" w14:textId="77777777" w:rsidR="00767BA9" w:rsidRPr="006273DF" w:rsidRDefault="00767BA9" w:rsidP="0060784D">
      <w:pPr>
        <w:numPr>
          <w:ilvl w:val="0"/>
          <w:numId w:val="62"/>
        </w:numPr>
        <w:spacing w:before="120" w:after="100" w:afterAutospacing="1" w:line="240" w:lineRule="atLeast"/>
        <w:ind w:left="450"/>
        <w:contextualSpacing/>
        <w:rPr>
          <w:rFonts w:ascii="Tahoma" w:eastAsia="Calibri" w:hAnsi="Tahoma" w:cs="Tahoma"/>
          <w:szCs w:val="24"/>
        </w:rPr>
      </w:pPr>
      <w:r w:rsidRPr="006273DF">
        <w:rPr>
          <w:rFonts w:ascii="Tahoma" w:eastAsia="Calibri" w:hAnsi="Tahoma" w:cs="Tahoma"/>
          <w:szCs w:val="24"/>
        </w:rPr>
        <w:t xml:space="preserve">Call [  ]  to reach the Contractor’s hotline </w:t>
      </w:r>
      <w:r w:rsidRPr="006273DF">
        <w:rPr>
          <w:rFonts w:ascii="Tahoma" w:eastAsia="Calibri" w:hAnsi="Tahoma" w:cs="Tahoma"/>
          <w:i/>
          <w:szCs w:val="24"/>
        </w:rPr>
        <w:t>(if any)</w:t>
      </w:r>
      <w:r w:rsidRPr="006273DF">
        <w:rPr>
          <w:rFonts w:ascii="Tahoma" w:eastAsia="Calibri" w:hAnsi="Tahoma" w:cs="Tahoma"/>
          <w:szCs w:val="24"/>
        </w:rPr>
        <w:t xml:space="preserve"> and leave a message.</w:t>
      </w:r>
    </w:p>
    <w:p w14:paraId="10AA2509" w14:textId="77777777" w:rsidR="00767BA9" w:rsidRPr="006273DF" w:rsidRDefault="00767BA9" w:rsidP="00767BA9">
      <w:pPr>
        <w:spacing w:before="120" w:after="100" w:afterAutospacing="1" w:line="240" w:lineRule="atLeast"/>
        <w:ind w:left="720"/>
        <w:contextualSpacing/>
        <w:rPr>
          <w:rFonts w:ascii="Tahoma" w:eastAsia="Calibri" w:hAnsi="Tahoma" w:cs="Tahoma"/>
          <w:szCs w:val="24"/>
        </w:rPr>
      </w:pPr>
      <w:r w:rsidRPr="006273DF">
        <w:rPr>
          <w:rFonts w:ascii="Tahoma" w:eastAsia="Calibri" w:hAnsi="Tahoma" w:cs="Tahoma"/>
          <w:szCs w:val="24"/>
        </w:rPr>
        <w:t xml:space="preserve"> </w:t>
      </w:r>
    </w:p>
    <w:p w14:paraId="6A5B7E31" w14:textId="77777777" w:rsidR="00767BA9" w:rsidRPr="006273DF" w:rsidRDefault="00767BA9" w:rsidP="00767BA9">
      <w:pPr>
        <w:spacing w:before="120" w:after="100" w:afterAutospacing="1" w:line="240" w:lineRule="atLeast"/>
        <w:contextualSpacing/>
        <w:rPr>
          <w:rFonts w:ascii="Tahoma" w:eastAsia="Calibri" w:hAnsi="Tahoma" w:cs="Tahoma"/>
          <w:szCs w:val="24"/>
        </w:rPr>
      </w:pPr>
      <w:bookmarkStart w:id="474" w:name="_Hlk10815897"/>
      <w:bookmarkStart w:id="475" w:name="_Hlk12023753"/>
      <w:bookmarkEnd w:id="474"/>
      <w:r w:rsidRPr="006273DF">
        <w:rPr>
          <w:rFonts w:ascii="Tahoma" w:eastAsia="Calibri" w:hAnsi="Tahoma" w:cs="Tahoma"/>
          <w:szCs w:val="24"/>
        </w:rPr>
        <w:t xml:space="preserve">The person’s identity will be kept confidential, unless reporting of allegations is mandated by the country law. Anonymous complaints or allegations may also be submitted and will be given all due and appropriate consideration. We take seriously all reports of possible misconduct and will investigate and take appropriate action. We will provide warm referrals to service providers that may help support the person who experienced the alleged incident, as appropriate. </w:t>
      </w:r>
      <w:bookmarkEnd w:id="475"/>
    </w:p>
    <w:p w14:paraId="53051948" w14:textId="77777777" w:rsidR="00654B6A" w:rsidRPr="006273DF" w:rsidRDefault="00767BA9" w:rsidP="00767BA9">
      <w:pPr>
        <w:suppressAutoHyphens/>
        <w:spacing w:before="120" w:line="240" w:lineRule="atLeast"/>
        <w:rPr>
          <w:rFonts w:ascii="Tahoma" w:eastAsia="Calibri" w:hAnsi="Tahoma" w:cs="Tahoma"/>
          <w:szCs w:val="24"/>
        </w:rPr>
      </w:pPr>
      <w:r w:rsidRPr="006273DF">
        <w:rPr>
          <w:rFonts w:ascii="Tahoma" w:eastAsia="Calibri" w:hAnsi="Tahoma" w:cs="Tahoma"/>
          <w:szCs w:val="24"/>
        </w:rPr>
        <w:t>There will be no retaliation against any person who raises a concern in good faith about any behaviour prohibited by this Code of Conduct.  Such retaliation would be a violation of this Code of Conduct.</w:t>
      </w:r>
      <w:r w:rsidR="00654B6A" w:rsidRPr="006273DF">
        <w:rPr>
          <w:rFonts w:ascii="Tahoma" w:eastAsia="Calibri" w:hAnsi="Tahoma" w:cs="Tahoma"/>
          <w:szCs w:val="24"/>
        </w:rPr>
        <w:br w:type="page"/>
      </w:r>
    </w:p>
    <w:p w14:paraId="05A7C630" w14:textId="77777777" w:rsidR="00767BA9" w:rsidRPr="006273DF" w:rsidRDefault="00767BA9" w:rsidP="00767BA9">
      <w:pPr>
        <w:suppressAutoHyphens/>
        <w:spacing w:before="120" w:line="240" w:lineRule="atLeast"/>
        <w:jc w:val="center"/>
        <w:rPr>
          <w:rFonts w:ascii="Tahoma" w:eastAsia="Calibri" w:hAnsi="Tahoma" w:cs="Tahoma"/>
          <w:b/>
          <w:szCs w:val="24"/>
        </w:rPr>
      </w:pPr>
      <w:r w:rsidRPr="006273DF">
        <w:rPr>
          <w:rFonts w:ascii="Tahoma" w:eastAsia="Calibri" w:hAnsi="Tahoma" w:cs="Tahoma"/>
          <w:b/>
          <w:szCs w:val="24"/>
        </w:rPr>
        <w:t>CONSEQUENCES OF VIOLATING THE CODE OF CONDUCT</w:t>
      </w:r>
    </w:p>
    <w:p w14:paraId="106AC98D" w14:textId="77777777" w:rsidR="00BC646F" w:rsidRPr="006273DF" w:rsidRDefault="00BC646F" w:rsidP="00767BA9">
      <w:pPr>
        <w:suppressAutoHyphens/>
        <w:spacing w:before="120" w:line="240" w:lineRule="atLeast"/>
        <w:jc w:val="center"/>
        <w:rPr>
          <w:rFonts w:ascii="Tahoma" w:eastAsia="Calibri" w:hAnsi="Tahoma" w:cs="Tahoma"/>
          <w:szCs w:val="24"/>
        </w:rPr>
      </w:pPr>
    </w:p>
    <w:p w14:paraId="6BC2DCD8" w14:textId="77777777" w:rsidR="00767BA9" w:rsidRPr="006273DF" w:rsidRDefault="00767BA9" w:rsidP="00767BA9">
      <w:pPr>
        <w:suppressAutoHyphens/>
        <w:spacing w:before="120" w:line="240" w:lineRule="atLeast"/>
        <w:rPr>
          <w:rFonts w:ascii="Tahoma" w:eastAsia="Calibri" w:hAnsi="Tahoma" w:cs="Tahoma"/>
          <w:szCs w:val="24"/>
        </w:rPr>
      </w:pPr>
      <w:r w:rsidRPr="006273DF">
        <w:rPr>
          <w:rFonts w:ascii="Tahoma" w:eastAsia="Calibri" w:hAnsi="Tahoma" w:cs="Tahoma"/>
          <w:szCs w:val="24"/>
        </w:rPr>
        <w:t>Any violation of this Code of Conduct by Contractor’s Personnel may result in serious consequences, up to and including termination and possible referral to legal authorities.</w:t>
      </w:r>
    </w:p>
    <w:p w14:paraId="2D9F3445" w14:textId="77777777" w:rsidR="00767BA9" w:rsidRPr="006273DF" w:rsidRDefault="00767BA9" w:rsidP="00767BA9">
      <w:pPr>
        <w:suppressAutoHyphens/>
        <w:spacing w:before="120" w:line="252" w:lineRule="auto"/>
        <w:rPr>
          <w:rFonts w:ascii="Tahoma" w:hAnsi="Tahoma" w:cs="Tahoma"/>
          <w:bCs/>
          <w:szCs w:val="24"/>
        </w:rPr>
      </w:pPr>
      <w:r w:rsidRPr="006273DF">
        <w:rPr>
          <w:rFonts w:ascii="Tahoma" w:hAnsi="Tahoma" w:cs="Tahoma"/>
          <w:bCs/>
          <w:szCs w:val="24"/>
        </w:rPr>
        <w:t>FOR CONTRACTOR’S PERSONNEL:</w:t>
      </w:r>
    </w:p>
    <w:p w14:paraId="4FA500D3" w14:textId="77777777" w:rsidR="00767BA9" w:rsidRPr="006273DF" w:rsidRDefault="00767BA9" w:rsidP="00767BA9">
      <w:pPr>
        <w:suppressAutoHyphens/>
        <w:spacing w:before="120" w:line="252" w:lineRule="auto"/>
        <w:rPr>
          <w:rFonts w:ascii="Tahoma" w:hAnsi="Tahoma" w:cs="Tahoma"/>
          <w:bCs/>
          <w:szCs w:val="24"/>
        </w:rPr>
      </w:pPr>
      <w:r w:rsidRPr="006273DF">
        <w:rPr>
          <w:rFonts w:ascii="Tahoma" w:hAnsi="Tahoma" w:cs="Tahoma"/>
          <w:bCs/>
          <w:szCs w:val="24"/>
        </w:rPr>
        <w:t>I have received a copy of this Code of Conduct written in a language that I comprehend.  I understand that if I have any questions about this Code of Conduct, I can contact [</w:t>
      </w:r>
      <w:r w:rsidRPr="006273DF">
        <w:rPr>
          <w:rFonts w:ascii="Tahoma" w:hAnsi="Tahoma" w:cs="Tahoma"/>
          <w:bCs/>
          <w:i/>
          <w:szCs w:val="24"/>
        </w:rPr>
        <w:t>enter name of Contractor’s contact person with relevant experience in handling gender-based violence</w:t>
      </w:r>
      <w:r w:rsidRPr="006273DF">
        <w:rPr>
          <w:rFonts w:ascii="Tahoma" w:hAnsi="Tahoma" w:cs="Tahoma"/>
          <w:bCs/>
          <w:szCs w:val="24"/>
        </w:rPr>
        <w:t xml:space="preserve">] requesting an explanation.  </w:t>
      </w:r>
    </w:p>
    <w:p w14:paraId="081D7C9E" w14:textId="77777777" w:rsidR="00767BA9" w:rsidRPr="006273DF" w:rsidRDefault="00767BA9" w:rsidP="00767BA9">
      <w:pPr>
        <w:suppressAutoHyphens/>
        <w:spacing w:line="252" w:lineRule="auto"/>
        <w:rPr>
          <w:rFonts w:ascii="Tahoma" w:hAnsi="Tahoma" w:cs="Tahoma"/>
          <w:bCs/>
          <w:szCs w:val="24"/>
        </w:rPr>
      </w:pPr>
      <w:r w:rsidRPr="006273DF">
        <w:rPr>
          <w:rFonts w:ascii="Tahoma" w:hAnsi="Tahoma" w:cs="Tahoma"/>
          <w:bCs/>
          <w:szCs w:val="24"/>
        </w:rPr>
        <w:t xml:space="preserve"> </w:t>
      </w:r>
    </w:p>
    <w:p w14:paraId="6E426454" w14:textId="77777777" w:rsidR="00A220FD" w:rsidRPr="006273DF" w:rsidRDefault="00767BA9" w:rsidP="00767BA9">
      <w:pPr>
        <w:suppressAutoHyphens/>
        <w:rPr>
          <w:rFonts w:ascii="Tahoma" w:hAnsi="Tahoma" w:cs="Tahoma"/>
          <w:szCs w:val="24"/>
        </w:rPr>
      </w:pPr>
      <w:r w:rsidRPr="006273DF">
        <w:rPr>
          <w:rFonts w:ascii="Tahoma" w:hAnsi="Tahoma" w:cs="Tahoma"/>
          <w:szCs w:val="24"/>
        </w:rPr>
        <w:t xml:space="preserve">Signed: </w:t>
      </w:r>
      <w:r w:rsidR="00A220FD" w:rsidRPr="006273DF">
        <w:rPr>
          <w:rFonts w:ascii="Tahoma" w:hAnsi="Tahoma" w:cs="Tahoma"/>
          <w:szCs w:val="24"/>
        </w:rPr>
        <w:t>……………………………………………………………………………………………………………</w:t>
      </w:r>
    </w:p>
    <w:p w14:paraId="040FEDCB" w14:textId="77777777" w:rsidR="00767BA9" w:rsidRPr="006273DF" w:rsidRDefault="00A220FD" w:rsidP="00767BA9">
      <w:pPr>
        <w:suppressAutoHyphens/>
        <w:rPr>
          <w:rFonts w:ascii="Tahoma" w:hAnsi="Tahoma" w:cs="Tahoma"/>
          <w:szCs w:val="24"/>
        </w:rPr>
      </w:pPr>
      <w:r w:rsidRPr="006273DF">
        <w:rPr>
          <w:rFonts w:ascii="Tahoma" w:hAnsi="Tahoma" w:cs="Tahoma"/>
          <w:szCs w:val="24"/>
        </w:rPr>
        <w:t>………………………………………………..….</w:t>
      </w:r>
      <w:r w:rsidR="00767BA9" w:rsidRPr="006273DF">
        <w:rPr>
          <w:rFonts w:ascii="Tahoma" w:hAnsi="Tahoma" w:cs="Tahoma"/>
          <w:szCs w:val="24"/>
        </w:rPr>
        <w:t>[</w:t>
      </w:r>
      <w:r w:rsidR="00767BA9" w:rsidRPr="006273DF">
        <w:rPr>
          <w:rFonts w:ascii="Tahoma" w:hAnsi="Tahoma" w:cs="Tahoma"/>
          <w:bCs/>
          <w:i/>
          <w:iCs/>
          <w:szCs w:val="24"/>
        </w:rPr>
        <w:t>insert signature of person whose name and capacity are shown</w:t>
      </w:r>
      <w:r w:rsidR="00767BA9" w:rsidRPr="006273DF">
        <w:rPr>
          <w:rFonts w:ascii="Tahoma" w:hAnsi="Tahoma" w:cs="Tahoma"/>
          <w:szCs w:val="24"/>
        </w:rPr>
        <w:t>] In the capacity of</w:t>
      </w:r>
      <w:r w:rsidRPr="006273DF">
        <w:rPr>
          <w:rFonts w:ascii="Tahoma" w:hAnsi="Tahoma" w:cs="Tahoma"/>
          <w:szCs w:val="24"/>
        </w:rPr>
        <w:t xml:space="preserve"> …………………………………………………………………</w:t>
      </w:r>
      <w:r w:rsidR="00767BA9" w:rsidRPr="006273DF">
        <w:rPr>
          <w:rFonts w:ascii="Tahoma" w:hAnsi="Tahoma" w:cs="Tahoma"/>
          <w:szCs w:val="24"/>
        </w:rPr>
        <w:t xml:space="preserve"> </w:t>
      </w:r>
      <w:r w:rsidR="00767BA9" w:rsidRPr="006273DF">
        <w:rPr>
          <w:rFonts w:ascii="Tahoma" w:hAnsi="Tahoma" w:cs="Tahoma"/>
          <w:bCs/>
          <w:i/>
          <w:iCs/>
          <w:szCs w:val="24"/>
        </w:rPr>
        <w:t xml:space="preserve">[insert legal capacity of person signing the </w:t>
      </w:r>
      <w:r w:rsidR="001B3A23" w:rsidRPr="006273DF">
        <w:rPr>
          <w:rFonts w:ascii="Tahoma" w:hAnsi="Tahoma" w:cs="Tahoma"/>
          <w:bCs/>
          <w:i/>
          <w:iCs/>
          <w:szCs w:val="24"/>
        </w:rPr>
        <w:t>Bid</w:t>
      </w:r>
      <w:r w:rsidR="00767BA9" w:rsidRPr="006273DF">
        <w:rPr>
          <w:rFonts w:ascii="Tahoma" w:hAnsi="Tahoma" w:cs="Tahoma"/>
          <w:bCs/>
          <w:i/>
          <w:iCs/>
          <w:szCs w:val="24"/>
        </w:rPr>
        <w:t>]</w:t>
      </w:r>
      <w:r w:rsidR="00767BA9" w:rsidRPr="006273DF">
        <w:rPr>
          <w:rFonts w:ascii="Tahoma" w:hAnsi="Tahoma" w:cs="Tahoma"/>
          <w:i/>
          <w:iCs/>
          <w:szCs w:val="24"/>
        </w:rPr>
        <w:t xml:space="preserve"> </w:t>
      </w:r>
    </w:p>
    <w:p w14:paraId="72224136" w14:textId="77777777" w:rsidR="00767BA9" w:rsidRPr="006273DF" w:rsidRDefault="00767BA9" w:rsidP="00767BA9">
      <w:pPr>
        <w:suppressAutoHyphens/>
        <w:rPr>
          <w:rFonts w:ascii="Tahoma" w:hAnsi="Tahoma" w:cs="Tahoma"/>
          <w:szCs w:val="24"/>
        </w:rPr>
      </w:pPr>
      <w:r w:rsidRPr="006273DF">
        <w:rPr>
          <w:rFonts w:ascii="Tahoma" w:hAnsi="Tahoma" w:cs="Tahoma"/>
          <w:szCs w:val="24"/>
        </w:rPr>
        <w:t xml:space="preserve"> </w:t>
      </w:r>
    </w:p>
    <w:p w14:paraId="272CA4DD" w14:textId="77777777" w:rsidR="00767BA9" w:rsidRPr="006273DF" w:rsidRDefault="00767BA9" w:rsidP="00767BA9">
      <w:pPr>
        <w:suppressAutoHyphens/>
        <w:rPr>
          <w:rFonts w:ascii="Tahoma" w:hAnsi="Tahoma" w:cs="Tahoma"/>
          <w:szCs w:val="24"/>
        </w:rPr>
      </w:pPr>
      <w:r w:rsidRPr="006273DF">
        <w:rPr>
          <w:rFonts w:ascii="Tahoma" w:hAnsi="Tahoma" w:cs="Tahoma"/>
          <w:szCs w:val="24"/>
        </w:rPr>
        <w:t xml:space="preserve">Name: </w:t>
      </w:r>
      <w:r w:rsidR="00BC646F" w:rsidRPr="006273DF">
        <w:rPr>
          <w:rFonts w:ascii="Tahoma" w:hAnsi="Tahoma" w:cs="Tahoma"/>
          <w:szCs w:val="24"/>
        </w:rPr>
        <w:t>………………………………………………………………………………………………..</w:t>
      </w:r>
      <w:r w:rsidRPr="006273DF">
        <w:rPr>
          <w:rFonts w:ascii="Tahoma" w:hAnsi="Tahoma" w:cs="Tahoma"/>
          <w:i/>
          <w:iCs/>
          <w:szCs w:val="24"/>
        </w:rPr>
        <w:t xml:space="preserve">[insert complete name of person signing the </w:t>
      </w:r>
      <w:r w:rsidR="001B3A23" w:rsidRPr="006273DF">
        <w:rPr>
          <w:rFonts w:ascii="Tahoma" w:hAnsi="Tahoma" w:cs="Tahoma"/>
          <w:i/>
          <w:iCs/>
          <w:szCs w:val="24"/>
        </w:rPr>
        <w:t>Bid</w:t>
      </w:r>
      <w:r w:rsidRPr="006273DF">
        <w:rPr>
          <w:rFonts w:ascii="Tahoma" w:hAnsi="Tahoma" w:cs="Tahoma"/>
          <w:i/>
          <w:iCs/>
          <w:szCs w:val="24"/>
        </w:rPr>
        <w:t>]</w:t>
      </w:r>
      <w:r w:rsidRPr="006273DF">
        <w:rPr>
          <w:rFonts w:ascii="Tahoma" w:hAnsi="Tahoma" w:cs="Tahoma"/>
          <w:i/>
          <w:iCs/>
          <w:szCs w:val="24"/>
        </w:rPr>
        <w:tab/>
        <w:t xml:space="preserve"> </w:t>
      </w:r>
    </w:p>
    <w:p w14:paraId="76BD69A7" w14:textId="77777777" w:rsidR="00767BA9" w:rsidRPr="006273DF" w:rsidRDefault="00767BA9" w:rsidP="00767BA9">
      <w:pPr>
        <w:suppressAutoHyphens/>
        <w:rPr>
          <w:rFonts w:ascii="Tahoma" w:hAnsi="Tahoma" w:cs="Tahoma"/>
          <w:szCs w:val="24"/>
        </w:rPr>
      </w:pPr>
      <w:r w:rsidRPr="006273DF">
        <w:rPr>
          <w:rFonts w:ascii="Tahoma" w:hAnsi="Tahoma" w:cs="Tahoma"/>
          <w:szCs w:val="24"/>
        </w:rPr>
        <w:t xml:space="preserve"> </w:t>
      </w:r>
    </w:p>
    <w:p w14:paraId="5B8B34C9" w14:textId="77777777" w:rsidR="00767BA9" w:rsidRPr="006273DF" w:rsidRDefault="00767BA9" w:rsidP="00767BA9">
      <w:pPr>
        <w:suppressAutoHyphens/>
        <w:rPr>
          <w:rFonts w:ascii="Tahoma" w:hAnsi="Tahoma" w:cs="Tahoma"/>
          <w:szCs w:val="24"/>
        </w:rPr>
      </w:pPr>
      <w:r w:rsidRPr="006273DF">
        <w:rPr>
          <w:rFonts w:ascii="Tahoma" w:hAnsi="Tahoma" w:cs="Tahoma"/>
          <w:szCs w:val="24"/>
        </w:rPr>
        <w:t xml:space="preserve">Duly authorised to sign the </w:t>
      </w:r>
      <w:r w:rsidR="001B3A23" w:rsidRPr="006273DF">
        <w:rPr>
          <w:rFonts w:ascii="Tahoma" w:hAnsi="Tahoma" w:cs="Tahoma"/>
          <w:szCs w:val="24"/>
        </w:rPr>
        <w:t>Bid</w:t>
      </w:r>
      <w:r w:rsidRPr="006273DF">
        <w:rPr>
          <w:rFonts w:ascii="Tahoma" w:hAnsi="Tahoma" w:cs="Tahoma"/>
          <w:szCs w:val="24"/>
        </w:rPr>
        <w:t xml:space="preserve"> for and on behalf of: </w:t>
      </w:r>
      <w:r w:rsidR="00BC646F" w:rsidRPr="006273DF">
        <w:rPr>
          <w:rFonts w:ascii="Tahoma" w:hAnsi="Tahoma" w:cs="Tahoma"/>
          <w:szCs w:val="24"/>
        </w:rPr>
        <w:t>…………………………………………………………………..………………………….</w:t>
      </w:r>
      <w:r w:rsidRPr="006273DF">
        <w:rPr>
          <w:rFonts w:ascii="Tahoma" w:hAnsi="Tahoma" w:cs="Tahoma"/>
          <w:i/>
          <w:iCs/>
          <w:szCs w:val="24"/>
        </w:rPr>
        <w:t xml:space="preserve">[insert complete name of </w:t>
      </w:r>
      <w:r w:rsidR="001B3A23" w:rsidRPr="006273DF">
        <w:rPr>
          <w:rFonts w:ascii="Tahoma" w:hAnsi="Tahoma" w:cs="Tahoma"/>
          <w:i/>
          <w:iCs/>
          <w:szCs w:val="24"/>
        </w:rPr>
        <w:t>Bid</w:t>
      </w:r>
      <w:r w:rsidR="00B963D2" w:rsidRPr="006273DF">
        <w:rPr>
          <w:rFonts w:ascii="Tahoma" w:hAnsi="Tahoma" w:cs="Tahoma"/>
          <w:i/>
          <w:iCs/>
          <w:szCs w:val="24"/>
        </w:rPr>
        <w:t>der</w:t>
      </w:r>
      <w:r w:rsidRPr="006273DF">
        <w:rPr>
          <w:rFonts w:ascii="Tahoma" w:hAnsi="Tahoma" w:cs="Tahoma"/>
          <w:i/>
          <w:iCs/>
          <w:szCs w:val="24"/>
        </w:rPr>
        <w:t>]</w:t>
      </w:r>
    </w:p>
    <w:p w14:paraId="0674EC73" w14:textId="77777777" w:rsidR="00767BA9" w:rsidRPr="006273DF" w:rsidRDefault="00767BA9" w:rsidP="00767BA9">
      <w:pPr>
        <w:suppressAutoHyphens/>
        <w:rPr>
          <w:rFonts w:ascii="Tahoma" w:hAnsi="Tahoma" w:cs="Tahoma"/>
          <w:szCs w:val="24"/>
        </w:rPr>
      </w:pPr>
      <w:r w:rsidRPr="006273DF">
        <w:rPr>
          <w:rFonts w:ascii="Tahoma" w:hAnsi="Tahoma" w:cs="Tahoma"/>
          <w:szCs w:val="24"/>
        </w:rPr>
        <w:t xml:space="preserve"> </w:t>
      </w:r>
    </w:p>
    <w:p w14:paraId="4E9F9AB2" w14:textId="77777777" w:rsidR="00767BA9" w:rsidRPr="006273DF" w:rsidRDefault="00767BA9" w:rsidP="00767BA9">
      <w:pPr>
        <w:suppressAutoHyphens/>
        <w:spacing w:line="273" w:lineRule="auto"/>
        <w:rPr>
          <w:rFonts w:ascii="Tahoma" w:hAnsi="Tahoma" w:cs="Tahoma"/>
          <w:i/>
          <w:iCs/>
          <w:szCs w:val="24"/>
        </w:rPr>
      </w:pPr>
      <w:r w:rsidRPr="006273DF">
        <w:rPr>
          <w:rFonts w:ascii="Tahoma" w:hAnsi="Tahoma" w:cs="Tahoma"/>
          <w:szCs w:val="24"/>
        </w:rPr>
        <w:t xml:space="preserve">Dated on ____________ day of __________________, _______ </w:t>
      </w:r>
      <w:r w:rsidRPr="006273DF">
        <w:rPr>
          <w:rFonts w:ascii="Tahoma" w:hAnsi="Tahoma" w:cs="Tahoma"/>
          <w:i/>
          <w:iCs/>
          <w:szCs w:val="24"/>
        </w:rPr>
        <w:t>[insert date of signing]</w:t>
      </w:r>
    </w:p>
    <w:p w14:paraId="5BFE6ADD" w14:textId="77777777" w:rsidR="00654B6A" w:rsidRPr="006273DF" w:rsidRDefault="00654B6A" w:rsidP="00767BA9">
      <w:pPr>
        <w:suppressAutoHyphens/>
        <w:spacing w:before="120"/>
        <w:jc w:val="center"/>
        <w:rPr>
          <w:rFonts w:ascii="Tahoma" w:hAnsi="Tahoma" w:cs="Tahoma"/>
          <w:b/>
          <w:bCs/>
          <w:szCs w:val="24"/>
        </w:rPr>
      </w:pPr>
      <w:r w:rsidRPr="006273DF">
        <w:rPr>
          <w:rFonts w:ascii="Tahoma" w:hAnsi="Tahoma" w:cs="Tahoma"/>
          <w:b/>
          <w:bCs/>
          <w:szCs w:val="24"/>
        </w:rPr>
        <w:br w:type="page"/>
      </w:r>
    </w:p>
    <w:p w14:paraId="4A569612" w14:textId="77777777" w:rsidR="00767BA9" w:rsidRPr="006273DF" w:rsidRDefault="00767BA9" w:rsidP="00767BA9">
      <w:pPr>
        <w:suppressAutoHyphens/>
        <w:spacing w:before="120"/>
        <w:jc w:val="center"/>
        <w:rPr>
          <w:rFonts w:ascii="Tahoma" w:hAnsi="Tahoma" w:cs="Tahoma"/>
          <w:b/>
          <w:bCs/>
          <w:szCs w:val="24"/>
        </w:rPr>
      </w:pPr>
      <w:r w:rsidRPr="006273DF">
        <w:rPr>
          <w:rFonts w:ascii="Tahoma" w:hAnsi="Tahoma" w:cs="Tahoma"/>
          <w:b/>
          <w:bCs/>
          <w:szCs w:val="24"/>
        </w:rPr>
        <w:t>ATTACHMENT 1 TO THE CODE OF CONDUCT FORM</w:t>
      </w:r>
    </w:p>
    <w:p w14:paraId="76C81F0E" w14:textId="77777777" w:rsidR="00767BA9" w:rsidRPr="006273DF" w:rsidRDefault="00767BA9" w:rsidP="00767BA9">
      <w:pPr>
        <w:suppressAutoHyphens/>
        <w:spacing w:before="120"/>
        <w:jc w:val="center"/>
        <w:rPr>
          <w:rFonts w:ascii="Tahoma" w:hAnsi="Tahoma" w:cs="Tahoma"/>
          <w:b/>
          <w:bCs/>
          <w:szCs w:val="24"/>
        </w:rPr>
      </w:pPr>
      <w:r w:rsidRPr="006273DF">
        <w:rPr>
          <w:rFonts w:ascii="Tahoma" w:hAnsi="Tahoma" w:cs="Tahoma"/>
          <w:b/>
          <w:bCs/>
          <w:szCs w:val="24"/>
        </w:rPr>
        <w:t>BEHAVIORS CONSTITUTING SEXUAL EXPLOITATION AND ABUSE (SEA) AND BEHAVIORS CONSTITUTING SEXUAL HARASSMENT (SH)</w:t>
      </w:r>
    </w:p>
    <w:p w14:paraId="765C5937" w14:textId="77777777" w:rsidR="00767BA9" w:rsidRPr="006273DF" w:rsidRDefault="00767BA9" w:rsidP="00767BA9">
      <w:pPr>
        <w:suppressAutoHyphens/>
        <w:spacing w:before="120"/>
        <w:rPr>
          <w:rFonts w:ascii="Tahoma" w:hAnsi="Tahoma" w:cs="Tahoma"/>
          <w:szCs w:val="24"/>
        </w:rPr>
      </w:pPr>
      <w:r w:rsidRPr="006273DF">
        <w:rPr>
          <w:rFonts w:ascii="Tahoma" w:hAnsi="Tahoma" w:cs="Tahoma"/>
          <w:szCs w:val="24"/>
        </w:rPr>
        <w:t>The following non-exhaustive list is intended to illustrate types of prohibited behaviours:</w:t>
      </w:r>
    </w:p>
    <w:p w14:paraId="4FD77A02" w14:textId="77777777" w:rsidR="00767BA9" w:rsidRPr="006273DF" w:rsidRDefault="00A220FD" w:rsidP="0060784D">
      <w:pPr>
        <w:numPr>
          <w:ilvl w:val="0"/>
          <w:numId w:val="63"/>
        </w:numPr>
        <w:suppressAutoHyphens/>
        <w:spacing w:before="120"/>
        <w:jc w:val="left"/>
        <w:rPr>
          <w:rFonts w:ascii="Tahoma" w:eastAsia="Calibri" w:hAnsi="Tahoma" w:cs="Tahoma"/>
          <w:color w:val="000000"/>
          <w:szCs w:val="24"/>
        </w:rPr>
      </w:pPr>
      <w:r w:rsidRPr="006273DF">
        <w:rPr>
          <w:rFonts w:ascii="Tahoma" w:hAnsi="Tahoma" w:cs="Tahoma"/>
          <w:bCs/>
          <w:iCs/>
          <w:szCs w:val="24"/>
        </w:rPr>
        <w:t>EXAMPLES OF SEXUAL EXPLOITATION AND ABUSE INCLUDE</w:t>
      </w:r>
      <w:r w:rsidRPr="006273DF">
        <w:rPr>
          <w:rFonts w:ascii="Tahoma" w:hAnsi="Tahoma" w:cs="Tahoma"/>
          <w:iCs/>
          <w:szCs w:val="24"/>
        </w:rPr>
        <w:t xml:space="preserve"> </w:t>
      </w:r>
      <w:r w:rsidR="00692688" w:rsidRPr="006273DF">
        <w:rPr>
          <w:rFonts w:ascii="Tahoma" w:hAnsi="Tahoma" w:cs="Tahoma"/>
          <w:iCs/>
          <w:szCs w:val="24"/>
        </w:rPr>
        <w:t xml:space="preserve">- </w:t>
      </w:r>
    </w:p>
    <w:p w14:paraId="18706F47" w14:textId="77777777" w:rsidR="00767BA9" w:rsidRPr="006273DF" w:rsidRDefault="00767BA9" w:rsidP="00654B6A">
      <w:pPr>
        <w:numPr>
          <w:ilvl w:val="0"/>
          <w:numId w:val="64"/>
        </w:numPr>
        <w:suppressAutoHyphens/>
        <w:spacing w:before="120"/>
        <w:ind w:left="993" w:hanging="633"/>
        <w:rPr>
          <w:rFonts w:ascii="Tahoma" w:hAnsi="Tahoma" w:cs="Tahoma"/>
          <w:color w:val="000000"/>
          <w:szCs w:val="24"/>
        </w:rPr>
      </w:pPr>
      <w:r w:rsidRPr="006273DF">
        <w:rPr>
          <w:rFonts w:ascii="Tahoma" w:hAnsi="Tahoma" w:cs="Tahoma"/>
          <w:color w:val="000000"/>
          <w:szCs w:val="24"/>
        </w:rPr>
        <w:t>A Contractor’s Personnel tells a member of the community that he/she can get them jobs related to the work site (e.g. cooking and cleaning) in exchange for sex.</w:t>
      </w:r>
    </w:p>
    <w:p w14:paraId="2C69B463" w14:textId="77777777" w:rsidR="00767BA9" w:rsidRPr="006273DF" w:rsidRDefault="00767BA9" w:rsidP="00654B6A">
      <w:pPr>
        <w:numPr>
          <w:ilvl w:val="0"/>
          <w:numId w:val="64"/>
        </w:numPr>
        <w:suppressAutoHyphens/>
        <w:spacing w:before="120"/>
        <w:ind w:left="993" w:hanging="633"/>
        <w:rPr>
          <w:rFonts w:ascii="Tahoma" w:hAnsi="Tahoma" w:cs="Tahoma"/>
          <w:color w:val="000000"/>
          <w:szCs w:val="24"/>
        </w:rPr>
      </w:pPr>
      <w:r w:rsidRPr="006273DF">
        <w:rPr>
          <w:rFonts w:ascii="Tahoma" w:hAnsi="Tahoma" w:cs="Tahoma"/>
          <w:color w:val="000000"/>
          <w:szCs w:val="24"/>
        </w:rPr>
        <w:t>A Contractor’s Personnel that is connecting electricity input to households says that he can connect women headed households to the grid in exchange for sex.</w:t>
      </w:r>
    </w:p>
    <w:p w14:paraId="6E39F947" w14:textId="77777777" w:rsidR="00767BA9" w:rsidRPr="006273DF" w:rsidRDefault="00767BA9" w:rsidP="00654B6A">
      <w:pPr>
        <w:numPr>
          <w:ilvl w:val="0"/>
          <w:numId w:val="64"/>
        </w:numPr>
        <w:suppressAutoHyphens/>
        <w:spacing w:before="120"/>
        <w:ind w:left="993" w:hanging="633"/>
        <w:rPr>
          <w:rFonts w:ascii="Tahoma" w:hAnsi="Tahoma" w:cs="Tahoma"/>
          <w:color w:val="000000"/>
          <w:szCs w:val="24"/>
        </w:rPr>
      </w:pPr>
      <w:r w:rsidRPr="006273DF">
        <w:rPr>
          <w:rFonts w:ascii="Tahoma" w:hAnsi="Tahoma" w:cs="Tahoma"/>
          <w:color w:val="000000"/>
          <w:szCs w:val="24"/>
        </w:rPr>
        <w:t>A Contractor’s Personnel rapes, or otherwise sexually assaults a member of the community.</w:t>
      </w:r>
    </w:p>
    <w:p w14:paraId="411D054A" w14:textId="77777777" w:rsidR="00767BA9" w:rsidRPr="006273DF" w:rsidRDefault="00767BA9" w:rsidP="00654B6A">
      <w:pPr>
        <w:numPr>
          <w:ilvl w:val="0"/>
          <w:numId w:val="64"/>
        </w:numPr>
        <w:suppressAutoHyphens/>
        <w:spacing w:before="120"/>
        <w:ind w:left="993" w:hanging="633"/>
        <w:rPr>
          <w:rFonts w:ascii="Tahoma" w:hAnsi="Tahoma" w:cs="Tahoma"/>
          <w:color w:val="000000"/>
          <w:szCs w:val="24"/>
        </w:rPr>
      </w:pPr>
      <w:r w:rsidRPr="006273DF">
        <w:rPr>
          <w:rFonts w:ascii="Tahoma" w:hAnsi="Tahoma" w:cs="Tahoma"/>
          <w:color w:val="000000"/>
          <w:szCs w:val="24"/>
        </w:rPr>
        <w:t xml:space="preserve">A Contractor’s Personnel denies a person access to the Site unless he/she performs a sexual favour.  </w:t>
      </w:r>
    </w:p>
    <w:p w14:paraId="1160C253" w14:textId="77777777" w:rsidR="00767BA9" w:rsidRPr="006273DF" w:rsidRDefault="00767BA9" w:rsidP="00654B6A">
      <w:pPr>
        <w:numPr>
          <w:ilvl w:val="0"/>
          <w:numId w:val="64"/>
        </w:numPr>
        <w:suppressAutoHyphens/>
        <w:spacing w:before="120"/>
        <w:ind w:left="993" w:hanging="633"/>
        <w:contextualSpacing/>
        <w:rPr>
          <w:rFonts w:ascii="Tahoma" w:hAnsi="Tahoma" w:cs="Tahoma"/>
          <w:color w:val="000000"/>
          <w:szCs w:val="24"/>
        </w:rPr>
      </w:pPr>
      <w:r w:rsidRPr="006273DF">
        <w:rPr>
          <w:rFonts w:ascii="Tahoma" w:hAnsi="Tahoma" w:cs="Tahoma"/>
          <w:color w:val="000000"/>
          <w:szCs w:val="24"/>
        </w:rPr>
        <w:t xml:space="preserve">A Contractor’s Personnel tells a person applying for employment under the Contract that he/she will only hire him/her if he/she has sex with him/her. </w:t>
      </w:r>
    </w:p>
    <w:p w14:paraId="480BA6D8" w14:textId="77777777" w:rsidR="00767BA9" w:rsidRPr="006273DF" w:rsidRDefault="00767BA9" w:rsidP="00767BA9">
      <w:pPr>
        <w:suppressAutoHyphens/>
        <w:spacing w:before="120"/>
        <w:ind w:left="360"/>
        <w:contextualSpacing/>
        <w:rPr>
          <w:rFonts w:ascii="Tahoma" w:hAnsi="Tahoma" w:cs="Tahoma"/>
          <w:color w:val="000000"/>
          <w:szCs w:val="24"/>
        </w:rPr>
      </w:pPr>
      <w:r w:rsidRPr="006273DF">
        <w:rPr>
          <w:rFonts w:ascii="Tahoma" w:hAnsi="Tahoma" w:cs="Tahoma"/>
          <w:color w:val="000000"/>
          <w:szCs w:val="24"/>
        </w:rPr>
        <w:t xml:space="preserve"> </w:t>
      </w:r>
    </w:p>
    <w:p w14:paraId="020C8B42" w14:textId="77777777" w:rsidR="00767BA9" w:rsidRPr="006273DF" w:rsidRDefault="00A220FD" w:rsidP="0060784D">
      <w:pPr>
        <w:numPr>
          <w:ilvl w:val="0"/>
          <w:numId w:val="63"/>
        </w:numPr>
        <w:suppressAutoHyphens/>
        <w:spacing w:before="120"/>
        <w:jc w:val="left"/>
        <w:rPr>
          <w:rFonts w:ascii="Tahoma" w:eastAsia="Calibri" w:hAnsi="Tahoma" w:cs="Tahoma"/>
          <w:bCs/>
          <w:color w:val="000000"/>
          <w:szCs w:val="24"/>
        </w:rPr>
      </w:pPr>
      <w:r w:rsidRPr="006273DF">
        <w:rPr>
          <w:rFonts w:ascii="Tahoma" w:eastAsia="Calibri" w:hAnsi="Tahoma" w:cs="Tahoma"/>
          <w:bCs/>
          <w:color w:val="000000"/>
          <w:szCs w:val="24"/>
        </w:rPr>
        <w:t xml:space="preserve">EXAMPLES OF SEXUAL HARASSMENT IN A WORK CONTEXT </w:t>
      </w:r>
    </w:p>
    <w:p w14:paraId="36470DD6" w14:textId="77777777" w:rsidR="00767BA9" w:rsidRPr="006273DF" w:rsidRDefault="00767BA9" w:rsidP="00654B6A">
      <w:pPr>
        <w:numPr>
          <w:ilvl w:val="0"/>
          <w:numId w:val="74"/>
        </w:numPr>
        <w:suppressAutoHyphens/>
        <w:spacing w:before="120"/>
        <w:ind w:hanging="654"/>
        <w:rPr>
          <w:rFonts w:ascii="Tahoma" w:hAnsi="Tahoma" w:cs="Tahoma"/>
          <w:color w:val="000000"/>
          <w:szCs w:val="24"/>
        </w:rPr>
      </w:pPr>
      <w:r w:rsidRPr="006273DF">
        <w:rPr>
          <w:rFonts w:ascii="Tahoma" w:hAnsi="Tahoma" w:cs="Tahoma"/>
          <w:color w:val="000000"/>
          <w:szCs w:val="24"/>
        </w:rPr>
        <w:t xml:space="preserve">Contractor’s Personnel comment on the appearance of another Contractor’s Personnel (either positive or negative) and sexual desirability. </w:t>
      </w:r>
    </w:p>
    <w:p w14:paraId="5EEAA0B0" w14:textId="77777777" w:rsidR="00767BA9" w:rsidRPr="006273DF" w:rsidRDefault="00767BA9" w:rsidP="00654B6A">
      <w:pPr>
        <w:numPr>
          <w:ilvl w:val="0"/>
          <w:numId w:val="74"/>
        </w:numPr>
        <w:suppressAutoHyphens/>
        <w:spacing w:before="120"/>
        <w:ind w:hanging="654"/>
        <w:rPr>
          <w:rFonts w:ascii="Tahoma" w:hAnsi="Tahoma" w:cs="Tahoma"/>
          <w:color w:val="000000"/>
          <w:szCs w:val="24"/>
        </w:rPr>
      </w:pPr>
      <w:r w:rsidRPr="006273DF">
        <w:rPr>
          <w:rFonts w:ascii="Tahoma" w:hAnsi="Tahoma" w:cs="Tahoma"/>
          <w:color w:val="000000"/>
          <w:szCs w:val="24"/>
        </w:rPr>
        <w:t>When a Contractor’s Personnel complains about comments made by another Contractor’s Personnel on his/her appearance, the other Contractor’s Personnel comment that he/she is “asking for it” because of how he/she dresses.</w:t>
      </w:r>
    </w:p>
    <w:p w14:paraId="6A235787" w14:textId="77777777" w:rsidR="00767BA9" w:rsidRPr="006273DF" w:rsidRDefault="00767BA9" w:rsidP="00654B6A">
      <w:pPr>
        <w:numPr>
          <w:ilvl w:val="0"/>
          <w:numId w:val="74"/>
        </w:numPr>
        <w:suppressAutoHyphens/>
        <w:spacing w:before="120"/>
        <w:ind w:hanging="654"/>
        <w:rPr>
          <w:rFonts w:ascii="Tahoma" w:hAnsi="Tahoma" w:cs="Tahoma"/>
          <w:color w:val="000000"/>
          <w:szCs w:val="24"/>
        </w:rPr>
      </w:pPr>
      <w:r w:rsidRPr="006273DF">
        <w:rPr>
          <w:rFonts w:ascii="Tahoma" w:hAnsi="Tahoma" w:cs="Tahoma"/>
          <w:color w:val="000000"/>
          <w:szCs w:val="24"/>
        </w:rPr>
        <w:t xml:space="preserve">Unwelcome touching of a Contractor’s or Employer’s Personnel by another Contractor’s Personnel. </w:t>
      </w:r>
    </w:p>
    <w:p w14:paraId="68E1BCD8" w14:textId="77777777" w:rsidR="00767BA9" w:rsidRPr="00767BA9" w:rsidRDefault="00767BA9" w:rsidP="00654B6A">
      <w:pPr>
        <w:numPr>
          <w:ilvl w:val="0"/>
          <w:numId w:val="74"/>
        </w:numPr>
        <w:suppressAutoHyphens/>
        <w:spacing w:before="120"/>
        <w:ind w:hanging="654"/>
        <w:rPr>
          <w:rFonts w:ascii="Tahoma" w:hAnsi="Tahoma" w:cs="Tahoma"/>
          <w:color w:val="000000"/>
          <w:szCs w:val="24"/>
        </w:rPr>
      </w:pPr>
      <w:r w:rsidRPr="006273DF">
        <w:rPr>
          <w:rFonts w:ascii="Tahoma" w:hAnsi="Tahoma" w:cs="Tahoma"/>
          <w:color w:val="000000"/>
          <w:szCs w:val="24"/>
        </w:rPr>
        <w:t>A Contractor’s Personnel tells another Contractor’s Personnel that he/she will get him/her a salary raise, or promotion if he/she sends him/her naked photographs of himself/herself.</w:t>
      </w:r>
    </w:p>
    <w:sectPr w:rsidR="00767BA9" w:rsidRPr="00767BA9">
      <w:pgSz w:w="11907" w:h="16840" w:code="9"/>
      <w:pgMar w:top="1418" w:right="1275" w:bottom="1418" w:left="158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E41CF" w14:textId="77777777" w:rsidR="00CF4330" w:rsidRPr="006273DF" w:rsidRDefault="00CF4330">
      <w:r w:rsidRPr="006273DF">
        <w:separator/>
      </w:r>
    </w:p>
  </w:endnote>
  <w:endnote w:type="continuationSeparator" w:id="0">
    <w:p w14:paraId="0056A3C6" w14:textId="77777777" w:rsidR="00CF4330" w:rsidRPr="006273DF" w:rsidRDefault="00CF4330">
      <w:r w:rsidRPr="006273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ms Rmn">
    <w:panose1 w:val="02020603040505020304"/>
    <w:charset w:val="00"/>
    <w:family w:val="roman"/>
    <w:pitch w:val="variable"/>
    <w:sig w:usb0="00000003" w:usb1="00000000" w:usb2="00000000" w:usb3="00000000" w:csb0="00000001" w:csb1="00000000"/>
  </w:font>
  <w:font w:name="CG Times">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ibre Baskerville">
    <w:charset w:val="00"/>
    <w:family w:val="auto"/>
    <w:pitch w:val="variable"/>
    <w:sig w:usb0="A00000BF" w:usb1="5000005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B8C65" w14:textId="77777777" w:rsidR="0029110C" w:rsidRPr="006273DF" w:rsidRDefault="0029110C">
    <w:pPr>
      <w:pStyle w:val="Footer"/>
      <w:jc w:val="center"/>
    </w:pPr>
    <w:r w:rsidRPr="006273DF">
      <w:fldChar w:fldCharType="begin"/>
    </w:r>
    <w:r w:rsidRPr="006273DF">
      <w:instrText xml:space="preserve"> PAGE   \* MERGEFORMAT </w:instrText>
    </w:r>
    <w:r w:rsidRPr="006273DF">
      <w:fldChar w:fldCharType="separate"/>
    </w:r>
    <w:r w:rsidRPr="006273DF">
      <w:t>2</w:t>
    </w:r>
    <w:r w:rsidRPr="006273DF">
      <w:fldChar w:fldCharType="end"/>
    </w:r>
  </w:p>
  <w:p w14:paraId="58E5E830" w14:textId="77777777" w:rsidR="0029110C" w:rsidRPr="006273DF" w:rsidRDefault="002911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7B24E" w14:textId="77777777" w:rsidR="007638E5" w:rsidRPr="006273DF" w:rsidRDefault="007638E5" w:rsidP="001439B6">
    <w:pPr>
      <w:pStyle w:val="Header"/>
      <w:pBdr>
        <w:bottom w:val="none" w:sz="0" w:space="0" w:color="auto"/>
      </w:pBdr>
      <w:spacing w:line="276" w:lineRule="auto"/>
      <w:jc w:val="center"/>
      <w:rPr>
        <w:rFonts w:ascii="Cambria" w:hAnsi="Cambria"/>
      </w:rPr>
    </w:pPr>
    <w:r w:rsidRPr="006273DF">
      <w:rPr>
        <w:rFonts w:ascii="Cambria" w:hAnsi="Cambria"/>
      </w:rPr>
      <w:t>[Type the document title]</w:t>
    </w:r>
  </w:p>
  <w:p w14:paraId="6DA003EB" w14:textId="77777777" w:rsidR="007638E5" w:rsidRPr="006273DF" w:rsidRDefault="007638E5" w:rsidP="001439B6">
    <w:pPr>
      <w:pStyle w:val="Header"/>
      <w:pBdr>
        <w:bottom w:val="none" w:sz="0" w:space="0" w:color="auto"/>
      </w:pBdr>
      <w:spacing w:line="276" w:lineRule="auto"/>
      <w:jc w:val="center"/>
      <w:rPr>
        <w:rFonts w:ascii="Cambria" w:hAnsi="Cambria"/>
      </w:rPr>
    </w:pPr>
    <w:r w:rsidRPr="006273DF">
      <w:rPr>
        <w:rFonts w:ascii="Cambria" w:hAnsi="Cambria"/>
      </w:rPr>
      <w:t>[Type the date]</w:t>
    </w:r>
  </w:p>
  <w:p w14:paraId="2EC3474F" w14:textId="77777777" w:rsidR="007638E5" w:rsidRPr="006273DF" w:rsidRDefault="007638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465A3" w14:textId="77777777" w:rsidR="007638E5" w:rsidRPr="006273DF" w:rsidRDefault="007638E5" w:rsidP="003D72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24553" w14:textId="77777777" w:rsidR="002978BC" w:rsidRPr="006273DF" w:rsidRDefault="002978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A54C3" w14:textId="77777777" w:rsidR="00CF4330" w:rsidRPr="006273DF" w:rsidRDefault="00CF4330">
      <w:r w:rsidRPr="006273DF">
        <w:separator/>
      </w:r>
    </w:p>
  </w:footnote>
  <w:footnote w:type="continuationSeparator" w:id="0">
    <w:p w14:paraId="6881EFDF" w14:textId="77777777" w:rsidR="00CF4330" w:rsidRPr="006273DF" w:rsidRDefault="00CF4330">
      <w:r w:rsidRPr="006273DF">
        <w:continuationSeparator/>
      </w:r>
    </w:p>
  </w:footnote>
  <w:footnote w:id="1">
    <w:p w14:paraId="163FFDD8" w14:textId="77777777" w:rsidR="00A03038" w:rsidRPr="006273DF" w:rsidRDefault="00A03038" w:rsidP="00A03038">
      <w:pPr>
        <w:pStyle w:val="FootnoteText"/>
        <w:rPr>
          <w:rFonts w:ascii="Tahoma" w:hAnsi="Tahoma" w:cs="Tahoma"/>
        </w:rPr>
      </w:pPr>
      <w:r w:rsidRPr="006273DF">
        <w:rPr>
          <w:rStyle w:val="FootnoteReference"/>
          <w:rFonts w:ascii="Tahoma" w:hAnsi="Tahoma" w:cs="Tahoma"/>
        </w:rPr>
        <w:footnoteRef/>
      </w:r>
      <w:r w:rsidRPr="006273DF">
        <w:rPr>
          <w:rFonts w:ascii="Tahoma" w:hAnsi="Tahoma" w:cs="Tahoma"/>
        </w:rPr>
        <w:t xml:space="preserve"> In the case of the Bid submitted by a Joint Venture specify the name of the Joint Venture as Bidder. In the event that the Bidder is a joint venture, each reference to “Bidder” in the Beneficial Ownership Disclosure Form (including this Introduction thereto) shall be read to refer to the joint venture member.</w:t>
      </w:r>
    </w:p>
  </w:footnote>
  <w:footnote w:id="2">
    <w:p w14:paraId="2FFA0E21" w14:textId="77777777" w:rsidR="00A03038" w:rsidRPr="00A03038" w:rsidRDefault="00A03038" w:rsidP="00A03038">
      <w:pPr>
        <w:pStyle w:val="FootnoteText"/>
        <w:rPr>
          <w:rFonts w:ascii="Tahoma" w:hAnsi="Tahoma" w:cs="Tahoma"/>
          <w:lang w:val="en-US"/>
        </w:rPr>
      </w:pPr>
      <w:r w:rsidRPr="006273DF">
        <w:rPr>
          <w:rStyle w:val="FootnoteReference"/>
          <w:rFonts w:ascii="Tahoma" w:hAnsi="Tahoma" w:cs="Tahoma"/>
        </w:rPr>
        <w:footnoteRef/>
      </w:r>
      <w:r w:rsidRPr="006273DF">
        <w:rPr>
          <w:rFonts w:ascii="Tahoma" w:hAnsi="Tahoma" w:cs="Tahoma"/>
        </w:rPr>
        <w:t xml:space="preserve"> Person signing the Bid shall have the power of attorney given by the Bidder. The power of attorney shall be attached with the Bid Schedules.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61DA7" w14:textId="77777777" w:rsidR="00CB1ED0" w:rsidRPr="00CB1ED0" w:rsidRDefault="00970EC0" w:rsidP="00CB1ED0">
    <w:pPr>
      <w:pBdr>
        <w:bottom w:val="single" w:sz="4" w:space="1" w:color="auto"/>
      </w:pBdr>
      <w:tabs>
        <w:tab w:val="center" w:pos="4513"/>
        <w:tab w:val="right" w:pos="9026"/>
      </w:tabs>
      <w:jc w:val="left"/>
      <w:rPr>
        <w:rFonts w:ascii="Tahoma" w:eastAsia="Calibri" w:hAnsi="Tahoma" w:cs="Tahoma"/>
        <w:szCs w:val="22"/>
        <w:lang w:eastAsia="en-US"/>
      </w:rPr>
    </w:pPr>
    <w:bookmarkStart w:id="1" w:name="_Hlk118645106"/>
    <w:bookmarkStart w:id="2" w:name="_Hlk118860780"/>
    <w:bookmarkStart w:id="3" w:name="_Hlk189979142"/>
    <w:bookmarkStart w:id="4" w:name="_Hlk189979143"/>
    <w:r w:rsidRPr="006273DF">
      <w:rPr>
        <w:rFonts w:ascii="Tahoma" w:eastAsia="Calibri" w:hAnsi="Tahoma" w:cs="Tahoma"/>
        <w:b/>
        <w:noProof/>
        <w:szCs w:val="24"/>
        <w:lang w:eastAsia="en-US"/>
      </w:rPr>
      <w:drawing>
        <wp:inline distT="0" distB="0" distL="0" distR="0" wp14:anchorId="15B37CAB" wp14:editId="756D53E8">
          <wp:extent cx="510540" cy="21809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070" cy="219603"/>
                  </a:xfrm>
                  <a:prstGeom prst="rect">
                    <a:avLst/>
                  </a:prstGeom>
                  <a:noFill/>
                  <a:ln>
                    <a:noFill/>
                  </a:ln>
                </pic:spPr>
              </pic:pic>
            </a:graphicData>
          </a:graphic>
        </wp:inline>
      </w:drawing>
    </w:r>
    <w:r w:rsidR="00F86F6B" w:rsidRPr="006273DF">
      <w:rPr>
        <w:rFonts w:ascii="Tahoma" w:eastAsia="Calibri" w:hAnsi="Tahoma" w:cs="Tahoma"/>
        <w:b/>
        <w:bCs/>
        <w:szCs w:val="24"/>
        <w:lang w:eastAsia="en-US"/>
      </w:rPr>
      <w:t xml:space="preserve"> </w:t>
    </w:r>
    <w:bookmarkEnd w:id="1"/>
    <w:bookmarkEnd w:id="2"/>
    <w:bookmarkEnd w:id="3"/>
    <w:bookmarkEnd w:id="4"/>
    <w:r w:rsidR="00CB1ED0" w:rsidRPr="00CB1ED0">
      <w:rPr>
        <w:rFonts w:ascii="Tahoma" w:eastAsia="Calibri" w:hAnsi="Tahoma" w:cs="Tahoma"/>
        <w:color w:val="0000FF"/>
        <w:sz w:val="20"/>
        <w:lang w:eastAsia="en-US"/>
      </w:rPr>
      <w:t>Section I: Instructions to bidders</w:t>
    </w:r>
  </w:p>
  <w:p w14:paraId="2C2C85FB" w14:textId="77777777" w:rsidR="0029110C" w:rsidRPr="006273DF" w:rsidRDefault="0029110C" w:rsidP="00032DDF">
    <w:pPr>
      <w:tabs>
        <w:tab w:val="center" w:pos="4513"/>
        <w:tab w:val="right" w:pos="9026"/>
      </w:tabs>
      <w:jc w:val="left"/>
      <w:rPr>
        <w:rFonts w:ascii="Tahoma" w:eastAsia="Calibri" w:hAnsi="Tahoma" w:cs="Tahoma"/>
        <w:b/>
        <w:bCs/>
        <w:sz w:val="16"/>
        <w:szCs w:val="16"/>
        <w:lang w:eastAsia="en-U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9C739" w14:textId="77777777" w:rsidR="007638E5" w:rsidRPr="006273DF" w:rsidRDefault="00843335" w:rsidP="001439B6">
    <w:pPr>
      <w:pStyle w:val="Header"/>
      <w:pBdr>
        <w:bottom w:val="none" w:sz="0" w:space="0" w:color="auto"/>
      </w:pBdr>
    </w:pPr>
    <w:r w:rsidRPr="006273DF">
      <w:rPr>
        <w:rFonts w:ascii="Tahoma" w:eastAsia="Calibri" w:hAnsi="Tahoma" w:cs="Tahoma"/>
        <w:b/>
        <w:noProof/>
        <w:szCs w:val="24"/>
        <w:lang w:eastAsia="en-US"/>
      </w:rPr>
      <w:drawing>
        <wp:inline distT="0" distB="0" distL="0" distR="0" wp14:anchorId="5B8312F5" wp14:editId="4E7B282E">
          <wp:extent cx="510540" cy="218095"/>
          <wp:effectExtent l="0" t="0" r="3810" b="0"/>
          <wp:docPr id="2105802973" name="Picture 210580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070" cy="219603"/>
                  </a:xfrm>
                  <a:prstGeom prst="rect">
                    <a:avLst/>
                  </a:prstGeom>
                  <a:noFill/>
                  <a:ln>
                    <a:noFill/>
                  </a:ln>
                </pic:spPr>
              </pic:pic>
            </a:graphicData>
          </a:graphic>
        </wp:inline>
      </w:drawing>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B9F66" w14:textId="77777777" w:rsidR="007638E5" w:rsidRPr="006273DF" w:rsidRDefault="007638E5">
    <w:pPr>
      <w:pStyle w:val="Header"/>
      <w:tabs>
        <w:tab w:val="center" w:pos="4500"/>
        <w:tab w:val="right" w:pos="9090"/>
      </w:tabs>
    </w:pPr>
    <w:r w:rsidRPr="006273DF">
      <w:t>Section IX. Contract Forms</w:t>
    </w:r>
    <w:r w:rsidRPr="006273DF">
      <w:tab/>
      <w:t>User’s Guide</w:t>
    </w:r>
    <w:r w:rsidRPr="006273DF">
      <w:tab/>
    </w:r>
    <w:r w:rsidRPr="006273DF">
      <w:rPr>
        <w:rStyle w:val="PageNumber"/>
      </w:rPr>
      <w:fldChar w:fldCharType="begin"/>
    </w:r>
    <w:r w:rsidRPr="006273DF">
      <w:rPr>
        <w:rStyle w:val="PageNumber"/>
      </w:rPr>
      <w:instrText xml:space="preserve"> PAGE </w:instrText>
    </w:r>
    <w:r w:rsidRPr="006273DF">
      <w:rPr>
        <w:rStyle w:val="PageNumber"/>
      </w:rPr>
      <w:fldChar w:fldCharType="separate"/>
    </w:r>
    <w:r w:rsidRPr="006273DF">
      <w:rPr>
        <w:rStyle w:val="PageNumber"/>
      </w:rPr>
      <w:t>45</w:t>
    </w:r>
    <w:r w:rsidRPr="006273DF">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C6ACF" w14:textId="77777777" w:rsidR="00BA30BD" w:rsidRPr="006273DF" w:rsidRDefault="00CB1ED0" w:rsidP="00BA30BD">
    <w:pPr>
      <w:pStyle w:val="Header"/>
      <w:pBdr>
        <w:bottom w:val="none" w:sz="0" w:space="0" w:color="auto"/>
      </w:pBdr>
    </w:pPr>
    <w:r>
      <w:rPr>
        <w:rFonts w:ascii="Tahoma" w:eastAsia="Calibri" w:hAnsi="Tahoma" w:cs="Tahoma"/>
        <w:b/>
        <w:noProof/>
        <w:szCs w:val="24"/>
        <w:lang w:eastAsia="en-US"/>
      </w:rPr>
      <w:drawing>
        <wp:anchor distT="0" distB="623774" distL="147889" distR="153283" simplePos="0" relativeHeight="251658240" behindDoc="1" locked="0" layoutInCell="1" allowOverlap="1" wp14:anchorId="54D1F8BB" wp14:editId="1B02D816">
          <wp:simplePos x="0" y="0"/>
          <wp:positionH relativeFrom="margin">
            <wp:posOffset>2167890</wp:posOffset>
          </wp:positionH>
          <wp:positionV relativeFrom="paragraph">
            <wp:posOffset>792480</wp:posOffset>
          </wp:positionV>
          <wp:extent cx="1447292" cy="1076198"/>
          <wp:effectExtent l="19050" t="0" r="19685" b="334010"/>
          <wp:wrapNone/>
          <wp:docPr id="1501022255" name="Picture 2" descr="R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logo"/>
                  <pic:cNvPicPr>
                    <a:picLocks noChangeAspect="1" noChangeArrowheads="1"/>
                  </pic:cNvPicPr>
                </pic:nvPicPr>
                <pic:blipFill>
                  <a:blip r:embed="rId1" cstate="print"/>
                  <a:srcRect/>
                  <a:stretch>
                    <a:fillRect/>
                  </a:stretch>
                </pic:blipFill>
                <pic:spPr bwMode="auto">
                  <a:xfrm>
                    <a:off x="0" y="0"/>
                    <a:ext cx="1447292" cy="1076198"/>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margin">
            <wp14:pctWidth>0</wp14:pctWidth>
          </wp14:sizeRelH>
          <wp14:sizeRelV relativeFrom="margin">
            <wp14:pctHeight>0</wp14:pctHeight>
          </wp14:sizeRelV>
        </wp:anchor>
      </w:drawing>
    </w:r>
    <w:r w:rsidR="006273DF">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8A1DA" w14:textId="77777777" w:rsidR="00940AA9" w:rsidRPr="00CB1ED0" w:rsidRDefault="00940AA9" w:rsidP="00CB1ED0">
    <w:pPr>
      <w:pStyle w:val="Header"/>
      <w:pBdr>
        <w:bottom w:val="single" w:sz="4" w:space="1" w:color="auto"/>
      </w:pBdr>
      <w:rPr>
        <w:color w:val="0000FF"/>
      </w:rPr>
    </w:pPr>
    <w:r w:rsidRPr="006273DF">
      <w:rPr>
        <w:rFonts w:ascii="Tahoma" w:eastAsia="Calibri" w:hAnsi="Tahoma" w:cs="Tahoma"/>
        <w:b/>
        <w:noProof/>
        <w:szCs w:val="24"/>
        <w:lang w:eastAsia="en-US"/>
      </w:rPr>
      <w:drawing>
        <wp:inline distT="0" distB="0" distL="0" distR="0" wp14:anchorId="1CE1AE21" wp14:editId="18E1F4DE">
          <wp:extent cx="510540" cy="218095"/>
          <wp:effectExtent l="0" t="0" r="3810" b="0"/>
          <wp:docPr id="257448114" name="Picture 257448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070" cy="219603"/>
                  </a:xfrm>
                  <a:prstGeom prst="rect">
                    <a:avLst/>
                  </a:prstGeom>
                  <a:noFill/>
                  <a:ln>
                    <a:noFill/>
                  </a:ln>
                </pic:spPr>
              </pic:pic>
            </a:graphicData>
          </a:graphic>
        </wp:inline>
      </w:drawing>
    </w:r>
    <w:r>
      <w:t xml:space="preserve"> </w:t>
    </w:r>
    <w:r w:rsidR="00CB1ED0">
      <w:rPr>
        <w:color w:val="0000FF"/>
      </w:rPr>
      <w:t>Section I: I</w:t>
    </w:r>
    <w:r w:rsidRPr="00CB1ED0">
      <w:rPr>
        <w:color w:val="0000FF"/>
      </w:rPr>
      <w:t>nstructions to bidders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8DCE" w14:textId="77777777" w:rsidR="00965BCD" w:rsidRPr="00CB1ED0" w:rsidRDefault="00965BCD" w:rsidP="00CB1ED0">
    <w:pPr>
      <w:pStyle w:val="Header"/>
      <w:pBdr>
        <w:bottom w:val="single" w:sz="4" w:space="1" w:color="auto"/>
      </w:pBdr>
      <w:rPr>
        <w:color w:val="0000FF"/>
      </w:rPr>
    </w:pPr>
    <w:r w:rsidRPr="006273DF">
      <w:rPr>
        <w:rFonts w:ascii="Tahoma" w:eastAsia="Calibri" w:hAnsi="Tahoma" w:cs="Tahoma"/>
        <w:b/>
        <w:noProof/>
        <w:szCs w:val="24"/>
        <w:lang w:eastAsia="en-US"/>
      </w:rPr>
      <w:drawing>
        <wp:inline distT="0" distB="0" distL="0" distR="0" wp14:anchorId="14015153" wp14:editId="1199A7A2">
          <wp:extent cx="510540" cy="218095"/>
          <wp:effectExtent l="0" t="0" r="3810" b="0"/>
          <wp:docPr id="1295233570" name="Picture 1295233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070" cy="219603"/>
                  </a:xfrm>
                  <a:prstGeom prst="rect">
                    <a:avLst/>
                  </a:prstGeom>
                  <a:noFill/>
                  <a:ln>
                    <a:noFill/>
                  </a:ln>
                </pic:spPr>
              </pic:pic>
            </a:graphicData>
          </a:graphic>
        </wp:inline>
      </w:drawing>
    </w:r>
    <w:r>
      <w:t xml:space="preserve"> </w:t>
    </w:r>
    <w:r>
      <w:rPr>
        <w:color w:val="0000FF"/>
      </w:rPr>
      <w:t>Section 2: Bid Data Sheet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A4DC6" w14:textId="77777777" w:rsidR="004945F9" w:rsidRPr="006273DF" w:rsidRDefault="004945F9" w:rsidP="00BA30BD">
    <w:pPr>
      <w:pStyle w:val="Header"/>
      <w:pBdr>
        <w:bottom w:val="none" w:sz="0" w:space="0" w:color="auto"/>
      </w:pBdr>
    </w:pPr>
    <w:r w:rsidRPr="006273DF">
      <w:rPr>
        <w:rFonts w:ascii="Tahoma" w:eastAsia="Calibri" w:hAnsi="Tahoma" w:cs="Tahoma"/>
        <w:b/>
        <w:noProof/>
        <w:szCs w:val="24"/>
        <w:lang w:eastAsia="en-US"/>
      </w:rPr>
      <w:drawing>
        <wp:inline distT="0" distB="0" distL="0" distR="0" wp14:anchorId="6672CCBA" wp14:editId="5D24E0A6">
          <wp:extent cx="510540" cy="218095"/>
          <wp:effectExtent l="0" t="0" r="3810" b="0"/>
          <wp:docPr id="982902155" name="Picture 98290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070" cy="219603"/>
                  </a:xfrm>
                  <a:prstGeom prst="rect">
                    <a:avLst/>
                  </a:prstGeom>
                  <a:noFill/>
                  <a:ln>
                    <a:noFill/>
                  </a:ln>
                </pic:spPr>
              </pic:pic>
            </a:graphicData>
          </a:graphic>
        </wp:inline>
      </w:drawing>
    </w:r>
    <w:r>
      <w:t xml:space="preserve"> Bidding Forms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446CB" w14:textId="77777777" w:rsidR="004945F9" w:rsidRPr="006273DF" w:rsidRDefault="004945F9" w:rsidP="009E17FF">
    <w:pPr>
      <w:pBdr>
        <w:bottom w:val="single" w:sz="4" w:space="1" w:color="auto"/>
      </w:pBdr>
      <w:tabs>
        <w:tab w:val="center" w:pos="4513"/>
        <w:tab w:val="right" w:pos="9026"/>
      </w:tabs>
      <w:jc w:val="left"/>
      <w:rPr>
        <w:rFonts w:ascii="Tahoma" w:eastAsia="Calibri" w:hAnsi="Tahoma" w:cs="Tahoma"/>
        <w:b/>
        <w:bCs/>
        <w:sz w:val="16"/>
        <w:szCs w:val="16"/>
        <w:lang w:eastAsia="en-US"/>
      </w:rPr>
    </w:pPr>
    <w:r w:rsidRPr="006273DF">
      <w:rPr>
        <w:rFonts w:ascii="Tahoma" w:eastAsia="Calibri" w:hAnsi="Tahoma" w:cs="Tahoma"/>
        <w:b/>
        <w:noProof/>
        <w:szCs w:val="24"/>
        <w:lang w:eastAsia="en-US"/>
      </w:rPr>
      <w:drawing>
        <wp:inline distT="0" distB="0" distL="0" distR="0" wp14:anchorId="194AB3FC" wp14:editId="61E77913">
          <wp:extent cx="510540" cy="218095"/>
          <wp:effectExtent l="0" t="0" r="3810" b="0"/>
          <wp:docPr id="642225980" name="Picture 642225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070" cy="219603"/>
                  </a:xfrm>
                  <a:prstGeom prst="rect">
                    <a:avLst/>
                  </a:prstGeom>
                  <a:noFill/>
                  <a:ln>
                    <a:noFill/>
                  </a:ln>
                </pic:spPr>
              </pic:pic>
            </a:graphicData>
          </a:graphic>
        </wp:inline>
      </w:drawing>
    </w:r>
    <w:r w:rsidRPr="006273DF">
      <w:rPr>
        <w:rFonts w:ascii="Tahoma" w:eastAsia="Calibri" w:hAnsi="Tahoma" w:cs="Tahoma"/>
        <w:b/>
        <w:bCs/>
        <w:szCs w:val="24"/>
        <w:lang w:eastAsia="en-US"/>
      </w:rPr>
      <w:t xml:space="preserve"> </w:t>
    </w:r>
    <w:r w:rsidR="00940AA9" w:rsidRPr="00940AA9">
      <w:rPr>
        <w:rFonts w:ascii="Tahoma" w:eastAsia="Calibri" w:hAnsi="Tahoma" w:cs="Tahoma"/>
        <w:color w:val="0000FF"/>
        <w:sz w:val="20"/>
        <w:szCs w:val="22"/>
        <w:lang w:eastAsia="en-US"/>
      </w:rPr>
      <w:t xml:space="preserve">Section 4: </w:t>
    </w:r>
    <w:r w:rsidR="00CE6108" w:rsidRPr="00940AA9">
      <w:rPr>
        <w:rFonts w:ascii="Tahoma" w:eastAsia="Calibri" w:hAnsi="Tahoma" w:cs="Tahoma"/>
        <w:color w:val="0000FF"/>
        <w:sz w:val="20"/>
        <w:szCs w:val="22"/>
        <w:lang w:eastAsia="en-US"/>
      </w:rPr>
      <w:t>Qualification Information Form</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682D1" w14:textId="77777777" w:rsidR="00CE6108" w:rsidRPr="006273DF" w:rsidRDefault="00CE6108" w:rsidP="00CE6108">
    <w:pPr>
      <w:pStyle w:val="Header"/>
      <w:pBdr>
        <w:bottom w:val="single" w:sz="4" w:space="1" w:color="auto"/>
      </w:pBdr>
    </w:pPr>
    <w:r w:rsidRPr="006273DF">
      <w:rPr>
        <w:rFonts w:ascii="Tahoma" w:eastAsia="Calibri" w:hAnsi="Tahoma" w:cs="Tahoma"/>
        <w:b/>
        <w:noProof/>
        <w:szCs w:val="24"/>
        <w:lang w:eastAsia="en-US"/>
      </w:rPr>
      <w:drawing>
        <wp:inline distT="0" distB="0" distL="0" distR="0" wp14:anchorId="0FA3342F" wp14:editId="03159CEF">
          <wp:extent cx="510540" cy="218095"/>
          <wp:effectExtent l="0" t="0" r="3810" b="0"/>
          <wp:docPr id="1362791551" name="Picture 136279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070" cy="219603"/>
                  </a:xfrm>
                  <a:prstGeom prst="rect">
                    <a:avLst/>
                  </a:prstGeom>
                  <a:noFill/>
                  <a:ln>
                    <a:noFill/>
                  </a:ln>
                </pic:spPr>
              </pic:pic>
            </a:graphicData>
          </a:graphic>
        </wp:inline>
      </w:drawing>
    </w:r>
    <w:r>
      <w:t xml:space="preserve"> </w:t>
    </w:r>
    <w:r w:rsidRPr="00CE6108">
      <w:t>Qualification Information Form</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A04FF" w14:textId="77777777" w:rsidR="00940AA9" w:rsidRPr="006273DF" w:rsidRDefault="00940AA9" w:rsidP="009E17FF">
    <w:pPr>
      <w:pBdr>
        <w:bottom w:val="single" w:sz="4" w:space="1" w:color="auto"/>
      </w:pBdr>
      <w:tabs>
        <w:tab w:val="center" w:pos="4513"/>
        <w:tab w:val="right" w:pos="9026"/>
      </w:tabs>
      <w:jc w:val="left"/>
      <w:rPr>
        <w:rFonts w:ascii="Tahoma" w:eastAsia="Calibri" w:hAnsi="Tahoma" w:cs="Tahoma"/>
        <w:b/>
        <w:bCs/>
        <w:sz w:val="16"/>
        <w:szCs w:val="16"/>
        <w:lang w:eastAsia="en-US"/>
      </w:rPr>
    </w:pPr>
    <w:r w:rsidRPr="006273DF">
      <w:rPr>
        <w:rFonts w:ascii="Tahoma" w:eastAsia="Calibri" w:hAnsi="Tahoma" w:cs="Tahoma"/>
        <w:b/>
        <w:noProof/>
        <w:szCs w:val="24"/>
        <w:lang w:eastAsia="en-US"/>
      </w:rPr>
      <w:drawing>
        <wp:inline distT="0" distB="0" distL="0" distR="0" wp14:anchorId="6DD4E877" wp14:editId="1BE717BE">
          <wp:extent cx="510540" cy="218095"/>
          <wp:effectExtent l="0" t="0" r="3810" b="0"/>
          <wp:docPr id="284843006" name="Picture 28484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070" cy="219603"/>
                  </a:xfrm>
                  <a:prstGeom prst="rect">
                    <a:avLst/>
                  </a:prstGeom>
                  <a:noFill/>
                  <a:ln>
                    <a:noFill/>
                  </a:ln>
                </pic:spPr>
              </pic:pic>
            </a:graphicData>
          </a:graphic>
        </wp:inline>
      </w:drawing>
    </w:r>
    <w:r w:rsidRPr="006273DF">
      <w:rPr>
        <w:rFonts w:ascii="Tahoma" w:eastAsia="Calibri" w:hAnsi="Tahoma" w:cs="Tahoma"/>
        <w:b/>
        <w:bCs/>
        <w:szCs w:val="24"/>
        <w:lang w:eastAsia="en-US"/>
      </w:rPr>
      <w:t xml:space="preserve"> </w:t>
    </w:r>
    <w:r w:rsidRPr="00940AA9">
      <w:rPr>
        <w:rFonts w:eastAsia="Calibri" w:cs="Arial"/>
        <w:color w:val="0000FF"/>
        <w:szCs w:val="24"/>
        <w:lang w:eastAsia="en-US"/>
      </w:rPr>
      <w:t xml:space="preserve">Section 5: </w:t>
    </w:r>
    <w:r w:rsidRPr="00940AA9">
      <w:rPr>
        <w:rFonts w:eastAsia="Calibri" w:cs="Arial"/>
        <w:color w:val="0000FF"/>
        <w:sz w:val="20"/>
        <w:szCs w:val="22"/>
        <w:lang w:eastAsia="en-US"/>
      </w:rPr>
      <w:t>Eligible Countries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19F10" w14:textId="77777777" w:rsidR="007638E5" w:rsidRPr="006273DF" w:rsidRDefault="007638E5">
    <w:pPr>
      <w:pStyle w:val="Header"/>
      <w:tabs>
        <w:tab w:val="center" w:pos="4500"/>
        <w:tab w:val="right" w:pos="9090"/>
      </w:tabs>
    </w:pPr>
    <w:r w:rsidRPr="006273DF">
      <w:rPr>
        <w:rStyle w:val="PageNumber"/>
      </w:rPr>
      <w:fldChar w:fldCharType="begin"/>
    </w:r>
    <w:r w:rsidRPr="006273DF">
      <w:rPr>
        <w:rStyle w:val="PageNumber"/>
      </w:rPr>
      <w:instrText xml:space="preserve"> PAGE </w:instrText>
    </w:r>
    <w:r w:rsidRPr="006273DF">
      <w:rPr>
        <w:rStyle w:val="PageNumber"/>
      </w:rPr>
      <w:fldChar w:fldCharType="separate"/>
    </w:r>
    <w:r w:rsidRPr="006273DF">
      <w:rPr>
        <w:rStyle w:val="PageNumber"/>
      </w:rPr>
      <w:t>48</w:t>
    </w:r>
    <w:r w:rsidRPr="006273DF">
      <w:rPr>
        <w:rStyle w:val="PageNumber"/>
      </w:rPr>
      <w:fldChar w:fldCharType="end"/>
    </w:r>
    <w:r w:rsidRPr="006273DF">
      <w:rPr>
        <w:rStyle w:val="PageNumber"/>
      </w:rPr>
      <w:tab/>
      <w:t>User’s Guide</w:t>
    </w:r>
    <w:r w:rsidRPr="006273DF">
      <w:rPr>
        <w:rStyle w:val="PageNumber"/>
      </w:rPr>
      <w:tab/>
    </w:r>
    <w:r w:rsidRPr="006273DF">
      <w:t>Section IX. Contract Forms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000003"/>
    <w:multiLevelType w:val="singleLevel"/>
    <w:tmpl w:val="9A148C1C"/>
    <w:lvl w:ilvl="0">
      <w:start w:val="1"/>
      <w:numFmt w:val="none"/>
      <w:lvlText w:val=""/>
      <w:legacy w:legacy="1" w:legacySpace="120" w:legacyIndent="360"/>
      <w:lvlJc w:val="left"/>
      <w:pPr>
        <w:ind w:left="1511" w:hanging="360"/>
      </w:pPr>
      <w:rPr>
        <w:rFonts w:ascii="Symbol" w:hAnsi="Symbol" w:cs="Symbol" w:hint="default"/>
      </w:rPr>
    </w:lvl>
  </w:abstractNum>
  <w:abstractNum w:abstractNumId="2" w15:restartNumberingAfterBreak="0">
    <w:nsid w:val="00000007"/>
    <w:multiLevelType w:val="singleLevel"/>
    <w:tmpl w:val="9A148C1C"/>
    <w:lvl w:ilvl="0">
      <w:start w:val="1"/>
      <w:numFmt w:val="none"/>
      <w:lvlText w:val=""/>
      <w:legacy w:legacy="1" w:legacySpace="120" w:legacyIndent="360"/>
      <w:lvlJc w:val="left"/>
      <w:pPr>
        <w:ind w:left="1511" w:hanging="360"/>
      </w:pPr>
      <w:rPr>
        <w:rFonts w:ascii="Symbol" w:hAnsi="Symbol" w:cs="Symbol" w:hint="default"/>
      </w:rPr>
    </w:lvl>
  </w:abstractNum>
  <w:abstractNum w:abstractNumId="3" w15:restartNumberingAfterBreak="0">
    <w:nsid w:val="003657B8"/>
    <w:multiLevelType w:val="hybridMultilevel"/>
    <w:tmpl w:val="174075B0"/>
    <w:lvl w:ilvl="0" w:tplc="2000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0461C2C"/>
    <w:multiLevelType w:val="hybridMultilevel"/>
    <w:tmpl w:val="66D0C5B6"/>
    <w:lvl w:ilvl="0" w:tplc="1B562296">
      <w:start w:val="34"/>
      <w:numFmt w:val="decimal"/>
      <w:lvlText w:val="%1.4"/>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09F0457"/>
    <w:multiLevelType w:val="hybridMultilevel"/>
    <w:tmpl w:val="AB660E3E"/>
    <w:lvl w:ilvl="0" w:tplc="7868B064">
      <w:start w:val="43"/>
      <w:numFmt w:val="decimal"/>
      <w:lvlText w:val="%1.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0C35919"/>
    <w:multiLevelType w:val="hybridMultilevel"/>
    <w:tmpl w:val="B0E84A6E"/>
    <w:lvl w:ilvl="0" w:tplc="D0EEF570">
      <w:numFmt w:val="bullet"/>
      <w:lvlText w:val=""/>
      <w:lvlJc w:val="left"/>
      <w:pPr>
        <w:ind w:left="170" w:hanging="142"/>
      </w:pPr>
      <w:rPr>
        <w:rFonts w:ascii="Symbol" w:eastAsia="Symbol" w:hAnsi="Symbol" w:cs="Symbol" w:hint="default"/>
        <w:w w:val="100"/>
        <w:sz w:val="18"/>
        <w:szCs w:val="18"/>
        <w:lang w:val="en-US" w:eastAsia="en-US" w:bidi="en-US"/>
      </w:rPr>
    </w:lvl>
    <w:lvl w:ilvl="1" w:tplc="6ABE85C8">
      <w:numFmt w:val="bullet"/>
      <w:lvlText w:val="•"/>
      <w:lvlJc w:val="left"/>
      <w:pPr>
        <w:ind w:left="372" w:hanging="142"/>
      </w:pPr>
      <w:rPr>
        <w:rFonts w:hint="default"/>
        <w:lang w:val="en-US" w:eastAsia="en-US" w:bidi="en-US"/>
      </w:rPr>
    </w:lvl>
    <w:lvl w:ilvl="2" w:tplc="AC78F83C">
      <w:numFmt w:val="bullet"/>
      <w:lvlText w:val="•"/>
      <w:lvlJc w:val="left"/>
      <w:pPr>
        <w:ind w:left="564" w:hanging="142"/>
      </w:pPr>
      <w:rPr>
        <w:rFonts w:hint="default"/>
        <w:lang w:val="en-US" w:eastAsia="en-US" w:bidi="en-US"/>
      </w:rPr>
    </w:lvl>
    <w:lvl w:ilvl="3" w:tplc="E0B405F2">
      <w:numFmt w:val="bullet"/>
      <w:lvlText w:val="•"/>
      <w:lvlJc w:val="left"/>
      <w:pPr>
        <w:ind w:left="756" w:hanging="142"/>
      </w:pPr>
      <w:rPr>
        <w:rFonts w:hint="default"/>
        <w:lang w:val="en-US" w:eastAsia="en-US" w:bidi="en-US"/>
      </w:rPr>
    </w:lvl>
    <w:lvl w:ilvl="4" w:tplc="7484530A">
      <w:numFmt w:val="bullet"/>
      <w:lvlText w:val="•"/>
      <w:lvlJc w:val="left"/>
      <w:pPr>
        <w:ind w:left="948" w:hanging="142"/>
      </w:pPr>
      <w:rPr>
        <w:rFonts w:hint="default"/>
        <w:lang w:val="en-US" w:eastAsia="en-US" w:bidi="en-US"/>
      </w:rPr>
    </w:lvl>
    <w:lvl w:ilvl="5" w:tplc="2B467E48">
      <w:numFmt w:val="bullet"/>
      <w:lvlText w:val="•"/>
      <w:lvlJc w:val="left"/>
      <w:pPr>
        <w:ind w:left="1141" w:hanging="142"/>
      </w:pPr>
      <w:rPr>
        <w:rFonts w:hint="default"/>
        <w:lang w:val="en-US" w:eastAsia="en-US" w:bidi="en-US"/>
      </w:rPr>
    </w:lvl>
    <w:lvl w:ilvl="6" w:tplc="F230C882">
      <w:numFmt w:val="bullet"/>
      <w:lvlText w:val="•"/>
      <w:lvlJc w:val="left"/>
      <w:pPr>
        <w:ind w:left="1333" w:hanging="142"/>
      </w:pPr>
      <w:rPr>
        <w:rFonts w:hint="default"/>
        <w:lang w:val="en-US" w:eastAsia="en-US" w:bidi="en-US"/>
      </w:rPr>
    </w:lvl>
    <w:lvl w:ilvl="7" w:tplc="95EC04E0">
      <w:numFmt w:val="bullet"/>
      <w:lvlText w:val="•"/>
      <w:lvlJc w:val="left"/>
      <w:pPr>
        <w:ind w:left="1525" w:hanging="142"/>
      </w:pPr>
      <w:rPr>
        <w:rFonts w:hint="default"/>
        <w:lang w:val="en-US" w:eastAsia="en-US" w:bidi="en-US"/>
      </w:rPr>
    </w:lvl>
    <w:lvl w:ilvl="8" w:tplc="7472B358">
      <w:numFmt w:val="bullet"/>
      <w:lvlText w:val="•"/>
      <w:lvlJc w:val="left"/>
      <w:pPr>
        <w:ind w:left="1717" w:hanging="142"/>
      </w:pPr>
      <w:rPr>
        <w:rFonts w:hint="default"/>
        <w:lang w:val="en-US" w:eastAsia="en-US" w:bidi="en-US"/>
      </w:rPr>
    </w:lvl>
  </w:abstractNum>
  <w:abstractNum w:abstractNumId="7" w15:restartNumberingAfterBreak="0">
    <w:nsid w:val="00E200F6"/>
    <w:multiLevelType w:val="hybridMultilevel"/>
    <w:tmpl w:val="A3FA48B8"/>
    <w:lvl w:ilvl="0" w:tplc="0590BDCC">
      <w:start w:val="1"/>
      <w:numFmt w:val="decimal"/>
      <w:lvlText w:val="%1.2"/>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0F90560"/>
    <w:multiLevelType w:val="hybridMultilevel"/>
    <w:tmpl w:val="ED80DFCC"/>
    <w:lvl w:ilvl="0" w:tplc="04090001">
      <w:start w:val="1"/>
      <w:numFmt w:val="bullet"/>
      <w:lvlText w:val=""/>
      <w:lvlJc w:val="left"/>
      <w:pPr>
        <w:ind w:left="423" w:hanging="360"/>
      </w:pPr>
      <w:rPr>
        <w:rFonts w:ascii="Symbol" w:hAnsi="Symbol" w:hint="default"/>
      </w:rPr>
    </w:lvl>
    <w:lvl w:ilvl="1" w:tplc="04090003">
      <w:start w:val="1"/>
      <w:numFmt w:val="bullet"/>
      <w:lvlText w:val="o"/>
      <w:lvlJc w:val="left"/>
      <w:pPr>
        <w:ind w:left="1143" w:hanging="360"/>
      </w:pPr>
      <w:rPr>
        <w:rFonts w:ascii="Courier New" w:hAnsi="Courier New" w:cs="Times New Roman" w:hint="default"/>
      </w:rPr>
    </w:lvl>
    <w:lvl w:ilvl="2" w:tplc="04090005">
      <w:start w:val="1"/>
      <w:numFmt w:val="bullet"/>
      <w:lvlText w:val=""/>
      <w:lvlJc w:val="left"/>
      <w:pPr>
        <w:ind w:left="1863" w:hanging="360"/>
      </w:pPr>
      <w:rPr>
        <w:rFonts w:ascii="Wingdings" w:hAnsi="Wingdings" w:hint="default"/>
      </w:rPr>
    </w:lvl>
    <w:lvl w:ilvl="3" w:tplc="04090001">
      <w:start w:val="1"/>
      <w:numFmt w:val="bullet"/>
      <w:lvlText w:val=""/>
      <w:lvlJc w:val="left"/>
      <w:pPr>
        <w:ind w:left="2583" w:hanging="360"/>
      </w:pPr>
      <w:rPr>
        <w:rFonts w:ascii="Symbol" w:hAnsi="Symbol" w:hint="default"/>
      </w:rPr>
    </w:lvl>
    <w:lvl w:ilvl="4" w:tplc="04090003">
      <w:start w:val="1"/>
      <w:numFmt w:val="bullet"/>
      <w:lvlText w:val="o"/>
      <w:lvlJc w:val="left"/>
      <w:pPr>
        <w:ind w:left="3303" w:hanging="360"/>
      </w:pPr>
      <w:rPr>
        <w:rFonts w:ascii="Courier New" w:hAnsi="Courier New" w:cs="Times New Roman" w:hint="default"/>
      </w:rPr>
    </w:lvl>
    <w:lvl w:ilvl="5" w:tplc="04090005">
      <w:start w:val="1"/>
      <w:numFmt w:val="bullet"/>
      <w:lvlText w:val=""/>
      <w:lvlJc w:val="left"/>
      <w:pPr>
        <w:ind w:left="4023" w:hanging="360"/>
      </w:pPr>
      <w:rPr>
        <w:rFonts w:ascii="Wingdings" w:hAnsi="Wingdings" w:hint="default"/>
      </w:rPr>
    </w:lvl>
    <w:lvl w:ilvl="6" w:tplc="04090001">
      <w:start w:val="1"/>
      <w:numFmt w:val="bullet"/>
      <w:lvlText w:val=""/>
      <w:lvlJc w:val="left"/>
      <w:pPr>
        <w:ind w:left="4743" w:hanging="360"/>
      </w:pPr>
      <w:rPr>
        <w:rFonts w:ascii="Symbol" w:hAnsi="Symbol" w:hint="default"/>
      </w:rPr>
    </w:lvl>
    <w:lvl w:ilvl="7" w:tplc="04090003">
      <w:start w:val="1"/>
      <w:numFmt w:val="bullet"/>
      <w:lvlText w:val="o"/>
      <w:lvlJc w:val="left"/>
      <w:pPr>
        <w:ind w:left="5463" w:hanging="360"/>
      </w:pPr>
      <w:rPr>
        <w:rFonts w:ascii="Courier New" w:hAnsi="Courier New" w:cs="Times New Roman" w:hint="default"/>
      </w:rPr>
    </w:lvl>
    <w:lvl w:ilvl="8" w:tplc="04090005">
      <w:start w:val="1"/>
      <w:numFmt w:val="bullet"/>
      <w:lvlText w:val=""/>
      <w:lvlJc w:val="left"/>
      <w:pPr>
        <w:ind w:left="6183" w:hanging="360"/>
      </w:pPr>
      <w:rPr>
        <w:rFonts w:ascii="Wingdings" w:hAnsi="Wingdings" w:hint="default"/>
      </w:rPr>
    </w:lvl>
  </w:abstractNum>
  <w:abstractNum w:abstractNumId="9" w15:restartNumberingAfterBreak="0">
    <w:nsid w:val="01803203"/>
    <w:multiLevelType w:val="hybridMultilevel"/>
    <w:tmpl w:val="8F72AF04"/>
    <w:lvl w:ilvl="0" w:tplc="06703D4E">
      <w:start w:val="1"/>
      <w:numFmt w:val="lowerRoman"/>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0" w15:restartNumberingAfterBreak="0">
    <w:nsid w:val="01B355D3"/>
    <w:multiLevelType w:val="hybridMultilevel"/>
    <w:tmpl w:val="18EEA4B2"/>
    <w:lvl w:ilvl="0" w:tplc="F8AC78F0">
      <w:start w:val="25"/>
      <w:numFmt w:val="decimal"/>
      <w:lvlText w:val="%1.2"/>
      <w:lvlJc w:val="left"/>
      <w:pPr>
        <w:ind w:left="360" w:hanging="360"/>
      </w:pPr>
      <w:rPr>
        <w:rFonts w:hint="default"/>
      </w:rPr>
    </w:lvl>
    <w:lvl w:ilvl="1" w:tplc="DE8AEFF2">
      <w:start w:val="1"/>
      <w:numFmt w:val="lowerRoman"/>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01D446F5"/>
    <w:multiLevelType w:val="hybridMultilevel"/>
    <w:tmpl w:val="B6D48012"/>
    <w:lvl w:ilvl="0" w:tplc="C94291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95C08"/>
    <w:multiLevelType w:val="hybridMultilevel"/>
    <w:tmpl w:val="19CCEB26"/>
    <w:lvl w:ilvl="0" w:tplc="E360792E">
      <w:start w:val="3"/>
      <w:numFmt w:val="decimal"/>
      <w:lvlText w:val="%1.4"/>
      <w:lvlJc w:val="left"/>
      <w:pPr>
        <w:ind w:left="36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23146C3"/>
    <w:multiLevelType w:val="hybridMultilevel"/>
    <w:tmpl w:val="EDBCEAD0"/>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25B0B3E"/>
    <w:multiLevelType w:val="hybridMultilevel"/>
    <w:tmpl w:val="D37E3816"/>
    <w:lvl w:ilvl="0" w:tplc="C066A5F8">
      <w:start w:val="1"/>
      <w:numFmt w:val="lowerRoman"/>
      <w:lvlText w:val="(%1)"/>
      <w:lvlJc w:val="left"/>
      <w:pPr>
        <w:ind w:left="2666" w:hanging="360"/>
      </w:pPr>
      <w:rPr>
        <w:rFonts w:ascii="Tahoma" w:hAnsi="Tahoma" w:cs="Tahoma" w:hint="default"/>
        <w:b w:val="0"/>
        <w:i w:val="0"/>
        <w:color w:val="auto"/>
        <w:sz w:val="20"/>
        <w:szCs w:val="20"/>
        <w:u w:val="none"/>
      </w:rPr>
    </w:lvl>
    <w:lvl w:ilvl="1" w:tplc="08090019" w:tentative="1">
      <w:start w:val="1"/>
      <w:numFmt w:val="lowerLetter"/>
      <w:lvlText w:val="%2."/>
      <w:lvlJc w:val="left"/>
      <w:pPr>
        <w:ind w:left="3386" w:hanging="360"/>
      </w:pPr>
    </w:lvl>
    <w:lvl w:ilvl="2" w:tplc="0809001B" w:tentative="1">
      <w:start w:val="1"/>
      <w:numFmt w:val="lowerRoman"/>
      <w:lvlText w:val="%3."/>
      <w:lvlJc w:val="right"/>
      <w:pPr>
        <w:ind w:left="4106" w:hanging="180"/>
      </w:pPr>
    </w:lvl>
    <w:lvl w:ilvl="3" w:tplc="0809000F" w:tentative="1">
      <w:start w:val="1"/>
      <w:numFmt w:val="decimal"/>
      <w:lvlText w:val="%4."/>
      <w:lvlJc w:val="left"/>
      <w:pPr>
        <w:ind w:left="4826" w:hanging="360"/>
      </w:pPr>
    </w:lvl>
    <w:lvl w:ilvl="4" w:tplc="08090019" w:tentative="1">
      <w:start w:val="1"/>
      <w:numFmt w:val="lowerLetter"/>
      <w:lvlText w:val="%5."/>
      <w:lvlJc w:val="left"/>
      <w:pPr>
        <w:ind w:left="5546" w:hanging="360"/>
      </w:pPr>
    </w:lvl>
    <w:lvl w:ilvl="5" w:tplc="0809001B" w:tentative="1">
      <w:start w:val="1"/>
      <w:numFmt w:val="lowerRoman"/>
      <w:lvlText w:val="%6."/>
      <w:lvlJc w:val="right"/>
      <w:pPr>
        <w:ind w:left="6266" w:hanging="180"/>
      </w:pPr>
    </w:lvl>
    <w:lvl w:ilvl="6" w:tplc="0809000F" w:tentative="1">
      <w:start w:val="1"/>
      <w:numFmt w:val="decimal"/>
      <w:lvlText w:val="%7."/>
      <w:lvlJc w:val="left"/>
      <w:pPr>
        <w:ind w:left="6986" w:hanging="360"/>
      </w:pPr>
    </w:lvl>
    <w:lvl w:ilvl="7" w:tplc="08090019" w:tentative="1">
      <w:start w:val="1"/>
      <w:numFmt w:val="lowerLetter"/>
      <w:lvlText w:val="%8."/>
      <w:lvlJc w:val="left"/>
      <w:pPr>
        <w:ind w:left="7706" w:hanging="360"/>
      </w:pPr>
    </w:lvl>
    <w:lvl w:ilvl="8" w:tplc="0809001B" w:tentative="1">
      <w:start w:val="1"/>
      <w:numFmt w:val="lowerRoman"/>
      <w:lvlText w:val="%9."/>
      <w:lvlJc w:val="right"/>
      <w:pPr>
        <w:ind w:left="8426" w:hanging="180"/>
      </w:pPr>
    </w:lvl>
  </w:abstractNum>
  <w:abstractNum w:abstractNumId="15" w15:restartNumberingAfterBreak="0">
    <w:nsid w:val="02687483"/>
    <w:multiLevelType w:val="multilevel"/>
    <w:tmpl w:val="AFC49244"/>
    <w:lvl w:ilvl="0">
      <w:start w:val="2"/>
      <w:numFmt w:val="decimal"/>
      <w:lvlText w:val="%1"/>
      <w:lvlJc w:val="left"/>
      <w:pPr>
        <w:ind w:left="1010" w:hanging="852"/>
      </w:pPr>
      <w:rPr>
        <w:rFonts w:hint="default"/>
        <w:lang w:val="en-US" w:eastAsia="en-US" w:bidi="en-US"/>
      </w:rPr>
    </w:lvl>
    <w:lvl w:ilvl="1">
      <w:numFmt w:val="decimal"/>
      <w:lvlText w:val="%1.%2"/>
      <w:lvlJc w:val="left"/>
      <w:pPr>
        <w:ind w:left="1010" w:hanging="852"/>
      </w:pPr>
      <w:rPr>
        <w:rFonts w:ascii="Arial" w:eastAsia="Arial" w:hAnsi="Arial" w:cs="Arial" w:hint="default"/>
        <w:b/>
        <w:bCs/>
        <w:spacing w:val="-1"/>
        <w:w w:val="99"/>
        <w:sz w:val="20"/>
        <w:szCs w:val="20"/>
        <w:lang w:val="en-US" w:eastAsia="en-US" w:bidi="en-US"/>
      </w:rPr>
    </w:lvl>
    <w:lvl w:ilvl="2">
      <w:start w:val="1"/>
      <w:numFmt w:val="decimal"/>
      <w:lvlText w:val="(%3)"/>
      <w:lvlJc w:val="left"/>
      <w:pPr>
        <w:ind w:left="1577" w:hanging="567"/>
      </w:pPr>
      <w:rPr>
        <w:rFonts w:ascii="Arial" w:eastAsia="Arial" w:hAnsi="Arial" w:cs="Arial" w:hint="default"/>
        <w:b/>
        <w:bCs/>
        <w:w w:val="99"/>
        <w:sz w:val="20"/>
        <w:szCs w:val="20"/>
        <w:lang w:val="en-US" w:eastAsia="en-US" w:bidi="en-US"/>
      </w:rPr>
    </w:lvl>
    <w:lvl w:ilvl="3">
      <w:start w:val="1"/>
      <w:numFmt w:val="lowerLetter"/>
      <w:lvlText w:val="(%4)"/>
      <w:lvlJc w:val="left"/>
      <w:pPr>
        <w:ind w:left="2143" w:hanging="567"/>
      </w:pPr>
      <w:rPr>
        <w:rFonts w:ascii="Arial" w:eastAsia="Arial" w:hAnsi="Arial" w:cs="Arial" w:hint="default"/>
        <w:w w:val="99"/>
        <w:sz w:val="20"/>
        <w:szCs w:val="20"/>
        <w:lang w:val="en-US" w:eastAsia="en-US" w:bidi="en-US"/>
      </w:rPr>
    </w:lvl>
    <w:lvl w:ilvl="4">
      <w:numFmt w:val="bullet"/>
      <w:lvlText w:val="•"/>
      <w:lvlJc w:val="left"/>
      <w:pPr>
        <w:ind w:left="4111" w:hanging="567"/>
      </w:pPr>
      <w:rPr>
        <w:rFonts w:hint="default"/>
        <w:lang w:val="en-US" w:eastAsia="en-US" w:bidi="en-US"/>
      </w:rPr>
    </w:lvl>
    <w:lvl w:ilvl="5">
      <w:numFmt w:val="bullet"/>
      <w:lvlText w:val="•"/>
      <w:lvlJc w:val="left"/>
      <w:pPr>
        <w:ind w:left="5097" w:hanging="567"/>
      </w:pPr>
      <w:rPr>
        <w:rFonts w:hint="default"/>
        <w:lang w:val="en-US" w:eastAsia="en-US" w:bidi="en-US"/>
      </w:rPr>
    </w:lvl>
    <w:lvl w:ilvl="6">
      <w:numFmt w:val="bullet"/>
      <w:lvlText w:val="•"/>
      <w:lvlJc w:val="left"/>
      <w:pPr>
        <w:ind w:left="6083" w:hanging="567"/>
      </w:pPr>
      <w:rPr>
        <w:rFonts w:hint="default"/>
        <w:lang w:val="en-US" w:eastAsia="en-US" w:bidi="en-US"/>
      </w:rPr>
    </w:lvl>
    <w:lvl w:ilvl="7">
      <w:numFmt w:val="bullet"/>
      <w:lvlText w:val="•"/>
      <w:lvlJc w:val="left"/>
      <w:pPr>
        <w:ind w:left="7069" w:hanging="567"/>
      </w:pPr>
      <w:rPr>
        <w:rFonts w:hint="default"/>
        <w:lang w:val="en-US" w:eastAsia="en-US" w:bidi="en-US"/>
      </w:rPr>
    </w:lvl>
    <w:lvl w:ilvl="8">
      <w:numFmt w:val="bullet"/>
      <w:lvlText w:val="•"/>
      <w:lvlJc w:val="left"/>
      <w:pPr>
        <w:ind w:left="8054" w:hanging="567"/>
      </w:pPr>
      <w:rPr>
        <w:rFonts w:hint="default"/>
        <w:lang w:val="en-US" w:eastAsia="en-US" w:bidi="en-US"/>
      </w:rPr>
    </w:lvl>
  </w:abstractNum>
  <w:abstractNum w:abstractNumId="16" w15:restartNumberingAfterBreak="0">
    <w:nsid w:val="036A1F87"/>
    <w:multiLevelType w:val="hybridMultilevel"/>
    <w:tmpl w:val="7DA80B10"/>
    <w:lvl w:ilvl="0" w:tplc="3C2E024C">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0396419A"/>
    <w:multiLevelType w:val="hybridMultilevel"/>
    <w:tmpl w:val="E868675A"/>
    <w:lvl w:ilvl="0" w:tplc="82B49DF4">
      <w:start w:val="1"/>
      <w:numFmt w:val="lowerLetter"/>
      <w:lvlText w:val="(%1)"/>
      <w:lvlJc w:val="left"/>
      <w:pPr>
        <w:ind w:left="878" w:hanging="360"/>
      </w:pPr>
      <w:rPr>
        <w:rFonts w:ascii="Arial" w:eastAsia="Arial" w:hAnsi="Arial" w:cs="Arial" w:hint="default"/>
        <w:spacing w:val="-3"/>
        <w:w w:val="99"/>
        <w:sz w:val="20"/>
        <w:szCs w:val="20"/>
        <w:lang w:val="en-US" w:eastAsia="en-US" w:bidi="en-US"/>
      </w:rPr>
    </w:lvl>
    <w:lvl w:ilvl="1" w:tplc="41106940">
      <w:numFmt w:val="bullet"/>
      <w:lvlText w:val="•"/>
      <w:lvlJc w:val="left"/>
      <w:pPr>
        <w:ind w:left="1794" w:hanging="360"/>
      </w:pPr>
      <w:rPr>
        <w:rFonts w:hint="default"/>
        <w:lang w:val="en-US" w:eastAsia="en-US" w:bidi="en-US"/>
      </w:rPr>
    </w:lvl>
    <w:lvl w:ilvl="2" w:tplc="291468E6">
      <w:numFmt w:val="bullet"/>
      <w:lvlText w:val="•"/>
      <w:lvlJc w:val="left"/>
      <w:pPr>
        <w:ind w:left="2709" w:hanging="360"/>
      </w:pPr>
      <w:rPr>
        <w:rFonts w:hint="default"/>
        <w:lang w:val="en-US" w:eastAsia="en-US" w:bidi="en-US"/>
      </w:rPr>
    </w:lvl>
    <w:lvl w:ilvl="3" w:tplc="AF1E80CA">
      <w:numFmt w:val="bullet"/>
      <w:lvlText w:val="•"/>
      <w:lvlJc w:val="left"/>
      <w:pPr>
        <w:ind w:left="3623" w:hanging="360"/>
      </w:pPr>
      <w:rPr>
        <w:rFonts w:hint="default"/>
        <w:lang w:val="en-US" w:eastAsia="en-US" w:bidi="en-US"/>
      </w:rPr>
    </w:lvl>
    <w:lvl w:ilvl="4" w:tplc="3FBEC73C">
      <w:numFmt w:val="bullet"/>
      <w:lvlText w:val="•"/>
      <w:lvlJc w:val="left"/>
      <w:pPr>
        <w:ind w:left="4538" w:hanging="360"/>
      </w:pPr>
      <w:rPr>
        <w:rFonts w:hint="default"/>
        <w:lang w:val="en-US" w:eastAsia="en-US" w:bidi="en-US"/>
      </w:rPr>
    </w:lvl>
    <w:lvl w:ilvl="5" w:tplc="EA1011D4">
      <w:numFmt w:val="bullet"/>
      <w:lvlText w:val="•"/>
      <w:lvlJc w:val="left"/>
      <w:pPr>
        <w:ind w:left="5453" w:hanging="360"/>
      </w:pPr>
      <w:rPr>
        <w:rFonts w:hint="default"/>
        <w:lang w:val="en-US" w:eastAsia="en-US" w:bidi="en-US"/>
      </w:rPr>
    </w:lvl>
    <w:lvl w:ilvl="6" w:tplc="3D683B2E">
      <w:numFmt w:val="bullet"/>
      <w:lvlText w:val="•"/>
      <w:lvlJc w:val="left"/>
      <w:pPr>
        <w:ind w:left="6367" w:hanging="360"/>
      </w:pPr>
      <w:rPr>
        <w:rFonts w:hint="default"/>
        <w:lang w:val="en-US" w:eastAsia="en-US" w:bidi="en-US"/>
      </w:rPr>
    </w:lvl>
    <w:lvl w:ilvl="7" w:tplc="E56CF02C">
      <w:numFmt w:val="bullet"/>
      <w:lvlText w:val="•"/>
      <w:lvlJc w:val="left"/>
      <w:pPr>
        <w:ind w:left="7282" w:hanging="360"/>
      </w:pPr>
      <w:rPr>
        <w:rFonts w:hint="default"/>
        <w:lang w:val="en-US" w:eastAsia="en-US" w:bidi="en-US"/>
      </w:rPr>
    </w:lvl>
    <w:lvl w:ilvl="8" w:tplc="89C4B0A4">
      <w:numFmt w:val="bullet"/>
      <w:lvlText w:val="•"/>
      <w:lvlJc w:val="left"/>
      <w:pPr>
        <w:ind w:left="8197" w:hanging="360"/>
      </w:pPr>
      <w:rPr>
        <w:rFonts w:hint="default"/>
        <w:lang w:val="en-US" w:eastAsia="en-US" w:bidi="en-US"/>
      </w:rPr>
    </w:lvl>
  </w:abstractNum>
  <w:abstractNum w:abstractNumId="18" w15:restartNumberingAfterBreak="0">
    <w:nsid w:val="03C41539"/>
    <w:multiLevelType w:val="hybridMultilevel"/>
    <w:tmpl w:val="E2C660FC"/>
    <w:lvl w:ilvl="0" w:tplc="ADB80CA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3DF2EB1"/>
    <w:multiLevelType w:val="hybridMultilevel"/>
    <w:tmpl w:val="DE863550"/>
    <w:lvl w:ilvl="0" w:tplc="0409000F">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4D469C7"/>
    <w:multiLevelType w:val="hybridMultilevel"/>
    <w:tmpl w:val="1E4EE846"/>
    <w:lvl w:ilvl="0" w:tplc="81A2A4BA">
      <w:start w:val="1"/>
      <w:numFmt w:val="decimal"/>
      <w:lvlText w:val="(%1)"/>
      <w:lvlJc w:val="left"/>
      <w:pPr>
        <w:ind w:left="1446" w:hanging="948"/>
      </w:pPr>
      <w:rPr>
        <w:rFonts w:hint="default"/>
      </w:r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21" w15:restartNumberingAfterBreak="0">
    <w:nsid w:val="04DD52B3"/>
    <w:multiLevelType w:val="multilevel"/>
    <w:tmpl w:val="CD3035B4"/>
    <w:lvl w:ilvl="0">
      <w:start w:val="5"/>
      <w:numFmt w:val="decimal"/>
      <w:lvlText w:val="%1."/>
      <w:lvlJc w:val="left"/>
      <w:pPr>
        <w:ind w:left="632"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704"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1674" w:hanging="504"/>
      </w:pPr>
      <w:rPr>
        <w:rFonts w:hint="default"/>
        <w:lang w:val="en-US" w:eastAsia="en-US" w:bidi="en-US"/>
      </w:rPr>
    </w:lvl>
    <w:lvl w:ilvl="3">
      <w:numFmt w:val="bullet"/>
      <w:lvlText w:val="•"/>
      <w:lvlJc w:val="left"/>
      <w:pPr>
        <w:ind w:left="2648" w:hanging="504"/>
      </w:pPr>
      <w:rPr>
        <w:rFonts w:hint="default"/>
        <w:lang w:val="en-US" w:eastAsia="en-US" w:bidi="en-US"/>
      </w:rPr>
    </w:lvl>
    <w:lvl w:ilvl="4">
      <w:numFmt w:val="bullet"/>
      <w:lvlText w:val="•"/>
      <w:lvlJc w:val="left"/>
      <w:pPr>
        <w:ind w:left="3622" w:hanging="504"/>
      </w:pPr>
      <w:rPr>
        <w:rFonts w:hint="default"/>
        <w:lang w:val="en-US" w:eastAsia="en-US" w:bidi="en-US"/>
      </w:rPr>
    </w:lvl>
    <w:lvl w:ilvl="5">
      <w:numFmt w:val="bullet"/>
      <w:lvlText w:val="•"/>
      <w:lvlJc w:val="left"/>
      <w:pPr>
        <w:ind w:left="4596" w:hanging="504"/>
      </w:pPr>
      <w:rPr>
        <w:rFonts w:hint="default"/>
        <w:lang w:val="en-US" w:eastAsia="en-US" w:bidi="en-US"/>
      </w:rPr>
    </w:lvl>
    <w:lvl w:ilvl="6">
      <w:numFmt w:val="bullet"/>
      <w:lvlText w:val="•"/>
      <w:lvlJc w:val="left"/>
      <w:pPr>
        <w:ind w:left="5570" w:hanging="504"/>
      </w:pPr>
      <w:rPr>
        <w:rFonts w:hint="default"/>
        <w:lang w:val="en-US" w:eastAsia="en-US" w:bidi="en-US"/>
      </w:rPr>
    </w:lvl>
    <w:lvl w:ilvl="7">
      <w:numFmt w:val="bullet"/>
      <w:lvlText w:val="•"/>
      <w:lvlJc w:val="left"/>
      <w:pPr>
        <w:ind w:left="6544" w:hanging="504"/>
      </w:pPr>
      <w:rPr>
        <w:rFonts w:hint="default"/>
        <w:lang w:val="en-US" w:eastAsia="en-US" w:bidi="en-US"/>
      </w:rPr>
    </w:lvl>
    <w:lvl w:ilvl="8">
      <w:numFmt w:val="bullet"/>
      <w:lvlText w:val="•"/>
      <w:lvlJc w:val="left"/>
      <w:pPr>
        <w:ind w:left="7518" w:hanging="504"/>
      </w:pPr>
      <w:rPr>
        <w:rFonts w:hint="default"/>
        <w:lang w:val="en-US" w:eastAsia="en-US" w:bidi="en-US"/>
      </w:rPr>
    </w:lvl>
  </w:abstractNum>
  <w:abstractNum w:abstractNumId="22" w15:restartNumberingAfterBreak="0">
    <w:nsid w:val="058D3247"/>
    <w:multiLevelType w:val="multilevel"/>
    <w:tmpl w:val="A4749542"/>
    <w:lvl w:ilvl="0">
      <w:start w:val="26"/>
      <w:numFmt w:val="decimal"/>
      <w:lvlText w:val="%1."/>
      <w:lvlJc w:val="left"/>
      <w:pPr>
        <w:ind w:left="632"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704"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1643" w:hanging="504"/>
      </w:pPr>
      <w:rPr>
        <w:rFonts w:hint="default"/>
        <w:lang w:val="en-US" w:eastAsia="en-US" w:bidi="en-US"/>
      </w:rPr>
    </w:lvl>
    <w:lvl w:ilvl="3">
      <w:numFmt w:val="bullet"/>
      <w:lvlText w:val="•"/>
      <w:lvlJc w:val="left"/>
      <w:pPr>
        <w:ind w:left="2586" w:hanging="504"/>
      </w:pPr>
      <w:rPr>
        <w:rFonts w:hint="default"/>
        <w:lang w:val="en-US" w:eastAsia="en-US" w:bidi="en-US"/>
      </w:rPr>
    </w:lvl>
    <w:lvl w:ilvl="4">
      <w:numFmt w:val="bullet"/>
      <w:lvlText w:val="•"/>
      <w:lvlJc w:val="left"/>
      <w:pPr>
        <w:ind w:left="3529" w:hanging="504"/>
      </w:pPr>
      <w:rPr>
        <w:rFonts w:hint="default"/>
        <w:lang w:val="en-US" w:eastAsia="en-US" w:bidi="en-US"/>
      </w:rPr>
    </w:lvl>
    <w:lvl w:ilvl="5">
      <w:numFmt w:val="bullet"/>
      <w:lvlText w:val="•"/>
      <w:lvlJc w:val="left"/>
      <w:pPr>
        <w:ind w:left="4472" w:hanging="504"/>
      </w:pPr>
      <w:rPr>
        <w:rFonts w:hint="default"/>
        <w:lang w:val="en-US" w:eastAsia="en-US" w:bidi="en-US"/>
      </w:rPr>
    </w:lvl>
    <w:lvl w:ilvl="6">
      <w:numFmt w:val="bullet"/>
      <w:lvlText w:val="•"/>
      <w:lvlJc w:val="left"/>
      <w:pPr>
        <w:ind w:left="5415" w:hanging="504"/>
      </w:pPr>
      <w:rPr>
        <w:rFonts w:hint="default"/>
        <w:lang w:val="en-US" w:eastAsia="en-US" w:bidi="en-US"/>
      </w:rPr>
    </w:lvl>
    <w:lvl w:ilvl="7">
      <w:numFmt w:val="bullet"/>
      <w:lvlText w:val="•"/>
      <w:lvlJc w:val="left"/>
      <w:pPr>
        <w:ind w:left="6358" w:hanging="504"/>
      </w:pPr>
      <w:rPr>
        <w:rFonts w:hint="default"/>
        <w:lang w:val="en-US" w:eastAsia="en-US" w:bidi="en-US"/>
      </w:rPr>
    </w:lvl>
    <w:lvl w:ilvl="8">
      <w:numFmt w:val="bullet"/>
      <w:lvlText w:val="•"/>
      <w:lvlJc w:val="left"/>
      <w:pPr>
        <w:ind w:left="7301" w:hanging="504"/>
      </w:pPr>
      <w:rPr>
        <w:rFonts w:hint="default"/>
        <w:lang w:val="en-US" w:eastAsia="en-US" w:bidi="en-US"/>
      </w:rPr>
    </w:lvl>
  </w:abstractNum>
  <w:abstractNum w:abstractNumId="23" w15:restartNumberingAfterBreak="0">
    <w:nsid w:val="05AC4646"/>
    <w:multiLevelType w:val="hybridMultilevel"/>
    <w:tmpl w:val="B22E31E8"/>
    <w:lvl w:ilvl="0" w:tplc="EF1C9512">
      <w:start w:val="1"/>
      <w:numFmt w:val="decimal"/>
      <w:lvlText w:val="%1.1"/>
      <w:lvlJc w:val="left"/>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5EA165A"/>
    <w:multiLevelType w:val="hybridMultilevel"/>
    <w:tmpl w:val="30C0BB8C"/>
    <w:lvl w:ilvl="0" w:tplc="715AF1F0">
      <w:start w:val="1"/>
      <w:numFmt w:val="lowerLetter"/>
      <w:lvlText w:val="(%1)"/>
      <w:lvlJc w:val="left"/>
      <w:pPr>
        <w:ind w:left="725" w:hanging="567"/>
      </w:pPr>
      <w:rPr>
        <w:rFonts w:ascii="Arial" w:eastAsia="Arial" w:hAnsi="Arial" w:cs="Arial" w:hint="default"/>
        <w:b/>
        <w:bCs/>
        <w:spacing w:val="-3"/>
        <w:w w:val="99"/>
        <w:sz w:val="22"/>
        <w:szCs w:val="22"/>
        <w:lang w:val="en-US" w:eastAsia="en-US" w:bidi="en-US"/>
      </w:rPr>
    </w:lvl>
    <w:lvl w:ilvl="1" w:tplc="58AC441A">
      <w:numFmt w:val="bullet"/>
      <w:lvlText w:val="•"/>
      <w:lvlJc w:val="left"/>
      <w:pPr>
        <w:ind w:left="1650" w:hanging="567"/>
      </w:pPr>
      <w:rPr>
        <w:rFonts w:hint="default"/>
        <w:lang w:val="en-US" w:eastAsia="en-US" w:bidi="en-US"/>
      </w:rPr>
    </w:lvl>
    <w:lvl w:ilvl="2" w:tplc="25CEC874">
      <w:numFmt w:val="bullet"/>
      <w:lvlText w:val="•"/>
      <w:lvlJc w:val="left"/>
      <w:pPr>
        <w:ind w:left="2581" w:hanging="567"/>
      </w:pPr>
      <w:rPr>
        <w:rFonts w:hint="default"/>
        <w:lang w:val="en-US" w:eastAsia="en-US" w:bidi="en-US"/>
      </w:rPr>
    </w:lvl>
    <w:lvl w:ilvl="3" w:tplc="85743A50">
      <w:numFmt w:val="bullet"/>
      <w:lvlText w:val="•"/>
      <w:lvlJc w:val="left"/>
      <w:pPr>
        <w:ind w:left="3511" w:hanging="567"/>
      </w:pPr>
      <w:rPr>
        <w:rFonts w:hint="default"/>
        <w:lang w:val="en-US" w:eastAsia="en-US" w:bidi="en-US"/>
      </w:rPr>
    </w:lvl>
    <w:lvl w:ilvl="4" w:tplc="676C21F2">
      <w:numFmt w:val="bullet"/>
      <w:lvlText w:val="•"/>
      <w:lvlJc w:val="left"/>
      <w:pPr>
        <w:ind w:left="4442" w:hanging="567"/>
      </w:pPr>
      <w:rPr>
        <w:rFonts w:hint="default"/>
        <w:lang w:val="en-US" w:eastAsia="en-US" w:bidi="en-US"/>
      </w:rPr>
    </w:lvl>
    <w:lvl w:ilvl="5" w:tplc="8D126DF0">
      <w:numFmt w:val="bullet"/>
      <w:lvlText w:val="•"/>
      <w:lvlJc w:val="left"/>
      <w:pPr>
        <w:ind w:left="5373" w:hanging="567"/>
      </w:pPr>
      <w:rPr>
        <w:rFonts w:hint="default"/>
        <w:lang w:val="en-US" w:eastAsia="en-US" w:bidi="en-US"/>
      </w:rPr>
    </w:lvl>
    <w:lvl w:ilvl="6" w:tplc="1F6854E8">
      <w:numFmt w:val="bullet"/>
      <w:lvlText w:val="•"/>
      <w:lvlJc w:val="left"/>
      <w:pPr>
        <w:ind w:left="6303" w:hanging="567"/>
      </w:pPr>
      <w:rPr>
        <w:rFonts w:hint="default"/>
        <w:lang w:val="en-US" w:eastAsia="en-US" w:bidi="en-US"/>
      </w:rPr>
    </w:lvl>
    <w:lvl w:ilvl="7" w:tplc="D374C3CE">
      <w:numFmt w:val="bullet"/>
      <w:lvlText w:val="•"/>
      <w:lvlJc w:val="left"/>
      <w:pPr>
        <w:ind w:left="7234" w:hanging="567"/>
      </w:pPr>
      <w:rPr>
        <w:rFonts w:hint="default"/>
        <w:lang w:val="en-US" w:eastAsia="en-US" w:bidi="en-US"/>
      </w:rPr>
    </w:lvl>
    <w:lvl w:ilvl="8" w:tplc="605E86C8">
      <w:numFmt w:val="bullet"/>
      <w:lvlText w:val="•"/>
      <w:lvlJc w:val="left"/>
      <w:pPr>
        <w:ind w:left="8165" w:hanging="567"/>
      </w:pPr>
      <w:rPr>
        <w:rFonts w:hint="default"/>
        <w:lang w:val="en-US" w:eastAsia="en-US" w:bidi="en-US"/>
      </w:rPr>
    </w:lvl>
  </w:abstractNum>
  <w:abstractNum w:abstractNumId="25" w15:restartNumberingAfterBreak="0">
    <w:nsid w:val="061C017C"/>
    <w:multiLevelType w:val="hybridMultilevel"/>
    <w:tmpl w:val="47DAE13E"/>
    <w:lvl w:ilvl="0" w:tplc="C06ED37C">
      <w:start w:val="1"/>
      <w:numFmt w:val="lowerRoman"/>
      <w:lvlText w:val="(%1)"/>
      <w:lvlJc w:val="left"/>
      <w:pPr>
        <w:ind w:left="878" w:hanging="720"/>
      </w:pPr>
      <w:rPr>
        <w:rFonts w:ascii="Arial" w:eastAsia="Arial" w:hAnsi="Arial" w:cs="Arial" w:hint="default"/>
        <w:spacing w:val="-4"/>
        <w:w w:val="99"/>
        <w:sz w:val="20"/>
        <w:szCs w:val="20"/>
        <w:lang w:val="en-US" w:eastAsia="en-US" w:bidi="en-US"/>
      </w:rPr>
    </w:lvl>
    <w:lvl w:ilvl="1" w:tplc="C9F429CC">
      <w:numFmt w:val="bullet"/>
      <w:lvlText w:val="•"/>
      <w:lvlJc w:val="left"/>
      <w:pPr>
        <w:ind w:left="1794" w:hanging="720"/>
      </w:pPr>
      <w:rPr>
        <w:rFonts w:hint="default"/>
        <w:lang w:val="en-US" w:eastAsia="en-US" w:bidi="en-US"/>
      </w:rPr>
    </w:lvl>
    <w:lvl w:ilvl="2" w:tplc="CCB6F02C">
      <w:numFmt w:val="bullet"/>
      <w:lvlText w:val="•"/>
      <w:lvlJc w:val="left"/>
      <w:pPr>
        <w:ind w:left="2709" w:hanging="720"/>
      </w:pPr>
      <w:rPr>
        <w:rFonts w:hint="default"/>
        <w:lang w:val="en-US" w:eastAsia="en-US" w:bidi="en-US"/>
      </w:rPr>
    </w:lvl>
    <w:lvl w:ilvl="3" w:tplc="74B24ED4">
      <w:numFmt w:val="bullet"/>
      <w:lvlText w:val="•"/>
      <w:lvlJc w:val="left"/>
      <w:pPr>
        <w:ind w:left="3623" w:hanging="720"/>
      </w:pPr>
      <w:rPr>
        <w:rFonts w:hint="default"/>
        <w:lang w:val="en-US" w:eastAsia="en-US" w:bidi="en-US"/>
      </w:rPr>
    </w:lvl>
    <w:lvl w:ilvl="4" w:tplc="8EF0F47C">
      <w:numFmt w:val="bullet"/>
      <w:lvlText w:val="•"/>
      <w:lvlJc w:val="left"/>
      <w:pPr>
        <w:ind w:left="4538" w:hanging="720"/>
      </w:pPr>
      <w:rPr>
        <w:rFonts w:hint="default"/>
        <w:lang w:val="en-US" w:eastAsia="en-US" w:bidi="en-US"/>
      </w:rPr>
    </w:lvl>
    <w:lvl w:ilvl="5" w:tplc="D53039AE">
      <w:numFmt w:val="bullet"/>
      <w:lvlText w:val="•"/>
      <w:lvlJc w:val="left"/>
      <w:pPr>
        <w:ind w:left="5453" w:hanging="720"/>
      </w:pPr>
      <w:rPr>
        <w:rFonts w:hint="default"/>
        <w:lang w:val="en-US" w:eastAsia="en-US" w:bidi="en-US"/>
      </w:rPr>
    </w:lvl>
    <w:lvl w:ilvl="6" w:tplc="5BBCC964">
      <w:numFmt w:val="bullet"/>
      <w:lvlText w:val="•"/>
      <w:lvlJc w:val="left"/>
      <w:pPr>
        <w:ind w:left="6367" w:hanging="720"/>
      </w:pPr>
      <w:rPr>
        <w:rFonts w:hint="default"/>
        <w:lang w:val="en-US" w:eastAsia="en-US" w:bidi="en-US"/>
      </w:rPr>
    </w:lvl>
    <w:lvl w:ilvl="7" w:tplc="9BA69CE0">
      <w:numFmt w:val="bullet"/>
      <w:lvlText w:val="•"/>
      <w:lvlJc w:val="left"/>
      <w:pPr>
        <w:ind w:left="7282" w:hanging="720"/>
      </w:pPr>
      <w:rPr>
        <w:rFonts w:hint="default"/>
        <w:lang w:val="en-US" w:eastAsia="en-US" w:bidi="en-US"/>
      </w:rPr>
    </w:lvl>
    <w:lvl w:ilvl="8" w:tplc="CD64F9F0">
      <w:numFmt w:val="bullet"/>
      <w:lvlText w:val="•"/>
      <w:lvlJc w:val="left"/>
      <w:pPr>
        <w:ind w:left="8197" w:hanging="720"/>
      </w:pPr>
      <w:rPr>
        <w:rFonts w:hint="default"/>
        <w:lang w:val="en-US" w:eastAsia="en-US" w:bidi="en-US"/>
      </w:rPr>
    </w:lvl>
  </w:abstractNum>
  <w:abstractNum w:abstractNumId="26" w15:restartNumberingAfterBreak="0">
    <w:nsid w:val="062F606B"/>
    <w:multiLevelType w:val="hybridMultilevel"/>
    <w:tmpl w:val="66DC8A20"/>
    <w:lvl w:ilvl="0" w:tplc="ADB80CA8">
      <w:start w:val="1"/>
      <w:numFmt w:val="lowerRoman"/>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7" w15:restartNumberingAfterBreak="0">
    <w:nsid w:val="06FE7055"/>
    <w:multiLevelType w:val="hybridMultilevel"/>
    <w:tmpl w:val="81529270"/>
    <w:lvl w:ilvl="0" w:tplc="8DC67D4E">
      <w:start w:val="25"/>
      <w:numFmt w:val="decimal"/>
      <w:lvlText w:val="%1.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071B3526"/>
    <w:multiLevelType w:val="hybridMultilevel"/>
    <w:tmpl w:val="0F7689DA"/>
    <w:lvl w:ilvl="0" w:tplc="608AE888">
      <w:start w:val="1"/>
      <w:numFmt w:val="lowerLetter"/>
      <w:lvlText w:val="(%1)"/>
      <w:lvlJc w:val="left"/>
      <w:pPr>
        <w:ind w:left="1321" w:hanging="360"/>
      </w:pPr>
      <w:rPr>
        <w:rFonts w:hint="default"/>
      </w:rPr>
    </w:lvl>
    <w:lvl w:ilvl="1" w:tplc="08090019" w:tentative="1">
      <w:start w:val="1"/>
      <w:numFmt w:val="lowerLetter"/>
      <w:lvlText w:val="%2."/>
      <w:lvlJc w:val="left"/>
      <w:pPr>
        <w:ind w:left="2041" w:hanging="360"/>
      </w:pPr>
    </w:lvl>
    <w:lvl w:ilvl="2" w:tplc="0809001B" w:tentative="1">
      <w:start w:val="1"/>
      <w:numFmt w:val="lowerRoman"/>
      <w:lvlText w:val="%3."/>
      <w:lvlJc w:val="right"/>
      <w:pPr>
        <w:ind w:left="2761" w:hanging="180"/>
      </w:pPr>
    </w:lvl>
    <w:lvl w:ilvl="3" w:tplc="0809000F" w:tentative="1">
      <w:start w:val="1"/>
      <w:numFmt w:val="decimal"/>
      <w:lvlText w:val="%4."/>
      <w:lvlJc w:val="left"/>
      <w:pPr>
        <w:ind w:left="3481" w:hanging="360"/>
      </w:pPr>
    </w:lvl>
    <w:lvl w:ilvl="4" w:tplc="08090019" w:tentative="1">
      <w:start w:val="1"/>
      <w:numFmt w:val="lowerLetter"/>
      <w:lvlText w:val="%5."/>
      <w:lvlJc w:val="left"/>
      <w:pPr>
        <w:ind w:left="4201" w:hanging="360"/>
      </w:pPr>
    </w:lvl>
    <w:lvl w:ilvl="5" w:tplc="0809001B" w:tentative="1">
      <w:start w:val="1"/>
      <w:numFmt w:val="lowerRoman"/>
      <w:lvlText w:val="%6."/>
      <w:lvlJc w:val="right"/>
      <w:pPr>
        <w:ind w:left="4921" w:hanging="180"/>
      </w:pPr>
    </w:lvl>
    <w:lvl w:ilvl="6" w:tplc="0809000F" w:tentative="1">
      <w:start w:val="1"/>
      <w:numFmt w:val="decimal"/>
      <w:lvlText w:val="%7."/>
      <w:lvlJc w:val="left"/>
      <w:pPr>
        <w:ind w:left="5641" w:hanging="360"/>
      </w:pPr>
    </w:lvl>
    <w:lvl w:ilvl="7" w:tplc="08090019" w:tentative="1">
      <w:start w:val="1"/>
      <w:numFmt w:val="lowerLetter"/>
      <w:lvlText w:val="%8."/>
      <w:lvlJc w:val="left"/>
      <w:pPr>
        <w:ind w:left="6361" w:hanging="360"/>
      </w:pPr>
    </w:lvl>
    <w:lvl w:ilvl="8" w:tplc="0809001B" w:tentative="1">
      <w:start w:val="1"/>
      <w:numFmt w:val="lowerRoman"/>
      <w:lvlText w:val="%9."/>
      <w:lvlJc w:val="right"/>
      <w:pPr>
        <w:ind w:left="7081" w:hanging="180"/>
      </w:pPr>
    </w:lvl>
  </w:abstractNum>
  <w:abstractNum w:abstractNumId="29" w15:restartNumberingAfterBreak="0">
    <w:nsid w:val="072C4473"/>
    <w:multiLevelType w:val="hybridMultilevel"/>
    <w:tmpl w:val="0DFE154C"/>
    <w:lvl w:ilvl="0" w:tplc="8EC8F668">
      <w:start w:val="14"/>
      <w:numFmt w:val="decimal"/>
      <w:lvlText w:val="%1.2"/>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07922725"/>
    <w:multiLevelType w:val="multilevel"/>
    <w:tmpl w:val="E3BEA3D0"/>
    <w:lvl w:ilvl="0">
      <w:start w:val="1"/>
      <w:numFmt w:val="decimal"/>
      <w:lvlText w:val="%1."/>
      <w:lvlJc w:val="left"/>
      <w:pPr>
        <w:ind w:left="2880" w:hanging="360"/>
      </w:pPr>
      <w:rPr>
        <w:rFonts w:ascii="Times New Roman" w:hAnsi="Times New Roman" w:cs="Times New Roman" w:hint="default"/>
      </w:rPr>
    </w:lvl>
    <w:lvl w:ilvl="1">
      <w:start w:val="1"/>
      <w:numFmt w:val="lowerLetter"/>
      <w:lvlText w:val="%2."/>
      <w:lvlJc w:val="left"/>
      <w:pPr>
        <w:ind w:left="3600" w:hanging="360"/>
      </w:pPr>
      <w:rPr>
        <w:rFonts w:ascii="Times New Roman" w:hAnsi="Times New Roman" w:cs="Times New Roman" w:hint="default"/>
      </w:rPr>
    </w:lvl>
    <w:lvl w:ilvl="2">
      <w:start w:val="1"/>
      <w:numFmt w:val="lowerRoman"/>
      <w:lvlText w:val="%3."/>
      <w:lvlJc w:val="right"/>
      <w:pPr>
        <w:ind w:left="4320" w:hanging="180"/>
      </w:pPr>
      <w:rPr>
        <w:rFonts w:ascii="Times New Roman" w:hAnsi="Times New Roman" w:cs="Times New Roman" w:hint="default"/>
      </w:rPr>
    </w:lvl>
    <w:lvl w:ilvl="3">
      <w:start w:val="1"/>
      <w:numFmt w:val="decimal"/>
      <w:lvlText w:val="%4."/>
      <w:lvlJc w:val="left"/>
      <w:pPr>
        <w:ind w:left="5040" w:hanging="360"/>
      </w:pPr>
      <w:rPr>
        <w:rFonts w:ascii="Times New Roman" w:hAnsi="Times New Roman" w:cs="Times New Roman" w:hint="default"/>
      </w:rPr>
    </w:lvl>
    <w:lvl w:ilvl="4">
      <w:start w:val="1"/>
      <w:numFmt w:val="lowerLetter"/>
      <w:lvlText w:val="%5."/>
      <w:lvlJc w:val="left"/>
      <w:pPr>
        <w:ind w:left="5760" w:hanging="360"/>
      </w:pPr>
      <w:rPr>
        <w:rFonts w:ascii="Times New Roman" w:hAnsi="Times New Roman" w:cs="Times New Roman" w:hint="default"/>
      </w:rPr>
    </w:lvl>
    <w:lvl w:ilvl="5">
      <w:start w:val="1"/>
      <w:numFmt w:val="lowerRoman"/>
      <w:lvlText w:val="%6."/>
      <w:lvlJc w:val="right"/>
      <w:pPr>
        <w:ind w:left="6480" w:hanging="180"/>
      </w:pPr>
      <w:rPr>
        <w:rFonts w:ascii="Times New Roman" w:hAnsi="Times New Roman" w:cs="Times New Roman" w:hint="default"/>
      </w:rPr>
    </w:lvl>
    <w:lvl w:ilvl="6">
      <w:start w:val="1"/>
      <w:numFmt w:val="decimal"/>
      <w:lvlText w:val="%7."/>
      <w:lvlJc w:val="left"/>
      <w:pPr>
        <w:ind w:left="7200" w:hanging="360"/>
      </w:pPr>
      <w:rPr>
        <w:rFonts w:ascii="Times New Roman" w:hAnsi="Times New Roman" w:cs="Times New Roman" w:hint="default"/>
      </w:rPr>
    </w:lvl>
    <w:lvl w:ilvl="7">
      <w:start w:val="1"/>
      <w:numFmt w:val="lowerLetter"/>
      <w:lvlText w:val="%8."/>
      <w:lvlJc w:val="left"/>
      <w:pPr>
        <w:ind w:left="7920" w:hanging="360"/>
      </w:pPr>
      <w:rPr>
        <w:rFonts w:ascii="Times New Roman" w:hAnsi="Times New Roman" w:cs="Times New Roman" w:hint="default"/>
      </w:rPr>
    </w:lvl>
    <w:lvl w:ilvl="8">
      <w:start w:val="1"/>
      <w:numFmt w:val="lowerRoman"/>
      <w:lvlText w:val="%9."/>
      <w:lvlJc w:val="right"/>
      <w:pPr>
        <w:ind w:left="8640" w:hanging="180"/>
      </w:pPr>
      <w:rPr>
        <w:rFonts w:ascii="Times New Roman" w:hAnsi="Times New Roman" w:cs="Times New Roman" w:hint="default"/>
      </w:rPr>
    </w:lvl>
  </w:abstractNum>
  <w:abstractNum w:abstractNumId="31" w15:restartNumberingAfterBreak="0">
    <w:nsid w:val="079F1608"/>
    <w:multiLevelType w:val="hybridMultilevel"/>
    <w:tmpl w:val="D152D4EE"/>
    <w:lvl w:ilvl="0" w:tplc="50A4FE42">
      <w:numFmt w:val="bullet"/>
      <w:lvlText w:val=""/>
      <w:lvlJc w:val="left"/>
      <w:pPr>
        <w:ind w:left="296" w:hanging="180"/>
      </w:pPr>
      <w:rPr>
        <w:rFonts w:ascii="Symbol" w:eastAsia="Symbol" w:hAnsi="Symbol" w:cs="Symbol" w:hint="default"/>
        <w:w w:val="100"/>
        <w:sz w:val="18"/>
        <w:szCs w:val="18"/>
        <w:lang w:val="en-US" w:eastAsia="en-US" w:bidi="en-US"/>
      </w:rPr>
    </w:lvl>
    <w:lvl w:ilvl="1" w:tplc="EF96EEF2">
      <w:numFmt w:val="bullet"/>
      <w:lvlText w:val="•"/>
      <w:lvlJc w:val="left"/>
      <w:pPr>
        <w:ind w:left="414" w:hanging="180"/>
      </w:pPr>
      <w:rPr>
        <w:rFonts w:hint="default"/>
        <w:lang w:val="en-US" w:eastAsia="en-US" w:bidi="en-US"/>
      </w:rPr>
    </w:lvl>
    <w:lvl w:ilvl="2" w:tplc="6DD85DF8">
      <w:numFmt w:val="bullet"/>
      <w:lvlText w:val="•"/>
      <w:lvlJc w:val="left"/>
      <w:pPr>
        <w:ind w:left="529" w:hanging="180"/>
      </w:pPr>
      <w:rPr>
        <w:rFonts w:hint="default"/>
        <w:lang w:val="en-US" w:eastAsia="en-US" w:bidi="en-US"/>
      </w:rPr>
    </w:lvl>
    <w:lvl w:ilvl="3" w:tplc="6DC243BC">
      <w:numFmt w:val="bullet"/>
      <w:lvlText w:val="•"/>
      <w:lvlJc w:val="left"/>
      <w:pPr>
        <w:ind w:left="643" w:hanging="180"/>
      </w:pPr>
      <w:rPr>
        <w:rFonts w:hint="default"/>
        <w:lang w:val="en-US" w:eastAsia="en-US" w:bidi="en-US"/>
      </w:rPr>
    </w:lvl>
    <w:lvl w:ilvl="4" w:tplc="DB8621E4">
      <w:numFmt w:val="bullet"/>
      <w:lvlText w:val="•"/>
      <w:lvlJc w:val="left"/>
      <w:pPr>
        <w:ind w:left="758" w:hanging="180"/>
      </w:pPr>
      <w:rPr>
        <w:rFonts w:hint="default"/>
        <w:lang w:val="en-US" w:eastAsia="en-US" w:bidi="en-US"/>
      </w:rPr>
    </w:lvl>
    <w:lvl w:ilvl="5" w:tplc="A8321C98">
      <w:numFmt w:val="bullet"/>
      <w:lvlText w:val="•"/>
      <w:lvlJc w:val="left"/>
      <w:pPr>
        <w:ind w:left="872" w:hanging="180"/>
      </w:pPr>
      <w:rPr>
        <w:rFonts w:hint="default"/>
        <w:lang w:val="en-US" w:eastAsia="en-US" w:bidi="en-US"/>
      </w:rPr>
    </w:lvl>
    <w:lvl w:ilvl="6" w:tplc="6D2A626C">
      <w:numFmt w:val="bullet"/>
      <w:lvlText w:val="•"/>
      <w:lvlJc w:val="left"/>
      <w:pPr>
        <w:ind w:left="987" w:hanging="180"/>
      </w:pPr>
      <w:rPr>
        <w:rFonts w:hint="default"/>
        <w:lang w:val="en-US" w:eastAsia="en-US" w:bidi="en-US"/>
      </w:rPr>
    </w:lvl>
    <w:lvl w:ilvl="7" w:tplc="48181EBC">
      <w:numFmt w:val="bullet"/>
      <w:lvlText w:val="•"/>
      <w:lvlJc w:val="left"/>
      <w:pPr>
        <w:ind w:left="1101" w:hanging="180"/>
      </w:pPr>
      <w:rPr>
        <w:rFonts w:hint="default"/>
        <w:lang w:val="en-US" w:eastAsia="en-US" w:bidi="en-US"/>
      </w:rPr>
    </w:lvl>
    <w:lvl w:ilvl="8" w:tplc="838298BA">
      <w:numFmt w:val="bullet"/>
      <w:lvlText w:val="•"/>
      <w:lvlJc w:val="left"/>
      <w:pPr>
        <w:ind w:left="1216" w:hanging="180"/>
      </w:pPr>
      <w:rPr>
        <w:rFonts w:hint="default"/>
        <w:lang w:val="en-US" w:eastAsia="en-US" w:bidi="en-US"/>
      </w:rPr>
    </w:lvl>
  </w:abstractNum>
  <w:abstractNum w:abstractNumId="32" w15:restartNumberingAfterBreak="0">
    <w:nsid w:val="07E6406B"/>
    <w:multiLevelType w:val="multilevel"/>
    <w:tmpl w:val="B748FE7A"/>
    <w:lvl w:ilvl="0">
      <w:start w:val="3"/>
      <w:numFmt w:val="decimal"/>
      <w:lvlText w:val="%1."/>
      <w:lvlJc w:val="left"/>
      <w:pPr>
        <w:ind w:left="631" w:hanging="567"/>
      </w:pPr>
      <w:rPr>
        <w:rFonts w:ascii="Arial" w:eastAsia="Arial" w:hAnsi="Arial" w:cs="Arial" w:hint="default"/>
        <w:b/>
        <w:bCs/>
        <w:spacing w:val="-1"/>
        <w:w w:val="100"/>
        <w:sz w:val="22"/>
        <w:szCs w:val="22"/>
        <w:lang w:val="en-US" w:eastAsia="en-US" w:bidi="en-US"/>
      </w:rPr>
    </w:lvl>
    <w:lvl w:ilvl="1">
      <w:start w:val="1"/>
      <w:numFmt w:val="decimal"/>
      <w:lvlText w:val="%1.%2"/>
      <w:lvlJc w:val="left"/>
      <w:pPr>
        <w:ind w:left="568" w:hanging="504"/>
      </w:pPr>
      <w:rPr>
        <w:rFonts w:ascii="Century Gothic" w:eastAsia="Century Gothic" w:hAnsi="Century Gothic" w:cs="Century Gothic" w:hint="default"/>
        <w:spacing w:val="-1"/>
        <w:w w:val="100"/>
        <w:sz w:val="22"/>
        <w:szCs w:val="22"/>
        <w:lang w:val="en-US" w:eastAsia="en-US" w:bidi="en-US"/>
      </w:rPr>
    </w:lvl>
    <w:lvl w:ilvl="2">
      <w:start w:val="1"/>
      <w:numFmt w:val="lowerLetter"/>
      <w:lvlText w:val="(%3)"/>
      <w:lvlJc w:val="left"/>
      <w:pPr>
        <w:ind w:left="928" w:hanging="432"/>
      </w:pPr>
      <w:rPr>
        <w:rFonts w:ascii="Century Gothic" w:eastAsia="Century Gothic" w:hAnsi="Century Gothic" w:cs="Century Gothic" w:hint="default"/>
        <w:spacing w:val="-1"/>
        <w:w w:val="100"/>
        <w:sz w:val="22"/>
        <w:szCs w:val="22"/>
        <w:lang w:val="en-US" w:eastAsia="en-US" w:bidi="en-US"/>
      </w:rPr>
    </w:lvl>
    <w:lvl w:ilvl="3">
      <w:numFmt w:val="bullet"/>
      <w:lvlText w:val="•"/>
      <w:lvlJc w:val="left"/>
      <w:pPr>
        <w:ind w:left="1947" w:hanging="432"/>
      </w:pPr>
      <w:rPr>
        <w:rFonts w:hint="default"/>
        <w:lang w:val="en-US" w:eastAsia="en-US" w:bidi="en-US"/>
      </w:rPr>
    </w:lvl>
    <w:lvl w:ilvl="4">
      <w:numFmt w:val="bullet"/>
      <w:lvlText w:val="•"/>
      <w:lvlJc w:val="left"/>
      <w:pPr>
        <w:ind w:left="2974" w:hanging="432"/>
      </w:pPr>
      <w:rPr>
        <w:rFonts w:hint="default"/>
        <w:lang w:val="en-US" w:eastAsia="en-US" w:bidi="en-US"/>
      </w:rPr>
    </w:lvl>
    <w:lvl w:ilvl="5">
      <w:numFmt w:val="bullet"/>
      <w:lvlText w:val="•"/>
      <w:lvlJc w:val="left"/>
      <w:pPr>
        <w:ind w:left="4002" w:hanging="432"/>
      </w:pPr>
      <w:rPr>
        <w:rFonts w:hint="default"/>
        <w:lang w:val="en-US" w:eastAsia="en-US" w:bidi="en-US"/>
      </w:rPr>
    </w:lvl>
    <w:lvl w:ilvl="6">
      <w:numFmt w:val="bullet"/>
      <w:lvlText w:val="•"/>
      <w:lvlJc w:val="left"/>
      <w:pPr>
        <w:ind w:left="5029" w:hanging="432"/>
      </w:pPr>
      <w:rPr>
        <w:rFonts w:hint="default"/>
        <w:lang w:val="en-US" w:eastAsia="en-US" w:bidi="en-US"/>
      </w:rPr>
    </w:lvl>
    <w:lvl w:ilvl="7">
      <w:numFmt w:val="bullet"/>
      <w:lvlText w:val="•"/>
      <w:lvlJc w:val="left"/>
      <w:pPr>
        <w:ind w:left="6056" w:hanging="432"/>
      </w:pPr>
      <w:rPr>
        <w:rFonts w:hint="default"/>
        <w:lang w:val="en-US" w:eastAsia="en-US" w:bidi="en-US"/>
      </w:rPr>
    </w:lvl>
    <w:lvl w:ilvl="8">
      <w:numFmt w:val="bullet"/>
      <w:lvlText w:val="•"/>
      <w:lvlJc w:val="left"/>
      <w:pPr>
        <w:ind w:left="7084" w:hanging="432"/>
      </w:pPr>
      <w:rPr>
        <w:rFonts w:hint="default"/>
        <w:lang w:val="en-US" w:eastAsia="en-US" w:bidi="en-US"/>
      </w:rPr>
    </w:lvl>
  </w:abstractNum>
  <w:abstractNum w:abstractNumId="33" w15:restartNumberingAfterBreak="0">
    <w:nsid w:val="07EF16BA"/>
    <w:multiLevelType w:val="hybridMultilevel"/>
    <w:tmpl w:val="462EB3DE"/>
    <w:lvl w:ilvl="0" w:tplc="EB16604A">
      <w:start w:val="8"/>
      <w:numFmt w:val="decimal"/>
      <w:lvlText w:val="%1."/>
      <w:lvlJc w:val="left"/>
      <w:pPr>
        <w:ind w:left="1398" w:hanging="720"/>
      </w:pPr>
      <w:rPr>
        <w:rFonts w:ascii="Arial" w:eastAsia="Arial" w:hAnsi="Arial" w:cs="Arial" w:hint="default"/>
        <w:spacing w:val="-1"/>
        <w:w w:val="99"/>
        <w:sz w:val="20"/>
        <w:szCs w:val="20"/>
        <w:lang w:val="en-US" w:eastAsia="en-US" w:bidi="en-US"/>
      </w:rPr>
    </w:lvl>
    <w:lvl w:ilvl="1" w:tplc="5F5CB656">
      <w:numFmt w:val="bullet"/>
      <w:lvlText w:val="•"/>
      <w:lvlJc w:val="left"/>
      <w:pPr>
        <w:ind w:left="2282" w:hanging="720"/>
      </w:pPr>
      <w:rPr>
        <w:rFonts w:hint="default"/>
        <w:lang w:val="en-US" w:eastAsia="en-US" w:bidi="en-US"/>
      </w:rPr>
    </w:lvl>
    <w:lvl w:ilvl="2" w:tplc="95A8E906">
      <w:numFmt w:val="bullet"/>
      <w:lvlText w:val="•"/>
      <w:lvlJc w:val="left"/>
      <w:pPr>
        <w:ind w:left="3165" w:hanging="720"/>
      </w:pPr>
      <w:rPr>
        <w:rFonts w:hint="default"/>
        <w:lang w:val="en-US" w:eastAsia="en-US" w:bidi="en-US"/>
      </w:rPr>
    </w:lvl>
    <w:lvl w:ilvl="3" w:tplc="5154990A">
      <w:numFmt w:val="bullet"/>
      <w:lvlText w:val="•"/>
      <w:lvlJc w:val="left"/>
      <w:pPr>
        <w:ind w:left="4047" w:hanging="720"/>
      </w:pPr>
      <w:rPr>
        <w:rFonts w:hint="default"/>
        <w:lang w:val="en-US" w:eastAsia="en-US" w:bidi="en-US"/>
      </w:rPr>
    </w:lvl>
    <w:lvl w:ilvl="4" w:tplc="9C6C81FC">
      <w:numFmt w:val="bullet"/>
      <w:lvlText w:val="•"/>
      <w:lvlJc w:val="left"/>
      <w:pPr>
        <w:ind w:left="4930" w:hanging="720"/>
      </w:pPr>
      <w:rPr>
        <w:rFonts w:hint="default"/>
        <w:lang w:val="en-US" w:eastAsia="en-US" w:bidi="en-US"/>
      </w:rPr>
    </w:lvl>
    <w:lvl w:ilvl="5" w:tplc="0C187A26">
      <w:numFmt w:val="bullet"/>
      <w:lvlText w:val="•"/>
      <w:lvlJc w:val="left"/>
      <w:pPr>
        <w:ind w:left="5813" w:hanging="720"/>
      </w:pPr>
      <w:rPr>
        <w:rFonts w:hint="default"/>
        <w:lang w:val="en-US" w:eastAsia="en-US" w:bidi="en-US"/>
      </w:rPr>
    </w:lvl>
    <w:lvl w:ilvl="6" w:tplc="6D40C282">
      <w:numFmt w:val="bullet"/>
      <w:lvlText w:val="•"/>
      <w:lvlJc w:val="left"/>
      <w:pPr>
        <w:ind w:left="6695" w:hanging="720"/>
      </w:pPr>
      <w:rPr>
        <w:rFonts w:hint="default"/>
        <w:lang w:val="en-US" w:eastAsia="en-US" w:bidi="en-US"/>
      </w:rPr>
    </w:lvl>
    <w:lvl w:ilvl="7" w:tplc="9886FAE2">
      <w:numFmt w:val="bullet"/>
      <w:lvlText w:val="•"/>
      <w:lvlJc w:val="left"/>
      <w:pPr>
        <w:ind w:left="7578" w:hanging="720"/>
      </w:pPr>
      <w:rPr>
        <w:rFonts w:hint="default"/>
        <w:lang w:val="en-US" w:eastAsia="en-US" w:bidi="en-US"/>
      </w:rPr>
    </w:lvl>
    <w:lvl w:ilvl="8" w:tplc="5D120EB0">
      <w:numFmt w:val="bullet"/>
      <w:lvlText w:val="•"/>
      <w:lvlJc w:val="left"/>
      <w:pPr>
        <w:ind w:left="8461" w:hanging="720"/>
      </w:pPr>
      <w:rPr>
        <w:rFonts w:hint="default"/>
        <w:lang w:val="en-US" w:eastAsia="en-US" w:bidi="en-US"/>
      </w:rPr>
    </w:lvl>
  </w:abstractNum>
  <w:abstractNum w:abstractNumId="34" w15:restartNumberingAfterBreak="0">
    <w:nsid w:val="081D0264"/>
    <w:multiLevelType w:val="hybridMultilevel"/>
    <w:tmpl w:val="E764A616"/>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08597AC7"/>
    <w:multiLevelType w:val="hybridMultilevel"/>
    <w:tmpl w:val="0494035C"/>
    <w:lvl w:ilvl="0" w:tplc="48903540">
      <w:numFmt w:val="bullet"/>
      <w:lvlText w:val=""/>
      <w:lvlJc w:val="left"/>
      <w:pPr>
        <w:ind w:left="282" w:hanging="176"/>
      </w:pPr>
      <w:rPr>
        <w:rFonts w:ascii="Symbol" w:eastAsia="Symbol" w:hAnsi="Symbol" w:cs="Symbol" w:hint="default"/>
        <w:w w:val="100"/>
        <w:sz w:val="18"/>
        <w:szCs w:val="18"/>
        <w:lang w:val="en-US" w:eastAsia="en-US" w:bidi="en-US"/>
      </w:rPr>
    </w:lvl>
    <w:lvl w:ilvl="1" w:tplc="4D9482E8">
      <w:numFmt w:val="bullet"/>
      <w:lvlText w:val="•"/>
      <w:lvlJc w:val="left"/>
      <w:pPr>
        <w:ind w:left="422" w:hanging="176"/>
      </w:pPr>
      <w:rPr>
        <w:rFonts w:hint="default"/>
        <w:lang w:val="en-US" w:eastAsia="en-US" w:bidi="en-US"/>
      </w:rPr>
    </w:lvl>
    <w:lvl w:ilvl="2" w:tplc="5CD003EA">
      <w:numFmt w:val="bullet"/>
      <w:lvlText w:val="•"/>
      <w:lvlJc w:val="left"/>
      <w:pPr>
        <w:ind w:left="564" w:hanging="176"/>
      </w:pPr>
      <w:rPr>
        <w:rFonts w:hint="default"/>
        <w:lang w:val="en-US" w:eastAsia="en-US" w:bidi="en-US"/>
      </w:rPr>
    </w:lvl>
    <w:lvl w:ilvl="3" w:tplc="7A3CE922">
      <w:numFmt w:val="bullet"/>
      <w:lvlText w:val="•"/>
      <w:lvlJc w:val="left"/>
      <w:pPr>
        <w:ind w:left="707" w:hanging="176"/>
      </w:pPr>
      <w:rPr>
        <w:rFonts w:hint="default"/>
        <w:lang w:val="en-US" w:eastAsia="en-US" w:bidi="en-US"/>
      </w:rPr>
    </w:lvl>
    <w:lvl w:ilvl="4" w:tplc="6A28F524">
      <w:numFmt w:val="bullet"/>
      <w:lvlText w:val="•"/>
      <w:lvlJc w:val="left"/>
      <w:pPr>
        <w:ind w:left="849" w:hanging="176"/>
      </w:pPr>
      <w:rPr>
        <w:rFonts w:hint="default"/>
        <w:lang w:val="en-US" w:eastAsia="en-US" w:bidi="en-US"/>
      </w:rPr>
    </w:lvl>
    <w:lvl w:ilvl="5" w:tplc="13D05A8C">
      <w:numFmt w:val="bullet"/>
      <w:lvlText w:val="•"/>
      <w:lvlJc w:val="left"/>
      <w:pPr>
        <w:ind w:left="992" w:hanging="176"/>
      </w:pPr>
      <w:rPr>
        <w:rFonts w:hint="default"/>
        <w:lang w:val="en-US" w:eastAsia="en-US" w:bidi="en-US"/>
      </w:rPr>
    </w:lvl>
    <w:lvl w:ilvl="6" w:tplc="165ABC92">
      <w:numFmt w:val="bullet"/>
      <w:lvlText w:val="•"/>
      <w:lvlJc w:val="left"/>
      <w:pPr>
        <w:ind w:left="1134" w:hanging="176"/>
      </w:pPr>
      <w:rPr>
        <w:rFonts w:hint="default"/>
        <w:lang w:val="en-US" w:eastAsia="en-US" w:bidi="en-US"/>
      </w:rPr>
    </w:lvl>
    <w:lvl w:ilvl="7" w:tplc="A6522FD4">
      <w:numFmt w:val="bullet"/>
      <w:lvlText w:val="•"/>
      <w:lvlJc w:val="left"/>
      <w:pPr>
        <w:ind w:left="1276" w:hanging="176"/>
      </w:pPr>
      <w:rPr>
        <w:rFonts w:hint="default"/>
        <w:lang w:val="en-US" w:eastAsia="en-US" w:bidi="en-US"/>
      </w:rPr>
    </w:lvl>
    <w:lvl w:ilvl="8" w:tplc="30B62652">
      <w:numFmt w:val="bullet"/>
      <w:lvlText w:val="•"/>
      <w:lvlJc w:val="left"/>
      <w:pPr>
        <w:ind w:left="1419" w:hanging="176"/>
      </w:pPr>
      <w:rPr>
        <w:rFonts w:hint="default"/>
        <w:lang w:val="en-US" w:eastAsia="en-US" w:bidi="en-US"/>
      </w:rPr>
    </w:lvl>
  </w:abstractNum>
  <w:abstractNum w:abstractNumId="36" w15:restartNumberingAfterBreak="0">
    <w:nsid w:val="088750B5"/>
    <w:multiLevelType w:val="hybridMultilevel"/>
    <w:tmpl w:val="BAD650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88C0EFF"/>
    <w:multiLevelType w:val="hybridMultilevel"/>
    <w:tmpl w:val="CAFA9566"/>
    <w:lvl w:ilvl="0" w:tplc="09B261A0">
      <w:start w:val="34"/>
      <w:numFmt w:val="decimal"/>
      <w:lvlText w:val="%1.6"/>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088D3F62"/>
    <w:multiLevelType w:val="hybridMultilevel"/>
    <w:tmpl w:val="C706E666"/>
    <w:lvl w:ilvl="0" w:tplc="91DC07BC">
      <w:start w:val="10"/>
      <w:numFmt w:val="lowerLetter"/>
      <w:lvlText w:val="(%1)"/>
      <w:lvlJc w:val="left"/>
      <w:pPr>
        <w:ind w:left="878" w:hanging="720"/>
      </w:pPr>
      <w:rPr>
        <w:rFonts w:ascii="Arial" w:eastAsia="Arial" w:hAnsi="Arial" w:cs="Arial" w:hint="default"/>
        <w:b/>
        <w:bCs/>
        <w:w w:val="99"/>
        <w:sz w:val="20"/>
        <w:szCs w:val="20"/>
        <w:lang w:val="en-US" w:eastAsia="en-US" w:bidi="en-US"/>
      </w:rPr>
    </w:lvl>
    <w:lvl w:ilvl="1" w:tplc="1B7E301E">
      <w:start w:val="1"/>
      <w:numFmt w:val="lowerLetter"/>
      <w:lvlText w:val="(%2)"/>
      <w:lvlJc w:val="left"/>
      <w:pPr>
        <w:ind w:left="1238" w:hanging="360"/>
      </w:pPr>
      <w:rPr>
        <w:rFonts w:ascii="Arial" w:eastAsia="Arial" w:hAnsi="Arial" w:cs="Arial" w:hint="default"/>
        <w:w w:val="99"/>
        <w:sz w:val="20"/>
        <w:szCs w:val="20"/>
        <w:lang w:val="en-US" w:eastAsia="en-US" w:bidi="en-US"/>
      </w:rPr>
    </w:lvl>
    <w:lvl w:ilvl="2" w:tplc="48E4B6E8">
      <w:numFmt w:val="bullet"/>
      <w:lvlText w:val="•"/>
      <w:lvlJc w:val="left"/>
      <w:pPr>
        <w:ind w:left="2216" w:hanging="360"/>
      </w:pPr>
      <w:rPr>
        <w:rFonts w:hint="default"/>
        <w:lang w:val="en-US" w:eastAsia="en-US" w:bidi="en-US"/>
      </w:rPr>
    </w:lvl>
    <w:lvl w:ilvl="3" w:tplc="63A41BC6">
      <w:numFmt w:val="bullet"/>
      <w:lvlText w:val="•"/>
      <w:lvlJc w:val="left"/>
      <w:pPr>
        <w:ind w:left="3192" w:hanging="360"/>
      </w:pPr>
      <w:rPr>
        <w:rFonts w:hint="default"/>
        <w:lang w:val="en-US" w:eastAsia="en-US" w:bidi="en-US"/>
      </w:rPr>
    </w:lvl>
    <w:lvl w:ilvl="4" w:tplc="D1B0E4AC">
      <w:numFmt w:val="bullet"/>
      <w:lvlText w:val="•"/>
      <w:lvlJc w:val="left"/>
      <w:pPr>
        <w:ind w:left="4168" w:hanging="360"/>
      </w:pPr>
      <w:rPr>
        <w:rFonts w:hint="default"/>
        <w:lang w:val="en-US" w:eastAsia="en-US" w:bidi="en-US"/>
      </w:rPr>
    </w:lvl>
    <w:lvl w:ilvl="5" w:tplc="60E48260">
      <w:numFmt w:val="bullet"/>
      <w:lvlText w:val="•"/>
      <w:lvlJc w:val="left"/>
      <w:pPr>
        <w:ind w:left="5145" w:hanging="360"/>
      </w:pPr>
      <w:rPr>
        <w:rFonts w:hint="default"/>
        <w:lang w:val="en-US" w:eastAsia="en-US" w:bidi="en-US"/>
      </w:rPr>
    </w:lvl>
    <w:lvl w:ilvl="6" w:tplc="2BAA981E">
      <w:numFmt w:val="bullet"/>
      <w:lvlText w:val="•"/>
      <w:lvlJc w:val="left"/>
      <w:pPr>
        <w:ind w:left="6121" w:hanging="360"/>
      </w:pPr>
      <w:rPr>
        <w:rFonts w:hint="default"/>
        <w:lang w:val="en-US" w:eastAsia="en-US" w:bidi="en-US"/>
      </w:rPr>
    </w:lvl>
    <w:lvl w:ilvl="7" w:tplc="40B261D2">
      <w:numFmt w:val="bullet"/>
      <w:lvlText w:val="•"/>
      <w:lvlJc w:val="left"/>
      <w:pPr>
        <w:ind w:left="7097" w:hanging="360"/>
      </w:pPr>
      <w:rPr>
        <w:rFonts w:hint="default"/>
        <w:lang w:val="en-US" w:eastAsia="en-US" w:bidi="en-US"/>
      </w:rPr>
    </w:lvl>
    <w:lvl w:ilvl="8" w:tplc="36B079E8">
      <w:numFmt w:val="bullet"/>
      <w:lvlText w:val="•"/>
      <w:lvlJc w:val="left"/>
      <w:pPr>
        <w:ind w:left="8073" w:hanging="360"/>
      </w:pPr>
      <w:rPr>
        <w:rFonts w:hint="default"/>
        <w:lang w:val="en-US" w:eastAsia="en-US" w:bidi="en-US"/>
      </w:rPr>
    </w:lvl>
  </w:abstractNum>
  <w:abstractNum w:abstractNumId="39" w15:restartNumberingAfterBreak="0">
    <w:nsid w:val="08C821BE"/>
    <w:multiLevelType w:val="hybridMultilevel"/>
    <w:tmpl w:val="5FD6EE08"/>
    <w:lvl w:ilvl="0" w:tplc="BBAEBBA8">
      <w:start w:val="2"/>
      <w:numFmt w:val="decimal"/>
      <w:lvlText w:val="%1.1"/>
      <w:lvlJc w:val="left"/>
      <w:pPr>
        <w:ind w:left="360" w:hanging="360"/>
      </w:pPr>
      <w:rPr>
        <w:rFonts w:hint="default"/>
        <w:color w:val="00000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1" w15:restartNumberingAfterBreak="0">
    <w:nsid w:val="09633DFE"/>
    <w:multiLevelType w:val="hybridMultilevel"/>
    <w:tmpl w:val="D012FCA8"/>
    <w:lvl w:ilvl="0" w:tplc="7FC62FEC">
      <w:start w:val="1"/>
      <w:numFmt w:val="decimal"/>
      <w:lvlText w:val="%1)"/>
      <w:lvlJc w:val="left"/>
      <w:pPr>
        <w:ind w:left="6216" w:hanging="585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09680BA0"/>
    <w:multiLevelType w:val="multilevel"/>
    <w:tmpl w:val="9D50A1BA"/>
    <w:lvl w:ilvl="0">
      <w:start w:val="22"/>
      <w:numFmt w:val="decimal"/>
      <w:lvlText w:val="%1."/>
      <w:lvlJc w:val="left"/>
      <w:pPr>
        <w:ind w:left="632"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704"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1659" w:hanging="504"/>
      </w:pPr>
      <w:rPr>
        <w:rFonts w:hint="default"/>
        <w:lang w:val="en-US" w:eastAsia="en-US" w:bidi="en-US"/>
      </w:rPr>
    </w:lvl>
    <w:lvl w:ilvl="3">
      <w:numFmt w:val="bullet"/>
      <w:lvlText w:val="•"/>
      <w:lvlJc w:val="left"/>
      <w:pPr>
        <w:ind w:left="2618" w:hanging="504"/>
      </w:pPr>
      <w:rPr>
        <w:rFonts w:hint="default"/>
        <w:lang w:val="en-US" w:eastAsia="en-US" w:bidi="en-US"/>
      </w:rPr>
    </w:lvl>
    <w:lvl w:ilvl="4">
      <w:numFmt w:val="bullet"/>
      <w:lvlText w:val="•"/>
      <w:lvlJc w:val="left"/>
      <w:pPr>
        <w:ind w:left="3577" w:hanging="504"/>
      </w:pPr>
      <w:rPr>
        <w:rFonts w:hint="default"/>
        <w:lang w:val="en-US" w:eastAsia="en-US" w:bidi="en-US"/>
      </w:rPr>
    </w:lvl>
    <w:lvl w:ilvl="5">
      <w:numFmt w:val="bullet"/>
      <w:lvlText w:val="•"/>
      <w:lvlJc w:val="left"/>
      <w:pPr>
        <w:ind w:left="4536" w:hanging="504"/>
      </w:pPr>
      <w:rPr>
        <w:rFonts w:hint="default"/>
        <w:lang w:val="en-US" w:eastAsia="en-US" w:bidi="en-US"/>
      </w:rPr>
    </w:lvl>
    <w:lvl w:ilvl="6">
      <w:numFmt w:val="bullet"/>
      <w:lvlText w:val="•"/>
      <w:lvlJc w:val="left"/>
      <w:pPr>
        <w:ind w:left="5495" w:hanging="504"/>
      </w:pPr>
      <w:rPr>
        <w:rFonts w:hint="default"/>
        <w:lang w:val="en-US" w:eastAsia="en-US" w:bidi="en-US"/>
      </w:rPr>
    </w:lvl>
    <w:lvl w:ilvl="7">
      <w:numFmt w:val="bullet"/>
      <w:lvlText w:val="•"/>
      <w:lvlJc w:val="left"/>
      <w:pPr>
        <w:ind w:left="6454" w:hanging="504"/>
      </w:pPr>
      <w:rPr>
        <w:rFonts w:hint="default"/>
        <w:lang w:val="en-US" w:eastAsia="en-US" w:bidi="en-US"/>
      </w:rPr>
    </w:lvl>
    <w:lvl w:ilvl="8">
      <w:numFmt w:val="bullet"/>
      <w:lvlText w:val="•"/>
      <w:lvlJc w:val="left"/>
      <w:pPr>
        <w:ind w:left="7413" w:hanging="504"/>
      </w:pPr>
      <w:rPr>
        <w:rFonts w:hint="default"/>
        <w:lang w:val="en-US" w:eastAsia="en-US" w:bidi="en-US"/>
      </w:rPr>
    </w:lvl>
  </w:abstractNum>
  <w:abstractNum w:abstractNumId="43" w15:restartNumberingAfterBreak="0">
    <w:nsid w:val="09DD0467"/>
    <w:multiLevelType w:val="multilevel"/>
    <w:tmpl w:val="E24C1DC4"/>
    <w:lvl w:ilvl="0">
      <w:start w:val="1"/>
      <w:numFmt w:val="decimal"/>
      <w:lvlText w:val="%1."/>
      <w:lvlJc w:val="left"/>
      <w:pPr>
        <w:ind w:left="496"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631" w:hanging="567"/>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1584" w:hanging="567"/>
      </w:pPr>
      <w:rPr>
        <w:rFonts w:hint="default"/>
        <w:lang w:val="en-US" w:eastAsia="en-US" w:bidi="en-US"/>
      </w:rPr>
    </w:lvl>
    <w:lvl w:ilvl="3">
      <w:numFmt w:val="bullet"/>
      <w:lvlText w:val="•"/>
      <w:lvlJc w:val="left"/>
      <w:pPr>
        <w:ind w:left="2528" w:hanging="567"/>
      </w:pPr>
      <w:rPr>
        <w:rFonts w:hint="default"/>
        <w:lang w:val="en-US" w:eastAsia="en-US" w:bidi="en-US"/>
      </w:rPr>
    </w:lvl>
    <w:lvl w:ilvl="4">
      <w:numFmt w:val="bullet"/>
      <w:lvlText w:val="•"/>
      <w:lvlJc w:val="left"/>
      <w:pPr>
        <w:ind w:left="3473" w:hanging="567"/>
      </w:pPr>
      <w:rPr>
        <w:rFonts w:hint="default"/>
        <w:lang w:val="en-US" w:eastAsia="en-US" w:bidi="en-US"/>
      </w:rPr>
    </w:lvl>
    <w:lvl w:ilvl="5">
      <w:numFmt w:val="bullet"/>
      <w:lvlText w:val="•"/>
      <w:lvlJc w:val="left"/>
      <w:pPr>
        <w:ind w:left="4417" w:hanging="567"/>
      </w:pPr>
      <w:rPr>
        <w:rFonts w:hint="default"/>
        <w:lang w:val="en-US" w:eastAsia="en-US" w:bidi="en-US"/>
      </w:rPr>
    </w:lvl>
    <w:lvl w:ilvl="6">
      <w:numFmt w:val="bullet"/>
      <w:lvlText w:val="•"/>
      <w:lvlJc w:val="left"/>
      <w:pPr>
        <w:ind w:left="5361" w:hanging="567"/>
      </w:pPr>
      <w:rPr>
        <w:rFonts w:hint="default"/>
        <w:lang w:val="en-US" w:eastAsia="en-US" w:bidi="en-US"/>
      </w:rPr>
    </w:lvl>
    <w:lvl w:ilvl="7">
      <w:numFmt w:val="bullet"/>
      <w:lvlText w:val="•"/>
      <w:lvlJc w:val="left"/>
      <w:pPr>
        <w:ind w:left="6306" w:hanging="567"/>
      </w:pPr>
      <w:rPr>
        <w:rFonts w:hint="default"/>
        <w:lang w:val="en-US" w:eastAsia="en-US" w:bidi="en-US"/>
      </w:rPr>
    </w:lvl>
    <w:lvl w:ilvl="8">
      <w:numFmt w:val="bullet"/>
      <w:lvlText w:val="•"/>
      <w:lvlJc w:val="left"/>
      <w:pPr>
        <w:ind w:left="7250" w:hanging="567"/>
      </w:pPr>
      <w:rPr>
        <w:rFonts w:hint="default"/>
        <w:lang w:val="en-US" w:eastAsia="en-US" w:bidi="en-US"/>
      </w:rPr>
    </w:lvl>
  </w:abstractNum>
  <w:abstractNum w:abstractNumId="44" w15:restartNumberingAfterBreak="0">
    <w:nsid w:val="09E42C58"/>
    <w:multiLevelType w:val="hybridMultilevel"/>
    <w:tmpl w:val="029A2E6E"/>
    <w:lvl w:ilvl="0" w:tplc="3D5E979E">
      <w:start w:val="3"/>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A4F1CA7"/>
    <w:multiLevelType w:val="hybridMultilevel"/>
    <w:tmpl w:val="E4B2FD74"/>
    <w:lvl w:ilvl="0" w:tplc="ADB80CA8">
      <w:start w:val="1"/>
      <w:numFmt w:val="lowerRoman"/>
      <w:lvlText w:val="(%1)"/>
      <w:lvlJc w:val="left"/>
      <w:pPr>
        <w:ind w:left="1147" w:hanging="360"/>
      </w:pPr>
      <w:rPr>
        <w:rFonts w:hint="default"/>
      </w:rPr>
    </w:lvl>
    <w:lvl w:ilvl="1" w:tplc="20000019" w:tentative="1">
      <w:start w:val="1"/>
      <w:numFmt w:val="lowerLetter"/>
      <w:lvlText w:val="%2."/>
      <w:lvlJc w:val="left"/>
      <w:pPr>
        <w:ind w:left="1867" w:hanging="360"/>
      </w:pPr>
    </w:lvl>
    <w:lvl w:ilvl="2" w:tplc="2000001B" w:tentative="1">
      <w:start w:val="1"/>
      <w:numFmt w:val="lowerRoman"/>
      <w:lvlText w:val="%3."/>
      <w:lvlJc w:val="right"/>
      <w:pPr>
        <w:ind w:left="2587" w:hanging="180"/>
      </w:pPr>
    </w:lvl>
    <w:lvl w:ilvl="3" w:tplc="2000000F" w:tentative="1">
      <w:start w:val="1"/>
      <w:numFmt w:val="decimal"/>
      <w:lvlText w:val="%4."/>
      <w:lvlJc w:val="left"/>
      <w:pPr>
        <w:ind w:left="3307" w:hanging="360"/>
      </w:pPr>
    </w:lvl>
    <w:lvl w:ilvl="4" w:tplc="20000019" w:tentative="1">
      <w:start w:val="1"/>
      <w:numFmt w:val="lowerLetter"/>
      <w:lvlText w:val="%5."/>
      <w:lvlJc w:val="left"/>
      <w:pPr>
        <w:ind w:left="4027" w:hanging="360"/>
      </w:pPr>
    </w:lvl>
    <w:lvl w:ilvl="5" w:tplc="2000001B" w:tentative="1">
      <w:start w:val="1"/>
      <w:numFmt w:val="lowerRoman"/>
      <w:lvlText w:val="%6."/>
      <w:lvlJc w:val="right"/>
      <w:pPr>
        <w:ind w:left="4747" w:hanging="180"/>
      </w:pPr>
    </w:lvl>
    <w:lvl w:ilvl="6" w:tplc="2000000F" w:tentative="1">
      <w:start w:val="1"/>
      <w:numFmt w:val="decimal"/>
      <w:lvlText w:val="%7."/>
      <w:lvlJc w:val="left"/>
      <w:pPr>
        <w:ind w:left="5467" w:hanging="360"/>
      </w:pPr>
    </w:lvl>
    <w:lvl w:ilvl="7" w:tplc="20000019" w:tentative="1">
      <w:start w:val="1"/>
      <w:numFmt w:val="lowerLetter"/>
      <w:lvlText w:val="%8."/>
      <w:lvlJc w:val="left"/>
      <w:pPr>
        <w:ind w:left="6187" w:hanging="360"/>
      </w:pPr>
    </w:lvl>
    <w:lvl w:ilvl="8" w:tplc="2000001B" w:tentative="1">
      <w:start w:val="1"/>
      <w:numFmt w:val="lowerRoman"/>
      <w:lvlText w:val="%9."/>
      <w:lvlJc w:val="right"/>
      <w:pPr>
        <w:ind w:left="6907" w:hanging="180"/>
      </w:pPr>
    </w:lvl>
  </w:abstractNum>
  <w:abstractNum w:abstractNumId="46" w15:restartNumberingAfterBreak="0">
    <w:nsid w:val="0A8C5967"/>
    <w:multiLevelType w:val="hybridMultilevel"/>
    <w:tmpl w:val="36E2D7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0AA74B47"/>
    <w:multiLevelType w:val="hybridMultilevel"/>
    <w:tmpl w:val="01009EC4"/>
    <w:lvl w:ilvl="0" w:tplc="47F6F648">
      <w:start w:val="5"/>
      <w:numFmt w:val="decimal"/>
      <w:lvlText w:val="%1.5"/>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0AA9284D"/>
    <w:multiLevelType w:val="hybridMultilevel"/>
    <w:tmpl w:val="2D4ACE3A"/>
    <w:lvl w:ilvl="0" w:tplc="57FA83FC">
      <w:start w:val="1"/>
      <w:numFmt w:val="lowerRoman"/>
      <w:lvlText w:val="(%1)"/>
      <w:lvlJc w:val="left"/>
      <w:pPr>
        <w:ind w:left="1350" w:hanging="360"/>
      </w:pPr>
      <w:rPr>
        <w:rFonts w:ascii="Times New Roman" w:hAnsi="Times New Roman" w:cs="Times New Roman" w:hint="default"/>
        <w:b w:val="0"/>
        <w:i w:val="0"/>
        <w:color w:val="auto"/>
        <w:sz w:val="24"/>
        <w:szCs w:val="24"/>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9" w15:restartNumberingAfterBreak="0">
    <w:nsid w:val="0B02770D"/>
    <w:multiLevelType w:val="hybridMultilevel"/>
    <w:tmpl w:val="F53CB176"/>
    <w:lvl w:ilvl="0" w:tplc="3C2E024C">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50" w15:restartNumberingAfterBreak="0">
    <w:nsid w:val="0B1A0ADA"/>
    <w:multiLevelType w:val="hybridMultilevel"/>
    <w:tmpl w:val="FBC2C838"/>
    <w:lvl w:ilvl="0" w:tplc="0D467260">
      <w:start w:val="15"/>
      <w:numFmt w:val="decimal"/>
      <w:lvlText w:val="%1.3"/>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0B421A50"/>
    <w:multiLevelType w:val="hybridMultilevel"/>
    <w:tmpl w:val="2D4ACE3A"/>
    <w:lvl w:ilvl="0" w:tplc="57FA83FC">
      <w:start w:val="1"/>
      <w:numFmt w:val="lowerRoman"/>
      <w:lvlText w:val="(%1)"/>
      <w:lvlJc w:val="left"/>
      <w:pPr>
        <w:ind w:left="1350" w:hanging="360"/>
      </w:pPr>
      <w:rPr>
        <w:rFonts w:ascii="Times New Roman" w:hAnsi="Times New Roman" w:cs="Times New Roman" w:hint="default"/>
        <w:b w:val="0"/>
        <w:i w:val="0"/>
        <w:color w:val="auto"/>
        <w:sz w:val="24"/>
        <w:szCs w:val="24"/>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2" w15:restartNumberingAfterBreak="0">
    <w:nsid w:val="0B4F7653"/>
    <w:multiLevelType w:val="hybridMultilevel"/>
    <w:tmpl w:val="37181E66"/>
    <w:lvl w:ilvl="0" w:tplc="8842B79C">
      <w:numFmt w:val="bullet"/>
      <w:lvlText w:val=""/>
      <w:lvlJc w:val="left"/>
      <w:pPr>
        <w:ind w:left="307" w:hanging="200"/>
      </w:pPr>
      <w:rPr>
        <w:rFonts w:ascii="Symbol" w:eastAsia="Symbol" w:hAnsi="Symbol" w:cs="Symbol" w:hint="default"/>
        <w:w w:val="100"/>
        <w:sz w:val="18"/>
        <w:szCs w:val="18"/>
        <w:lang w:val="en-US" w:eastAsia="en-US" w:bidi="en-US"/>
      </w:rPr>
    </w:lvl>
    <w:lvl w:ilvl="1" w:tplc="8F52E764">
      <w:numFmt w:val="bullet"/>
      <w:lvlText w:val="•"/>
      <w:lvlJc w:val="left"/>
      <w:pPr>
        <w:ind w:left="467" w:hanging="200"/>
      </w:pPr>
      <w:rPr>
        <w:rFonts w:hint="default"/>
        <w:lang w:val="en-US" w:eastAsia="en-US" w:bidi="en-US"/>
      </w:rPr>
    </w:lvl>
    <w:lvl w:ilvl="2" w:tplc="73888F20">
      <w:numFmt w:val="bullet"/>
      <w:lvlText w:val="•"/>
      <w:lvlJc w:val="left"/>
      <w:pPr>
        <w:ind w:left="635" w:hanging="200"/>
      </w:pPr>
      <w:rPr>
        <w:rFonts w:hint="default"/>
        <w:lang w:val="en-US" w:eastAsia="en-US" w:bidi="en-US"/>
      </w:rPr>
    </w:lvl>
    <w:lvl w:ilvl="3" w:tplc="3DA2D446">
      <w:numFmt w:val="bullet"/>
      <w:lvlText w:val="•"/>
      <w:lvlJc w:val="left"/>
      <w:pPr>
        <w:ind w:left="802" w:hanging="200"/>
      </w:pPr>
      <w:rPr>
        <w:rFonts w:hint="default"/>
        <w:lang w:val="en-US" w:eastAsia="en-US" w:bidi="en-US"/>
      </w:rPr>
    </w:lvl>
    <w:lvl w:ilvl="4" w:tplc="3A86825C">
      <w:numFmt w:val="bullet"/>
      <w:lvlText w:val="•"/>
      <w:lvlJc w:val="left"/>
      <w:pPr>
        <w:ind w:left="970" w:hanging="200"/>
      </w:pPr>
      <w:rPr>
        <w:rFonts w:hint="default"/>
        <w:lang w:val="en-US" w:eastAsia="en-US" w:bidi="en-US"/>
      </w:rPr>
    </w:lvl>
    <w:lvl w:ilvl="5" w:tplc="7CF423F2">
      <w:numFmt w:val="bullet"/>
      <w:lvlText w:val="•"/>
      <w:lvlJc w:val="left"/>
      <w:pPr>
        <w:ind w:left="1137" w:hanging="200"/>
      </w:pPr>
      <w:rPr>
        <w:rFonts w:hint="default"/>
        <w:lang w:val="en-US" w:eastAsia="en-US" w:bidi="en-US"/>
      </w:rPr>
    </w:lvl>
    <w:lvl w:ilvl="6" w:tplc="4B86C4F0">
      <w:numFmt w:val="bullet"/>
      <w:lvlText w:val="•"/>
      <w:lvlJc w:val="left"/>
      <w:pPr>
        <w:ind w:left="1305" w:hanging="200"/>
      </w:pPr>
      <w:rPr>
        <w:rFonts w:hint="default"/>
        <w:lang w:val="en-US" w:eastAsia="en-US" w:bidi="en-US"/>
      </w:rPr>
    </w:lvl>
    <w:lvl w:ilvl="7" w:tplc="C93A622C">
      <w:numFmt w:val="bullet"/>
      <w:lvlText w:val="•"/>
      <w:lvlJc w:val="left"/>
      <w:pPr>
        <w:ind w:left="1472" w:hanging="200"/>
      </w:pPr>
      <w:rPr>
        <w:rFonts w:hint="default"/>
        <w:lang w:val="en-US" w:eastAsia="en-US" w:bidi="en-US"/>
      </w:rPr>
    </w:lvl>
    <w:lvl w:ilvl="8" w:tplc="89F85864">
      <w:numFmt w:val="bullet"/>
      <w:lvlText w:val="•"/>
      <w:lvlJc w:val="left"/>
      <w:pPr>
        <w:ind w:left="1640" w:hanging="200"/>
      </w:pPr>
      <w:rPr>
        <w:rFonts w:hint="default"/>
        <w:lang w:val="en-US" w:eastAsia="en-US" w:bidi="en-US"/>
      </w:rPr>
    </w:lvl>
  </w:abstractNum>
  <w:abstractNum w:abstractNumId="53" w15:restartNumberingAfterBreak="0">
    <w:nsid w:val="0B766398"/>
    <w:multiLevelType w:val="multilevel"/>
    <w:tmpl w:val="7BB0AC9C"/>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0B7E176E"/>
    <w:multiLevelType w:val="multilevel"/>
    <w:tmpl w:val="6B9EFB12"/>
    <w:lvl w:ilvl="0">
      <w:start w:val="11"/>
      <w:numFmt w:val="decimal"/>
      <w:lvlText w:val="%1."/>
      <w:lvlJc w:val="left"/>
      <w:pPr>
        <w:ind w:left="632"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704"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1658" w:hanging="504"/>
      </w:pPr>
      <w:rPr>
        <w:rFonts w:hint="default"/>
        <w:lang w:val="en-US" w:eastAsia="en-US" w:bidi="en-US"/>
      </w:rPr>
    </w:lvl>
    <w:lvl w:ilvl="3">
      <w:numFmt w:val="bullet"/>
      <w:lvlText w:val="•"/>
      <w:lvlJc w:val="left"/>
      <w:pPr>
        <w:ind w:left="2617" w:hanging="504"/>
      </w:pPr>
      <w:rPr>
        <w:rFonts w:hint="default"/>
        <w:lang w:val="en-US" w:eastAsia="en-US" w:bidi="en-US"/>
      </w:rPr>
    </w:lvl>
    <w:lvl w:ilvl="4">
      <w:numFmt w:val="bullet"/>
      <w:lvlText w:val="•"/>
      <w:lvlJc w:val="left"/>
      <w:pPr>
        <w:ind w:left="3576" w:hanging="504"/>
      </w:pPr>
      <w:rPr>
        <w:rFonts w:hint="default"/>
        <w:lang w:val="en-US" w:eastAsia="en-US" w:bidi="en-US"/>
      </w:rPr>
    </w:lvl>
    <w:lvl w:ilvl="5">
      <w:numFmt w:val="bullet"/>
      <w:lvlText w:val="•"/>
      <w:lvlJc w:val="left"/>
      <w:pPr>
        <w:ind w:left="4535" w:hanging="504"/>
      </w:pPr>
      <w:rPr>
        <w:rFonts w:hint="default"/>
        <w:lang w:val="en-US" w:eastAsia="en-US" w:bidi="en-US"/>
      </w:rPr>
    </w:lvl>
    <w:lvl w:ilvl="6">
      <w:numFmt w:val="bullet"/>
      <w:lvlText w:val="•"/>
      <w:lvlJc w:val="left"/>
      <w:pPr>
        <w:ind w:left="5493" w:hanging="504"/>
      </w:pPr>
      <w:rPr>
        <w:rFonts w:hint="default"/>
        <w:lang w:val="en-US" w:eastAsia="en-US" w:bidi="en-US"/>
      </w:rPr>
    </w:lvl>
    <w:lvl w:ilvl="7">
      <w:numFmt w:val="bullet"/>
      <w:lvlText w:val="•"/>
      <w:lvlJc w:val="left"/>
      <w:pPr>
        <w:ind w:left="6452" w:hanging="504"/>
      </w:pPr>
      <w:rPr>
        <w:rFonts w:hint="default"/>
        <w:lang w:val="en-US" w:eastAsia="en-US" w:bidi="en-US"/>
      </w:rPr>
    </w:lvl>
    <w:lvl w:ilvl="8">
      <w:numFmt w:val="bullet"/>
      <w:lvlText w:val="•"/>
      <w:lvlJc w:val="left"/>
      <w:pPr>
        <w:ind w:left="7411" w:hanging="504"/>
      </w:pPr>
      <w:rPr>
        <w:rFonts w:hint="default"/>
        <w:lang w:val="en-US" w:eastAsia="en-US" w:bidi="en-US"/>
      </w:rPr>
    </w:lvl>
  </w:abstractNum>
  <w:abstractNum w:abstractNumId="55" w15:restartNumberingAfterBreak="0">
    <w:nsid w:val="0BA55826"/>
    <w:multiLevelType w:val="hybridMultilevel"/>
    <w:tmpl w:val="054EFA72"/>
    <w:lvl w:ilvl="0" w:tplc="690A3E9E">
      <w:start w:val="1"/>
      <w:numFmt w:val="lowerRoman"/>
      <w:lvlText w:val="(%1)"/>
      <w:lvlJc w:val="left"/>
      <w:pPr>
        <w:ind w:left="878" w:hanging="720"/>
      </w:pPr>
      <w:rPr>
        <w:rFonts w:ascii="Arial" w:eastAsia="Arial" w:hAnsi="Arial" w:cs="Arial" w:hint="default"/>
        <w:spacing w:val="-1"/>
        <w:w w:val="99"/>
        <w:sz w:val="20"/>
        <w:szCs w:val="20"/>
        <w:lang w:val="en-US" w:eastAsia="en-US" w:bidi="en-US"/>
      </w:rPr>
    </w:lvl>
    <w:lvl w:ilvl="1" w:tplc="C0842230">
      <w:numFmt w:val="bullet"/>
      <w:lvlText w:val="•"/>
      <w:lvlJc w:val="left"/>
      <w:pPr>
        <w:ind w:left="1794" w:hanging="720"/>
      </w:pPr>
      <w:rPr>
        <w:rFonts w:hint="default"/>
        <w:lang w:val="en-US" w:eastAsia="en-US" w:bidi="en-US"/>
      </w:rPr>
    </w:lvl>
    <w:lvl w:ilvl="2" w:tplc="DC58AC6C">
      <w:numFmt w:val="bullet"/>
      <w:lvlText w:val="•"/>
      <w:lvlJc w:val="left"/>
      <w:pPr>
        <w:ind w:left="2709" w:hanging="720"/>
      </w:pPr>
      <w:rPr>
        <w:rFonts w:hint="default"/>
        <w:lang w:val="en-US" w:eastAsia="en-US" w:bidi="en-US"/>
      </w:rPr>
    </w:lvl>
    <w:lvl w:ilvl="3" w:tplc="596CF5DA">
      <w:numFmt w:val="bullet"/>
      <w:lvlText w:val="•"/>
      <w:lvlJc w:val="left"/>
      <w:pPr>
        <w:ind w:left="3623" w:hanging="720"/>
      </w:pPr>
      <w:rPr>
        <w:rFonts w:hint="default"/>
        <w:lang w:val="en-US" w:eastAsia="en-US" w:bidi="en-US"/>
      </w:rPr>
    </w:lvl>
    <w:lvl w:ilvl="4" w:tplc="555E54E8">
      <w:numFmt w:val="bullet"/>
      <w:lvlText w:val="•"/>
      <w:lvlJc w:val="left"/>
      <w:pPr>
        <w:ind w:left="4538" w:hanging="720"/>
      </w:pPr>
      <w:rPr>
        <w:rFonts w:hint="default"/>
        <w:lang w:val="en-US" w:eastAsia="en-US" w:bidi="en-US"/>
      </w:rPr>
    </w:lvl>
    <w:lvl w:ilvl="5" w:tplc="BAAE1CD8">
      <w:numFmt w:val="bullet"/>
      <w:lvlText w:val="•"/>
      <w:lvlJc w:val="left"/>
      <w:pPr>
        <w:ind w:left="5453" w:hanging="720"/>
      </w:pPr>
      <w:rPr>
        <w:rFonts w:hint="default"/>
        <w:lang w:val="en-US" w:eastAsia="en-US" w:bidi="en-US"/>
      </w:rPr>
    </w:lvl>
    <w:lvl w:ilvl="6" w:tplc="D630708C">
      <w:numFmt w:val="bullet"/>
      <w:lvlText w:val="•"/>
      <w:lvlJc w:val="left"/>
      <w:pPr>
        <w:ind w:left="6367" w:hanging="720"/>
      </w:pPr>
      <w:rPr>
        <w:rFonts w:hint="default"/>
        <w:lang w:val="en-US" w:eastAsia="en-US" w:bidi="en-US"/>
      </w:rPr>
    </w:lvl>
    <w:lvl w:ilvl="7" w:tplc="3EAA5A3C">
      <w:numFmt w:val="bullet"/>
      <w:lvlText w:val="•"/>
      <w:lvlJc w:val="left"/>
      <w:pPr>
        <w:ind w:left="7282" w:hanging="720"/>
      </w:pPr>
      <w:rPr>
        <w:rFonts w:hint="default"/>
        <w:lang w:val="en-US" w:eastAsia="en-US" w:bidi="en-US"/>
      </w:rPr>
    </w:lvl>
    <w:lvl w:ilvl="8" w:tplc="2F4AB492">
      <w:numFmt w:val="bullet"/>
      <w:lvlText w:val="•"/>
      <w:lvlJc w:val="left"/>
      <w:pPr>
        <w:ind w:left="8197" w:hanging="720"/>
      </w:pPr>
      <w:rPr>
        <w:rFonts w:hint="default"/>
        <w:lang w:val="en-US" w:eastAsia="en-US" w:bidi="en-US"/>
      </w:rPr>
    </w:lvl>
  </w:abstractNum>
  <w:abstractNum w:abstractNumId="56" w15:restartNumberingAfterBreak="0">
    <w:nsid w:val="0BB66656"/>
    <w:multiLevelType w:val="hybridMultilevel"/>
    <w:tmpl w:val="9A763488"/>
    <w:lvl w:ilvl="0" w:tplc="3C2E024C">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57" w15:restartNumberingAfterBreak="0">
    <w:nsid w:val="0C135D49"/>
    <w:multiLevelType w:val="multilevel"/>
    <w:tmpl w:val="D3BC6B3A"/>
    <w:lvl w:ilvl="0">
      <w:start w:val="29"/>
      <w:numFmt w:val="decimal"/>
      <w:lvlText w:val="%1."/>
      <w:lvlJc w:val="left"/>
      <w:pPr>
        <w:ind w:left="496"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568" w:hanging="504"/>
      </w:pPr>
      <w:rPr>
        <w:rFonts w:ascii="Century Gothic" w:eastAsia="Century Gothic" w:hAnsi="Century Gothic" w:cs="Century Gothic" w:hint="default"/>
        <w:spacing w:val="-1"/>
        <w:w w:val="100"/>
        <w:sz w:val="22"/>
        <w:szCs w:val="22"/>
        <w:lang w:val="en-US" w:eastAsia="en-US" w:bidi="en-US"/>
      </w:rPr>
    </w:lvl>
    <w:lvl w:ilvl="2">
      <w:start w:val="1"/>
      <w:numFmt w:val="lowerLetter"/>
      <w:lvlText w:val="(%3)"/>
      <w:lvlJc w:val="left"/>
      <w:pPr>
        <w:ind w:left="928" w:hanging="432"/>
      </w:pPr>
      <w:rPr>
        <w:rFonts w:ascii="Century Gothic" w:eastAsia="Century Gothic" w:hAnsi="Century Gothic" w:cs="Century Gothic" w:hint="default"/>
        <w:spacing w:val="-1"/>
        <w:w w:val="100"/>
        <w:sz w:val="22"/>
        <w:szCs w:val="22"/>
        <w:lang w:val="en-US" w:eastAsia="en-US" w:bidi="en-US"/>
      </w:rPr>
    </w:lvl>
    <w:lvl w:ilvl="3">
      <w:start w:val="1"/>
      <w:numFmt w:val="lowerRoman"/>
      <w:lvlText w:val="(%4)"/>
      <w:lvlJc w:val="left"/>
      <w:pPr>
        <w:ind w:left="1946" w:hanging="432"/>
      </w:pPr>
      <w:rPr>
        <w:rFonts w:ascii="Arial" w:eastAsia="Arial" w:hAnsi="Arial" w:cs="Arial"/>
        <w:lang w:val="en-US" w:eastAsia="en-US" w:bidi="en-US"/>
      </w:rPr>
    </w:lvl>
    <w:lvl w:ilvl="4">
      <w:numFmt w:val="bullet"/>
      <w:lvlText w:val="•"/>
      <w:lvlJc w:val="left"/>
      <w:pPr>
        <w:ind w:left="2972" w:hanging="432"/>
      </w:pPr>
      <w:rPr>
        <w:rFonts w:hint="default"/>
        <w:lang w:val="en-US" w:eastAsia="en-US" w:bidi="en-US"/>
      </w:rPr>
    </w:lvl>
    <w:lvl w:ilvl="5">
      <w:numFmt w:val="bullet"/>
      <w:lvlText w:val="•"/>
      <w:lvlJc w:val="left"/>
      <w:pPr>
        <w:ind w:left="3998" w:hanging="432"/>
      </w:pPr>
      <w:rPr>
        <w:rFonts w:hint="default"/>
        <w:lang w:val="en-US" w:eastAsia="en-US" w:bidi="en-US"/>
      </w:rPr>
    </w:lvl>
    <w:lvl w:ilvl="6">
      <w:numFmt w:val="bullet"/>
      <w:lvlText w:val="•"/>
      <w:lvlJc w:val="left"/>
      <w:pPr>
        <w:ind w:left="5024" w:hanging="432"/>
      </w:pPr>
      <w:rPr>
        <w:rFonts w:hint="default"/>
        <w:lang w:val="en-US" w:eastAsia="en-US" w:bidi="en-US"/>
      </w:rPr>
    </w:lvl>
    <w:lvl w:ilvl="7">
      <w:numFmt w:val="bullet"/>
      <w:lvlText w:val="•"/>
      <w:lvlJc w:val="left"/>
      <w:pPr>
        <w:ind w:left="6050" w:hanging="432"/>
      </w:pPr>
      <w:rPr>
        <w:rFonts w:hint="default"/>
        <w:lang w:val="en-US" w:eastAsia="en-US" w:bidi="en-US"/>
      </w:rPr>
    </w:lvl>
    <w:lvl w:ilvl="8">
      <w:numFmt w:val="bullet"/>
      <w:lvlText w:val="•"/>
      <w:lvlJc w:val="left"/>
      <w:pPr>
        <w:ind w:left="7076" w:hanging="432"/>
      </w:pPr>
      <w:rPr>
        <w:rFonts w:hint="default"/>
        <w:lang w:val="en-US" w:eastAsia="en-US" w:bidi="en-US"/>
      </w:rPr>
    </w:lvl>
  </w:abstractNum>
  <w:abstractNum w:abstractNumId="58" w15:restartNumberingAfterBreak="0">
    <w:nsid w:val="0C1F35A3"/>
    <w:multiLevelType w:val="hybridMultilevel"/>
    <w:tmpl w:val="F828BF84"/>
    <w:lvl w:ilvl="0" w:tplc="E222D3F8">
      <w:start w:val="4"/>
      <w:numFmt w:val="decimal"/>
      <w:lvlText w:val="%1.1"/>
      <w:lvlJc w:val="left"/>
      <w:pPr>
        <w:ind w:left="720" w:hanging="360"/>
      </w:pPr>
      <w:rPr>
        <w:rFonts w:hint="default"/>
      </w:rPr>
    </w:lvl>
    <w:lvl w:ilvl="1" w:tplc="D70C7956">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60" w15:restartNumberingAfterBreak="0">
    <w:nsid w:val="0CA8424D"/>
    <w:multiLevelType w:val="hybridMultilevel"/>
    <w:tmpl w:val="80329820"/>
    <w:lvl w:ilvl="0" w:tplc="BDB20950">
      <w:start w:val="43"/>
      <w:numFmt w:val="decimal"/>
      <w:lvlText w:val="%1.4"/>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0CD63009"/>
    <w:multiLevelType w:val="hybridMultilevel"/>
    <w:tmpl w:val="1BE0BE18"/>
    <w:lvl w:ilvl="0" w:tplc="323806C4">
      <w:start w:val="1"/>
      <w:numFmt w:val="lowerLetter"/>
      <w:lvlText w:val="(%1)"/>
      <w:lvlJc w:val="left"/>
      <w:pPr>
        <w:ind w:left="878" w:hanging="720"/>
      </w:pPr>
      <w:rPr>
        <w:rFonts w:ascii="Arial" w:eastAsia="Arial" w:hAnsi="Arial" w:cs="Arial" w:hint="default"/>
        <w:spacing w:val="-3"/>
        <w:w w:val="99"/>
        <w:sz w:val="20"/>
        <w:szCs w:val="20"/>
        <w:lang w:val="en-US" w:eastAsia="en-US" w:bidi="en-US"/>
      </w:rPr>
    </w:lvl>
    <w:lvl w:ilvl="1" w:tplc="04466510">
      <w:numFmt w:val="bullet"/>
      <w:lvlText w:val="•"/>
      <w:lvlJc w:val="left"/>
      <w:pPr>
        <w:ind w:left="1794" w:hanging="720"/>
      </w:pPr>
      <w:rPr>
        <w:rFonts w:hint="default"/>
        <w:lang w:val="en-US" w:eastAsia="en-US" w:bidi="en-US"/>
      </w:rPr>
    </w:lvl>
    <w:lvl w:ilvl="2" w:tplc="7B109870">
      <w:numFmt w:val="bullet"/>
      <w:lvlText w:val="•"/>
      <w:lvlJc w:val="left"/>
      <w:pPr>
        <w:ind w:left="2709" w:hanging="720"/>
      </w:pPr>
      <w:rPr>
        <w:rFonts w:hint="default"/>
        <w:lang w:val="en-US" w:eastAsia="en-US" w:bidi="en-US"/>
      </w:rPr>
    </w:lvl>
    <w:lvl w:ilvl="3" w:tplc="83D857E8">
      <w:numFmt w:val="bullet"/>
      <w:lvlText w:val="•"/>
      <w:lvlJc w:val="left"/>
      <w:pPr>
        <w:ind w:left="3623" w:hanging="720"/>
      </w:pPr>
      <w:rPr>
        <w:rFonts w:hint="default"/>
        <w:lang w:val="en-US" w:eastAsia="en-US" w:bidi="en-US"/>
      </w:rPr>
    </w:lvl>
    <w:lvl w:ilvl="4" w:tplc="BBA2CA3A">
      <w:numFmt w:val="bullet"/>
      <w:lvlText w:val="•"/>
      <w:lvlJc w:val="left"/>
      <w:pPr>
        <w:ind w:left="4538" w:hanging="720"/>
      </w:pPr>
      <w:rPr>
        <w:rFonts w:hint="default"/>
        <w:lang w:val="en-US" w:eastAsia="en-US" w:bidi="en-US"/>
      </w:rPr>
    </w:lvl>
    <w:lvl w:ilvl="5" w:tplc="A0EE6488">
      <w:numFmt w:val="bullet"/>
      <w:lvlText w:val="•"/>
      <w:lvlJc w:val="left"/>
      <w:pPr>
        <w:ind w:left="5453" w:hanging="720"/>
      </w:pPr>
      <w:rPr>
        <w:rFonts w:hint="default"/>
        <w:lang w:val="en-US" w:eastAsia="en-US" w:bidi="en-US"/>
      </w:rPr>
    </w:lvl>
    <w:lvl w:ilvl="6" w:tplc="42786AA4">
      <w:numFmt w:val="bullet"/>
      <w:lvlText w:val="•"/>
      <w:lvlJc w:val="left"/>
      <w:pPr>
        <w:ind w:left="6367" w:hanging="720"/>
      </w:pPr>
      <w:rPr>
        <w:rFonts w:hint="default"/>
        <w:lang w:val="en-US" w:eastAsia="en-US" w:bidi="en-US"/>
      </w:rPr>
    </w:lvl>
    <w:lvl w:ilvl="7" w:tplc="8698E080">
      <w:numFmt w:val="bullet"/>
      <w:lvlText w:val="•"/>
      <w:lvlJc w:val="left"/>
      <w:pPr>
        <w:ind w:left="7282" w:hanging="720"/>
      </w:pPr>
      <w:rPr>
        <w:rFonts w:hint="default"/>
        <w:lang w:val="en-US" w:eastAsia="en-US" w:bidi="en-US"/>
      </w:rPr>
    </w:lvl>
    <w:lvl w:ilvl="8" w:tplc="15FCBBC8">
      <w:numFmt w:val="bullet"/>
      <w:lvlText w:val="•"/>
      <w:lvlJc w:val="left"/>
      <w:pPr>
        <w:ind w:left="8197" w:hanging="720"/>
      </w:pPr>
      <w:rPr>
        <w:rFonts w:hint="default"/>
        <w:lang w:val="en-US" w:eastAsia="en-US" w:bidi="en-US"/>
      </w:rPr>
    </w:lvl>
  </w:abstractNum>
  <w:abstractNum w:abstractNumId="62" w15:restartNumberingAfterBreak="0">
    <w:nsid w:val="0D035BB5"/>
    <w:multiLevelType w:val="multilevel"/>
    <w:tmpl w:val="E8545EC6"/>
    <w:lvl w:ilvl="0">
      <w:start w:val="1"/>
      <w:numFmt w:val="lowerLetter"/>
      <w:lvlText w:val="(%1)"/>
      <w:lvlJc w:val="left"/>
      <w:pPr>
        <w:tabs>
          <w:tab w:val="num" w:pos="420"/>
        </w:tabs>
        <w:ind w:left="420" w:hanging="42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0D37164E"/>
    <w:multiLevelType w:val="hybridMultilevel"/>
    <w:tmpl w:val="01C4FD90"/>
    <w:lvl w:ilvl="0" w:tplc="D70C7956">
      <w:start w:val="1"/>
      <w:numFmt w:val="lowerRoman"/>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4" w15:restartNumberingAfterBreak="0">
    <w:nsid w:val="0D441D06"/>
    <w:multiLevelType w:val="multilevel"/>
    <w:tmpl w:val="55D4392C"/>
    <w:lvl w:ilvl="0">
      <w:start w:val="1"/>
      <w:numFmt w:val="decimal"/>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0D4A0894"/>
    <w:multiLevelType w:val="hybridMultilevel"/>
    <w:tmpl w:val="79E012F2"/>
    <w:lvl w:ilvl="0" w:tplc="F8B26D0C">
      <w:start w:val="34"/>
      <w:numFmt w:val="decimal"/>
      <w:lvlText w:val="%1.7"/>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0D745609"/>
    <w:multiLevelType w:val="singleLevel"/>
    <w:tmpl w:val="0D745609"/>
    <w:lvl w:ilvl="0">
      <w:start w:val="2"/>
      <w:numFmt w:val="lowerRoman"/>
      <w:lvlText w:val="(%1)"/>
      <w:lvlJc w:val="left"/>
      <w:pPr>
        <w:tabs>
          <w:tab w:val="left" w:pos="720"/>
        </w:tabs>
        <w:ind w:left="720" w:hanging="720"/>
      </w:pPr>
    </w:lvl>
  </w:abstractNum>
  <w:abstractNum w:abstractNumId="67" w15:restartNumberingAfterBreak="0">
    <w:nsid w:val="0DE07841"/>
    <w:multiLevelType w:val="hybridMultilevel"/>
    <w:tmpl w:val="655E4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0E2E3D8A"/>
    <w:multiLevelType w:val="multilevel"/>
    <w:tmpl w:val="0E2E3D8A"/>
    <w:lvl w:ilvl="0">
      <w:start w:val="1"/>
      <w:numFmt w:val="lowerLetter"/>
      <w:lvlText w:val="(%1)"/>
      <w:lvlJc w:val="left"/>
      <w:pPr>
        <w:tabs>
          <w:tab w:val="left" w:pos="1241"/>
        </w:tabs>
        <w:ind w:left="1241" w:hanging="360"/>
      </w:pPr>
    </w:lvl>
    <w:lvl w:ilvl="1">
      <w:start w:val="1"/>
      <w:numFmt w:val="lowerLetter"/>
      <w:lvlText w:val="%2."/>
      <w:lvlJc w:val="left"/>
      <w:pPr>
        <w:tabs>
          <w:tab w:val="left" w:pos="1961"/>
        </w:tabs>
        <w:ind w:left="1961" w:hanging="360"/>
      </w:pPr>
    </w:lvl>
    <w:lvl w:ilvl="2">
      <w:start w:val="1"/>
      <w:numFmt w:val="lowerRoman"/>
      <w:lvlText w:val="%3."/>
      <w:lvlJc w:val="right"/>
      <w:pPr>
        <w:tabs>
          <w:tab w:val="left" w:pos="2681"/>
        </w:tabs>
        <w:ind w:left="2681" w:hanging="180"/>
      </w:pPr>
    </w:lvl>
    <w:lvl w:ilvl="3">
      <w:start w:val="1"/>
      <w:numFmt w:val="decimal"/>
      <w:lvlText w:val="%4."/>
      <w:lvlJc w:val="left"/>
      <w:pPr>
        <w:tabs>
          <w:tab w:val="left" w:pos="3401"/>
        </w:tabs>
        <w:ind w:left="3401" w:hanging="360"/>
      </w:pPr>
    </w:lvl>
    <w:lvl w:ilvl="4">
      <w:start w:val="1"/>
      <w:numFmt w:val="lowerLetter"/>
      <w:lvlText w:val="%5."/>
      <w:lvlJc w:val="left"/>
      <w:pPr>
        <w:tabs>
          <w:tab w:val="left" w:pos="4121"/>
        </w:tabs>
        <w:ind w:left="4121" w:hanging="360"/>
      </w:pPr>
    </w:lvl>
    <w:lvl w:ilvl="5">
      <w:start w:val="1"/>
      <w:numFmt w:val="lowerRoman"/>
      <w:lvlText w:val="%6."/>
      <w:lvlJc w:val="right"/>
      <w:pPr>
        <w:tabs>
          <w:tab w:val="left" w:pos="4841"/>
        </w:tabs>
        <w:ind w:left="4841" w:hanging="180"/>
      </w:pPr>
    </w:lvl>
    <w:lvl w:ilvl="6">
      <w:start w:val="1"/>
      <w:numFmt w:val="decimal"/>
      <w:lvlText w:val="%7."/>
      <w:lvlJc w:val="left"/>
      <w:pPr>
        <w:tabs>
          <w:tab w:val="left" w:pos="5561"/>
        </w:tabs>
        <w:ind w:left="5561" w:hanging="360"/>
      </w:pPr>
    </w:lvl>
    <w:lvl w:ilvl="7">
      <w:start w:val="1"/>
      <w:numFmt w:val="lowerLetter"/>
      <w:lvlText w:val="%8."/>
      <w:lvlJc w:val="left"/>
      <w:pPr>
        <w:tabs>
          <w:tab w:val="left" w:pos="6281"/>
        </w:tabs>
        <w:ind w:left="6281" w:hanging="360"/>
      </w:pPr>
    </w:lvl>
    <w:lvl w:ilvl="8">
      <w:start w:val="1"/>
      <w:numFmt w:val="lowerRoman"/>
      <w:lvlText w:val="%9."/>
      <w:lvlJc w:val="right"/>
      <w:pPr>
        <w:tabs>
          <w:tab w:val="left" w:pos="7001"/>
        </w:tabs>
        <w:ind w:left="7001" w:hanging="180"/>
      </w:pPr>
    </w:lvl>
  </w:abstractNum>
  <w:abstractNum w:abstractNumId="69" w15:restartNumberingAfterBreak="0">
    <w:nsid w:val="0E5D3251"/>
    <w:multiLevelType w:val="multilevel"/>
    <w:tmpl w:val="0E5D325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0E7A024A"/>
    <w:multiLevelType w:val="hybridMultilevel"/>
    <w:tmpl w:val="05E6C22A"/>
    <w:lvl w:ilvl="0" w:tplc="40C63A3E">
      <w:numFmt w:val="bullet"/>
      <w:lvlText w:val=""/>
      <w:lvlJc w:val="left"/>
      <w:pPr>
        <w:ind w:left="206" w:hanging="144"/>
      </w:pPr>
      <w:rPr>
        <w:rFonts w:ascii="Symbol" w:eastAsia="Symbol" w:hAnsi="Symbol" w:cs="Symbol" w:hint="default"/>
        <w:w w:val="100"/>
        <w:sz w:val="18"/>
        <w:szCs w:val="18"/>
        <w:lang w:val="en-US" w:eastAsia="en-US" w:bidi="en-US"/>
      </w:rPr>
    </w:lvl>
    <w:lvl w:ilvl="1" w:tplc="EC60E39C">
      <w:numFmt w:val="bullet"/>
      <w:lvlText w:val="•"/>
      <w:lvlJc w:val="left"/>
      <w:pPr>
        <w:ind w:left="335" w:hanging="144"/>
      </w:pPr>
      <w:rPr>
        <w:rFonts w:hint="default"/>
        <w:lang w:val="en-US" w:eastAsia="en-US" w:bidi="en-US"/>
      </w:rPr>
    </w:lvl>
    <w:lvl w:ilvl="2" w:tplc="7AB6F7B2">
      <w:numFmt w:val="bullet"/>
      <w:lvlText w:val="•"/>
      <w:lvlJc w:val="left"/>
      <w:pPr>
        <w:ind w:left="470" w:hanging="144"/>
      </w:pPr>
      <w:rPr>
        <w:rFonts w:hint="default"/>
        <w:lang w:val="en-US" w:eastAsia="en-US" w:bidi="en-US"/>
      </w:rPr>
    </w:lvl>
    <w:lvl w:ilvl="3" w:tplc="09461616">
      <w:numFmt w:val="bullet"/>
      <w:lvlText w:val="•"/>
      <w:lvlJc w:val="left"/>
      <w:pPr>
        <w:ind w:left="605" w:hanging="144"/>
      </w:pPr>
      <w:rPr>
        <w:rFonts w:hint="default"/>
        <w:lang w:val="en-US" w:eastAsia="en-US" w:bidi="en-US"/>
      </w:rPr>
    </w:lvl>
    <w:lvl w:ilvl="4" w:tplc="B21C62A0">
      <w:numFmt w:val="bullet"/>
      <w:lvlText w:val="•"/>
      <w:lvlJc w:val="left"/>
      <w:pPr>
        <w:ind w:left="741" w:hanging="144"/>
      </w:pPr>
      <w:rPr>
        <w:rFonts w:hint="default"/>
        <w:lang w:val="en-US" w:eastAsia="en-US" w:bidi="en-US"/>
      </w:rPr>
    </w:lvl>
    <w:lvl w:ilvl="5" w:tplc="F8E29B8C">
      <w:numFmt w:val="bullet"/>
      <w:lvlText w:val="•"/>
      <w:lvlJc w:val="left"/>
      <w:pPr>
        <w:ind w:left="876" w:hanging="144"/>
      </w:pPr>
      <w:rPr>
        <w:rFonts w:hint="default"/>
        <w:lang w:val="en-US" w:eastAsia="en-US" w:bidi="en-US"/>
      </w:rPr>
    </w:lvl>
    <w:lvl w:ilvl="6" w:tplc="C054C872">
      <w:numFmt w:val="bullet"/>
      <w:lvlText w:val="•"/>
      <w:lvlJc w:val="left"/>
      <w:pPr>
        <w:ind w:left="1011" w:hanging="144"/>
      </w:pPr>
      <w:rPr>
        <w:rFonts w:hint="default"/>
        <w:lang w:val="en-US" w:eastAsia="en-US" w:bidi="en-US"/>
      </w:rPr>
    </w:lvl>
    <w:lvl w:ilvl="7" w:tplc="303EFFEE">
      <w:numFmt w:val="bullet"/>
      <w:lvlText w:val="•"/>
      <w:lvlJc w:val="left"/>
      <w:pPr>
        <w:ind w:left="1147" w:hanging="144"/>
      </w:pPr>
      <w:rPr>
        <w:rFonts w:hint="default"/>
        <w:lang w:val="en-US" w:eastAsia="en-US" w:bidi="en-US"/>
      </w:rPr>
    </w:lvl>
    <w:lvl w:ilvl="8" w:tplc="12048464">
      <w:numFmt w:val="bullet"/>
      <w:lvlText w:val="•"/>
      <w:lvlJc w:val="left"/>
      <w:pPr>
        <w:ind w:left="1282" w:hanging="144"/>
      </w:pPr>
      <w:rPr>
        <w:rFonts w:hint="default"/>
        <w:lang w:val="en-US" w:eastAsia="en-US" w:bidi="en-US"/>
      </w:rPr>
    </w:lvl>
  </w:abstractNum>
  <w:abstractNum w:abstractNumId="71" w15:restartNumberingAfterBreak="0">
    <w:nsid w:val="0E9E72D5"/>
    <w:multiLevelType w:val="hybridMultilevel"/>
    <w:tmpl w:val="265053E8"/>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0EA44F58"/>
    <w:multiLevelType w:val="hybridMultilevel"/>
    <w:tmpl w:val="41ACC130"/>
    <w:lvl w:ilvl="0" w:tplc="CB8C686A">
      <w:start w:val="1"/>
      <w:numFmt w:val="decimal"/>
      <w:lvlText w:val="%1."/>
      <w:lvlJc w:val="left"/>
      <w:pPr>
        <w:ind w:left="158" w:hanging="1133"/>
      </w:pPr>
      <w:rPr>
        <w:rFonts w:ascii="Arial" w:eastAsia="Arial" w:hAnsi="Arial" w:cs="Arial" w:hint="default"/>
        <w:b/>
        <w:bCs/>
        <w:spacing w:val="-1"/>
        <w:w w:val="99"/>
        <w:sz w:val="20"/>
        <w:szCs w:val="20"/>
        <w:lang w:val="en-US" w:eastAsia="en-US" w:bidi="en-US"/>
      </w:rPr>
    </w:lvl>
    <w:lvl w:ilvl="1" w:tplc="3398BBF4">
      <w:start w:val="1"/>
      <w:numFmt w:val="lowerLetter"/>
      <w:lvlText w:val="(%2)"/>
      <w:lvlJc w:val="left"/>
      <w:pPr>
        <w:ind w:left="1860" w:hanging="569"/>
      </w:pPr>
      <w:rPr>
        <w:rFonts w:ascii="Arial" w:eastAsia="Arial" w:hAnsi="Arial" w:cs="Arial" w:hint="default"/>
        <w:w w:val="99"/>
        <w:sz w:val="20"/>
        <w:szCs w:val="20"/>
        <w:lang w:val="en-US" w:eastAsia="en-US" w:bidi="en-US"/>
      </w:rPr>
    </w:lvl>
    <w:lvl w:ilvl="2" w:tplc="1C788CD2">
      <w:numFmt w:val="bullet"/>
      <w:lvlText w:val="•"/>
      <w:lvlJc w:val="left"/>
      <w:pPr>
        <w:ind w:left="1860" w:hanging="569"/>
      </w:pPr>
      <w:rPr>
        <w:rFonts w:hint="default"/>
        <w:lang w:val="en-US" w:eastAsia="en-US" w:bidi="en-US"/>
      </w:rPr>
    </w:lvl>
    <w:lvl w:ilvl="3" w:tplc="BF581CE8">
      <w:numFmt w:val="bullet"/>
      <w:lvlText w:val="•"/>
      <w:lvlJc w:val="left"/>
      <w:pPr>
        <w:ind w:left="2880" w:hanging="569"/>
      </w:pPr>
      <w:rPr>
        <w:rFonts w:hint="default"/>
        <w:lang w:val="en-US" w:eastAsia="en-US" w:bidi="en-US"/>
      </w:rPr>
    </w:lvl>
    <w:lvl w:ilvl="4" w:tplc="6DC6C5E8">
      <w:numFmt w:val="bullet"/>
      <w:lvlText w:val="•"/>
      <w:lvlJc w:val="left"/>
      <w:pPr>
        <w:ind w:left="3901" w:hanging="569"/>
      </w:pPr>
      <w:rPr>
        <w:rFonts w:hint="default"/>
        <w:lang w:val="en-US" w:eastAsia="en-US" w:bidi="en-US"/>
      </w:rPr>
    </w:lvl>
    <w:lvl w:ilvl="5" w:tplc="0102FEB6">
      <w:numFmt w:val="bullet"/>
      <w:lvlText w:val="•"/>
      <w:lvlJc w:val="left"/>
      <w:pPr>
        <w:ind w:left="4922" w:hanging="569"/>
      </w:pPr>
      <w:rPr>
        <w:rFonts w:hint="default"/>
        <w:lang w:val="en-US" w:eastAsia="en-US" w:bidi="en-US"/>
      </w:rPr>
    </w:lvl>
    <w:lvl w:ilvl="6" w:tplc="4ECEA1D8">
      <w:numFmt w:val="bullet"/>
      <w:lvlText w:val="•"/>
      <w:lvlJc w:val="left"/>
      <w:pPr>
        <w:ind w:left="5943" w:hanging="569"/>
      </w:pPr>
      <w:rPr>
        <w:rFonts w:hint="default"/>
        <w:lang w:val="en-US" w:eastAsia="en-US" w:bidi="en-US"/>
      </w:rPr>
    </w:lvl>
    <w:lvl w:ilvl="7" w:tplc="7BFE6298">
      <w:numFmt w:val="bullet"/>
      <w:lvlText w:val="•"/>
      <w:lvlJc w:val="left"/>
      <w:pPr>
        <w:ind w:left="6964" w:hanging="569"/>
      </w:pPr>
      <w:rPr>
        <w:rFonts w:hint="default"/>
        <w:lang w:val="en-US" w:eastAsia="en-US" w:bidi="en-US"/>
      </w:rPr>
    </w:lvl>
    <w:lvl w:ilvl="8" w:tplc="D2989CD8">
      <w:numFmt w:val="bullet"/>
      <w:lvlText w:val="•"/>
      <w:lvlJc w:val="left"/>
      <w:pPr>
        <w:ind w:left="7984" w:hanging="569"/>
      </w:pPr>
      <w:rPr>
        <w:rFonts w:hint="default"/>
        <w:lang w:val="en-US" w:eastAsia="en-US" w:bidi="en-US"/>
      </w:rPr>
    </w:lvl>
  </w:abstractNum>
  <w:abstractNum w:abstractNumId="73" w15:restartNumberingAfterBreak="0">
    <w:nsid w:val="0EE47B6D"/>
    <w:multiLevelType w:val="multilevel"/>
    <w:tmpl w:val="480E95F2"/>
    <w:lvl w:ilvl="0">
      <w:start w:val="1"/>
      <w:numFmt w:val="lowerLetter"/>
      <w:lvlText w:val="(%1)"/>
      <w:lvlJc w:val="left"/>
      <w:pPr>
        <w:tabs>
          <w:tab w:val="num" w:pos="717"/>
        </w:tabs>
        <w:ind w:left="717" w:hanging="360"/>
      </w:pPr>
      <w:rPr>
        <w:rFonts w:ascii="Tahoma" w:hAnsi="Tahoma" w:cs="Tahoma"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74" w15:restartNumberingAfterBreak="0">
    <w:nsid w:val="0EE77729"/>
    <w:multiLevelType w:val="singleLevel"/>
    <w:tmpl w:val="CF4E6164"/>
    <w:lvl w:ilvl="0">
      <w:start w:val="1"/>
      <w:numFmt w:val="lowerLetter"/>
      <w:lvlText w:val="(%1)"/>
      <w:lvlJc w:val="left"/>
      <w:pPr>
        <w:tabs>
          <w:tab w:val="num" w:pos="420"/>
        </w:tabs>
        <w:ind w:left="420" w:hanging="420"/>
      </w:pPr>
      <w:rPr>
        <w:rFonts w:hint="default"/>
      </w:rPr>
    </w:lvl>
  </w:abstractNum>
  <w:abstractNum w:abstractNumId="75" w15:restartNumberingAfterBreak="0">
    <w:nsid w:val="0F02710B"/>
    <w:multiLevelType w:val="hybridMultilevel"/>
    <w:tmpl w:val="BAD6504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0F8B07F7"/>
    <w:multiLevelType w:val="hybridMultilevel"/>
    <w:tmpl w:val="5C4427CC"/>
    <w:lvl w:ilvl="0" w:tplc="1EB8C480">
      <w:numFmt w:val="bullet"/>
      <w:lvlText w:val=""/>
      <w:lvlJc w:val="left"/>
      <w:pPr>
        <w:ind w:left="280" w:hanging="166"/>
      </w:pPr>
      <w:rPr>
        <w:rFonts w:ascii="Symbol" w:eastAsia="Symbol" w:hAnsi="Symbol" w:cs="Symbol" w:hint="default"/>
        <w:w w:val="100"/>
        <w:sz w:val="18"/>
        <w:szCs w:val="18"/>
        <w:lang w:val="en-US" w:eastAsia="en-US" w:bidi="en-US"/>
      </w:rPr>
    </w:lvl>
    <w:lvl w:ilvl="1" w:tplc="06B0F33C">
      <w:numFmt w:val="bullet"/>
      <w:lvlText w:val="•"/>
      <w:lvlJc w:val="left"/>
      <w:pPr>
        <w:ind w:left="422" w:hanging="166"/>
      </w:pPr>
      <w:rPr>
        <w:rFonts w:hint="default"/>
        <w:lang w:val="en-US" w:eastAsia="en-US" w:bidi="en-US"/>
      </w:rPr>
    </w:lvl>
    <w:lvl w:ilvl="2" w:tplc="FB7A0BFC">
      <w:numFmt w:val="bullet"/>
      <w:lvlText w:val="•"/>
      <w:lvlJc w:val="left"/>
      <w:pPr>
        <w:ind w:left="565" w:hanging="166"/>
      </w:pPr>
      <w:rPr>
        <w:rFonts w:hint="default"/>
        <w:lang w:val="en-US" w:eastAsia="en-US" w:bidi="en-US"/>
      </w:rPr>
    </w:lvl>
    <w:lvl w:ilvl="3" w:tplc="3FF86E44">
      <w:numFmt w:val="bullet"/>
      <w:lvlText w:val="•"/>
      <w:lvlJc w:val="left"/>
      <w:pPr>
        <w:ind w:left="707" w:hanging="166"/>
      </w:pPr>
      <w:rPr>
        <w:rFonts w:hint="default"/>
        <w:lang w:val="en-US" w:eastAsia="en-US" w:bidi="en-US"/>
      </w:rPr>
    </w:lvl>
    <w:lvl w:ilvl="4" w:tplc="85AA6CC2">
      <w:numFmt w:val="bullet"/>
      <w:lvlText w:val="•"/>
      <w:lvlJc w:val="left"/>
      <w:pPr>
        <w:ind w:left="850" w:hanging="166"/>
      </w:pPr>
      <w:rPr>
        <w:rFonts w:hint="default"/>
        <w:lang w:val="en-US" w:eastAsia="en-US" w:bidi="en-US"/>
      </w:rPr>
    </w:lvl>
    <w:lvl w:ilvl="5" w:tplc="A96878D8">
      <w:numFmt w:val="bullet"/>
      <w:lvlText w:val="•"/>
      <w:lvlJc w:val="left"/>
      <w:pPr>
        <w:ind w:left="993" w:hanging="166"/>
      </w:pPr>
      <w:rPr>
        <w:rFonts w:hint="default"/>
        <w:lang w:val="en-US" w:eastAsia="en-US" w:bidi="en-US"/>
      </w:rPr>
    </w:lvl>
    <w:lvl w:ilvl="6" w:tplc="5E986DB4">
      <w:numFmt w:val="bullet"/>
      <w:lvlText w:val="•"/>
      <w:lvlJc w:val="left"/>
      <w:pPr>
        <w:ind w:left="1135" w:hanging="166"/>
      </w:pPr>
      <w:rPr>
        <w:rFonts w:hint="default"/>
        <w:lang w:val="en-US" w:eastAsia="en-US" w:bidi="en-US"/>
      </w:rPr>
    </w:lvl>
    <w:lvl w:ilvl="7" w:tplc="20107A8C">
      <w:numFmt w:val="bullet"/>
      <w:lvlText w:val="•"/>
      <w:lvlJc w:val="left"/>
      <w:pPr>
        <w:ind w:left="1278" w:hanging="166"/>
      </w:pPr>
      <w:rPr>
        <w:rFonts w:hint="default"/>
        <w:lang w:val="en-US" w:eastAsia="en-US" w:bidi="en-US"/>
      </w:rPr>
    </w:lvl>
    <w:lvl w:ilvl="8" w:tplc="D16252C2">
      <w:numFmt w:val="bullet"/>
      <w:lvlText w:val="•"/>
      <w:lvlJc w:val="left"/>
      <w:pPr>
        <w:ind w:left="1420" w:hanging="166"/>
      </w:pPr>
      <w:rPr>
        <w:rFonts w:hint="default"/>
        <w:lang w:val="en-US" w:eastAsia="en-US" w:bidi="en-US"/>
      </w:rPr>
    </w:lvl>
  </w:abstractNum>
  <w:abstractNum w:abstractNumId="77" w15:restartNumberingAfterBreak="0">
    <w:nsid w:val="0F9325D2"/>
    <w:multiLevelType w:val="multilevel"/>
    <w:tmpl w:val="0F9325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8" w15:restartNumberingAfterBreak="0">
    <w:nsid w:val="0FC77D5D"/>
    <w:multiLevelType w:val="hybridMultilevel"/>
    <w:tmpl w:val="34760980"/>
    <w:lvl w:ilvl="0" w:tplc="93FCB7AE">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9" w15:restartNumberingAfterBreak="0">
    <w:nsid w:val="0FF7347D"/>
    <w:multiLevelType w:val="multilevel"/>
    <w:tmpl w:val="749865F8"/>
    <w:lvl w:ilvl="0">
      <w:start w:val="16"/>
      <w:numFmt w:val="decimal"/>
      <w:lvlText w:val="%1."/>
      <w:lvlJc w:val="left"/>
      <w:pPr>
        <w:ind w:left="496"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568" w:hanging="504"/>
      </w:pPr>
      <w:rPr>
        <w:rFonts w:ascii="Century Gothic" w:eastAsia="Century Gothic" w:hAnsi="Century Gothic" w:cs="Century Gothic" w:hint="default"/>
        <w:spacing w:val="-1"/>
        <w:w w:val="100"/>
        <w:sz w:val="22"/>
        <w:szCs w:val="22"/>
        <w:lang w:val="en-US" w:eastAsia="en-US" w:bidi="en-US"/>
      </w:rPr>
    </w:lvl>
    <w:lvl w:ilvl="2">
      <w:start w:val="1"/>
      <w:numFmt w:val="lowerLetter"/>
      <w:lvlText w:val="(%3)"/>
      <w:lvlJc w:val="left"/>
      <w:pPr>
        <w:ind w:left="928" w:hanging="432"/>
      </w:pPr>
      <w:rPr>
        <w:rFonts w:ascii="Century Gothic" w:eastAsia="Century Gothic" w:hAnsi="Century Gothic" w:cs="Century Gothic" w:hint="default"/>
        <w:spacing w:val="-1"/>
        <w:w w:val="100"/>
        <w:sz w:val="22"/>
        <w:szCs w:val="22"/>
        <w:lang w:val="en-US" w:eastAsia="en-US" w:bidi="en-US"/>
      </w:rPr>
    </w:lvl>
    <w:lvl w:ilvl="3">
      <w:start w:val="1"/>
      <w:numFmt w:val="lowerRoman"/>
      <w:lvlText w:val="(%4)"/>
      <w:lvlJc w:val="left"/>
      <w:pPr>
        <w:ind w:left="1197" w:hanging="209"/>
      </w:pPr>
      <w:rPr>
        <w:rFonts w:ascii="Century Gothic" w:eastAsia="Century Gothic" w:hAnsi="Century Gothic" w:cs="Century Gothic" w:hint="default"/>
        <w:spacing w:val="-1"/>
        <w:w w:val="100"/>
        <w:sz w:val="20"/>
        <w:szCs w:val="20"/>
        <w:lang w:val="en-US" w:eastAsia="en-US" w:bidi="en-US"/>
      </w:rPr>
    </w:lvl>
    <w:lvl w:ilvl="4">
      <w:numFmt w:val="bullet"/>
      <w:lvlText w:val="•"/>
      <w:lvlJc w:val="left"/>
      <w:pPr>
        <w:ind w:left="2332" w:hanging="209"/>
      </w:pPr>
      <w:rPr>
        <w:rFonts w:hint="default"/>
        <w:lang w:val="en-US" w:eastAsia="en-US" w:bidi="en-US"/>
      </w:rPr>
    </w:lvl>
    <w:lvl w:ilvl="5">
      <w:numFmt w:val="bullet"/>
      <w:lvlText w:val="•"/>
      <w:lvlJc w:val="left"/>
      <w:pPr>
        <w:ind w:left="3465" w:hanging="209"/>
      </w:pPr>
      <w:rPr>
        <w:rFonts w:hint="default"/>
        <w:lang w:val="en-US" w:eastAsia="en-US" w:bidi="en-US"/>
      </w:rPr>
    </w:lvl>
    <w:lvl w:ilvl="6">
      <w:numFmt w:val="bullet"/>
      <w:lvlText w:val="•"/>
      <w:lvlJc w:val="left"/>
      <w:pPr>
        <w:ind w:left="4598" w:hanging="209"/>
      </w:pPr>
      <w:rPr>
        <w:rFonts w:hint="default"/>
        <w:lang w:val="en-US" w:eastAsia="en-US" w:bidi="en-US"/>
      </w:rPr>
    </w:lvl>
    <w:lvl w:ilvl="7">
      <w:numFmt w:val="bullet"/>
      <w:lvlText w:val="•"/>
      <w:lvlJc w:val="left"/>
      <w:pPr>
        <w:ind w:left="5730" w:hanging="209"/>
      </w:pPr>
      <w:rPr>
        <w:rFonts w:hint="default"/>
        <w:lang w:val="en-US" w:eastAsia="en-US" w:bidi="en-US"/>
      </w:rPr>
    </w:lvl>
    <w:lvl w:ilvl="8">
      <w:numFmt w:val="bullet"/>
      <w:lvlText w:val="•"/>
      <w:lvlJc w:val="left"/>
      <w:pPr>
        <w:ind w:left="6863" w:hanging="209"/>
      </w:pPr>
      <w:rPr>
        <w:rFonts w:hint="default"/>
        <w:lang w:val="en-US" w:eastAsia="en-US" w:bidi="en-US"/>
      </w:rPr>
    </w:lvl>
  </w:abstractNum>
  <w:abstractNum w:abstractNumId="80" w15:restartNumberingAfterBreak="0">
    <w:nsid w:val="10182C03"/>
    <w:multiLevelType w:val="hybridMultilevel"/>
    <w:tmpl w:val="405C55F6"/>
    <w:lvl w:ilvl="0" w:tplc="3C2E024C">
      <w:start w:val="1"/>
      <w:numFmt w:val="lowerLetter"/>
      <w:lvlText w:val="(%1)"/>
      <w:lvlJc w:val="left"/>
      <w:pPr>
        <w:ind w:left="1592" w:hanging="360"/>
      </w:pPr>
      <w:rPr>
        <w:rFonts w:hint="default"/>
      </w:rPr>
    </w:lvl>
    <w:lvl w:ilvl="1" w:tplc="20000019" w:tentative="1">
      <w:start w:val="1"/>
      <w:numFmt w:val="lowerLetter"/>
      <w:lvlText w:val="%2."/>
      <w:lvlJc w:val="left"/>
      <w:pPr>
        <w:ind w:left="2312" w:hanging="360"/>
      </w:pPr>
    </w:lvl>
    <w:lvl w:ilvl="2" w:tplc="2000001B" w:tentative="1">
      <w:start w:val="1"/>
      <w:numFmt w:val="lowerRoman"/>
      <w:lvlText w:val="%3."/>
      <w:lvlJc w:val="right"/>
      <w:pPr>
        <w:ind w:left="3032" w:hanging="180"/>
      </w:pPr>
    </w:lvl>
    <w:lvl w:ilvl="3" w:tplc="2000000F" w:tentative="1">
      <w:start w:val="1"/>
      <w:numFmt w:val="decimal"/>
      <w:lvlText w:val="%4."/>
      <w:lvlJc w:val="left"/>
      <w:pPr>
        <w:ind w:left="3752" w:hanging="360"/>
      </w:pPr>
    </w:lvl>
    <w:lvl w:ilvl="4" w:tplc="20000019" w:tentative="1">
      <w:start w:val="1"/>
      <w:numFmt w:val="lowerLetter"/>
      <w:lvlText w:val="%5."/>
      <w:lvlJc w:val="left"/>
      <w:pPr>
        <w:ind w:left="4472" w:hanging="360"/>
      </w:pPr>
    </w:lvl>
    <w:lvl w:ilvl="5" w:tplc="2000001B" w:tentative="1">
      <w:start w:val="1"/>
      <w:numFmt w:val="lowerRoman"/>
      <w:lvlText w:val="%6."/>
      <w:lvlJc w:val="right"/>
      <w:pPr>
        <w:ind w:left="5192" w:hanging="180"/>
      </w:pPr>
    </w:lvl>
    <w:lvl w:ilvl="6" w:tplc="2000000F" w:tentative="1">
      <w:start w:val="1"/>
      <w:numFmt w:val="decimal"/>
      <w:lvlText w:val="%7."/>
      <w:lvlJc w:val="left"/>
      <w:pPr>
        <w:ind w:left="5912" w:hanging="360"/>
      </w:pPr>
    </w:lvl>
    <w:lvl w:ilvl="7" w:tplc="20000019" w:tentative="1">
      <w:start w:val="1"/>
      <w:numFmt w:val="lowerLetter"/>
      <w:lvlText w:val="%8."/>
      <w:lvlJc w:val="left"/>
      <w:pPr>
        <w:ind w:left="6632" w:hanging="360"/>
      </w:pPr>
    </w:lvl>
    <w:lvl w:ilvl="8" w:tplc="2000001B" w:tentative="1">
      <w:start w:val="1"/>
      <w:numFmt w:val="lowerRoman"/>
      <w:lvlText w:val="%9."/>
      <w:lvlJc w:val="right"/>
      <w:pPr>
        <w:ind w:left="7352" w:hanging="180"/>
      </w:pPr>
    </w:lvl>
  </w:abstractNum>
  <w:abstractNum w:abstractNumId="81" w15:restartNumberingAfterBreak="0">
    <w:nsid w:val="107C2606"/>
    <w:multiLevelType w:val="hybridMultilevel"/>
    <w:tmpl w:val="B6C05D32"/>
    <w:lvl w:ilvl="0" w:tplc="3C2E024C">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2" w15:restartNumberingAfterBreak="0">
    <w:nsid w:val="10B05285"/>
    <w:multiLevelType w:val="hybridMultilevel"/>
    <w:tmpl w:val="01F2FE4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10E71672"/>
    <w:multiLevelType w:val="multilevel"/>
    <w:tmpl w:val="6158021E"/>
    <w:lvl w:ilvl="0">
      <w:start w:val="1"/>
      <w:numFmt w:val="decimal"/>
      <w:lvlText w:val="%1"/>
      <w:lvlJc w:val="left"/>
      <w:pPr>
        <w:ind w:left="672" w:hanging="567"/>
      </w:pPr>
      <w:rPr>
        <w:rFonts w:hint="default"/>
        <w:lang w:val="en-US" w:eastAsia="en-US" w:bidi="en-US"/>
      </w:rPr>
    </w:lvl>
    <w:lvl w:ilvl="1">
      <w:numFmt w:val="decimal"/>
      <w:lvlText w:val="%1.%2"/>
      <w:lvlJc w:val="left"/>
      <w:pPr>
        <w:ind w:left="672" w:hanging="567"/>
      </w:pPr>
      <w:rPr>
        <w:rFonts w:hint="default"/>
        <w:b/>
        <w:bCs/>
        <w:spacing w:val="-1"/>
        <w:w w:val="99"/>
        <w:lang w:val="en-US" w:eastAsia="en-US" w:bidi="en-US"/>
      </w:rPr>
    </w:lvl>
    <w:lvl w:ilvl="2">
      <w:numFmt w:val="bullet"/>
      <w:lvlText w:val="•"/>
      <w:lvlJc w:val="left"/>
      <w:pPr>
        <w:ind w:left="2549" w:hanging="567"/>
      </w:pPr>
      <w:rPr>
        <w:rFonts w:hint="default"/>
        <w:lang w:val="en-US" w:eastAsia="en-US" w:bidi="en-US"/>
      </w:rPr>
    </w:lvl>
    <w:lvl w:ilvl="3">
      <w:numFmt w:val="bullet"/>
      <w:lvlText w:val="•"/>
      <w:lvlJc w:val="left"/>
      <w:pPr>
        <w:ind w:left="3483" w:hanging="567"/>
      </w:pPr>
      <w:rPr>
        <w:rFonts w:hint="default"/>
        <w:lang w:val="en-US" w:eastAsia="en-US" w:bidi="en-US"/>
      </w:rPr>
    </w:lvl>
    <w:lvl w:ilvl="4">
      <w:numFmt w:val="bullet"/>
      <w:lvlText w:val="•"/>
      <w:lvlJc w:val="left"/>
      <w:pPr>
        <w:ind w:left="4418" w:hanging="567"/>
      </w:pPr>
      <w:rPr>
        <w:rFonts w:hint="default"/>
        <w:lang w:val="en-US" w:eastAsia="en-US" w:bidi="en-US"/>
      </w:rPr>
    </w:lvl>
    <w:lvl w:ilvl="5">
      <w:numFmt w:val="bullet"/>
      <w:lvlText w:val="•"/>
      <w:lvlJc w:val="left"/>
      <w:pPr>
        <w:ind w:left="5353" w:hanging="567"/>
      </w:pPr>
      <w:rPr>
        <w:rFonts w:hint="default"/>
        <w:lang w:val="en-US" w:eastAsia="en-US" w:bidi="en-US"/>
      </w:rPr>
    </w:lvl>
    <w:lvl w:ilvl="6">
      <w:numFmt w:val="bullet"/>
      <w:lvlText w:val="•"/>
      <w:lvlJc w:val="left"/>
      <w:pPr>
        <w:ind w:left="6287" w:hanging="567"/>
      </w:pPr>
      <w:rPr>
        <w:rFonts w:hint="default"/>
        <w:lang w:val="en-US" w:eastAsia="en-US" w:bidi="en-US"/>
      </w:rPr>
    </w:lvl>
    <w:lvl w:ilvl="7">
      <w:numFmt w:val="bullet"/>
      <w:lvlText w:val="•"/>
      <w:lvlJc w:val="left"/>
      <w:pPr>
        <w:ind w:left="7222" w:hanging="567"/>
      </w:pPr>
      <w:rPr>
        <w:rFonts w:hint="default"/>
        <w:lang w:val="en-US" w:eastAsia="en-US" w:bidi="en-US"/>
      </w:rPr>
    </w:lvl>
    <w:lvl w:ilvl="8">
      <w:numFmt w:val="bullet"/>
      <w:lvlText w:val="•"/>
      <w:lvlJc w:val="left"/>
      <w:pPr>
        <w:ind w:left="8157" w:hanging="567"/>
      </w:pPr>
      <w:rPr>
        <w:rFonts w:hint="default"/>
        <w:lang w:val="en-US" w:eastAsia="en-US" w:bidi="en-US"/>
      </w:rPr>
    </w:lvl>
  </w:abstractNum>
  <w:abstractNum w:abstractNumId="84" w15:restartNumberingAfterBreak="0">
    <w:nsid w:val="11495D02"/>
    <w:multiLevelType w:val="multilevel"/>
    <w:tmpl w:val="A3E05796"/>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5" w15:restartNumberingAfterBreak="0">
    <w:nsid w:val="117B3E2D"/>
    <w:multiLevelType w:val="hybridMultilevel"/>
    <w:tmpl w:val="299EE906"/>
    <w:lvl w:ilvl="0" w:tplc="06289A12">
      <w:start w:val="15"/>
      <w:numFmt w:val="decimal"/>
      <w:lvlText w:val="%1.5"/>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117C67A9"/>
    <w:multiLevelType w:val="hybridMultilevel"/>
    <w:tmpl w:val="C4A803DC"/>
    <w:lvl w:ilvl="0" w:tplc="A7BEB204">
      <w:start w:val="20"/>
      <w:numFmt w:val="decimal"/>
      <w:lvlText w:val="%1.8"/>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12062C52"/>
    <w:multiLevelType w:val="multilevel"/>
    <w:tmpl w:val="108E8DF4"/>
    <w:lvl w:ilvl="0">
      <w:start w:val="1"/>
      <w:numFmt w:val="decimal"/>
      <w:lvlText w:val="%1."/>
      <w:lvlJc w:val="left"/>
      <w:pPr>
        <w:ind w:left="360" w:hanging="360"/>
      </w:pPr>
      <w:rPr>
        <w:rFonts w:hint="default"/>
      </w:rPr>
    </w:lvl>
    <w:lvl w:ilvl="1">
      <w:start w:val="1"/>
      <w:numFmt w:val="decimal"/>
      <w:lvlText w:val="4.%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12A62FA0"/>
    <w:multiLevelType w:val="hybridMultilevel"/>
    <w:tmpl w:val="6D36143C"/>
    <w:lvl w:ilvl="0" w:tplc="FFFFFFFF">
      <w:start w:val="6"/>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9" w15:restartNumberingAfterBreak="0">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15:restartNumberingAfterBreak="0">
    <w:nsid w:val="1379355D"/>
    <w:multiLevelType w:val="multilevel"/>
    <w:tmpl w:val="EE76E610"/>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080" w:hanging="360"/>
      </w:pPr>
      <w:rPr>
        <w:rFonts w:ascii="Times New Roman" w:hAnsi="Times New Roman" w:cs="Times New Roman" w:hint="default"/>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160" w:hanging="720"/>
      </w:pPr>
      <w:rPr>
        <w:rFonts w:ascii="Times New Roman" w:hAnsi="Times New Roman" w:cs="Times New Roman" w:hint="default"/>
      </w:rPr>
    </w:lvl>
    <w:lvl w:ilvl="4">
      <w:start w:val="1"/>
      <w:numFmt w:val="decimal"/>
      <w:isLgl/>
      <w:lvlText w:val="%1.%2.%3.%4.%5"/>
      <w:lvlJc w:val="left"/>
      <w:pPr>
        <w:ind w:left="2880" w:hanging="1080"/>
      </w:pPr>
      <w:rPr>
        <w:rFonts w:ascii="Times New Roman" w:hAnsi="Times New Roman" w:cs="Times New Roman" w:hint="default"/>
      </w:rPr>
    </w:lvl>
    <w:lvl w:ilvl="5">
      <w:start w:val="1"/>
      <w:numFmt w:val="decimal"/>
      <w:isLgl/>
      <w:lvlText w:val="%1.%2.%3.%4.%5.%6"/>
      <w:lvlJc w:val="left"/>
      <w:pPr>
        <w:ind w:left="3240" w:hanging="1080"/>
      </w:pPr>
      <w:rPr>
        <w:rFonts w:ascii="Times New Roman" w:hAnsi="Times New Roman" w:cs="Times New Roman" w:hint="default"/>
      </w:rPr>
    </w:lvl>
    <w:lvl w:ilvl="6">
      <w:start w:val="1"/>
      <w:numFmt w:val="decimal"/>
      <w:isLgl/>
      <w:lvlText w:val="%1.%2.%3.%4.%5.%6.%7"/>
      <w:lvlJc w:val="left"/>
      <w:pPr>
        <w:ind w:left="3960" w:hanging="1440"/>
      </w:pPr>
      <w:rPr>
        <w:rFonts w:ascii="Times New Roman" w:hAnsi="Times New Roman" w:cs="Times New Roman" w:hint="default"/>
      </w:rPr>
    </w:lvl>
    <w:lvl w:ilvl="7">
      <w:start w:val="1"/>
      <w:numFmt w:val="decimal"/>
      <w:isLgl/>
      <w:lvlText w:val="%1.%2.%3.%4.%5.%6.%7.%8"/>
      <w:lvlJc w:val="left"/>
      <w:pPr>
        <w:ind w:left="4320" w:hanging="1440"/>
      </w:pPr>
      <w:rPr>
        <w:rFonts w:ascii="Times New Roman" w:hAnsi="Times New Roman" w:cs="Times New Roman" w:hint="default"/>
      </w:rPr>
    </w:lvl>
    <w:lvl w:ilvl="8">
      <w:start w:val="1"/>
      <w:numFmt w:val="decimal"/>
      <w:isLgl/>
      <w:lvlText w:val="%1.%2.%3.%4.%5.%6.%7.%8.%9"/>
      <w:lvlJc w:val="left"/>
      <w:pPr>
        <w:ind w:left="5040" w:hanging="1800"/>
      </w:pPr>
      <w:rPr>
        <w:rFonts w:ascii="Times New Roman" w:hAnsi="Times New Roman" w:cs="Times New Roman" w:hint="default"/>
      </w:rPr>
    </w:lvl>
  </w:abstractNum>
  <w:abstractNum w:abstractNumId="91" w15:restartNumberingAfterBreak="0">
    <w:nsid w:val="13C82607"/>
    <w:multiLevelType w:val="multilevel"/>
    <w:tmpl w:val="3AAA0BE0"/>
    <w:lvl w:ilvl="0">
      <w:start w:val="1"/>
      <w:numFmt w:val="lowerLetter"/>
      <w:lvlText w:val="(%1)"/>
      <w:lvlJc w:val="left"/>
      <w:pPr>
        <w:tabs>
          <w:tab w:val="num" w:pos="717"/>
        </w:tabs>
        <w:ind w:left="717" w:hanging="360"/>
      </w:pPr>
      <w:rPr>
        <w:rFonts w:ascii="Tahoma" w:hAnsi="Tahoma" w:cs="Tahoma"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92" w15:restartNumberingAfterBreak="0">
    <w:nsid w:val="143578DE"/>
    <w:multiLevelType w:val="multilevel"/>
    <w:tmpl w:val="E1842E98"/>
    <w:lvl w:ilvl="0">
      <w:start w:val="1"/>
      <w:numFmt w:val="lowerLetter"/>
      <w:lvlText w:val="%1."/>
      <w:lvlJc w:val="left"/>
      <w:pPr>
        <w:ind w:left="284" w:firstLine="39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3" w15:restartNumberingAfterBreak="0">
    <w:nsid w:val="14391594"/>
    <w:multiLevelType w:val="multilevel"/>
    <w:tmpl w:val="04E06E76"/>
    <w:lvl w:ilvl="0">
      <w:start w:val="3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14C211CA"/>
    <w:multiLevelType w:val="multilevel"/>
    <w:tmpl w:val="57D63AB4"/>
    <w:lvl w:ilvl="0">
      <w:start w:val="1"/>
      <w:numFmt w:val="decimal"/>
      <w:lvlText w:val="%1."/>
      <w:lvlJc w:val="left"/>
      <w:pPr>
        <w:ind w:left="720" w:hanging="360"/>
      </w:pPr>
      <w:rPr>
        <w:b w:val="0"/>
        <w:bCs/>
        <w:strike w:val="0"/>
      </w:rPr>
    </w:lvl>
    <w:lvl w:ilvl="1">
      <w:start w:val="3"/>
      <w:numFmt w:val="decimal"/>
      <w:isLgl/>
      <w:lvlText w:val="%1.%2"/>
      <w:lvlJc w:val="left"/>
      <w:pPr>
        <w:ind w:left="720" w:hanging="360"/>
      </w:pPr>
      <w:rPr>
        <w:rFonts w:hint="default"/>
        <w:color w:val="0000FF"/>
      </w:rPr>
    </w:lvl>
    <w:lvl w:ilvl="2">
      <w:start w:val="1"/>
      <w:numFmt w:val="decimal"/>
      <w:isLgl/>
      <w:lvlText w:val="%1.%2.%3"/>
      <w:lvlJc w:val="left"/>
      <w:pPr>
        <w:ind w:left="1080" w:hanging="720"/>
      </w:pPr>
      <w:rPr>
        <w:rFonts w:hint="default"/>
        <w:color w:val="0000FF"/>
      </w:rPr>
    </w:lvl>
    <w:lvl w:ilvl="3">
      <w:start w:val="1"/>
      <w:numFmt w:val="decimal"/>
      <w:isLgl/>
      <w:lvlText w:val="%1.%2.%3.%4"/>
      <w:lvlJc w:val="left"/>
      <w:pPr>
        <w:ind w:left="1080" w:hanging="720"/>
      </w:pPr>
      <w:rPr>
        <w:rFonts w:hint="default"/>
        <w:color w:val="0000FF"/>
      </w:rPr>
    </w:lvl>
    <w:lvl w:ilvl="4">
      <w:start w:val="1"/>
      <w:numFmt w:val="decimal"/>
      <w:isLgl/>
      <w:lvlText w:val="%1.%2.%3.%4.%5"/>
      <w:lvlJc w:val="left"/>
      <w:pPr>
        <w:ind w:left="1440" w:hanging="1080"/>
      </w:pPr>
      <w:rPr>
        <w:rFonts w:hint="default"/>
        <w:color w:val="0000FF"/>
      </w:rPr>
    </w:lvl>
    <w:lvl w:ilvl="5">
      <w:start w:val="1"/>
      <w:numFmt w:val="decimal"/>
      <w:isLgl/>
      <w:lvlText w:val="%1.%2.%3.%4.%5.%6"/>
      <w:lvlJc w:val="left"/>
      <w:pPr>
        <w:ind w:left="1440" w:hanging="1080"/>
      </w:pPr>
      <w:rPr>
        <w:rFonts w:hint="default"/>
        <w:color w:val="0000FF"/>
      </w:rPr>
    </w:lvl>
    <w:lvl w:ilvl="6">
      <w:start w:val="1"/>
      <w:numFmt w:val="decimal"/>
      <w:isLgl/>
      <w:lvlText w:val="%1.%2.%3.%4.%5.%6.%7"/>
      <w:lvlJc w:val="left"/>
      <w:pPr>
        <w:ind w:left="1800" w:hanging="1440"/>
      </w:pPr>
      <w:rPr>
        <w:rFonts w:hint="default"/>
        <w:color w:val="0000FF"/>
      </w:rPr>
    </w:lvl>
    <w:lvl w:ilvl="7">
      <w:start w:val="1"/>
      <w:numFmt w:val="decimal"/>
      <w:isLgl/>
      <w:lvlText w:val="%1.%2.%3.%4.%5.%6.%7.%8"/>
      <w:lvlJc w:val="left"/>
      <w:pPr>
        <w:ind w:left="1800" w:hanging="1440"/>
      </w:pPr>
      <w:rPr>
        <w:rFonts w:hint="default"/>
        <w:color w:val="0000FF"/>
      </w:rPr>
    </w:lvl>
    <w:lvl w:ilvl="8">
      <w:start w:val="1"/>
      <w:numFmt w:val="decimal"/>
      <w:isLgl/>
      <w:lvlText w:val="%1.%2.%3.%4.%5.%6.%7.%8.%9"/>
      <w:lvlJc w:val="left"/>
      <w:pPr>
        <w:ind w:left="2160" w:hanging="1800"/>
      </w:pPr>
      <w:rPr>
        <w:rFonts w:hint="default"/>
        <w:color w:val="0000FF"/>
      </w:rPr>
    </w:lvl>
  </w:abstractNum>
  <w:abstractNum w:abstractNumId="95" w15:restartNumberingAfterBreak="0">
    <w:nsid w:val="14DA1133"/>
    <w:multiLevelType w:val="multilevel"/>
    <w:tmpl w:val="B142C050"/>
    <w:lvl w:ilvl="0">
      <w:start w:val="33"/>
      <w:numFmt w:val="decimal"/>
      <w:lvlText w:val="%1."/>
      <w:lvlJc w:val="left"/>
      <w:pPr>
        <w:ind w:left="632"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704"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1642" w:hanging="504"/>
      </w:pPr>
      <w:rPr>
        <w:rFonts w:hint="default"/>
        <w:lang w:val="en-US" w:eastAsia="en-US" w:bidi="en-US"/>
      </w:rPr>
    </w:lvl>
    <w:lvl w:ilvl="3">
      <w:numFmt w:val="bullet"/>
      <w:lvlText w:val="•"/>
      <w:lvlJc w:val="left"/>
      <w:pPr>
        <w:ind w:left="2585" w:hanging="504"/>
      </w:pPr>
      <w:rPr>
        <w:rFonts w:hint="default"/>
        <w:lang w:val="en-US" w:eastAsia="en-US" w:bidi="en-US"/>
      </w:rPr>
    </w:lvl>
    <w:lvl w:ilvl="4">
      <w:numFmt w:val="bullet"/>
      <w:lvlText w:val="•"/>
      <w:lvlJc w:val="left"/>
      <w:pPr>
        <w:ind w:left="3528" w:hanging="504"/>
      </w:pPr>
      <w:rPr>
        <w:rFonts w:hint="default"/>
        <w:lang w:val="en-US" w:eastAsia="en-US" w:bidi="en-US"/>
      </w:rPr>
    </w:lvl>
    <w:lvl w:ilvl="5">
      <w:numFmt w:val="bullet"/>
      <w:lvlText w:val="•"/>
      <w:lvlJc w:val="left"/>
      <w:pPr>
        <w:ind w:left="4471" w:hanging="504"/>
      </w:pPr>
      <w:rPr>
        <w:rFonts w:hint="default"/>
        <w:lang w:val="en-US" w:eastAsia="en-US" w:bidi="en-US"/>
      </w:rPr>
    </w:lvl>
    <w:lvl w:ilvl="6">
      <w:numFmt w:val="bullet"/>
      <w:lvlText w:val="•"/>
      <w:lvlJc w:val="left"/>
      <w:pPr>
        <w:ind w:left="5414" w:hanging="504"/>
      </w:pPr>
      <w:rPr>
        <w:rFonts w:hint="default"/>
        <w:lang w:val="en-US" w:eastAsia="en-US" w:bidi="en-US"/>
      </w:rPr>
    </w:lvl>
    <w:lvl w:ilvl="7">
      <w:numFmt w:val="bullet"/>
      <w:lvlText w:val="•"/>
      <w:lvlJc w:val="left"/>
      <w:pPr>
        <w:ind w:left="6357" w:hanging="504"/>
      </w:pPr>
      <w:rPr>
        <w:rFonts w:hint="default"/>
        <w:lang w:val="en-US" w:eastAsia="en-US" w:bidi="en-US"/>
      </w:rPr>
    </w:lvl>
    <w:lvl w:ilvl="8">
      <w:numFmt w:val="bullet"/>
      <w:lvlText w:val="•"/>
      <w:lvlJc w:val="left"/>
      <w:pPr>
        <w:ind w:left="7300" w:hanging="504"/>
      </w:pPr>
      <w:rPr>
        <w:rFonts w:hint="default"/>
        <w:lang w:val="en-US" w:eastAsia="en-US" w:bidi="en-US"/>
      </w:rPr>
    </w:lvl>
  </w:abstractNum>
  <w:abstractNum w:abstractNumId="96" w15:restartNumberingAfterBreak="0">
    <w:nsid w:val="155B79D3"/>
    <w:multiLevelType w:val="hybridMultilevel"/>
    <w:tmpl w:val="71122DD8"/>
    <w:lvl w:ilvl="0" w:tplc="B5CC09B2">
      <w:start w:val="8"/>
      <w:numFmt w:val="decimal"/>
      <w:lvlText w:val="%1.4"/>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7" w15:restartNumberingAfterBreak="0">
    <w:nsid w:val="15C14A86"/>
    <w:multiLevelType w:val="hybridMultilevel"/>
    <w:tmpl w:val="59BCEA30"/>
    <w:lvl w:ilvl="0" w:tplc="728E4E32">
      <w:start w:val="1"/>
      <w:numFmt w:val="lowerRoman"/>
      <w:lvlText w:val="(%1)"/>
      <w:lvlJc w:val="left"/>
      <w:pPr>
        <w:ind w:left="1334" w:hanging="360"/>
      </w:pPr>
      <w:rPr>
        <w:rFonts w:hint="default"/>
        <w:b w:val="0"/>
      </w:rPr>
    </w:lvl>
    <w:lvl w:ilvl="1" w:tplc="04090019" w:tentative="1">
      <w:start w:val="1"/>
      <w:numFmt w:val="lowerLetter"/>
      <w:lvlText w:val="%2."/>
      <w:lvlJc w:val="left"/>
      <w:pPr>
        <w:ind w:left="2054" w:hanging="360"/>
      </w:pPr>
    </w:lvl>
    <w:lvl w:ilvl="2" w:tplc="0409001B" w:tentative="1">
      <w:start w:val="1"/>
      <w:numFmt w:val="lowerRoman"/>
      <w:lvlText w:val="%3."/>
      <w:lvlJc w:val="right"/>
      <w:pPr>
        <w:ind w:left="2774" w:hanging="180"/>
      </w:pPr>
    </w:lvl>
    <w:lvl w:ilvl="3" w:tplc="0409000F" w:tentative="1">
      <w:start w:val="1"/>
      <w:numFmt w:val="decimal"/>
      <w:lvlText w:val="%4."/>
      <w:lvlJc w:val="left"/>
      <w:pPr>
        <w:ind w:left="3494" w:hanging="360"/>
      </w:pPr>
    </w:lvl>
    <w:lvl w:ilvl="4" w:tplc="04090019" w:tentative="1">
      <w:start w:val="1"/>
      <w:numFmt w:val="lowerLetter"/>
      <w:lvlText w:val="%5."/>
      <w:lvlJc w:val="left"/>
      <w:pPr>
        <w:ind w:left="4214" w:hanging="360"/>
      </w:pPr>
    </w:lvl>
    <w:lvl w:ilvl="5" w:tplc="0409001B" w:tentative="1">
      <w:start w:val="1"/>
      <w:numFmt w:val="lowerRoman"/>
      <w:lvlText w:val="%6."/>
      <w:lvlJc w:val="right"/>
      <w:pPr>
        <w:ind w:left="4934" w:hanging="180"/>
      </w:pPr>
    </w:lvl>
    <w:lvl w:ilvl="6" w:tplc="0409000F" w:tentative="1">
      <w:start w:val="1"/>
      <w:numFmt w:val="decimal"/>
      <w:lvlText w:val="%7."/>
      <w:lvlJc w:val="left"/>
      <w:pPr>
        <w:ind w:left="5654" w:hanging="360"/>
      </w:pPr>
    </w:lvl>
    <w:lvl w:ilvl="7" w:tplc="04090019" w:tentative="1">
      <w:start w:val="1"/>
      <w:numFmt w:val="lowerLetter"/>
      <w:lvlText w:val="%8."/>
      <w:lvlJc w:val="left"/>
      <w:pPr>
        <w:ind w:left="6374" w:hanging="360"/>
      </w:pPr>
    </w:lvl>
    <w:lvl w:ilvl="8" w:tplc="0409001B" w:tentative="1">
      <w:start w:val="1"/>
      <w:numFmt w:val="lowerRoman"/>
      <w:lvlText w:val="%9."/>
      <w:lvlJc w:val="right"/>
      <w:pPr>
        <w:ind w:left="7094" w:hanging="180"/>
      </w:pPr>
    </w:lvl>
  </w:abstractNum>
  <w:abstractNum w:abstractNumId="98" w15:restartNumberingAfterBreak="0">
    <w:nsid w:val="15E40CD0"/>
    <w:multiLevelType w:val="hybridMultilevel"/>
    <w:tmpl w:val="6CB61E90"/>
    <w:lvl w:ilvl="0" w:tplc="D72A1EF6">
      <w:start w:val="1"/>
      <w:numFmt w:val="lowerRoman"/>
      <w:lvlText w:val="(%1)"/>
      <w:lvlJc w:val="left"/>
      <w:pPr>
        <w:ind w:left="725" w:hanging="567"/>
      </w:pPr>
      <w:rPr>
        <w:rFonts w:ascii="Arial" w:eastAsia="Arial" w:hAnsi="Arial" w:cs="Arial" w:hint="default"/>
        <w:spacing w:val="-1"/>
        <w:w w:val="99"/>
        <w:sz w:val="20"/>
        <w:szCs w:val="20"/>
        <w:lang w:val="en-US" w:eastAsia="en-US" w:bidi="en-US"/>
      </w:rPr>
    </w:lvl>
    <w:lvl w:ilvl="1" w:tplc="3BAEFE1C">
      <w:numFmt w:val="bullet"/>
      <w:lvlText w:val="•"/>
      <w:lvlJc w:val="left"/>
      <w:pPr>
        <w:ind w:left="1860" w:hanging="567"/>
      </w:pPr>
      <w:rPr>
        <w:rFonts w:hint="default"/>
        <w:lang w:val="en-US" w:eastAsia="en-US" w:bidi="en-US"/>
      </w:rPr>
    </w:lvl>
    <w:lvl w:ilvl="2" w:tplc="465A490A">
      <w:numFmt w:val="bullet"/>
      <w:lvlText w:val="•"/>
      <w:lvlJc w:val="left"/>
      <w:pPr>
        <w:ind w:left="1940" w:hanging="567"/>
      </w:pPr>
      <w:rPr>
        <w:rFonts w:hint="default"/>
        <w:lang w:val="en-US" w:eastAsia="en-US" w:bidi="en-US"/>
      </w:rPr>
    </w:lvl>
    <w:lvl w:ilvl="3" w:tplc="8624AE06">
      <w:numFmt w:val="bullet"/>
      <w:lvlText w:val="•"/>
      <w:lvlJc w:val="left"/>
      <w:pPr>
        <w:ind w:left="2950" w:hanging="567"/>
      </w:pPr>
      <w:rPr>
        <w:rFonts w:hint="default"/>
        <w:lang w:val="en-US" w:eastAsia="en-US" w:bidi="en-US"/>
      </w:rPr>
    </w:lvl>
    <w:lvl w:ilvl="4" w:tplc="D1D0B5F2">
      <w:numFmt w:val="bullet"/>
      <w:lvlText w:val="•"/>
      <w:lvlJc w:val="left"/>
      <w:pPr>
        <w:ind w:left="3961" w:hanging="567"/>
      </w:pPr>
      <w:rPr>
        <w:rFonts w:hint="default"/>
        <w:lang w:val="en-US" w:eastAsia="en-US" w:bidi="en-US"/>
      </w:rPr>
    </w:lvl>
    <w:lvl w:ilvl="5" w:tplc="AF62B8E8">
      <w:numFmt w:val="bullet"/>
      <w:lvlText w:val="•"/>
      <w:lvlJc w:val="left"/>
      <w:pPr>
        <w:ind w:left="4972" w:hanging="567"/>
      </w:pPr>
      <w:rPr>
        <w:rFonts w:hint="default"/>
        <w:lang w:val="en-US" w:eastAsia="en-US" w:bidi="en-US"/>
      </w:rPr>
    </w:lvl>
    <w:lvl w:ilvl="6" w:tplc="4C9C7692">
      <w:numFmt w:val="bullet"/>
      <w:lvlText w:val="•"/>
      <w:lvlJc w:val="left"/>
      <w:pPr>
        <w:ind w:left="5983" w:hanging="567"/>
      </w:pPr>
      <w:rPr>
        <w:rFonts w:hint="default"/>
        <w:lang w:val="en-US" w:eastAsia="en-US" w:bidi="en-US"/>
      </w:rPr>
    </w:lvl>
    <w:lvl w:ilvl="7" w:tplc="2FE61554">
      <w:numFmt w:val="bullet"/>
      <w:lvlText w:val="•"/>
      <w:lvlJc w:val="left"/>
      <w:pPr>
        <w:ind w:left="6994" w:hanging="567"/>
      </w:pPr>
      <w:rPr>
        <w:rFonts w:hint="default"/>
        <w:lang w:val="en-US" w:eastAsia="en-US" w:bidi="en-US"/>
      </w:rPr>
    </w:lvl>
    <w:lvl w:ilvl="8" w:tplc="7700AF94">
      <w:numFmt w:val="bullet"/>
      <w:lvlText w:val="•"/>
      <w:lvlJc w:val="left"/>
      <w:pPr>
        <w:ind w:left="8004" w:hanging="567"/>
      </w:pPr>
      <w:rPr>
        <w:rFonts w:hint="default"/>
        <w:lang w:val="en-US" w:eastAsia="en-US" w:bidi="en-US"/>
      </w:rPr>
    </w:lvl>
  </w:abstractNum>
  <w:abstractNum w:abstractNumId="99" w15:restartNumberingAfterBreak="0">
    <w:nsid w:val="16002A97"/>
    <w:multiLevelType w:val="hybridMultilevel"/>
    <w:tmpl w:val="FD68460A"/>
    <w:lvl w:ilvl="0" w:tplc="9A1CA9A8">
      <w:start w:val="20"/>
      <w:numFmt w:val="decimal"/>
      <w:lvlText w:val="%1.1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161B4A8F"/>
    <w:multiLevelType w:val="multilevel"/>
    <w:tmpl w:val="2EC24E02"/>
    <w:lvl w:ilvl="0">
      <w:start w:val="1"/>
      <w:numFmt w:val="decimal"/>
      <w:lvlText w:val="%1"/>
      <w:lvlJc w:val="left"/>
      <w:pPr>
        <w:tabs>
          <w:tab w:val="num" w:pos="540"/>
        </w:tabs>
        <w:ind w:left="540" w:hanging="540"/>
      </w:pPr>
      <w:rPr>
        <w:rFonts w:hint="default"/>
        <w:b w:val="0"/>
        <w:sz w:val="24"/>
      </w:rPr>
    </w:lvl>
    <w:lvl w:ilvl="1">
      <w:start w:val="2"/>
      <w:numFmt w:val="decimal"/>
      <w:lvlText w:val="%1.%2"/>
      <w:lvlJc w:val="left"/>
      <w:pPr>
        <w:tabs>
          <w:tab w:val="num" w:pos="540"/>
        </w:tabs>
        <w:ind w:left="540" w:hanging="540"/>
      </w:pPr>
      <w:rPr>
        <w:rFonts w:hint="default"/>
        <w:b w:val="0"/>
        <w:sz w:val="24"/>
      </w:rPr>
    </w:lvl>
    <w:lvl w:ilvl="2">
      <w:start w:val="1"/>
      <w:numFmt w:val="decimal"/>
      <w:lvlText w:val="%1.%2.%3"/>
      <w:lvlJc w:val="left"/>
      <w:pPr>
        <w:tabs>
          <w:tab w:val="num" w:pos="720"/>
        </w:tabs>
        <w:ind w:left="720" w:hanging="720"/>
      </w:pPr>
      <w:rPr>
        <w:rFonts w:hint="default"/>
        <w:b w:val="0"/>
        <w:sz w:val="24"/>
      </w:rPr>
    </w:lvl>
    <w:lvl w:ilvl="3">
      <w:start w:val="1"/>
      <w:numFmt w:val="decimal"/>
      <w:lvlText w:val="%1.%2.%3.%4"/>
      <w:lvlJc w:val="left"/>
      <w:pPr>
        <w:tabs>
          <w:tab w:val="num" w:pos="720"/>
        </w:tabs>
        <w:ind w:left="720" w:hanging="720"/>
      </w:pPr>
      <w:rPr>
        <w:rFonts w:hint="default"/>
        <w:b w:val="0"/>
        <w:sz w:val="24"/>
      </w:rPr>
    </w:lvl>
    <w:lvl w:ilvl="4">
      <w:start w:val="1"/>
      <w:numFmt w:val="decimal"/>
      <w:lvlText w:val="%1.%2.%3.%4.%5"/>
      <w:lvlJc w:val="left"/>
      <w:pPr>
        <w:tabs>
          <w:tab w:val="num" w:pos="1080"/>
        </w:tabs>
        <w:ind w:left="1080" w:hanging="1080"/>
      </w:pPr>
      <w:rPr>
        <w:rFonts w:hint="default"/>
        <w:b w:val="0"/>
        <w:sz w:val="24"/>
      </w:rPr>
    </w:lvl>
    <w:lvl w:ilvl="5">
      <w:start w:val="1"/>
      <w:numFmt w:val="decimal"/>
      <w:lvlText w:val="%1.%2.%3.%4.%5.%6"/>
      <w:lvlJc w:val="left"/>
      <w:pPr>
        <w:tabs>
          <w:tab w:val="num" w:pos="1080"/>
        </w:tabs>
        <w:ind w:left="1080" w:hanging="1080"/>
      </w:pPr>
      <w:rPr>
        <w:rFonts w:hint="default"/>
        <w:b w:val="0"/>
        <w:sz w:val="24"/>
      </w:rPr>
    </w:lvl>
    <w:lvl w:ilvl="6">
      <w:start w:val="1"/>
      <w:numFmt w:val="decimal"/>
      <w:lvlText w:val="%1.%2.%3.%4.%5.%6.%7"/>
      <w:lvlJc w:val="left"/>
      <w:pPr>
        <w:tabs>
          <w:tab w:val="num" w:pos="1440"/>
        </w:tabs>
        <w:ind w:left="1440" w:hanging="1440"/>
      </w:pPr>
      <w:rPr>
        <w:rFonts w:hint="default"/>
        <w:b w:val="0"/>
        <w:sz w:val="24"/>
      </w:rPr>
    </w:lvl>
    <w:lvl w:ilvl="7">
      <w:start w:val="1"/>
      <w:numFmt w:val="decimal"/>
      <w:lvlText w:val="%1.%2.%3.%4.%5.%6.%7.%8"/>
      <w:lvlJc w:val="left"/>
      <w:pPr>
        <w:tabs>
          <w:tab w:val="num" w:pos="1440"/>
        </w:tabs>
        <w:ind w:left="1440" w:hanging="1440"/>
      </w:pPr>
      <w:rPr>
        <w:rFonts w:hint="default"/>
        <w:b w:val="0"/>
        <w:sz w:val="24"/>
      </w:rPr>
    </w:lvl>
    <w:lvl w:ilvl="8">
      <w:start w:val="1"/>
      <w:numFmt w:val="decimal"/>
      <w:lvlText w:val="%1.%2.%3.%4.%5.%6.%7.%8.%9"/>
      <w:lvlJc w:val="left"/>
      <w:pPr>
        <w:tabs>
          <w:tab w:val="num" w:pos="1800"/>
        </w:tabs>
        <w:ind w:left="1800" w:hanging="1800"/>
      </w:pPr>
      <w:rPr>
        <w:rFonts w:hint="default"/>
        <w:b w:val="0"/>
        <w:sz w:val="24"/>
      </w:rPr>
    </w:lvl>
  </w:abstractNum>
  <w:abstractNum w:abstractNumId="101" w15:restartNumberingAfterBreak="0">
    <w:nsid w:val="1629604E"/>
    <w:multiLevelType w:val="multilevel"/>
    <w:tmpl w:val="D1FC4F14"/>
    <w:lvl w:ilvl="0">
      <w:start w:val="1"/>
      <w:numFmt w:val="decimal"/>
      <w:lvlText w:val="%1."/>
      <w:lvlJc w:val="left"/>
      <w:pPr>
        <w:ind w:left="144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2" w15:restartNumberingAfterBreak="0">
    <w:nsid w:val="164512FF"/>
    <w:multiLevelType w:val="hybridMultilevel"/>
    <w:tmpl w:val="D6728FE4"/>
    <w:lvl w:ilvl="0" w:tplc="AE92BCBA">
      <w:start w:val="1"/>
      <w:numFmt w:val="lowerRoman"/>
      <w:lvlText w:val="(%1)"/>
      <w:lvlJc w:val="left"/>
      <w:pPr>
        <w:ind w:left="1238" w:hanging="720"/>
        <w:jc w:val="right"/>
      </w:pPr>
      <w:rPr>
        <w:rFonts w:ascii="Arial" w:eastAsia="Arial" w:hAnsi="Arial" w:cs="Arial" w:hint="default"/>
        <w:b/>
        <w:bCs/>
        <w:w w:val="99"/>
        <w:sz w:val="20"/>
        <w:szCs w:val="20"/>
        <w:lang w:val="en-US" w:eastAsia="en-US" w:bidi="en-US"/>
      </w:rPr>
    </w:lvl>
    <w:lvl w:ilvl="1" w:tplc="DCCAE078">
      <w:start w:val="1"/>
      <w:numFmt w:val="lowerLetter"/>
      <w:lvlText w:val="(%2)"/>
      <w:lvlJc w:val="left"/>
      <w:pPr>
        <w:ind w:left="1958" w:hanging="360"/>
      </w:pPr>
      <w:rPr>
        <w:rFonts w:ascii="Arial" w:eastAsia="Arial" w:hAnsi="Arial" w:cs="Arial" w:hint="default"/>
        <w:b/>
        <w:bCs/>
        <w:w w:val="99"/>
        <w:sz w:val="20"/>
        <w:szCs w:val="20"/>
        <w:lang w:val="en-US" w:eastAsia="en-US" w:bidi="en-US"/>
      </w:rPr>
    </w:lvl>
    <w:lvl w:ilvl="2" w:tplc="EC4A8A5A">
      <w:numFmt w:val="bullet"/>
      <w:lvlText w:val="•"/>
      <w:lvlJc w:val="left"/>
      <w:pPr>
        <w:ind w:left="2856" w:hanging="360"/>
      </w:pPr>
      <w:rPr>
        <w:rFonts w:hint="default"/>
        <w:lang w:val="en-US" w:eastAsia="en-US" w:bidi="en-US"/>
      </w:rPr>
    </w:lvl>
    <w:lvl w:ilvl="3" w:tplc="26364402">
      <w:numFmt w:val="bullet"/>
      <w:lvlText w:val="•"/>
      <w:lvlJc w:val="left"/>
      <w:pPr>
        <w:ind w:left="3752" w:hanging="360"/>
      </w:pPr>
      <w:rPr>
        <w:rFonts w:hint="default"/>
        <w:lang w:val="en-US" w:eastAsia="en-US" w:bidi="en-US"/>
      </w:rPr>
    </w:lvl>
    <w:lvl w:ilvl="4" w:tplc="8BEC7B9A">
      <w:numFmt w:val="bullet"/>
      <w:lvlText w:val="•"/>
      <w:lvlJc w:val="left"/>
      <w:pPr>
        <w:ind w:left="4648" w:hanging="360"/>
      </w:pPr>
      <w:rPr>
        <w:rFonts w:hint="default"/>
        <w:lang w:val="en-US" w:eastAsia="en-US" w:bidi="en-US"/>
      </w:rPr>
    </w:lvl>
    <w:lvl w:ilvl="5" w:tplc="697065F2">
      <w:numFmt w:val="bullet"/>
      <w:lvlText w:val="•"/>
      <w:lvlJc w:val="left"/>
      <w:pPr>
        <w:ind w:left="5545" w:hanging="360"/>
      </w:pPr>
      <w:rPr>
        <w:rFonts w:hint="default"/>
        <w:lang w:val="en-US" w:eastAsia="en-US" w:bidi="en-US"/>
      </w:rPr>
    </w:lvl>
    <w:lvl w:ilvl="6" w:tplc="4DFE9D2A">
      <w:numFmt w:val="bullet"/>
      <w:lvlText w:val="•"/>
      <w:lvlJc w:val="left"/>
      <w:pPr>
        <w:ind w:left="6441" w:hanging="360"/>
      </w:pPr>
      <w:rPr>
        <w:rFonts w:hint="default"/>
        <w:lang w:val="en-US" w:eastAsia="en-US" w:bidi="en-US"/>
      </w:rPr>
    </w:lvl>
    <w:lvl w:ilvl="7" w:tplc="FB464BF0">
      <w:numFmt w:val="bullet"/>
      <w:lvlText w:val="•"/>
      <w:lvlJc w:val="left"/>
      <w:pPr>
        <w:ind w:left="7337" w:hanging="360"/>
      </w:pPr>
      <w:rPr>
        <w:rFonts w:hint="default"/>
        <w:lang w:val="en-US" w:eastAsia="en-US" w:bidi="en-US"/>
      </w:rPr>
    </w:lvl>
    <w:lvl w:ilvl="8" w:tplc="8D603AB6">
      <w:numFmt w:val="bullet"/>
      <w:lvlText w:val="•"/>
      <w:lvlJc w:val="left"/>
      <w:pPr>
        <w:ind w:left="8233" w:hanging="360"/>
      </w:pPr>
      <w:rPr>
        <w:rFonts w:hint="default"/>
        <w:lang w:val="en-US" w:eastAsia="en-US" w:bidi="en-US"/>
      </w:rPr>
    </w:lvl>
  </w:abstractNum>
  <w:abstractNum w:abstractNumId="103" w15:restartNumberingAfterBreak="0">
    <w:nsid w:val="166C553E"/>
    <w:multiLevelType w:val="multilevel"/>
    <w:tmpl w:val="D0ACFD26"/>
    <w:lvl w:ilvl="0">
      <w:start w:val="2"/>
      <w:numFmt w:val="decimal"/>
      <w:lvlText w:val="%1"/>
      <w:lvlJc w:val="left"/>
      <w:pPr>
        <w:ind w:left="360" w:hanging="3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04" w15:restartNumberingAfterBreak="0">
    <w:nsid w:val="169757CE"/>
    <w:multiLevelType w:val="hybridMultilevel"/>
    <w:tmpl w:val="97DC7B92"/>
    <w:lvl w:ilvl="0" w:tplc="3C2E024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5" w15:restartNumberingAfterBreak="0">
    <w:nsid w:val="172D3D69"/>
    <w:multiLevelType w:val="hybridMultilevel"/>
    <w:tmpl w:val="3F82AA14"/>
    <w:lvl w:ilvl="0" w:tplc="B434B5D6">
      <w:start w:val="1"/>
      <w:numFmt w:val="lowerLetter"/>
      <w:lvlText w:val="(%1)"/>
      <w:lvlJc w:val="left"/>
      <w:pPr>
        <w:ind w:left="1287" w:hanging="72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06" w15:restartNumberingAfterBreak="0">
    <w:nsid w:val="173B604B"/>
    <w:multiLevelType w:val="multilevel"/>
    <w:tmpl w:val="ACBAD250"/>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7" w15:restartNumberingAfterBreak="0">
    <w:nsid w:val="174B4C1E"/>
    <w:multiLevelType w:val="hybridMultilevel"/>
    <w:tmpl w:val="59C8D5A6"/>
    <w:lvl w:ilvl="0" w:tplc="E0AE13D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175961E5"/>
    <w:multiLevelType w:val="hybridMultilevel"/>
    <w:tmpl w:val="1E864EDA"/>
    <w:lvl w:ilvl="0" w:tplc="53DA5DCA">
      <w:start w:val="1"/>
      <w:numFmt w:val="lowerLetter"/>
      <w:lvlText w:val="(%1)"/>
      <w:lvlJc w:val="left"/>
      <w:pPr>
        <w:ind w:left="878" w:hanging="360"/>
      </w:pPr>
      <w:rPr>
        <w:rFonts w:ascii="Tahoma" w:eastAsia="Arial" w:hAnsi="Tahoma" w:cs="Tahoma" w:hint="default"/>
        <w:b/>
        <w:bCs/>
        <w:w w:val="99"/>
        <w:sz w:val="22"/>
        <w:szCs w:val="22"/>
        <w:lang w:val="en-US" w:eastAsia="en-US" w:bidi="en-US"/>
      </w:rPr>
    </w:lvl>
    <w:lvl w:ilvl="1" w:tplc="5AA85AEE">
      <w:start w:val="1"/>
      <w:numFmt w:val="lowerRoman"/>
      <w:lvlText w:val="%2."/>
      <w:lvlJc w:val="left"/>
      <w:pPr>
        <w:ind w:left="1958" w:hanging="461"/>
        <w:jc w:val="right"/>
      </w:pPr>
      <w:rPr>
        <w:rFonts w:ascii="Arial" w:eastAsia="Arial" w:hAnsi="Arial" w:cs="Arial" w:hint="default"/>
        <w:spacing w:val="-2"/>
        <w:w w:val="99"/>
        <w:sz w:val="20"/>
        <w:szCs w:val="20"/>
        <w:lang w:val="en-US" w:eastAsia="en-US" w:bidi="en-US"/>
      </w:rPr>
    </w:lvl>
    <w:lvl w:ilvl="2" w:tplc="BD5C071C">
      <w:numFmt w:val="bullet"/>
      <w:lvlText w:val="•"/>
      <w:lvlJc w:val="left"/>
      <w:pPr>
        <w:ind w:left="2856" w:hanging="461"/>
      </w:pPr>
      <w:rPr>
        <w:rFonts w:hint="default"/>
        <w:lang w:val="en-US" w:eastAsia="en-US" w:bidi="en-US"/>
      </w:rPr>
    </w:lvl>
    <w:lvl w:ilvl="3" w:tplc="05201C72">
      <w:numFmt w:val="bullet"/>
      <w:lvlText w:val="•"/>
      <w:lvlJc w:val="left"/>
      <w:pPr>
        <w:ind w:left="3752" w:hanging="461"/>
      </w:pPr>
      <w:rPr>
        <w:rFonts w:hint="default"/>
        <w:lang w:val="en-US" w:eastAsia="en-US" w:bidi="en-US"/>
      </w:rPr>
    </w:lvl>
    <w:lvl w:ilvl="4" w:tplc="A21A585A">
      <w:numFmt w:val="bullet"/>
      <w:lvlText w:val="•"/>
      <w:lvlJc w:val="left"/>
      <w:pPr>
        <w:ind w:left="4648" w:hanging="461"/>
      </w:pPr>
      <w:rPr>
        <w:rFonts w:hint="default"/>
        <w:lang w:val="en-US" w:eastAsia="en-US" w:bidi="en-US"/>
      </w:rPr>
    </w:lvl>
    <w:lvl w:ilvl="5" w:tplc="10CCA424">
      <w:numFmt w:val="bullet"/>
      <w:lvlText w:val="•"/>
      <w:lvlJc w:val="left"/>
      <w:pPr>
        <w:ind w:left="5545" w:hanging="461"/>
      </w:pPr>
      <w:rPr>
        <w:rFonts w:hint="default"/>
        <w:lang w:val="en-US" w:eastAsia="en-US" w:bidi="en-US"/>
      </w:rPr>
    </w:lvl>
    <w:lvl w:ilvl="6" w:tplc="724657BA">
      <w:numFmt w:val="bullet"/>
      <w:lvlText w:val="•"/>
      <w:lvlJc w:val="left"/>
      <w:pPr>
        <w:ind w:left="6441" w:hanging="461"/>
      </w:pPr>
      <w:rPr>
        <w:rFonts w:hint="default"/>
        <w:lang w:val="en-US" w:eastAsia="en-US" w:bidi="en-US"/>
      </w:rPr>
    </w:lvl>
    <w:lvl w:ilvl="7" w:tplc="16C6FCF0">
      <w:numFmt w:val="bullet"/>
      <w:lvlText w:val="•"/>
      <w:lvlJc w:val="left"/>
      <w:pPr>
        <w:ind w:left="7337" w:hanging="461"/>
      </w:pPr>
      <w:rPr>
        <w:rFonts w:hint="default"/>
        <w:lang w:val="en-US" w:eastAsia="en-US" w:bidi="en-US"/>
      </w:rPr>
    </w:lvl>
    <w:lvl w:ilvl="8" w:tplc="3090608A">
      <w:numFmt w:val="bullet"/>
      <w:lvlText w:val="•"/>
      <w:lvlJc w:val="left"/>
      <w:pPr>
        <w:ind w:left="8233" w:hanging="461"/>
      </w:pPr>
      <w:rPr>
        <w:rFonts w:hint="default"/>
        <w:lang w:val="en-US" w:eastAsia="en-US" w:bidi="en-US"/>
      </w:rPr>
    </w:lvl>
  </w:abstractNum>
  <w:abstractNum w:abstractNumId="109" w15:restartNumberingAfterBreak="0">
    <w:nsid w:val="17A24783"/>
    <w:multiLevelType w:val="hybridMultilevel"/>
    <w:tmpl w:val="E884D2C8"/>
    <w:lvl w:ilvl="0" w:tplc="A7921718">
      <w:start w:val="20"/>
      <w:numFmt w:val="decimal"/>
      <w:lvlText w:val="%1.9"/>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180B0AAF"/>
    <w:multiLevelType w:val="hybridMultilevel"/>
    <w:tmpl w:val="FA6CAFFA"/>
    <w:lvl w:ilvl="0" w:tplc="95E853AE">
      <w:start w:val="1"/>
      <w:numFmt w:val="decimal"/>
      <w:lvlText w:val="%1."/>
      <w:lvlJc w:val="left"/>
      <w:pPr>
        <w:ind w:left="878" w:hanging="720"/>
      </w:pPr>
      <w:rPr>
        <w:rFonts w:ascii="Arial" w:eastAsia="Arial" w:hAnsi="Arial" w:cs="Arial" w:hint="default"/>
        <w:spacing w:val="-1"/>
        <w:w w:val="99"/>
        <w:sz w:val="20"/>
        <w:szCs w:val="20"/>
        <w:lang w:val="en-US" w:eastAsia="en-US" w:bidi="en-US"/>
      </w:rPr>
    </w:lvl>
    <w:lvl w:ilvl="1" w:tplc="C03E8702">
      <w:numFmt w:val="bullet"/>
      <w:lvlText w:val="•"/>
      <w:lvlJc w:val="left"/>
      <w:pPr>
        <w:ind w:left="1794" w:hanging="720"/>
      </w:pPr>
      <w:rPr>
        <w:rFonts w:hint="default"/>
        <w:lang w:val="en-US" w:eastAsia="en-US" w:bidi="en-US"/>
      </w:rPr>
    </w:lvl>
    <w:lvl w:ilvl="2" w:tplc="E3DAD008">
      <w:numFmt w:val="bullet"/>
      <w:lvlText w:val="•"/>
      <w:lvlJc w:val="left"/>
      <w:pPr>
        <w:ind w:left="2709" w:hanging="720"/>
      </w:pPr>
      <w:rPr>
        <w:rFonts w:hint="default"/>
        <w:lang w:val="en-US" w:eastAsia="en-US" w:bidi="en-US"/>
      </w:rPr>
    </w:lvl>
    <w:lvl w:ilvl="3" w:tplc="6AEC41B0">
      <w:numFmt w:val="bullet"/>
      <w:lvlText w:val="•"/>
      <w:lvlJc w:val="left"/>
      <w:pPr>
        <w:ind w:left="3623" w:hanging="720"/>
      </w:pPr>
      <w:rPr>
        <w:rFonts w:hint="default"/>
        <w:lang w:val="en-US" w:eastAsia="en-US" w:bidi="en-US"/>
      </w:rPr>
    </w:lvl>
    <w:lvl w:ilvl="4" w:tplc="7736BDD8">
      <w:numFmt w:val="bullet"/>
      <w:lvlText w:val="•"/>
      <w:lvlJc w:val="left"/>
      <w:pPr>
        <w:ind w:left="4538" w:hanging="720"/>
      </w:pPr>
      <w:rPr>
        <w:rFonts w:hint="default"/>
        <w:lang w:val="en-US" w:eastAsia="en-US" w:bidi="en-US"/>
      </w:rPr>
    </w:lvl>
    <w:lvl w:ilvl="5" w:tplc="9474BD4C">
      <w:numFmt w:val="bullet"/>
      <w:lvlText w:val="•"/>
      <w:lvlJc w:val="left"/>
      <w:pPr>
        <w:ind w:left="5453" w:hanging="720"/>
      </w:pPr>
      <w:rPr>
        <w:rFonts w:hint="default"/>
        <w:lang w:val="en-US" w:eastAsia="en-US" w:bidi="en-US"/>
      </w:rPr>
    </w:lvl>
    <w:lvl w:ilvl="6" w:tplc="99D4C8C0">
      <w:numFmt w:val="bullet"/>
      <w:lvlText w:val="•"/>
      <w:lvlJc w:val="left"/>
      <w:pPr>
        <w:ind w:left="6367" w:hanging="720"/>
      </w:pPr>
      <w:rPr>
        <w:rFonts w:hint="default"/>
        <w:lang w:val="en-US" w:eastAsia="en-US" w:bidi="en-US"/>
      </w:rPr>
    </w:lvl>
    <w:lvl w:ilvl="7" w:tplc="F1B8A25C">
      <w:numFmt w:val="bullet"/>
      <w:lvlText w:val="•"/>
      <w:lvlJc w:val="left"/>
      <w:pPr>
        <w:ind w:left="7282" w:hanging="720"/>
      </w:pPr>
      <w:rPr>
        <w:rFonts w:hint="default"/>
        <w:lang w:val="en-US" w:eastAsia="en-US" w:bidi="en-US"/>
      </w:rPr>
    </w:lvl>
    <w:lvl w:ilvl="8" w:tplc="1E74B60E">
      <w:numFmt w:val="bullet"/>
      <w:lvlText w:val="•"/>
      <w:lvlJc w:val="left"/>
      <w:pPr>
        <w:ind w:left="8197" w:hanging="720"/>
      </w:pPr>
      <w:rPr>
        <w:rFonts w:hint="default"/>
        <w:lang w:val="en-US" w:eastAsia="en-US" w:bidi="en-US"/>
      </w:rPr>
    </w:lvl>
  </w:abstractNum>
  <w:abstractNum w:abstractNumId="111" w15:restartNumberingAfterBreak="0">
    <w:nsid w:val="18760E84"/>
    <w:multiLevelType w:val="hybridMultilevel"/>
    <w:tmpl w:val="3DC8AA18"/>
    <w:lvl w:ilvl="0" w:tplc="009A5076">
      <w:start w:val="19"/>
      <w:numFmt w:val="decimal"/>
      <w:lvlText w:val="%1."/>
      <w:lvlJc w:val="left"/>
      <w:pPr>
        <w:ind w:left="1291" w:hanging="1133"/>
      </w:pPr>
      <w:rPr>
        <w:rFonts w:ascii="Arial" w:eastAsia="Arial" w:hAnsi="Arial" w:cs="Arial" w:hint="default"/>
        <w:b/>
        <w:bCs/>
        <w:spacing w:val="-1"/>
        <w:w w:val="99"/>
        <w:sz w:val="20"/>
        <w:szCs w:val="20"/>
        <w:lang w:val="en-US" w:eastAsia="en-US" w:bidi="en-US"/>
      </w:rPr>
    </w:lvl>
    <w:lvl w:ilvl="1" w:tplc="32881C7A">
      <w:numFmt w:val="bullet"/>
      <w:lvlText w:val="•"/>
      <w:lvlJc w:val="left"/>
      <w:pPr>
        <w:ind w:left="2172" w:hanging="1133"/>
      </w:pPr>
      <w:rPr>
        <w:rFonts w:hint="default"/>
        <w:lang w:val="en-US" w:eastAsia="en-US" w:bidi="en-US"/>
      </w:rPr>
    </w:lvl>
    <w:lvl w:ilvl="2" w:tplc="C974F766">
      <w:numFmt w:val="bullet"/>
      <w:lvlText w:val="•"/>
      <w:lvlJc w:val="left"/>
      <w:pPr>
        <w:ind w:left="3045" w:hanging="1133"/>
      </w:pPr>
      <w:rPr>
        <w:rFonts w:hint="default"/>
        <w:lang w:val="en-US" w:eastAsia="en-US" w:bidi="en-US"/>
      </w:rPr>
    </w:lvl>
    <w:lvl w:ilvl="3" w:tplc="9E5EF52E">
      <w:numFmt w:val="bullet"/>
      <w:lvlText w:val="•"/>
      <w:lvlJc w:val="left"/>
      <w:pPr>
        <w:ind w:left="3917" w:hanging="1133"/>
      </w:pPr>
      <w:rPr>
        <w:rFonts w:hint="default"/>
        <w:lang w:val="en-US" w:eastAsia="en-US" w:bidi="en-US"/>
      </w:rPr>
    </w:lvl>
    <w:lvl w:ilvl="4" w:tplc="ACDE3020">
      <w:numFmt w:val="bullet"/>
      <w:lvlText w:val="•"/>
      <w:lvlJc w:val="left"/>
      <w:pPr>
        <w:ind w:left="4790" w:hanging="1133"/>
      </w:pPr>
      <w:rPr>
        <w:rFonts w:hint="default"/>
        <w:lang w:val="en-US" w:eastAsia="en-US" w:bidi="en-US"/>
      </w:rPr>
    </w:lvl>
    <w:lvl w:ilvl="5" w:tplc="8FDA0BF6">
      <w:numFmt w:val="bullet"/>
      <w:lvlText w:val="•"/>
      <w:lvlJc w:val="left"/>
      <w:pPr>
        <w:ind w:left="5663" w:hanging="1133"/>
      </w:pPr>
      <w:rPr>
        <w:rFonts w:hint="default"/>
        <w:lang w:val="en-US" w:eastAsia="en-US" w:bidi="en-US"/>
      </w:rPr>
    </w:lvl>
    <w:lvl w:ilvl="6" w:tplc="16205158">
      <w:numFmt w:val="bullet"/>
      <w:lvlText w:val="•"/>
      <w:lvlJc w:val="left"/>
      <w:pPr>
        <w:ind w:left="6535" w:hanging="1133"/>
      </w:pPr>
      <w:rPr>
        <w:rFonts w:hint="default"/>
        <w:lang w:val="en-US" w:eastAsia="en-US" w:bidi="en-US"/>
      </w:rPr>
    </w:lvl>
    <w:lvl w:ilvl="7" w:tplc="170A3F96">
      <w:numFmt w:val="bullet"/>
      <w:lvlText w:val="•"/>
      <w:lvlJc w:val="left"/>
      <w:pPr>
        <w:ind w:left="7408" w:hanging="1133"/>
      </w:pPr>
      <w:rPr>
        <w:rFonts w:hint="default"/>
        <w:lang w:val="en-US" w:eastAsia="en-US" w:bidi="en-US"/>
      </w:rPr>
    </w:lvl>
    <w:lvl w:ilvl="8" w:tplc="E2300BB2">
      <w:numFmt w:val="bullet"/>
      <w:lvlText w:val="•"/>
      <w:lvlJc w:val="left"/>
      <w:pPr>
        <w:ind w:left="8281" w:hanging="1133"/>
      </w:pPr>
      <w:rPr>
        <w:rFonts w:hint="default"/>
        <w:lang w:val="en-US" w:eastAsia="en-US" w:bidi="en-US"/>
      </w:rPr>
    </w:lvl>
  </w:abstractNum>
  <w:abstractNum w:abstractNumId="112" w15:restartNumberingAfterBreak="0">
    <w:nsid w:val="1968551C"/>
    <w:multiLevelType w:val="multilevel"/>
    <w:tmpl w:val="AF96AD10"/>
    <w:lvl w:ilvl="0">
      <w:start w:val="1"/>
      <w:numFmt w:val="decimal"/>
      <w:lvlText w:val="%1."/>
      <w:lvlJc w:val="left"/>
      <w:pPr>
        <w:ind w:left="2880" w:hanging="360"/>
      </w:pPr>
      <w:rPr>
        <w:rFonts w:ascii="Times New Roman" w:hAnsi="Times New Roman" w:cs="Times New Roman" w:hint="default"/>
      </w:rPr>
    </w:lvl>
    <w:lvl w:ilvl="1">
      <w:start w:val="1"/>
      <w:numFmt w:val="lowerLetter"/>
      <w:lvlText w:val="%2."/>
      <w:lvlJc w:val="left"/>
      <w:pPr>
        <w:ind w:left="3600" w:hanging="360"/>
      </w:pPr>
      <w:rPr>
        <w:rFonts w:ascii="Times New Roman" w:hAnsi="Times New Roman" w:cs="Times New Roman" w:hint="default"/>
      </w:rPr>
    </w:lvl>
    <w:lvl w:ilvl="2">
      <w:start w:val="1"/>
      <w:numFmt w:val="lowerRoman"/>
      <w:lvlText w:val="%3."/>
      <w:lvlJc w:val="right"/>
      <w:pPr>
        <w:ind w:left="4320" w:hanging="180"/>
      </w:pPr>
      <w:rPr>
        <w:rFonts w:ascii="Times New Roman" w:hAnsi="Times New Roman" w:cs="Times New Roman" w:hint="default"/>
      </w:rPr>
    </w:lvl>
    <w:lvl w:ilvl="3">
      <w:start w:val="1"/>
      <w:numFmt w:val="decimal"/>
      <w:lvlText w:val="%4."/>
      <w:lvlJc w:val="left"/>
      <w:pPr>
        <w:ind w:left="5040" w:hanging="360"/>
      </w:pPr>
      <w:rPr>
        <w:rFonts w:ascii="Times New Roman" w:hAnsi="Times New Roman" w:cs="Times New Roman" w:hint="default"/>
      </w:rPr>
    </w:lvl>
    <w:lvl w:ilvl="4">
      <w:start w:val="1"/>
      <w:numFmt w:val="lowerLetter"/>
      <w:lvlText w:val="%5."/>
      <w:lvlJc w:val="left"/>
      <w:pPr>
        <w:ind w:left="5760" w:hanging="360"/>
      </w:pPr>
      <w:rPr>
        <w:rFonts w:ascii="Times New Roman" w:hAnsi="Times New Roman" w:cs="Times New Roman" w:hint="default"/>
      </w:rPr>
    </w:lvl>
    <w:lvl w:ilvl="5">
      <w:start w:val="1"/>
      <w:numFmt w:val="lowerRoman"/>
      <w:lvlText w:val="%6."/>
      <w:lvlJc w:val="right"/>
      <w:pPr>
        <w:ind w:left="6480" w:hanging="180"/>
      </w:pPr>
      <w:rPr>
        <w:rFonts w:ascii="Times New Roman" w:hAnsi="Times New Roman" w:cs="Times New Roman" w:hint="default"/>
      </w:rPr>
    </w:lvl>
    <w:lvl w:ilvl="6">
      <w:start w:val="1"/>
      <w:numFmt w:val="decimal"/>
      <w:lvlText w:val="%7."/>
      <w:lvlJc w:val="left"/>
      <w:pPr>
        <w:ind w:left="7200" w:hanging="360"/>
      </w:pPr>
      <w:rPr>
        <w:rFonts w:ascii="Times New Roman" w:hAnsi="Times New Roman" w:cs="Times New Roman" w:hint="default"/>
      </w:rPr>
    </w:lvl>
    <w:lvl w:ilvl="7">
      <w:start w:val="1"/>
      <w:numFmt w:val="lowerLetter"/>
      <w:lvlText w:val="%8."/>
      <w:lvlJc w:val="left"/>
      <w:pPr>
        <w:ind w:left="7920" w:hanging="360"/>
      </w:pPr>
      <w:rPr>
        <w:rFonts w:ascii="Times New Roman" w:hAnsi="Times New Roman" w:cs="Times New Roman" w:hint="default"/>
      </w:rPr>
    </w:lvl>
    <w:lvl w:ilvl="8">
      <w:start w:val="1"/>
      <w:numFmt w:val="lowerRoman"/>
      <w:lvlText w:val="%9."/>
      <w:lvlJc w:val="right"/>
      <w:pPr>
        <w:ind w:left="8640" w:hanging="180"/>
      </w:pPr>
      <w:rPr>
        <w:rFonts w:ascii="Times New Roman" w:hAnsi="Times New Roman" w:cs="Times New Roman" w:hint="default"/>
      </w:rPr>
    </w:lvl>
  </w:abstractNum>
  <w:abstractNum w:abstractNumId="113" w15:restartNumberingAfterBreak="0">
    <w:nsid w:val="199C2292"/>
    <w:multiLevelType w:val="multilevel"/>
    <w:tmpl w:val="A9268BEA"/>
    <w:lvl w:ilvl="0">
      <w:start w:val="1"/>
      <w:numFmt w:val="lowerRoman"/>
      <w:lvlText w:val="%1."/>
      <w:lvlJc w:val="right"/>
      <w:pPr>
        <w:ind w:left="2304" w:hanging="360"/>
      </w:pPr>
      <w:rPr>
        <w:rFonts w:hint="default"/>
      </w:rPr>
    </w:lvl>
    <w:lvl w:ilvl="1">
      <w:start w:val="2"/>
      <w:numFmt w:val="lowerLetter"/>
      <w:lvlText w:val="(%2)"/>
      <w:lvlJc w:val="left"/>
      <w:pPr>
        <w:tabs>
          <w:tab w:val="num" w:pos="3000"/>
        </w:tabs>
        <w:ind w:left="3000" w:hanging="720"/>
      </w:pPr>
      <w:rPr>
        <w:rFonts w:ascii="Times New Roman" w:hAnsi="Times New Roman" w:cs="Times New Roman" w:hint="default"/>
      </w:rPr>
    </w:lvl>
    <w:lvl w:ilvl="2">
      <w:start w:val="5"/>
      <w:numFmt w:val="bullet"/>
      <w:lvlText w:val="-"/>
      <w:lvlJc w:val="left"/>
      <w:pPr>
        <w:tabs>
          <w:tab w:val="num" w:pos="3360"/>
        </w:tabs>
        <w:ind w:left="3360" w:hanging="360"/>
      </w:pPr>
      <w:rPr>
        <w:rFonts w:ascii="Arial" w:eastAsia="Times New Roman" w:hAnsi="Arial" w:cs="Arial" w:hint="default"/>
      </w:rPr>
    </w:lvl>
    <w:lvl w:ilvl="3">
      <w:start w:val="1"/>
      <w:numFmt w:val="bullet"/>
      <w:lvlText w:val=""/>
      <w:lvlJc w:val="left"/>
      <w:pPr>
        <w:tabs>
          <w:tab w:val="num" w:pos="4080"/>
        </w:tabs>
        <w:ind w:left="4080" w:hanging="360"/>
      </w:pPr>
      <w:rPr>
        <w:rFonts w:ascii="Symbol" w:hAnsi="Symbol" w:hint="default"/>
      </w:rPr>
    </w:lvl>
    <w:lvl w:ilvl="4">
      <w:start w:val="1"/>
      <w:numFmt w:val="bullet"/>
      <w:lvlText w:val="o"/>
      <w:lvlJc w:val="left"/>
      <w:pPr>
        <w:tabs>
          <w:tab w:val="num" w:pos="4800"/>
        </w:tabs>
        <w:ind w:left="4800" w:hanging="360"/>
      </w:pPr>
      <w:rPr>
        <w:rFonts w:ascii="Courier New" w:hAnsi="Courier New" w:cs="Courier New" w:hint="default"/>
      </w:rPr>
    </w:lvl>
    <w:lvl w:ilvl="5">
      <w:start w:val="1"/>
      <w:numFmt w:val="bullet"/>
      <w:lvlText w:val=""/>
      <w:lvlJc w:val="left"/>
      <w:pPr>
        <w:tabs>
          <w:tab w:val="num" w:pos="5520"/>
        </w:tabs>
        <w:ind w:left="5520" w:hanging="360"/>
      </w:pPr>
      <w:rPr>
        <w:rFonts w:ascii="Wingdings" w:hAnsi="Wingdings" w:hint="default"/>
      </w:rPr>
    </w:lvl>
    <w:lvl w:ilvl="6">
      <w:start w:val="1"/>
      <w:numFmt w:val="bullet"/>
      <w:lvlText w:val=""/>
      <w:lvlJc w:val="left"/>
      <w:pPr>
        <w:tabs>
          <w:tab w:val="num" w:pos="6240"/>
        </w:tabs>
        <w:ind w:left="6240" w:hanging="360"/>
      </w:pPr>
      <w:rPr>
        <w:rFonts w:ascii="Symbol" w:hAnsi="Symbol" w:hint="default"/>
      </w:rPr>
    </w:lvl>
    <w:lvl w:ilvl="7">
      <w:start w:val="1"/>
      <w:numFmt w:val="bullet"/>
      <w:lvlText w:val="o"/>
      <w:lvlJc w:val="left"/>
      <w:pPr>
        <w:tabs>
          <w:tab w:val="num" w:pos="6960"/>
        </w:tabs>
        <w:ind w:left="6960" w:hanging="360"/>
      </w:pPr>
      <w:rPr>
        <w:rFonts w:ascii="Courier New" w:hAnsi="Courier New" w:cs="Courier New" w:hint="default"/>
      </w:rPr>
    </w:lvl>
    <w:lvl w:ilvl="8">
      <w:start w:val="1"/>
      <w:numFmt w:val="bullet"/>
      <w:lvlText w:val=""/>
      <w:lvlJc w:val="left"/>
      <w:pPr>
        <w:tabs>
          <w:tab w:val="num" w:pos="7680"/>
        </w:tabs>
        <w:ind w:left="7680" w:hanging="360"/>
      </w:pPr>
      <w:rPr>
        <w:rFonts w:ascii="Wingdings" w:hAnsi="Wingdings" w:hint="default"/>
      </w:rPr>
    </w:lvl>
  </w:abstractNum>
  <w:abstractNum w:abstractNumId="114" w15:restartNumberingAfterBreak="0">
    <w:nsid w:val="19C85495"/>
    <w:multiLevelType w:val="hybridMultilevel"/>
    <w:tmpl w:val="2F448A8E"/>
    <w:lvl w:ilvl="0" w:tplc="EC38DB54">
      <w:numFmt w:val="bullet"/>
      <w:lvlText w:val=""/>
      <w:lvlJc w:val="left"/>
      <w:pPr>
        <w:ind w:left="311" w:hanging="204"/>
      </w:pPr>
      <w:rPr>
        <w:rFonts w:ascii="Symbol" w:eastAsia="Symbol" w:hAnsi="Symbol" w:cs="Symbol" w:hint="default"/>
        <w:w w:val="100"/>
        <w:sz w:val="18"/>
        <w:szCs w:val="18"/>
        <w:lang w:val="en-US" w:eastAsia="en-US" w:bidi="en-US"/>
      </w:rPr>
    </w:lvl>
    <w:lvl w:ilvl="1" w:tplc="BD4EE2CA">
      <w:numFmt w:val="bullet"/>
      <w:lvlText w:val="•"/>
      <w:lvlJc w:val="left"/>
      <w:pPr>
        <w:ind w:left="485" w:hanging="204"/>
      </w:pPr>
      <w:rPr>
        <w:rFonts w:hint="default"/>
        <w:lang w:val="en-US" w:eastAsia="en-US" w:bidi="en-US"/>
      </w:rPr>
    </w:lvl>
    <w:lvl w:ilvl="2" w:tplc="D9F62FB0">
      <w:numFmt w:val="bullet"/>
      <w:lvlText w:val="•"/>
      <w:lvlJc w:val="left"/>
      <w:pPr>
        <w:ind w:left="651" w:hanging="204"/>
      </w:pPr>
      <w:rPr>
        <w:rFonts w:hint="default"/>
        <w:lang w:val="en-US" w:eastAsia="en-US" w:bidi="en-US"/>
      </w:rPr>
    </w:lvl>
    <w:lvl w:ilvl="3" w:tplc="E57082BA">
      <w:numFmt w:val="bullet"/>
      <w:lvlText w:val="•"/>
      <w:lvlJc w:val="left"/>
      <w:pPr>
        <w:ind w:left="816" w:hanging="204"/>
      </w:pPr>
      <w:rPr>
        <w:rFonts w:hint="default"/>
        <w:lang w:val="en-US" w:eastAsia="en-US" w:bidi="en-US"/>
      </w:rPr>
    </w:lvl>
    <w:lvl w:ilvl="4" w:tplc="7BF6EEA4">
      <w:numFmt w:val="bullet"/>
      <w:lvlText w:val="•"/>
      <w:lvlJc w:val="left"/>
      <w:pPr>
        <w:ind w:left="982" w:hanging="204"/>
      </w:pPr>
      <w:rPr>
        <w:rFonts w:hint="default"/>
        <w:lang w:val="en-US" w:eastAsia="en-US" w:bidi="en-US"/>
      </w:rPr>
    </w:lvl>
    <w:lvl w:ilvl="5" w:tplc="88B03CCA">
      <w:numFmt w:val="bullet"/>
      <w:lvlText w:val="•"/>
      <w:lvlJc w:val="left"/>
      <w:pPr>
        <w:ind w:left="1147" w:hanging="204"/>
      </w:pPr>
      <w:rPr>
        <w:rFonts w:hint="default"/>
        <w:lang w:val="en-US" w:eastAsia="en-US" w:bidi="en-US"/>
      </w:rPr>
    </w:lvl>
    <w:lvl w:ilvl="6" w:tplc="6FC8BC34">
      <w:numFmt w:val="bullet"/>
      <w:lvlText w:val="•"/>
      <w:lvlJc w:val="left"/>
      <w:pPr>
        <w:ind w:left="1313" w:hanging="204"/>
      </w:pPr>
      <w:rPr>
        <w:rFonts w:hint="default"/>
        <w:lang w:val="en-US" w:eastAsia="en-US" w:bidi="en-US"/>
      </w:rPr>
    </w:lvl>
    <w:lvl w:ilvl="7" w:tplc="BF3CD9C8">
      <w:numFmt w:val="bullet"/>
      <w:lvlText w:val="•"/>
      <w:lvlJc w:val="left"/>
      <w:pPr>
        <w:ind w:left="1478" w:hanging="204"/>
      </w:pPr>
      <w:rPr>
        <w:rFonts w:hint="default"/>
        <w:lang w:val="en-US" w:eastAsia="en-US" w:bidi="en-US"/>
      </w:rPr>
    </w:lvl>
    <w:lvl w:ilvl="8" w:tplc="771E1808">
      <w:numFmt w:val="bullet"/>
      <w:lvlText w:val="•"/>
      <w:lvlJc w:val="left"/>
      <w:pPr>
        <w:ind w:left="1644" w:hanging="204"/>
      </w:pPr>
      <w:rPr>
        <w:rFonts w:hint="default"/>
        <w:lang w:val="en-US" w:eastAsia="en-US" w:bidi="en-US"/>
      </w:rPr>
    </w:lvl>
  </w:abstractNum>
  <w:abstractNum w:abstractNumId="115" w15:restartNumberingAfterBreak="0">
    <w:nsid w:val="19F03E44"/>
    <w:multiLevelType w:val="hybridMultilevel"/>
    <w:tmpl w:val="433827EA"/>
    <w:lvl w:ilvl="0" w:tplc="3B9C3E02">
      <w:start w:val="1"/>
      <w:numFmt w:val="lowerLetter"/>
      <w:lvlText w:val="(%1)"/>
      <w:lvlJc w:val="left"/>
      <w:pPr>
        <w:ind w:left="524" w:hanging="360"/>
      </w:pPr>
      <w:rPr>
        <w:rFonts w:hint="default"/>
      </w:rPr>
    </w:lvl>
    <w:lvl w:ilvl="1" w:tplc="04090019" w:tentative="1">
      <w:start w:val="1"/>
      <w:numFmt w:val="lowerLetter"/>
      <w:lvlText w:val="%2."/>
      <w:lvlJc w:val="left"/>
      <w:pPr>
        <w:ind w:left="1244" w:hanging="360"/>
      </w:pPr>
    </w:lvl>
    <w:lvl w:ilvl="2" w:tplc="0409001B" w:tentative="1">
      <w:start w:val="1"/>
      <w:numFmt w:val="lowerRoman"/>
      <w:lvlText w:val="%3."/>
      <w:lvlJc w:val="right"/>
      <w:pPr>
        <w:ind w:left="1964" w:hanging="180"/>
      </w:pPr>
    </w:lvl>
    <w:lvl w:ilvl="3" w:tplc="0409000F" w:tentative="1">
      <w:start w:val="1"/>
      <w:numFmt w:val="decimal"/>
      <w:lvlText w:val="%4."/>
      <w:lvlJc w:val="left"/>
      <w:pPr>
        <w:ind w:left="2684" w:hanging="360"/>
      </w:pPr>
    </w:lvl>
    <w:lvl w:ilvl="4" w:tplc="04090019" w:tentative="1">
      <w:start w:val="1"/>
      <w:numFmt w:val="lowerLetter"/>
      <w:lvlText w:val="%5."/>
      <w:lvlJc w:val="left"/>
      <w:pPr>
        <w:ind w:left="3404" w:hanging="360"/>
      </w:pPr>
    </w:lvl>
    <w:lvl w:ilvl="5" w:tplc="0409001B" w:tentative="1">
      <w:start w:val="1"/>
      <w:numFmt w:val="lowerRoman"/>
      <w:lvlText w:val="%6."/>
      <w:lvlJc w:val="right"/>
      <w:pPr>
        <w:ind w:left="4124" w:hanging="180"/>
      </w:pPr>
    </w:lvl>
    <w:lvl w:ilvl="6" w:tplc="0409000F" w:tentative="1">
      <w:start w:val="1"/>
      <w:numFmt w:val="decimal"/>
      <w:lvlText w:val="%7."/>
      <w:lvlJc w:val="left"/>
      <w:pPr>
        <w:ind w:left="4844" w:hanging="360"/>
      </w:pPr>
    </w:lvl>
    <w:lvl w:ilvl="7" w:tplc="04090019" w:tentative="1">
      <w:start w:val="1"/>
      <w:numFmt w:val="lowerLetter"/>
      <w:lvlText w:val="%8."/>
      <w:lvlJc w:val="left"/>
      <w:pPr>
        <w:ind w:left="5564" w:hanging="360"/>
      </w:pPr>
    </w:lvl>
    <w:lvl w:ilvl="8" w:tplc="0409001B" w:tentative="1">
      <w:start w:val="1"/>
      <w:numFmt w:val="lowerRoman"/>
      <w:lvlText w:val="%9."/>
      <w:lvlJc w:val="right"/>
      <w:pPr>
        <w:ind w:left="6284" w:hanging="180"/>
      </w:pPr>
    </w:lvl>
  </w:abstractNum>
  <w:abstractNum w:abstractNumId="116" w15:restartNumberingAfterBreak="0">
    <w:nsid w:val="1A0F78A1"/>
    <w:multiLevelType w:val="hybridMultilevel"/>
    <w:tmpl w:val="2D4ACE3A"/>
    <w:lvl w:ilvl="0" w:tplc="57FA83FC">
      <w:start w:val="1"/>
      <w:numFmt w:val="lowerRoman"/>
      <w:lvlText w:val="(%1)"/>
      <w:lvlJc w:val="left"/>
      <w:pPr>
        <w:ind w:left="1350" w:hanging="360"/>
      </w:pPr>
      <w:rPr>
        <w:rFonts w:ascii="Times New Roman" w:hAnsi="Times New Roman" w:cs="Times New Roman" w:hint="default"/>
        <w:b w:val="0"/>
        <w:i w:val="0"/>
        <w:color w:val="auto"/>
        <w:sz w:val="24"/>
        <w:szCs w:val="24"/>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7" w15:restartNumberingAfterBreak="0">
    <w:nsid w:val="1A1D0B00"/>
    <w:multiLevelType w:val="multilevel"/>
    <w:tmpl w:val="1A1D0B00"/>
    <w:lvl w:ilvl="0">
      <w:start w:val="50"/>
      <w:numFmt w:val="decimal"/>
      <w:lvlText w:val="%1"/>
      <w:lvlJc w:val="left"/>
      <w:pPr>
        <w:ind w:left="540" w:hanging="540"/>
      </w:pPr>
    </w:lvl>
    <w:lvl w:ilvl="1">
      <w:start w:val="1"/>
      <w:numFmt w:val="lowerLetter"/>
      <w:lvlText w:val="(%2)"/>
      <w:lvlJc w:val="left"/>
      <w:pPr>
        <w:ind w:left="540" w:hanging="540"/>
      </w:pPr>
      <w:rPr>
        <w:rFonts w:ascii="Times New Roman" w:eastAsia="Times New Roman"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8" w15:restartNumberingAfterBreak="0">
    <w:nsid w:val="1A36489E"/>
    <w:multiLevelType w:val="hybridMultilevel"/>
    <w:tmpl w:val="2C5E57FE"/>
    <w:lvl w:ilvl="0" w:tplc="25F4630C">
      <w:numFmt w:val="bullet"/>
      <w:lvlText w:val=""/>
      <w:lvlJc w:val="left"/>
      <w:pPr>
        <w:ind w:left="280" w:hanging="176"/>
      </w:pPr>
      <w:rPr>
        <w:rFonts w:ascii="Symbol" w:eastAsia="Symbol" w:hAnsi="Symbol" w:cs="Symbol" w:hint="default"/>
        <w:w w:val="100"/>
        <w:sz w:val="18"/>
        <w:szCs w:val="18"/>
        <w:lang w:val="en-US" w:eastAsia="en-US" w:bidi="en-US"/>
      </w:rPr>
    </w:lvl>
    <w:lvl w:ilvl="1" w:tplc="6128CEB0">
      <w:numFmt w:val="bullet"/>
      <w:lvlText w:val="•"/>
      <w:lvlJc w:val="left"/>
      <w:pPr>
        <w:ind w:left="422" w:hanging="176"/>
      </w:pPr>
      <w:rPr>
        <w:rFonts w:hint="default"/>
        <w:lang w:val="en-US" w:eastAsia="en-US" w:bidi="en-US"/>
      </w:rPr>
    </w:lvl>
    <w:lvl w:ilvl="2" w:tplc="E95C0B34">
      <w:numFmt w:val="bullet"/>
      <w:lvlText w:val="•"/>
      <w:lvlJc w:val="left"/>
      <w:pPr>
        <w:ind w:left="565" w:hanging="176"/>
      </w:pPr>
      <w:rPr>
        <w:rFonts w:hint="default"/>
        <w:lang w:val="en-US" w:eastAsia="en-US" w:bidi="en-US"/>
      </w:rPr>
    </w:lvl>
    <w:lvl w:ilvl="3" w:tplc="2EF49D62">
      <w:numFmt w:val="bullet"/>
      <w:lvlText w:val="•"/>
      <w:lvlJc w:val="left"/>
      <w:pPr>
        <w:ind w:left="707" w:hanging="176"/>
      </w:pPr>
      <w:rPr>
        <w:rFonts w:hint="default"/>
        <w:lang w:val="en-US" w:eastAsia="en-US" w:bidi="en-US"/>
      </w:rPr>
    </w:lvl>
    <w:lvl w:ilvl="4" w:tplc="5BB0F7B6">
      <w:numFmt w:val="bullet"/>
      <w:lvlText w:val="•"/>
      <w:lvlJc w:val="left"/>
      <w:pPr>
        <w:ind w:left="850" w:hanging="176"/>
      </w:pPr>
      <w:rPr>
        <w:rFonts w:hint="default"/>
        <w:lang w:val="en-US" w:eastAsia="en-US" w:bidi="en-US"/>
      </w:rPr>
    </w:lvl>
    <w:lvl w:ilvl="5" w:tplc="A03205AA">
      <w:numFmt w:val="bullet"/>
      <w:lvlText w:val="•"/>
      <w:lvlJc w:val="left"/>
      <w:pPr>
        <w:ind w:left="993" w:hanging="176"/>
      </w:pPr>
      <w:rPr>
        <w:rFonts w:hint="default"/>
        <w:lang w:val="en-US" w:eastAsia="en-US" w:bidi="en-US"/>
      </w:rPr>
    </w:lvl>
    <w:lvl w:ilvl="6" w:tplc="9816102A">
      <w:numFmt w:val="bullet"/>
      <w:lvlText w:val="•"/>
      <w:lvlJc w:val="left"/>
      <w:pPr>
        <w:ind w:left="1135" w:hanging="176"/>
      </w:pPr>
      <w:rPr>
        <w:rFonts w:hint="default"/>
        <w:lang w:val="en-US" w:eastAsia="en-US" w:bidi="en-US"/>
      </w:rPr>
    </w:lvl>
    <w:lvl w:ilvl="7" w:tplc="716487AC">
      <w:numFmt w:val="bullet"/>
      <w:lvlText w:val="•"/>
      <w:lvlJc w:val="left"/>
      <w:pPr>
        <w:ind w:left="1278" w:hanging="176"/>
      </w:pPr>
      <w:rPr>
        <w:rFonts w:hint="default"/>
        <w:lang w:val="en-US" w:eastAsia="en-US" w:bidi="en-US"/>
      </w:rPr>
    </w:lvl>
    <w:lvl w:ilvl="8" w:tplc="4D287238">
      <w:numFmt w:val="bullet"/>
      <w:lvlText w:val="•"/>
      <w:lvlJc w:val="left"/>
      <w:pPr>
        <w:ind w:left="1420" w:hanging="176"/>
      </w:pPr>
      <w:rPr>
        <w:rFonts w:hint="default"/>
        <w:lang w:val="en-US" w:eastAsia="en-US" w:bidi="en-US"/>
      </w:rPr>
    </w:lvl>
  </w:abstractNum>
  <w:abstractNum w:abstractNumId="119" w15:restartNumberingAfterBreak="0">
    <w:nsid w:val="1A3D3FA4"/>
    <w:multiLevelType w:val="hybridMultilevel"/>
    <w:tmpl w:val="67DCBED4"/>
    <w:lvl w:ilvl="0" w:tplc="816C7310">
      <w:start w:val="1"/>
      <w:numFmt w:val="lowerLetter"/>
      <w:lvlText w:val="(%1)"/>
      <w:lvlJc w:val="left"/>
      <w:pPr>
        <w:ind w:left="1291" w:hanging="1133"/>
      </w:pPr>
      <w:rPr>
        <w:rFonts w:ascii="Arial" w:eastAsia="Arial" w:hAnsi="Arial" w:cs="Arial" w:hint="default"/>
        <w:w w:val="99"/>
        <w:sz w:val="20"/>
        <w:szCs w:val="20"/>
        <w:lang w:val="en-US" w:eastAsia="en-US" w:bidi="en-US"/>
      </w:rPr>
    </w:lvl>
    <w:lvl w:ilvl="1" w:tplc="B8E00A98">
      <w:numFmt w:val="bullet"/>
      <w:lvlText w:val=""/>
      <w:lvlJc w:val="left"/>
      <w:pPr>
        <w:ind w:left="878" w:hanging="360"/>
      </w:pPr>
      <w:rPr>
        <w:rFonts w:ascii="Symbol" w:eastAsia="Symbol" w:hAnsi="Symbol" w:cs="Symbol" w:hint="default"/>
        <w:w w:val="99"/>
        <w:sz w:val="20"/>
        <w:szCs w:val="20"/>
        <w:lang w:val="en-US" w:eastAsia="en-US" w:bidi="en-US"/>
      </w:rPr>
    </w:lvl>
    <w:lvl w:ilvl="2" w:tplc="C1F8DA24">
      <w:numFmt w:val="bullet"/>
      <w:lvlText w:val="•"/>
      <w:lvlJc w:val="left"/>
      <w:pPr>
        <w:ind w:left="2269" w:hanging="360"/>
      </w:pPr>
      <w:rPr>
        <w:rFonts w:hint="default"/>
        <w:lang w:val="en-US" w:eastAsia="en-US" w:bidi="en-US"/>
      </w:rPr>
    </w:lvl>
    <w:lvl w:ilvl="3" w:tplc="0EFC203C">
      <w:numFmt w:val="bullet"/>
      <w:lvlText w:val="•"/>
      <w:lvlJc w:val="left"/>
      <w:pPr>
        <w:ind w:left="3239" w:hanging="360"/>
      </w:pPr>
      <w:rPr>
        <w:rFonts w:hint="default"/>
        <w:lang w:val="en-US" w:eastAsia="en-US" w:bidi="en-US"/>
      </w:rPr>
    </w:lvl>
    <w:lvl w:ilvl="4" w:tplc="24ECCE5A">
      <w:numFmt w:val="bullet"/>
      <w:lvlText w:val="•"/>
      <w:lvlJc w:val="left"/>
      <w:pPr>
        <w:ind w:left="4208" w:hanging="360"/>
      </w:pPr>
      <w:rPr>
        <w:rFonts w:hint="default"/>
        <w:lang w:val="en-US" w:eastAsia="en-US" w:bidi="en-US"/>
      </w:rPr>
    </w:lvl>
    <w:lvl w:ilvl="5" w:tplc="DB2E1194">
      <w:numFmt w:val="bullet"/>
      <w:lvlText w:val="•"/>
      <w:lvlJc w:val="left"/>
      <w:pPr>
        <w:ind w:left="5178" w:hanging="360"/>
      </w:pPr>
      <w:rPr>
        <w:rFonts w:hint="default"/>
        <w:lang w:val="en-US" w:eastAsia="en-US" w:bidi="en-US"/>
      </w:rPr>
    </w:lvl>
    <w:lvl w:ilvl="6" w:tplc="E01AFAF4">
      <w:numFmt w:val="bullet"/>
      <w:lvlText w:val="•"/>
      <w:lvlJc w:val="left"/>
      <w:pPr>
        <w:ind w:left="6148" w:hanging="360"/>
      </w:pPr>
      <w:rPr>
        <w:rFonts w:hint="default"/>
        <w:lang w:val="en-US" w:eastAsia="en-US" w:bidi="en-US"/>
      </w:rPr>
    </w:lvl>
    <w:lvl w:ilvl="7" w:tplc="1B54D69E">
      <w:numFmt w:val="bullet"/>
      <w:lvlText w:val="•"/>
      <w:lvlJc w:val="left"/>
      <w:pPr>
        <w:ind w:left="7117" w:hanging="360"/>
      </w:pPr>
      <w:rPr>
        <w:rFonts w:hint="default"/>
        <w:lang w:val="en-US" w:eastAsia="en-US" w:bidi="en-US"/>
      </w:rPr>
    </w:lvl>
    <w:lvl w:ilvl="8" w:tplc="299A6F10">
      <w:numFmt w:val="bullet"/>
      <w:lvlText w:val="•"/>
      <w:lvlJc w:val="left"/>
      <w:pPr>
        <w:ind w:left="8087" w:hanging="360"/>
      </w:pPr>
      <w:rPr>
        <w:rFonts w:hint="default"/>
        <w:lang w:val="en-US" w:eastAsia="en-US" w:bidi="en-US"/>
      </w:rPr>
    </w:lvl>
  </w:abstractNum>
  <w:abstractNum w:abstractNumId="120" w15:restartNumberingAfterBreak="0">
    <w:nsid w:val="1AF43FAC"/>
    <w:multiLevelType w:val="hybridMultilevel"/>
    <w:tmpl w:val="87C29954"/>
    <w:lvl w:ilvl="0" w:tplc="8ED06E06">
      <w:start w:val="20"/>
      <w:numFmt w:val="decimal"/>
      <w:lvlText w:val="%1.3"/>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1" w15:restartNumberingAfterBreak="0">
    <w:nsid w:val="1B2E6485"/>
    <w:multiLevelType w:val="hybridMultilevel"/>
    <w:tmpl w:val="89FC1C40"/>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2" w15:restartNumberingAfterBreak="0">
    <w:nsid w:val="1B402F03"/>
    <w:multiLevelType w:val="multilevel"/>
    <w:tmpl w:val="79D44ECA"/>
    <w:lvl w:ilvl="0">
      <w:start w:val="24"/>
      <w:numFmt w:val="decimal"/>
      <w:lvlText w:val="%1"/>
      <w:lvlJc w:val="left"/>
      <w:pPr>
        <w:ind w:left="420" w:hanging="420"/>
      </w:pPr>
      <w:rPr>
        <w:rFonts w:hint="default"/>
      </w:rPr>
    </w:lvl>
    <w:lvl w:ilvl="1">
      <w:start w:val="1"/>
      <w:numFmt w:val="decimal"/>
      <w:lvlText w:val="%1.%2"/>
      <w:lvlJc w:val="left"/>
      <w:pPr>
        <w:ind w:left="840" w:hanging="420"/>
      </w:pPr>
      <w:rPr>
        <w:rFonts w:hint="default"/>
        <w:b w:val="0"/>
        <w:bCs w:val="0"/>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23" w15:restartNumberingAfterBreak="0">
    <w:nsid w:val="1B5D0431"/>
    <w:multiLevelType w:val="multilevel"/>
    <w:tmpl w:val="ED683600"/>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4" w15:restartNumberingAfterBreak="0">
    <w:nsid w:val="1BB81C97"/>
    <w:multiLevelType w:val="hybridMultilevel"/>
    <w:tmpl w:val="B0AAFF62"/>
    <w:lvl w:ilvl="0" w:tplc="1F3817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1BD2782A"/>
    <w:multiLevelType w:val="hybridMultilevel"/>
    <w:tmpl w:val="E758CD82"/>
    <w:lvl w:ilvl="0" w:tplc="A39892D0">
      <w:start w:val="1"/>
      <w:numFmt w:val="lowerLetter"/>
      <w:lvlText w:val="(%1)"/>
      <w:lvlJc w:val="left"/>
      <w:pPr>
        <w:ind w:left="1584" w:hanging="360"/>
      </w:pPr>
      <w:rPr>
        <w:rFonts w:hint="default"/>
        <w:i w:val="0"/>
        <w:iCs w:val="0"/>
      </w:rPr>
    </w:lvl>
    <w:lvl w:ilvl="1" w:tplc="08090019" w:tentative="1">
      <w:start w:val="1"/>
      <w:numFmt w:val="lowerLetter"/>
      <w:lvlText w:val="%2."/>
      <w:lvlJc w:val="left"/>
      <w:pPr>
        <w:ind w:left="2304" w:hanging="360"/>
      </w:pPr>
    </w:lvl>
    <w:lvl w:ilvl="2" w:tplc="0809001B" w:tentative="1">
      <w:start w:val="1"/>
      <w:numFmt w:val="lowerRoman"/>
      <w:lvlText w:val="%3."/>
      <w:lvlJc w:val="right"/>
      <w:pPr>
        <w:ind w:left="3024" w:hanging="180"/>
      </w:pPr>
    </w:lvl>
    <w:lvl w:ilvl="3" w:tplc="0809000F" w:tentative="1">
      <w:start w:val="1"/>
      <w:numFmt w:val="decimal"/>
      <w:lvlText w:val="%4."/>
      <w:lvlJc w:val="left"/>
      <w:pPr>
        <w:ind w:left="3744" w:hanging="360"/>
      </w:pPr>
    </w:lvl>
    <w:lvl w:ilvl="4" w:tplc="08090019" w:tentative="1">
      <w:start w:val="1"/>
      <w:numFmt w:val="lowerLetter"/>
      <w:lvlText w:val="%5."/>
      <w:lvlJc w:val="left"/>
      <w:pPr>
        <w:ind w:left="4464" w:hanging="360"/>
      </w:pPr>
    </w:lvl>
    <w:lvl w:ilvl="5" w:tplc="0809001B" w:tentative="1">
      <w:start w:val="1"/>
      <w:numFmt w:val="lowerRoman"/>
      <w:lvlText w:val="%6."/>
      <w:lvlJc w:val="right"/>
      <w:pPr>
        <w:ind w:left="5184" w:hanging="180"/>
      </w:pPr>
    </w:lvl>
    <w:lvl w:ilvl="6" w:tplc="0809000F" w:tentative="1">
      <w:start w:val="1"/>
      <w:numFmt w:val="decimal"/>
      <w:lvlText w:val="%7."/>
      <w:lvlJc w:val="left"/>
      <w:pPr>
        <w:ind w:left="5904" w:hanging="360"/>
      </w:pPr>
    </w:lvl>
    <w:lvl w:ilvl="7" w:tplc="08090019" w:tentative="1">
      <w:start w:val="1"/>
      <w:numFmt w:val="lowerLetter"/>
      <w:lvlText w:val="%8."/>
      <w:lvlJc w:val="left"/>
      <w:pPr>
        <w:ind w:left="6624" w:hanging="360"/>
      </w:pPr>
    </w:lvl>
    <w:lvl w:ilvl="8" w:tplc="0809001B" w:tentative="1">
      <w:start w:val="1"/>
      <w:numFmt w:val="lowerRoman"/>
      <w:lvlText w:val="%9."/>
      <w:lvlJc w:val="right"/>
      <w:pPr>
        <w:ind w:left="7344" w:hanging="180"/>
      </w:pPr>
    </w:lvl>
  </w:abstractNum>
  <w:abstractNum w:abstractNumId="126" w15:restartNumberingAfterBreak="0">
    <w:nsid w:val="1CA47C30"/>
    <w:multiLevelType w:val="hybridMultilevel"/>
    <w:tmpl w:val="E1483E2C"/>
    <w:lvl w:ilvl="0" w:tplc="290863A4">
      <w:start w:val="1"/>
      <w:numFmt w:val="lowerRoman"/>
      <w:lvlText w:val="(%1.)"/>
      <w:lvlJc w:val="left"/>
      <w:pPr>
        <w:ind w:left="1440" w:hanging="360"/>
      </w:pPr>
      <w:rPr>
        <w:rFonts w:hint="default"/>
      </w:rPr>
    </w:lvl>
    <w:lvl w:ilvl="1" w:tplc="FC76EFB6">
      <w:start w:val="1"/>
      <w:numFmt w:val="lowerLetter"/>
      <w:lvlText w:val="%2)"/>
      <w:lvlJc w:val="left"/>
      <w:pPr>
        <w:ind w:left="960" w:hanging="360"/>
      </w:pPr>
      <w:rPr>
        <w:rFonts w:ascii="Times New Roman" w:hAnsi="Times New Roman" w:cs="Times New Roman" w:hint="default"/>
        <w:color w:val="000000"/>
      </w:rPr>
    </w:lvl>
    <w:lvl w:ilvl="2" w:tplc="D262842C">
      <w:start w:val="1"/>
      <w:numFmt w:val="lowerLetter"/>
      <w:lvlText w:val="(%3)"/>
      <w:lvlJc w:val="left"/>
      <w:pPr>
        <w:ind w:left="3210" w:hanging="510"/>
      </w:pPr>
      <w:rPr>
        <w:rFonts w:hint="default"/>
      </w:rPr>
    </w:lvl>
    <w:lvl w:ilvl="3" w:tplc="6BAAE9AE">
      <w:start w:val="11"/>
      <w:numFmt w:val="decimal"/>
      <w:lvlText w:val="%4."/>
      <w:lvlJc w:val="left"/>
      <w:pPr>
        <w:ind w:left="3615" w:hanging="375"/>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7" w15:restartNumberingAfterBreak="0">
    <w:nsid w:val="1D212B31"/>
    <w:multiLevelType w:val="hybridMultilevel"/>
    <w:tmpl w:val="6E2884A4"/>
    <w:lvl w:ilvl="0" w:tplc="08AE7CC4">
      <w:numFmt w:val="bullet"/>
      <w:lvlText w:val=""/>
      <w:lvlJc w:val="left"/>
      <w:pPr>
        <w:ind w:left="182" w:hanging="142"/>
      </w:pPr>
      <w:rPr>
        <w:rFonts w:ascii="Symbol" w:eastAsia="Symbol" w:hAnsi="Symbol" w:cs="Symbol" w:hint="default"/>
        <w:w w:val="100"/>
        <w:sz w:val="18"/>
        <w:szCs w:val="18"/>
        <w:lang w:val="en-US" w:eastAsia="en-US" w:bidi="en-US"/>
      </w:rPr>
    </w:lvl>
    <w:lvl w:ilvl="1" w:tplc="00147420">
      <w:numFmt w:val="bullet"/>
      <w:lvlText w:val="•"/>
      <w:lvlJc w:val="left"/>
      <w:pPr>
        <w:ind w:left="332" w:hanging="142"/>
      </w:pPr>
      <w:rPr>
        <w:rFonts w:hint="default"/>
        <w:lang w:val="en-US" w:eastAsia="en-US" w:bidi="en-US"/>
      </w:rPr>
    </w:lvl>
    <w:lvl w:ilvl="2" w:tplc="6152116C">
      <w:numFmt w:val="bullet"/>
      <w:lvlText w:val="•"/>
      <w:lvlJc w:val="left"/>
      <w:pPr>
        <w:ind w:left="485" w:hanging="142"/>
      </w:pPr>
      <w:rPr>
        <w:rFonts w:hint="default"/>
        <w:lang w:val="en-US" w:eastAsia="en-US" w:bidi="en-US"/>
      </w:rPr>
    </w:lvl>
    <w:lvl w:ilvl="3" w:tplc="A54E0A98">
      <w:numFmt w:val="bullet"/>
      <w:lvlText w:val="•"/>
      <w:lvlJc w:val="left"/>
      <w:pPr>
        <w:ind w:left="637" w:hanging="142"/>
      </w:pPr>
      <w:rPr>
        <w:rFonts w:hint="default"/>
        <w:lang w:val="en-US" w:eastAsia="en-US" w:bidi="en-US"/>
      </w:rPr>
    </w:lvl>
    <w:lvl w:ilvl="4" w:tplc="A88ED920">
      <w:numFmt w:val="bullet"/>
      <w:lvlText w:val="•"/>
      <w:lvlJc w:val="left"/>
      <w:pPr>
        <w:ind w:left="790" w:hanging="142"/>
      </w:pPr>
      <w:rPr>
        <w:rFonts w:hint="default"/>
        <w:lang w:val="en-US" w:eastAsia="en-US" w:bidi="en-US"/>
      </w:rPr>
    </w:lvl>
    <w:lvl w:ilvl="5" w:tplc="5BC65026">
      <w:numFmt w:val="bullet"/>
      <w:lvlText w:val="•"/>
      <w:lvlJc w:val="left"/>
      <w:pPr>
        <w:ind w:left="943" w:hanging="142"/>
      </w:pPr>
      <w:rPr>
        <w:rFonts w:hint="default"/>
        <w:lang w:val="en-US" w:eastAsia="en-US" w:bidi="en-US"/>
      </w:rPr>
    </w:lvl>
    <w:lvl w:ilvl="6" w:tplc="299CA242">
      <w:numFmt w:val="bullet"/>
      <w:lvlText w:val="•"/>
      <w:lvlJc w:val="left"/>
      <w:pPr>
        <w:ind w:left="1095" w:hanging="142"/>
      </w:pPr>
      <w:rPr>
        <w:rFonts w:hint="default"/>
        <w:lang w:val="en-US" w:eastAsia="en-US" w:bidi="en-US"/>
      </w:rPr>
    </w:lvl>
    <w:lvl w:ilvl="7" w:tplc="6E0A148E">
      <w:numFmt w:val="bullet"/>
      <w:lvlText w:val="•"/>
      <w:lvlJc w:val="left"/>
      <w:pPr>
        <w:ind w:left="1248" w:hanging="142"/>
      </w:pPr>
      <w:rPr>
        <w:rFonts w:hint="default"/>
        <w:lang w:val="en-US" w:eastAsia="en-US" w:bidi="en-US"/>
      </w:rPr>
    </w:lvl>
    <w:lvl w:ilvl="8" w:tplc="CAA823A4">
      <w:numFmt w:val="bullet"/>
      <w:lvlText w:val="•"/>
      <w:lvlJc w:val="left"/>
      <w:pPr>
        <w:ind w:left="1400" w:hanging="142"/>
      </w:pPr>
      <w:rPr>
        <w:rFonts w:hint="default"/>
        <w:lang w:val="en-US" w:eastAsia="en-US" w:bidi="en-US"/>
      </w:rPr>
    </w:lvl>
  </w:abstractNum>
  <w:abstractNum w:abstractNumId="128" w15:restartNumberingAfterBreak="0">
    <w:nsid w:val="1D3664E9"/>
    <w:multiLevelType w:val="multilevel"/>
    <w:tmpl w:val="6B2857E4"/>
    <w:lvl w:ilvl="0">
      <w:start w:val="4"/>
      <w:numFmt w:val="decimal"/>
      <w:lvlText w:val="%1"/>
      <w:lvlJc w:val="left"/>
      <w:pPr>
        <w:ind w:left="1212" w:hanging="533"/>
      </w:pPr>
      <w:rPr>
        <w:rFonts w:hint="default"/>
        <w:lang w:val="en-US" w:eastAsia="en-US" w:bidi="en-US"/>
      </w:rPr>
    </w:lvl>
    <w:lvl w:ilvl="1">
      <w:start w:val="3"/>
      <w:numFmt w:val="decimal"/>
      <w:lvlText w:val="%1.%2"/>
      <w:lvlJc w:val="left"/>
      <w:pPr>
        <w:ind w:left="1212" w:hanging="533"/>
        <w:jc w:val="right"/>
      </w:pPr>
      <w:rPr>
        <w:rFonts w:ascii="Arial" w:eastAsia="Arial" w:hAnsi="Arial" w:cs="Arial" w:hint="default"/>
        <w:b/>
        <w:bCs/>
        <w:w w:val="99"/>
        <w:sz w:val="32"/>
        <w:szCs w:val="32"/>
        <w:lang w:val="en-US" w:eastAsia="en-US" w:bidi="en-US"/>
      </w:rPr>
    </w:lvl>
    <w:lvl w:ilvl="2">
      <w:numFmt w:val="bullet"/>
      <w:lvlText w:val="•"/>
      <w:lvlJc w:val="left"/>
      <w:pPr>
        <w:ind w:left="3108" w:hanging="533"/>
      </w:pPr>
      <w:rPr>
        <w:rFonts w:hint="default"/>
        <w:lang w:val="en-US" w:eastAsia="en-US" w:bidi="en-US"/>
      </w:rPr>
    </w:lvl>
    <w:lvl w:ilvl="3">
      <w:numFmt w:val="bullet"/>
      <w:lvlText w:val="•"/>
      <w:lvlJc w:val="left"/>
      <w:pPr>
        <w:ind w:left="4052" w:hanging="533"/>
      </w:pPr>
      <w:rPr>
        <w:rFonts w:hint="default"/>
        <w:lang w:val="en-US" w:eastAsia="en-US" w:bidi="en-US"/>
      </w:rPr>
    </w:lvl>
    <w:lvl w:ilvl="4">
      <w:numFmt w:val="bullet"/>
      <w:lvlText w:val="•"/>
      <w:lvlJc w:val="left"/>
      <w:pPr>
        <w:ind w:left="4996" w:hanging="533"/>
      </w:pPr>
      <w:rPr>
        <w:rFonts w:hint="default"/>
        <w:lang w:val="en-US" w:eastAsia="en-US" w:bidi="en-US"/>
      </w:rPr>
    </w:lvl>
    <w:lvl w:ilvl="5">
      <w:numFmt w:val="bullet"/>
      <w:lvlText w:val="•"/>
      <w:lvlJc w:val="left"/>
      <w:pPr>
        <w:ind w:left="5940" w:hanging="533"/>
      </w:pPr>
      <w:rPr>
        <w:rFonts w:hint="default"/>
        <w:lang w:val="en-US" w:eastAsia="en-US" w:bidi="en-US"/>
      </w:rPr>
    </w:lvl>
    <w:lvl w:ilvl="6">
      <w:numFmt w:val="bullet"/>
      <w:lvlText w:val="•"/>
      <w:lvlJc w:val="left"/>
      <w:pPr>
        <w:ind w:left="6884" w:hanging="533"/>
      </w:pPr>
      <w:rPr>
        <w:rFonts w:hint="default"/>
        <w:lang w:val="en-US" w:eastAsia="en-US" w:bidi="en-US"/>
      </w:rPr>
    </w:lvl>
    <w:lvl w:ilvl="7">
      <w:numFmt w:val="bullet"/>
      <w:lvlText w:val="•"/>
      <w:lvlJc w:val="left"/>
      <w:pPr>
        <w:ind w:left="7828" w:hanging="533"/>
      </w:pPr>
      <w:rPr>
        <w:rFonts w:hint="default"/>
        <w:lang w:val="en-US" w:eastAsia="en-US" w:bidi="en-US"/>
      </w:rPr>
    </w:lvl>
    <w:lvl w:ilvl="8">
      <w:numFmt w:val="bullet"/>
      <w:lvlText w:val="•"/>
      <w:lvlJc w:val="left"/>
      <w:pPr>
        <w:ind w:left="8772" w:hanging="533"/>
      </w:pPr>
      <w:rPr>
        <w:rFonts w:hint="default"/>
        <w:lang w:val="en-US" w:eastAsia="en-US" w:bidi="en-US"/>
      </w:rPr>
    </w:lvl>
  </w:abstractNum>
  <w:abstractNum w:abstractNumId="129" w15:restartNumberingAfterBreak="0">
    <w:nsid w:val="1D6611D3"/>
    <w:multiLevelType w:val="hybridMultilevel"/>
    <w:tmpl w:val="B3DA5A8E"/>
    <w:lvl w:ilvl="0" w:tplc="B162A68C">
      <w:start w:val="4"/>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1D992236"/>
    <w:multiLevelType w:val="hybridMultilevel"/>
    <w:tmpl w:val="2FAC5274"/>
    <w:lvl w:ilvl="0" w:tplc="C67AA816">
      <w:start w:val="8"/>
      <w:numFmt w:val="decimal"/>
      <w:lvlText w:val="%1.7"/>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1" w15:restartNumberingAfterBreak="0">
    <w:nsid w:val="1DF45950"/>
    <w:multiLevelType w:val="hybridMultilevel"/>
    <w:tmpl w:val="2CA63CCC"/>
    <w:lvl w:ilvl="0" w:tplc="E3804186">
      <w:start w:val="1"/>
      <w:numFmt w:val="lowerLetter"/>
      <w:lvlText w:val="(%1)"/>
      <w:lvlJc w:val="left"/>
      <w:pPr>
        <w:ind w:left="1291" w:hanging="1133"/>
      </w:pPr>
      <w:rPr>
        <w:rFonts w:ascii="Arial" w:eastAsia="Arial" w:hAnsi="Arial" w:cs="Arial" w:hint="default"/>
        <w:w w:val="99"/>
        <w:sz w:val="20"/>
        <w:szCs w:val="20"/>
        <w:lang w:val="en-US" w:eastAsia="en-US" w:bidi="en-US"/>
      </w:rPr>
    </w:lvl>
    <w:lvl w:ilvl="1" w:tplc="1366A34C">
      <w:numFmt w:val="bullet"/>
      <w:lvlText w:val="•"/>
      <w:lvlJc w:val="left"/>
      <w:pPr>
        <w:ind w:left="2172" w:hanging="1133"/>
      </w:pPr>
      <w:rPr>
        <w:rFonts w:hint="default"/>
        <w:lang w:val="en-US" w:eastAsia="en-US" w:bidi="en-US"/>
      </w:rPr>
    </w:lvl>
    <w:lvl w:ilvl="2" w:tplc="1DDAAC82">
      <w:numFmt w:val="bullet"/>
      <w:lvlText w:val="•"/>
      <w:lvlJc w:val="left"/>
      <w:pPr>
        <w:ind w:left="3045" w:hanging="1133"/>
      </w:pPr>
      <w:rPr>
        <w:rFonts w:hint="default"/>
        <w:lang w:val="en-US" w:eastAsia="en-US" w:bidi="en-US"/>
      </w:rPr>
    </w:lvl>
    <w:lvl w:ilvl="3" w:tplc="9864A56E">
      <w:numFmt w:val="bullet"/>
      <w:lvlText w:val="•"/>
      <w:lvlJc w:val="left"/>
      <w:pPr>
        <w:ind w:left="3917" w:hanging="1133"/>
      </w:pPr>
      <w:rPr>
        <w:rFonts w:hint="default"/>
        <w:lang w:val="en-US" w:eastAsia="en-US" w:bidi="en-US"/>
      </w:rPr>
    </w:lvl>
    <w:lvl w:ilvl="4" w:tplc="DC44D7DA">
      <w:numFmt w:val="bullet"/>
      <w:lvlText w:val="•"/>
      <w:lvlJc w:val="left"/>
      <w:pPr>
        <w:ind w:left="4790" w:hanging="1133"/>
      </w:pPr>
      <w:rPr>
        <w:rFonts w:hint="default"/>
        <w:lang w:val="en-US" w:eastAsia="en-US" w:bidi="en-US"/>
      </w:rPr>
    </w:lvl>
    <w:lvl w:ilvl="5" w:tplc="53264EDE">
      <w:numFmt w:val="bullet"/>
      <w:lvlText w:val="•"/>
      <w:lvlJc w:val="left"/>
      <w:pPr>
        <w:ind w:left="5663" w:hanging="1133"/>
      </w:pPr>
      <w:rPr>
        <w:rFonts w:hint="default"/>
        <w:lang w:val="en-US" w:eastAsia="en-US" w:bidi="en-US"/>
      </w:rPr>
    </w:lvl>
    <w:lvl w:ilvl="6" w:tplc="33469480">
      <w:numFmt w:val="bullet"/>
      <w:lvlText w:val="•"/>
      <w:lvlJc w:val="left"/>
      <w:pPr>
        <w:ind w:left="6535" w:hanging="1133"/>
      </w:pPr>
      <w:rPr>
        <w:rFonts w:hint="default"/>
        <w:lang w:val="en-US" w:eastAsia="en-US" w:bidi="en-US"/>
      </w:rPr>
    </w:lvl>
    <w:lvl w:ilvl="7" w:tplc="83A85A36">
      <w:numFmt w:val="bullet"/>
      <w:lvlText w:val="•"/>
      <w:lvlJc w:val="left"/>
      <w:pPr>
        <w:ind w:left="7408" w:hanging="1133"/>
      </w:pPr>
      <w:rPr>
        <w:rFonts w:hint="default"/>
        <w:lang w:val="en-US" w:eastAsia="en-US" w:bidi="en-US"/>
      </w:rPr>
    </w:lvl>
    <w:lvl w:ilvl="8" w:tplc="41026152">
      <w:numFmt w:val="bullet"/>
      <w:lvlText w:val="•"/>
      <w:lvlJc w:val="left"/>
      <w:pPr>
        <w:ind w:left="8281" w:hanging="1133"/>
      </w:pPr>
      <w:rPr>
        <w:rFonts w:hint="default"/>
        <w:lang w:val="en-US" w:eastAsia="en-US" w:bidi="en-US"/>
      </w:rPr>
    </w:lvl>
  </w:abstractNum>
  <w:abstractNum w:abstractNumId="132" w15:restartNumberingAfterBreak="0">
    <w:nsid w:val="1E0441B8"/>
    <w:multiLevelType w:val="hybridMultilevel"/>
    <w:tmpl w:val="265053E8"/>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1E9621A2"/>
    <w:multiLevelType w:val="multilevel"/>
    <w:tmpl w:val="5CFEEE76"/>
    <w:lvl w:ilvl="0">
      <w:start w:val="31"/>
      <w:numFmt w:val="decimal"/>
      <w:lvlText w:val="%1."/>
      <w:lvlJc w:val="left"/>
      <w:pPr>
        <w:ind w:left="632"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704"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1642" w:hanging="504"/>
      </w:pPr>
      <w:rPr>
        <w:rFonts w:hint="default"/>
        <w:lang w:val="en-US" w:eastAsia="en-US" w:bidi="en-US"/>
      </w:rPr>
    </w:lvl>
    <w:lvl w:ilvl="3">
      <w:numFmt w:val="bullet"/>
      <w:lvlText w:val="•"/>
      <w:lvlJc w:val="left"/>
      <w:pPr>
        <w:ind w:left="2585" w:hanging="504"/>
      </w:pPr>
      <w:rPr>
        <w:rFonts w:hint="default"/>
        <w:lang w:val="en-US" w:eastAsia="en-US" w:bidi="en-US"/>
      </w:rPr>
    </w:lvl>
    <w:lvl w:ilvl="4">
      <w:numFmt w:val="bullet"/>
      <w:lvlText w:val="•"/>
      <w:lvlJc w:val="left"/>
      <w:pPr>
        <w:ind w:left="3528" w:hanging="504"/>
      </w:pPr>
      <w:rPr>
        <w:rFonts w:hint="default"/>
        <w:lang w:val="en-US" w:eastAsia="en-US" w:bidi="en-US"/>
      </w:rPr>
    </w:lvl>
    <w:lvl w:ilvl="5">
      <w:numFmt w:val="bullet"/>
      <w:lvlText w:val="•"/>
      <w:lvlJc w:val="left"/>
      <w:pPr>
        <w:ind w:left="4471" w:hanging="504"/>
      </w:pPr>
      <w:rPr>
        <w:rFonts w:hint="default"/>
        <w:lang w:val="en-US" w:eastAsia="en-US" w:bidi="en-US"/>
      </w:rPr>
    </w:lvl>
    <w:lvl w:ilvl="6">
      <w:numFmt w:val="bullet"/>
      <w:lvlText w:val="•"/>
      <w:lvlJc w:val="left"/>
      <w:pPr>
        <w:ind w:left="5414" w:hanging="504"/>
      </w:pPr>
      <w:rPr>
        <w:rFonts w:hint="default"/>
        <w:lang w:val="en-US" w:eastAsia="en-US" w:bidi="en-US"/>
      </w:rPr>
    </w:lvl>
    <w:lvl w:ilvl="7">
      <w:numFmt w:val="bullet"/>
      <w:lvlText w:val="•"/>
      <w:lvlJc w:val="left"/>
      <w:pPr>
        <w:ind w:left="6357" w:hanging="504"/>
      </w:pPr>
      <w:rPr>
        <w:rFonts w:hint="default"/>
        <w:lang w:val="en-US" w:eastAsia="en-US" w:bidi="en-US"/>
      </w:rPr>
    </w:lvl>
    <w:lvl w:ilvl="8">
      <w:numFmt w:val="bullet"/>
      <w:lvlText w:val="•"/>
      <w:lvlJc w:val="left"/>
      <w:pPr>
        <w:ind w:left="7300" w:hanging="504"/>
      </w:pPr>
      <w:rPr>
        <w:rFonts w:hint="default"/>
        <w:lang w:val="en-US" w:eastAsia="en-US" w:bidi="en-US"/>
      </w:rPr>
    </w:lvl>
  </w:abstractNum>
  <w:abstractNum w:abstractNumId="134" w15:restartNumberingAfterBreak="0">
    <w:nsid w:val="1EDA50B2"/>
    <w:multiLevelType w:val="hybridMultilevel"/>
    <w:tmpl w:val="115C37D8"/>
    <w:lvl w:ilvl="0" w:tplc="C00AD9DC">
      <w:numFmt w:val="bullet"/>
      <w:lvlText w:val=""/>
      <w:lvlJc w:val="left"/>
      <w:pPr>
        <w:ind w:left="182" w:hanging="142"/>
      </w:pPr>
      <w:rPr>
        <w:rFonts w:ascii="Symbol" w:eastAsia="Symbol" w:hAnsi="Symbol" w:cs="Symbol" w:hint="default"/>
        <w:w w:val="100"/>
        <w:sz w:val="18"/>
        <w:szCs w:val="18"/>
        <w:lang w:val="en-US" w:eastAsia="en-US" w:bidi="en-US"/>
      </w:rPr>
    </w:lvl>
    <w:lvl w:ilvl="1" w:tplc="82684A42">
      <w:numFmt w:val="bullet"/>
      <w:lvlText w:val="•"/>
      <w:lvlJc w:val="left"/>
      <w:pPr>
        <w:ind w:left="332" w:hanging="142"/>
      </w:pPr>
      <w:rPr>
        <w:rFonts w:hint="default"/>
        <w:lang w:val="en-US" w:eastAsia="en-US" w:bidi="en-US"/>
      </w:rPr>
    </w:lvl>
    <w:lvl w:ilvl="2" w:tplc="3D08A478">
      <w:numFmt w:val="bullet"/>
      <w:lvlText w:val="•"/>
      <w:lvlJc w:val="left"/>
      <w:pPr>
        <w:ind w:left="485" w:hanging="142"/>
      </w:pPr>
      <w:rPr>
        <w:rFonts w:hint="default"/>
        <w:lang w:val="en-US" w:eastAsia="en-US" w:bidi="en-US"/>
      </w:rPr>
    </w:lvl>
    <w:lvl w:ilvl="3" w:tplc="0A8CE8FA">
      <w:numFmt w:val="bullet"/>
      <w:lvlText w:val="•"/>
      <w:lvlJc w:val="left"/>
      <w:pPr>
        <w:ind w:left="637" w:hanging="142"/>
      </w:pPr>
      <w:rPr>
        <w:rFonts w:hint="default"/>
        <w:lang w:val="en-US" w:eastAsia="en-US" w:bidi="en-US"/>
      </w:rPr>
    </w:lvl>
    <w:lvl w:ilvl="4" w:tplc="58541302">
      <w:numFmt w:val="bullet"/>
      <w:lvlText w:val="•"/>
      <w:lvlJc w:val="left"/>
      <w:pPr>
        <w:ind w:left="790" w:hanging="142"/>
      </w:pPr>
      <w:rPr>
        <w:rFonts w:hint="default"/>
        <w:lang w:val="en-US" w:eastAsia="en-US" w:bidi="en-US"/>
      </w:rPr>
    </w:lvl>
    <w:lvl w:ilvl="5" w:tplc="8952A61C">
      <w:numFmt w:val="bullet"/>
      <w:lvlText w:val="•"/>
      <w:lvlJc w:val="left"/>
      <w:pPr>
        <w:ind w:left="943" w:hanging="142"/>
      </w:pPr>
      <w:rPr>
        <w:rFonts w:hint="default"/>
        <w:lang w:val="en-US" w:eastAsia="en-US" w:bidi="en-US"/>
      </w:rPr>
    </w:lvl>
    <w:lvl w:ilvl="6" w:tplc="2E3C06F0">
      <w:numFmt w:val="bullet"/>
      <w:lvlText w:val="•"/>
      <w:lvlJc w:val="left"/>
      <w:pPr>
        <w:ind w:left="1095" w:hanging="142"/>
      </w:pPr>
      <w:rPr>
        <w:rFonts w:hint="default"/>
        <w:lang w:val="en-US" w:eastAsia="en-US" w:bidi="en-US"/>
      </w:rPr>
    </w:lvl>
    <w:lvl w:ilvl="7" w:tplc="8F2E7AD0">
      <w:numFmt w:val="bullet"/>
      <w:lvlText w:val="•"/>
      <w:lvlJc w:val="left"/>
      <w:pPr>
        <w:ind w:left="1248" w:hanging="142"/>
      </w:pPr>
      <w:rPr>
        <w:rFonts w:hint="default"/>
        <w:lang w:val="en-US" w:eastAsia="en-US" w:bidi="en-US"/>
      </w:rPr>
    </w:lvl>
    <w:lvl w:ilvl="8" w:tplc="11A2DCC2">
      <w:numFmt w:val="bullet"/>
      <w:lvlText w:val="•"/>
      <w:lvlJc w:val="left"/>
      <w:pPr>
        <w:ind w:left="1400" w:hanging="142"/>
      </w:pPr>
      <w:rPr>
        <w:rFonts w:hint="default"/>
        <w:lang w:val="en-US" w:eastAsia="en-US" w:bidi="en-US"/>
      </w:rPr>
    </w:lvl>
  </w:abstractNum>
  <w:abstractNum w:abstractNumId="135" w15:restartNumberingAfterBreak="0">
    <w:nsid w:val="1EEB4C40"/>
    <w:multiLevelType w:val="hybridMultilevel"/>
    <w:tmpl w:val="6A5EFAD4"/>
    <w:lvl w:ilvl="0" w:tplc="AFBE9842">
      <w:start w:val="9"/>
      <w:numFmt w:val="decimal"/>
      <w:lvlText w:val="%1.3"/>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15:restartNumberingAfterBreak="0">
    <w:nsid w:val="1EF13294"/>
    <w:multiLevelType w:val="hybridMultilevel"/>
    <w:tmpl w:val="22185026"/>
    <w:lvl w:ilvl="0" w:tplc="3B0E199E">
      <w:start w:val="1"/>
      <w:numFmt w:val="lowerLetter"/>
      <w:lvlText w:val="(%1)"/>
      <w:lvlJc w:val="left"/>
      <w:pPr>
        <w:ind w:left="1291" w:hanging="1133"/>
      </w:pPr>
      <w:rPr>
        <w:rFonts w:ascii="Arial" w:eastAsia="Arial" w:hAnsi="Arial" w:cs="Arial" w:hint="default"/>
        <w:w w:val="99"/>
        <w:sz w:val="20"/>
        <w:szCs w:val="20"/>
        <w:lang w:val="en-US" w:eastAsia="en-US" w:bidi="en-US"/>
      </w:rPr>
    </w:lvl>
    <w:lvl w:ilvl="1" w:tplc="4550959C">
      <w:numFmt w:val="bullet"/>
      <w:lvlText w:val="•"/>
      <w:lvlJc w:val="left"/>
      <w:pPr>
        <w:ind w:left="2172" w:hanging="1133"/>
      </w:pPr>
      <w:rPr>
        <w:rFonts w:hint="default"/>
        <w:lang w:val="en-US" w:eastAsia="en-US" w:bidi="en-US"/>
      </w:rPr>
    </w:lvl>
    <w:lvl w:ilvl="2" w:tplc="FE524E08">
      <w:numFmt w:val="bullet"/>
      <w:lvlText w:val="•"/>
      <w:lvlJc w:val="left"/>
      <w:pPr>
        <w:ind w:left="3045" w:hanging="1133"/>
      </w:pPr>
      <w:rPr>
        <w:rFonts w:hint="default"/>
        <w:lang w:val="en-US" w:eastAsia="en-US" w:bidi="en-US"/>
      </w:rPr>
    </w:lvl>
    <w:lvl w:ilvl="3" w:tplc="F3C0A162">
      <w:numFmt w:val="bullet"/>
      <w:lvlText w:val="•"/>
      <w:lvlJc w:val="left"/>
      <w:pPr>
        <w:ind w:left="3917" w:hanging="1133"/>
      </w:pPr>
      <w:rPr>
        <w:rFonts w:hint="default"/>
        <w:lang w:val="en-US" w:eastAsia="en-US" w:bidi="en-US"/>
      </w:rPr>
    </w:lvl>
    <w:lvl w:ilvl="4" w:tplc="9F749ACC">
      <w:numFmt w:val="bullet"/>
      <w:lvlText w:val="•"/>
      <w:lvlJc w:val="left"/>
      <w:pPr>
        <w:ind w:left="4790" w:hanging="1133"/>
      </w:pPr>
      <w:rPr>
        <w:rFonts w:hint="default"/>
        <w:lang w:val="en-US" w:eastAsia="en-US" w:bidi="en-US"/>
      </w:rPr>
    </w:lvl>
    <w:lvl w:ilvl="5" w:tplc="FAEAA3FC">
      <w:numFmt w:val="bullet"/>
      <w:lvlText w:val="•"/>
      <w:lvlJc w:val="left"/>
      <w:pPr>
        <w:ind w:left="5663" w:hanging="1133"/>
      </w:pPr>
      <w:rPr>
        <w:rFonts w:hint="default"/>
        <w:lang w:val="en-US" w:eastAsia="en-US" w:bidi="en-US"/>
      </w:rPr>
    </w:lvl>
    <w:lvl w:ilvl="6" w:tplc="A7364794">
      <w:numFmt w:val="bullet"/>
      <w:lvlText w:val="•"/>
      <w:lvlJc w:val="left"/>
      <w:pPr>
        <w:ind w:left="6535" w:hanging="1133"/>
      </w:pPr>
      <w:rPr>
        <w:rFonts w:hint="default"/>
        <w:lang w:val="en-US" w:eastAsia="en-US" w:bidi="en-US"/>
      </w:rPr>
    </w:lvl>
    <w:lvl w:ilvl="7" w:tplc="5F8009E6">
      <w:numFmt w:val="bullet"/>
      <w:lvlText w:val="•"/>
      <w:lvlJc w:val="left"/>
      <w:pPr>
        <w:ind w:left="7408" w:hanging="1133"/>
      </w:pPr>
      <w:rPr>
        <w:rFonts w:hint="default"/>
        <w:lang w:val="en-US" w:eastAsia="en-US" w:bidi="en-US"/>
      </w:rPr>
    </w:lvl>
    <w:lvl w:ilvl="8" w:tplc="2DC2F144">
      <w:numFmt w:val="bullet"/>
      <w:lvlText w:val="•"/>
      <w:lvlJc w:val="left"/>
      <w:pPr>
        <w:ind w:left="8281" w:hanging="1133"/>
      </w:pPr>
      <w:rPr>
        <w:rFonts w:hint="default"/>
        <w:lang w:val="en-US" w:eastAsia="en-US" w:bidi="en-US"/>
      </w:rPr>
    </w:lvl>
  </w:abstractNum>
  <w:abstractNum w:abstractNumId="137" w15:restartNumberingAfterBreak="0">
    <w:nsid w:val="1FF24534"/>
    <w:multiLevelType w:val="multilevel"/>
    <w:tmpl w:val="471215AA"/>
    <w:lvl w:ilvl="0">
      <w:start w:val="14"/>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8" w15:restartNumberingAfterBreak="0">
    <w:nsid w:val="20383003"/>
    <w:multiLevelType w:val="hybridMultilevel"/>
    <w:tmpl w:val="50DC5694"/>
    <w:lvl w:ilvl="0" w:tplc="E7CE685C">
      <w:start w:val="1"/>
      <w:numFmt w:val="lowerLetter"/>
      <w:lvlText w:val="(%1)"/>
      <w:lvlJc w:val="left"/>
      <w:pPr>
        <w:ind w:left="720" w:hanging="360"/>
      </w:pPr>
      <w:rPr>
        <w:rFonts w:ascii="Tahoma" w:eastAsia="Times New Roman" w:hAnsi="Tahoma" w:cs="Tahoma"/>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204526A0"/>
    <w:multiLevelType w:val="hybridMultilevel"/>
    <w:tmpl w:val="265053E8"/>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20546734"/>
    <w:multiLevelType w:val="hybridMultilevel"/>
    <w:tmpl w:val="EB7810C4"/>
    <w:lvl w:ilvl="0" w:tplc="608AE88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208952F6"/>
    <w:multiLevelType w:val="hybridMultilevel"/>
    <w:tmpl w:val="265053E8"/>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20964D77"/>
    <w:multiLevelType w:val="hybridMultilevel"/>
    <w:tmpl w:val="18C82CCA"/>
    <w:lvl w:ilvl="0" w:tplc="B434B588">
      <w:start w:val="1"/>
      <w:numFmt w:val="lowerLetter"/>
      <w:lvlText w:val="(%1)"/>
      <w:lvlJc w:val="left"/>
      <w:pPr>
        <w:ind w:left="586" w:hanging="428"/>
      </w:pPr>
      <w:rPr>
        <w:rFonts w:ascii="Arial" w:eastAsia="Arial" w:hAnsi="Arial" w:cs="Arial" w:hint="default"/>
        <w:w w:val="99"/>
        <w:sz w:val="20"/>
        <w:szCs w:val="20"/>
        <w:lang w:val="en-US" w:eastAsia="en-US" w:bidi="en-US"/>
      </w:rPr>
    </w:lvl>
    <w:lvl w:ilvl="1" w:tplc="AE14A6FC">
      <w:numFmt w:val="bullet"/>
      <w:lvlText w:val="•"/>
      <w:lvlJc w:val="left"/>
      <w:pPr>
        <w:ind w:left="1524" w:hanging="428"/>
      </w:pPr>
      <w:rPr>
        <w:rFonts w:hint="default"/>
        <w:lang w:val="en-US" w:eastAsia="en-US" w:bidi="en-US"/>
      </w:rPr>
    </w:lvl>
    <w:lvl w:ilvl="2" w:tplc="90243AB8">
      <w:numFmt w:val="bullet"/>
      <w:lvlText w:val="•"/>
      <w:lvlJc w:val="left"/>
      <w:pPr>
        <w:ind w:left="2469" w:hanging="428"/>
      </w:pPr>
      <w:rPr>
        <w:rFonts w:hint="default"/>
        <w:lang w:val="en-US" w:eastAsia="en-US" w:bidi="en-US"/>
      </w:rPr>
    </w:lvl>
    <w:lvl w:ilvl="3" w:tplc="0624D548">
      <w:numFmt w:val="bullet"/>
      <w:lvlText w:val="•"/>
      <w:lvlJc w:val="left"/>
      <w:pPr>
        <w:ind w:left="3413" w:hanging="428"/>
      </w:pPr>
      <w:rPr>
        <w:rFonts w:hint="default"/>
        <w:lang w:val="en-US" w:eastAsia="en-US" w:bidi="en-US"/>
      </w:rPr>
    </w:lvl>
    <w:lvl w:ilvl="4" w:tplc="C5F02A2A">
      <w:numFmt w:val="bullet"/>
      <w:lvlText w:val="•"/>
      <w:lvlJc w:val="left"/>
      <w:pPr>
        <w:ind w:left="4358" w:hanging="428"/>
      </w:pPr>
      <w:rPr>
        <w:rFonts w:hint="default"/>
        <w:lang w:val="en-US" w:eastAsia="en-US" w:bidi="en-US"/>
      </w:rPr>
    </w:lvl>
    <w:lvl w:ilvl="5" w:tplc="199E0268">
      <w:numFmt w:val="bullet"/>
      <w:lvlText w:val="•"/>
      <w:lvlJc w:val="left"/>
      <w:pPr>
        <w:ind w:left="5303" w:hanging="428"/>
      </w:pPr>
      <w:rPr>
        <w:rFonts w:hint="default"/>
        <w:lang w:val="en-US" w:eastAsia="en-US" w:bidi="en-US"/>
      </w:rPr>
    </w:lvl>
    <w:lvl w:ilvl="6" w:tplc="9CF2885C">
      <w:numFmt w:val="bullet"/>
      <w:lvlText w:val="•"/>
      <w:lvlJc w:val="left"/>
      <w:pPr>
        <w:ind w:left="6247" w:hanging="428"/>
      </w:pPr>
      <w:rPr>
        <w:rFonts w:hint="default"/>
        <w:lang w:val="en-US" w:eastAsia="en-US" w:bidi="en-US"/>
      </w:rPr>
    </w:lvl>
    <w:lvl w:ilvl="7" w:tplc="986AAEDE">
      <w:numFmt w:val="bullet"/>
      <w:lvlText w:val="•"/>
      <w:lvlJc w:val="left"/>
      <w:pPr>
        <w:ind w:left="7192" w:hanging="428"/>
      </w:pPr>
      <w:rPr>
        <w:rFonts w:hint="default"/>
        <w:lang w:val="en-US" w:eastAsia="en-US" w:bidi="en-US"/>
      </w:rPr>
    </w:lvl>
    <w:lvl w:ilvl="8" w:tplc="0DDC347E">
      <w:numFmt w:val="bullet"/>
      <w:lvlText w:val="•"/>
      <w:lvlJc w:val="left"/>
      <w:pPr>
        <w:ind w:left="8137" w:hanging="428"/>
      </w:pPr>
      <w:rPr>
        <w:rFonts w:hint="default"/>
        <w:lang w:val="en-US" w:eastAsia="en-US" w:bidi="en-US"/>
      </w:rPr>
    </w:lvl>
  </w:abstractNum>
  <w:abstractNum w:abstractNumId="143" w15:restartNumberingAfterBreak="0">
    <w:nsid w:val="20E06A47"/>
    <w:multiLevelType w:val="hybridMultilevel"/>
    <w:tmpl w:val="02EC594C"/>
    <w:lvl w:ilvl="0" w:tplc="3C2E024C">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44" w15:restartNumberingAfterBreak="0">
    <w:nsid w:val="20F20A00"/>
    <w:multiLevelType w:val="hybridMultilevel"/>
    <w:tmpl w:val="D5E66A9E"/>
    <w:lvl w:ilvl="0" w:tplc="FFFFFFFF">
      <w:start w:val="43"/>
      <w:numFmt w:val="decimal"/>
      <w:lvlText w:val="%1.2"/>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5" w15:restartNumberingAfterBreak="0">
    <w:nsid w:val="21F13FF2"/>
    <w:multiLevelType w:val="hybridMultilevel"/>
    <w:tmpl w:val="C744EF2A"/>
    <w:lvl w:ilvl="0" w:tplc="373A0E0A">
      <w:start w:val="19"/>
      <w:numFmt w:val="decimal"/>
      <w:lvlText w:val="%1.4"/>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6" w15:restartNumberingAfterBreak="0">
    <w:nsid w:val="22095EBC"/>
    <w:multiLevelType w:val="hybridMultilevel"/>
    <w:tmpl w:val="1D000668"/>
    <w:lvl w:ilvl="0" w:tplc="340E5C94">
      <w:start w:val="1"/>
      <w:numFmt w:val="lowerLetter"/>
      <w:lvlText w:val="(%1)"/>
      <w:lvlJc w:val="left"/>
      <w:pPr>
        <w:ind w:left="1566" w:hanging="360"/>
      </w:pPr>
      <w:rPr>
        <w:rFonts w:hint="default"/>
      </w:rPr>
    </w:lvl>
    <w:lvl w:ilvl="1" w:tplc="20000019" w:tentative="1">
      <w:start w:val="1"/>
      <w:numFmt w:val="lowerLetter"/>
      <w:lvlText w:val="%2."/>
      <w:lvlJc w:val="left"/>
      <w:pPr>
        <w:ind w:left="2286" w:hanging="360"/>
      </w:pPr>
    </w:lvl>
    <w:lvl w:ilvl="2" w:tplc="2000001B" w:tentative="1">
      <w:start w:val="1"/>
      <w:numFmt w:val="lowerRoman"/>
      <w:lvlText w:val="%3."/>
      <w:lvlJc w:val="right"/>
      <w:pPr>
        <w:ind w:left="3006" w:hanging="180"/>
      </w:pPr>
    </w:lvl>
    <w:lvl w:ilvl="3" w:tplc="2000000F" w:tentative="1">
      <w:start w:val="1"/>
      <w:numFmt w:val="decimal"/>
      <w:lvlText w:val="%4."/>
      <w:lvlJc w:val="left"/>
      <w:pPr>
        <w:ind w:left="3726" w:hanging="360"/>
      </w:pPr>
    </w:lvl>
    <w:lvl w:ilvl="4" w:tplc="20000019" w:tentative="1">
      <w:start w:val="1"/>
      <w:numFmt w:val="lowerLetter"/>
      <w:lvlText w:val="%5."/>
      <w:lvlJc w:val="left"/>
      <w:pPr>
        <w:ind w:left="4446" w:hanging="360"/>
      </w:pPr>
    </w:lvl>
    <w:lvl w:ilvl="5" w:tplc="2000001B" w:tentative="1">
      <w:start w:val="1"/>
      <w:numFmt w:val="lowerRoman"/>
      <w:lvlText w:val="%6."/>
      <w:lvlJc w:val="right"/>
      <w:pPr>
        <w:ind w:left="5166" w:hanging="180"/>
      </w:pPr>
    </w:lvl>
    <w:lvl w:ilvl="6" w:tplc="2000000F" w:tentative="1">
      <w:start w:val="1"/>
      <w:numFmt w:val="decimal"/>
      <w:lvlText w:val="%7."/>
      <w:lvlJc w:val="left"/>
      <w:pPr>
        <w:ind w:left="5886" w:hanging="360"/>
      </w:pPr>
    </w:lvl>
    <w:lvl w:ilvl="7" w:tplc="20000019" w:tentative="1">
      <w:start w:val="1"/>
      <w:numFmt w:val="lowerLetter"/>
      <w:lvlText w:val="%8."/>
      <w:lvlJc w:val="left"/>
      <w:pPr>
        <w:ind w:left="6606" w:hanging="360"/>
      </w:pPr>
    </w:lvl>
    <w:lvl w:ilvl="8" w:tplc="2000001B" w:tentative="1">
      <w:start w:val="1"/>
      <w:numFmt w:val="lowerRoman"/>
      <w:lvlText w:val="%9."/>
      <w:lvlJc w:val="right"/>
      <w:pPr>
        <w:ind w:left="7326" w:hanging="180"/>
      </w:pPr>
    </w:lvl>
  </w:abstractNum>
  <w:abstractNum w:abstractNumId="147" w15:restartNumberingAfterBreak="0">
    <w:nsid w:val="221421EA"/>
    <w:multiLevelType w:val="hybridMultilevel"/>
    <w:tmpl w:val="E4D0BC84"/>
    <w:lvl w:ilvl="0" w:tplc="A97201FE">
      <w:start w:val="1"/>
      <w:numFmt w:val="lowerRoman"/>
      <w:lvlText w:val="(%1)"/>
      <w:lvlJc w:val="left"/>
      <w:pPr>
        <w:ind w:left="720" w:hanging="360"/>
      </w:pPr>
      <w:rPr>
        <w:rFonts w:ascii="Tahoma" w:hAnsi="Tahoma" w:cs="Tahoma" w:hint="default"/>
        <w:b w:val="0"/>
        <w:i w:val="0"/>
        <w:color w:val="auto"/>
        <w:sz w:val="24"/>
        <w:szCs w:val="24"/>
        <w:u w:val="none"/>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8" w15:restartNumberingAfterBreak="0">
    <w:nsid w:val="22182010"/>
    <w:multiLevelType w:val="hybridMultilevel"/>
    <w:tmpl w:val="098219B6"/>
    <w:lvl w:ilvl="0" w:tplc="A63E17C2">
      <w:start w:val="8"/>
      <w:numFmt w:val="decimal"/>
      <w:lvlText w:val="%1.1"/>
      <w:lvlJc w:val="left"/>
      <w:pPr>
        <w:ind w:left="360" w:hanging="360"/>
      </w:pPr>
      <w:rPr>
        <w:rFonts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9" w15:restartNumberingAfterBreak="0">
    <w:nsid w:val="22361ADE"/>
    <w:multiLevelType w:val="hybridMultilevel"/>
    <w:tmpl w:val="C2F85984"/>
    <w:lvl w:ilvl="0" w:tplc="15608A48">
      <w:start w:val="16"/>
      <w:numFmt w:val="decimal"/>
      <w:lvlText w:val="%1.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0" w15:restartNumberingAfterBreak="0">
    <w:nsid w:val="224F7192"/>
    <w:multiLevelType w:val="hybridMultilevel"/>
    <w:tmpl w:val="AB56870E"/>
    <w:lvl w:ilvl="0" w:tplc="1D6E6D52">
      <w:start w:val="34"/>
      <w:numFmt w:val="decimal"/>
      <w:lvlText w:val="%1.3"/>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22607747"/>
    <w:multiLevelType w:val="hybridMultilevel"/>
    <w:tmpl w:val="4FEC5FBC"/>
    <w:lvl w:ilvl="0" w:tplc="1B46C7DC">
      <w:start w:val="1"/>
      <w:numFmt w:val="lowerLetter"/>
      <w:lvlText w:val="(%1)"/>
      <w:lvlJc w:val="left"/>
      <w:pPr>
        <w:ind w:left="878" w:hanging="360"/>
      </w:pPr>
      <w:rPr>
        <w:rFonts w:ascii="Arial" w:eastAsia="Arial" w:hAnsi="Arial" w:cs="Arial" w:hint="default"/>
        <w:color w:val="040327"/>
        <w:w w:val="99"/>
        <w:sz w:val="20"/>
        <w:szCs w:val="20"/>
        <w:lang w:val="en-US" w:eastAsia="en-US" w:bidi="en-US"/>
      </w:rPr>
    </w:lvl>
    <w:lvl w:ilvl="1" w:tplc="E95E6C3C">
      <w:numFmt w:val="bullet"/>
      <w:lvlText w:val="•"/>
      <w:lvlJc w:val="left"/>
      <w:pPr>
        <w:ind w:left="1794" w:hanging="360"/>
      </w:pPr>
      <w:rPr>
        <w:rFonts w:hint="default"/>
        <w:lang w:val="en-US" w:eastAsia="en-US" w:bidi="en-US"/>
      </w:rPr>
    </w:lvl>
    <w:lvl w:ilvl="2" w:tplc="A26A6E00">
      <w:numFmt w:val="bullet"/>
      <w:lvlText w:val="•"/>
      <w:lvlJc w:val="left"/>
      <w:pPr>
        <w:ind w:left="2709" w:hanging="360"/>
      </w:pPr>
      <w:rPr>
        <w:rFonts w:hint="default"/>
        <w:lang w:val="en-US" w:eastAsia="en-US" w:bidi="en-US"/>
      </w:rPr>
    </w:lvl>
    <w:lvl w:ilvl="3" w:tplc="6994C13C">
      <w:numFmt w:val="bullet"/>
      <w:lvlText w:val="•"/>
      <w:lvlJc w:val="left"/>
      <w:pPr>
        <w:ind w:left="3623" w:hanging="360"/>
      </w:pPr>
      <w:rPr>
        <w:rFonts w:hint="default"/>
        <w:lang w:val="en-US" w:eastAsia="en-US" w:bidi="en-US"/>
      </w:rPr>
    </w:lvl>
    <w:lvl w:ilvl="4" w:tplc="C3042268">
      <w:numFmt w:val="bullet"/>
      <w:lvlText w:val="•"/>
      <w:lvlJc w:val="left"/>
      <w:pPr>
        <w:ind w:left="4538" w:hanging="360"/>
      </w:pPr>
      <w:rPr>
        <w:rFonts w:hint="default"/>
        <w:lang w:val="en-US" w:eastAsia="en-US" w:bidi="en-US"/>
      </w:rPr>
    </w:lvl>
    <w:lvl w:ilvl="5" w:tplc="6FC43E62">
      <w:numFmt w:val="bullet"/>
      <w:lvlText w:val="•"/>
      <w:lvlJc w:val="left"/>
      <w:pPr>
        <w:ind w:left="5453" w:hanging="360"/>
      </w:pPr>
      <w:rPr>
        <w:rFonts w:hint="default"/>
        <w:lang w:val="en-US" w:eastAsia="en-US" w:bidi="en-US"/>
      </w:rPr>
    </w:lvl>
    <w:lvl w:ilvl="6" w:tplc="8D5C8280">
      <w:numFmt w:val="bullet"/>
      <w:lvlText w:val="•"/>
      <w:lvlJc w:val="left"/>
      <w:pPr>
        <w:ind w:left="6367" w:hanging="360"/>
      </w:pPr>
      <w:rPr>
        <w:rFonts w:hint="default"/>
        <w:lang w:val="en-US" w:eastAsia="en-US" w:bidi="en-US"/>
      </w:rPr>
    </w:lvl>
    <w:lvl w:ilvl="7" w:tplc="CD76A974">
      <w:numFmt w:val="bullet"/>
      <w:lvlText w:val="•"/>
      <w:lvlJc w:val="left"/>
      <w:pPr>
        <w:ind w:left="7282" w:hanging="360"/>
      </w:pPr>
      <w:rPr>
        <w:rFonts w:hint="default"/>
        <w:lang w:val="en-US" w:eastAsia="en-US" w:bidi="en-US"/>
      </w:rPr>
    </w:lvl>
    <w:lvl w:ilvl="8" w:tplc="683EA998">
      <w:numFmt w:val="bullet"/>
      <w:lvlText w:val="•"/>
      <w:lvlJc w:val="left"/>
      <w:pPr>
        <w:ind w:left="8197" w:hanging="360"/>
      </w:pPr>
      <w:rPr>
        <w:rFonts w:hint="default"/>
        <w:lang w:val="en-US" w:eastAsia="en-US" w:bidi="en-US"/>
      </w:rPr>
    </w:lvl>
  </w:abstractNum>
  <w:abstractNum w:abstractNumId="152" w15:restartNumberingAfterBreak="0">
    <w:nsid w:val="229A2A37"/>
    <w:multiLevelType w:val="hybridMultilevel"/>
    <w:tmpl w:val="67C20A5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3" w15:restartNumberingAfterBreak="0">
    <w:nsid w:val="22B35D22"/>
    <w:multiLevelType w:val="hybridMultilevel"/>
    <w:tmpl w:val="3670DEE2"/>
    <w:lvl w:ilvl="0" w:tplc="E2E27336">
      <w:start w:val="1"/>
      <w:numFmt w:val="lowerRoman"/>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22EB5AFB"/>
    <w:multiLevelType w:val="hybridMultilevel"/>
    <w:tmpl w:val="B0AAFF6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5" w15:restartNumberingAfterBreak="0">
    <w:nsid w:val="22F83660"/>
    <w:multiLevelType w:val="hybridMultilevel"/>
    <w:tmpl w:val="7916AD6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6" w15:restartNumberingAfterBreak="0">
    <w:nsid w:val="23104303"/>
    <w:multiLevelType w:val="hybridMultilevel"/>
    <w:tmpl w:val="F5E88C6E"/>
    <w:lvl w:ilvl="0" w:tplc="3C2E024C">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57" w15:restartNumberingAfterBreak="0">
    <w:nsid w:val="23302707"/>
    <w:multiLevelType w:val="hybridMultilevel"/>
    <w:tmpl w:val="E9089C68"/>
    <w:lvl w:ilvl="0" w:tplc="BA54AD68">
      <w:start w:val="1"/>
      <w:numFmt w:val="lowerLetter"/>
      <w:lvlText w:val="(%1)"/>
      <w:lvlJc w:val="left"/>
      <w:pPr>
        <w:ind w:left="878" w:hanging="720"/>
      </w:pPr>
      <w:rPr>
        <w:rFonts w:ascii="Arial" w:eastAsia="Arial" w:hAnsi="Arial" w:cs="Arial" w:hint="default"/>
        <w:w w:val="99"/>
        <w:sz w:val="20"/>
        <w:szCs w:val="20"/>
        <w:lang w:val="en-US" w:eastAsia="en-US" w:bidi="en-US"/>
      </w:rPr>
    </w:lvl>
    <w:lvl w:ilvl="1" w:tplc="DE6EE0A6">
      <w:start w:val="1"/>
      <w:numFmt w:val="lowerLetter"/>
      <w:lvlText w:val="(%2)"/>
      <w:lvlJc w:val="left"/>
      <w:pPr>
        <w:ind w:left="1238" w:hanging="720"/>
      </w:pPr>
      <w:rPr>
        <w:rFonts w:ascii="Arial" w:eastAsia="Arial" w:hAnsi="Arial" w:cs="Arial" w:hint="default"/>
        <w:w w:val="99"/>
        <w:sz w:val="20"/>
        <w:szCs w:val="20"/>
        <w:lang w:val="en-US" w:eastAsia="en-US" w:bidi="en-US"/>
      </w:rPr>
    </w:lvl>
    <w:lvl w:ilvl="2" w:tplc="CB76F08E">
      <w:numFmt w:val="bullet"/>
      <w:lvlText w:val="•"/>
      <w:lvlJc w:val="left"/>
      <w:pPr>
        <w:ind w:left="2216" w:hanging="720"/>
      </w:pPr>
      <w:rPr>
        <w:rFonts w:hint="default"/>
        <w:lang w:val="en-US" w:eastAsia="en-US" w:bidi="en-US"/>
      </w:rPr>
    </w:lvl>
    <w:lvl w:ilvl="3" w:tplc="F8CE9F50">
      <w:numFmt w:val="bullet"/>
      <w:lvlText w:val="•"/>
      <w:lvlJc w:val="left"/>
      <w:pPr>
        <w:ind w:left="3192" w:hanging="720"/>
      </w:pPr>
      <w:rPr>
        <w:rFonts w:hint="default"/>
        <w:lang w:val="en-US" w:eastAsia="en-US" w:bidi="en-US"/>
      </w:rPr>
    </w:lvl>
    <w:lvl w:ilvl="4" w:tplc="2D709506">
      <w:numFmt w:val="bullet"/>
      <w:lvlText w:val="•"/>
      <w:lvlJc w:val="left"/>
      <w:pPr>
        <w:ind w:left="4168" w:hanging="720"/>
      </w:pPr>
      <w:rPr>
        <w:rFonts w:hint="default"/>
        <w:lang w:val="en-US" w:eastAsia="en-US" w:bidi="en-US"/>
      </w:rPr>
    </w:lvl>
    <w:lvl w:ilvl="5" w:tplc="A26C9496">
      <w:numFmt w:val="bullet"/>
      <w:lvlText w:val="•"/>
      <w:lvlJc w:val="left"/>
      <w:pPr>
        <w:ind w:left="5145" w:hanging="720"/>
      </w:pPr>
      <w:rPr>
        <w:rFonts w:hint="default"/>
        <w:lang w:val="en-US" w:eastAsia="en-US" w:bidi="en-US"/>
      </w:rPr>
    </w:lvl>
    <w:lvl w:ilvl="6" w:tplc="D164862E">
      <w:numFmt w:val="bullet"/>
      <w:lvlText w:val="•"/>
      <w:lvlJc w:val="left"/>
      <w:pPr>
        <w:ind w:left="6121" w:hanging="720"/>
      </w:pPr>
      <w:rPr>
        <w:rFonts w:hint="default"/>
        <w:lang w:val="en-US" w:eastAsia="en-US" w:bidi="en-US"/>
      </w:rPr>
    </w:lvl>
    <w:lvl w:ilvl="7" w:tplc="10166C7E">
      <w:numFmt w:val="bullet"/>
      <w:lvlText w:val="•"/>
      <w:lvlJc w:val="left"/>
      <w:pPr>
        <w:ind w:left="7097" w:hanging="720"/>
      </w:pPr>
      <w:rPr>
        <w:rFonts w:hint="default"/>
        <w:lang w:val="en-US" w:eastAsia="en-US" w:bidi="en-US"/>
      </w:rPr>
    </w:lvl>
    <w:lvl w:ilvl="8" w:tplc="7B48F924">
      <w:numFmt w:val="bullet"/>
      <w:lvlText w:val="•"/>
      <w:lvlJc w:val="left"/>
      <w:pPr>
        <w:ind w:left="8073" w:hanging="720"/>
      </w:pPr>
      <w:rPr>
        <w:rFonts w:hint="default"/>
        <w:lang w:val="en-US" w:eastAsia="en-US" w:bidi="en-US"/>
      </w:rPr>
    </w:lvl>
  </w:abstractNum>
  <w:abstractNum w:abstractNumId="158" w15:restartNumberingAfterBreak="0">
    <w:nsid w:val="24285C98"/>
    <w:multiLevelType w:val="hybridMultilevel"/>
    <w:tmpl w:val="F5AC5DCA"/>
    <w:lvl w:ilvl="0" w:tplc="3C2E024C">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9" w15:restartNumberingAfterBreak="0">
    <w:nsid w:val="244C2234"/>
    <w:multiLevelType w:val="hybridMultilevel"/>
    <w:tmpl w:val="B472EE6C"/>
    <w:lvl w:ilvl="0" w:tplc="244E5148">
      <w:start w:val="1"/>
      <w:numFmt w:val="lowerLetter"/>
      <w:lvlText w:val="(%1)"/>
      <w:lvlJc w:val="left"/>
      <w:pPr>
        <w:ind w:left="444" w:hanging="286"/>
      </w:pPr>
      <w:rPr>
        <w:rFonts w:ascii="Arial" w:eastAsia="Arial" w:hAnsi="Arial" w:cs="Arial" w:hint="default"/>
        <w:b/>
        <w:bCs/>
        <w:spacing w:val="-1"/>
        <w:w w:val="99"/>
        <w:sz w:val="16"/>
        <w:szCs w:val="16"/>
        <w:lang w:val="en-US" w:eastAsia="en-US" w:bidi="en-US"/>
      </w:rPr>
    </w:lvl>
    <w:lvl w:ilvl="1" w:tplc="AF7A815E">
      <w:start w:val="1"/>
      <w:numFmt w:val="lowerRoman"/>
      <w:lvlText w:val="(%2)."/>
      <w:lvlJc w:val="left"/>
      <w:pPr>
        <w:ind w:left="878" w:hanging="360"/>
      </w:pPr>
      <w:rPr>
        <w:rFonts w:ascii="Arial" w:eastAsia="Arial" w:hAnsi="Arial" w:cs="Arial" w:hint="default"/>
        <w:spacing w:val="-1"/>
        <w:w w:val="99"/>
        <w:sz w:val="20"/>
        <w:szCs w:val="20"/>
        <w:lang w:val="en-US" w:eastAsia="en-US" w:bidi="en-US"/>
      </w:rPr>
    </w:lvl>
    <w:lvl w:ilvl="2" w:tplc="5DAABDA8">
      <w:numFmt w:val="bullet"/>
      <w:lvlText w:val="•"/>
      <w:lvlJc w:val="left"/>
      <w:pPr>
        <w:ind w:left="1896" w:hanging="360"/>
      </w:pPr>
      <w:rPr>
        <w:rFonts w:hint="default"/>
        <w:lang w:val="en-US" w:eastAsia="en-US" w:bidi="en-US"/>
      </w:rPr>
    </w:lvl>
    <w:lvl w:ilvl="3" w:tplc="6B123028">
      <w:numFmt w:val="bullet"/>
      <w:lvlText w:val="•"/>
      <w:lvlJc w:val="left"/>
      <w:pPr>
        <w:ind w:left="2912" w:hanging="360"/>
      </w:pPr>
      <w:rPr>
        <w:rFonts w:hint="default"/>
        <w:lang w:val="en-US" w:eastAsia="en-US" w:bidi="en-US"/>
      </w:rPr>
    </w:lvl>
    <w:lvl w:ilvl="4" w:tplc="D2046478">
      <w:numFmt w:val="bullet"/>
      <w:lvlText w:val="•"/>
      <w:lvlJc w:val="left"/>
      <w:pPr>
        <w:ind w:left="3928" w:hanging="360"/>
      </w:pPr>
      <w:rPr>
        <w:rFonts w:hint="default"/>
        <w:lang w:val="en-US" w:eastAsia="en-US" w:bidi="en-US"/>
      </w:rPr>
    </w:lvl>
    <w:lvl w:ilvl="5" w:tplc="D2160B68">
      <w:numFmt w:val="bullet"/>
      <w:lvlText w:val="•"/>
      <w:lvlJc w:val="left"/>
      <w:pPr>
        <w:ind w:left="4945" w:hanging="360"/>
      </w:pPr>
      <w:rPr>
        <w:rFonts w:hint="default"/>
        <w:lang w:val="en-US" w:eastAsia="en-US" w:bidi="en-US"/>
      </w:rPr>
    </w:lvl>
    <w:lvl w:ilvl="6" w:tplc="F3A48234">
      <w:numFmt w:val="bullet"/>
      <w:lvlText w:val="•"/>
      <w:lvlJc w:val="left"/>
      <w:pPr>
        <w:ind w:left="5961" w:hanging="360"/>
      </w:pPr>
      <w:rPr>
        <w:rFonts w:hint="default"/>
        <w:lang w:val="en-US" w:eastAsia="en-US" w:bidi="en-US"/>
      </w:rPr>
    </w:lvl>
    <w:lvl w:ilvl="7" w:tplc="A7A84630">
      <w:numFmt w:val="bullet"/>
      <w:lvlText w:val="•"/>
      <w:lvlJc w:val="left"/>
      <w:pPr>
        <w:ind w:left="6977" w:hanging="360"/>
      </w:pPr>
      <w:rPr>
        <w:rFonts w:hint="default"/>
        <w:lang w:val="en-US" w:eastAsia="en-US" w:bidi="en-US"/>
      </w:rPr>
    </w:lvl>
    <w:lvl w:ilvl="8" w:tplc="20F268A8">
      <w:numFmt w:val="bullet"/>
      <w:lvlText w:val="•"/>
      <w:lvlJc w:val="left"/>
      <w:pPr>
        <w:ind w:left="7993" w:hanging="360"/>
      </w:pPr>
      <w:rPr>
        <w:rFonts w:hint="default"/>
        <w:lang w:val="en-US" w:eastAsia="en-US" w:bidi="en-US"/>
      </w:rPr>
    </w:lvl>
  </w:abstractNum>
  <w:abstractNum w:abstractNumId="160" w15:restartNumberingAfterBreak="0">
    <w:nsid w:val="247D0105"/>
    <w:multiLevelType w:val="hybridMultilevel"/>
    <w:tmpl w:val="B3EE2C84"/>
    <w:lvl w:ilvl="0" w:tplc="B6DE0008">
      <w:start w:val="19"/>
      <w:numFmt w:val="decimal"/>
      <w:lvlText w:val="%1.2"/>
      <w:lvlJc w:val="left"/>
      <w:pPr>
        <w:ind w:left="36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1" w15:restartNumberingAfterBreak="0">
    <w:nsid w:val="24BA269A"/>
    <w:multiLevelType w:val="hybridMultilevel"/>
    <w:tmpl w:val="5A2CBE86"/>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2" w15:restartNumberingAfterBreak="0">
    <w:nsid w:val="24E63591"/>
    <w:multiLevelType w:val="multilevel"/>
    <w:tmpl w:val="B0FE762E"/>
    <w:lvl w:ilvl="0">
      <w:start w:val="1"/>
      <w:numFmt w:val="decimal"/>
      <w:lvlText w:val="%1."/>
      <w:lvlJc w:val="left"/>
      <w:pPr>
        <w:ind w:left="360" w:hanging="360"/>
      </w:pPr>
      <w:rPr>
        <w:rFonts w:hint="default"/>
      </w:rPr>
    </w:lvl>
    <w:lvl w:ilvl="1">
      <w:start w:val="1"/>
      <w:numFmt w:val="decimal"/>
      <w:lvlText w:val="3.%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3" w15:restartNumberingAfterBreak="0">
    <w:nsid w:val="24FB5E9D"/>
    <w:multiLevelType w:val="hybridMultilevel"/>
    <w:tmpl w:val="FE164B10"/>
    <w:lvl w:ilvl="0" w:tplc="58F417DE">
      <w:start w:val="7"/>
      <w:numFmt w:val="decimal"/>
      <w:lvlText w:val="%1.1"/>
      <w:lvlJc w:val="left"/>
      <w:pPr>
        <w:ind w:left="36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4" w15:restartNumberingAfterBreak="0">
    <w:nsid w:val="25043583"/>
    <w:multiLevelType w:val="hybridMultilevel"/>
    <w:tmpl w:val="4C165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5" w15:restartNumberingAfterBreak="0">
    <w:nsid w:val="251C6D08"/>
    <w:multiLevelType w:val="hybridMultilevel"/>
    <w:tmpl w:val="80E43D7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57FA83FC">
      <w:start w:val="1"/>
      <w:numFmt w:val="lowerRoman"/>
      <w:lvlText w:val="(%3)"/>
      <w:lvlJc w:val="left"/>
      <w:pPr>
        <w:ind w:left="360" w:hanging="360"/>
      </w:pPr>
      <w:rPr>
        <w:rFonts w:ascii="Times New Roman" w:hAnsi="Times New Roman" w:cs="Times New Roman" w:hint="default"/>
        <w:b w:val="0"/>
        <w:i w:val="0"/>
        <w:color w:val="auto"/>
        <w:sz w:val="24"/>
        <w:szCs w:val="24"/>
        <w:u w:val="none"/>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6" w15:restartNumberingAfterBreak="0">
    <w:nsid w:val="253341E0"/>
    <w:multiLevelType w:val="multilevel"/>
    <w:tmpl w:val="D302906A"/>
    <w:lvl w:ilvl="0">
      <w:start w:val="19"/>
      <w:numFmt w:val="decimal"/>
      <w:lvlText w:val="%1"/>
      <w:lvlJc w:val="left"/>
      <w:pPr>
        <w:ind w:left="480" w:hanging="480"/>
      </w:pPr>
      <w:rPr>
        <w:rFonts w:ascii="Tahoma" w:hAnsi="Tahoma" w:cs="Tahoma" w:hint="default"/>
        <w:color w:val="auto"/>
      </w:rPr>
    </w:lvl>
    <w:lvl w:ilvl="1">
      <w:start w:val="2"/>
      <w:numFmt w:val="decimal"/>
      <w:lvlText w:val="%1.%2"/>
      <w:lvlJc w:val="left"/>
      <w:pPr>
        <w:ind w:left="1008" w:hanging="480"/>
      </w:pPr>
      <w:rPr>
        <w:rFonts w:ascii="Tahoma" w:hAnsi="Tahoma" w:cs="Tahoma" w:hint="default"/>
        <w:color w:val="auto"/>
      </w:rPr>
    </w:lvl>
    <w:lvl w:ilvl="2">
      <w:start w:val="1"/>
      <w:numFmt w:val="decimal"/>
      <w:lvlText w:val="%1.%2.%3"/>
      <w:lvlJc w:val="left"/>
      <w:pPr>
        <w:ind w:left="1776" w:hanging="720"/>
      </w:pPr>
      <w:rPr>
        <w:rFonts w:ascii="Tahoma" w:hAnsi="Tahoma" w:cs="Tahoma" w:hint="default"/>
        <w:color w:val="auto"/>
      </w:rPr>
    </w:lvl>
    <w:lvl w:ilvl="3">
      <w:start w:val="1"/>
      <w:numFmt w:val="decimal"/>
      <w:lvlText w:val="%1.%2.%3.%4"/>
      <w:lvlJc w:val="left"/>
      <w:pPr>
        <w:ind w:left="2304" w:hanging="720"/>
      </w:pPr>
      <w:rPr>
        <w:rFonts w:ascii="Tahoma" w:hAnsi="Tahoma" w:cs="Tahoma" w:hint="default"/>
        <w:color w:val="auto"/>
      </w:rPr>
    </w:lvl>
    <w:lvl w:ilvl="4">
      <w:start w:val="1"/>
      <w:numFmt w:val="decimal"/>
      <w:lvlText w:val="%1.%2.%3.%4.%5"/>
      <w:lvlJc w:val="left"/>
      <w:pPr>
        <w:ind w:left="3192" w:hanging="1080"/>
      </w:pPr>
      <w:rPr>
        <w:rFonts w:ascii="Tahoma" w:hAnsi="Tahoma" w:cs="Tahoma" w:hint="default"/>
        <w:color w:val="auto"/>
      </w:rPr>
    </w:lvl>
    <w:lvl w:ilvl="5">
      <w:start w:val="1"/>
      <w:numFmt w:val="decimal"/>
      <w:lvlText w:val="%1.%2.%3.%4.%5.%6"/>
      <w:lvlJc w:val="left"/>
      <w:pPr>
        <w:ind w:left="3720" w:hanging="1080"/>
      </w:pPr>
      <w:rPr>
        <w:rFonts w:ascii="Tahoma" w:hAnsi="Tahoma" w:cs="Tahoma" w:hint="default"/>
        <w:color w:val="auto"/>
      </w:rPr>
    </w:lvl>
    <w:lvl w:ilvl="6">
      <w:start w:val="1"/>
      <w:numFmt w:val="decimal"/>
      <w:lvlText w:val="%1.%2.%3.%4.%5.%6.%7"/>
      <w:lvlJc w:val="left"/>
      <w:pPr>
        <w:ind w:left="4608" w:hanging="1440"/>
      </w:pPr>
      <w:rPr>
        <w:rFonts w:ascii="Tahoma" w:hAnsi="Tahoma" w:cs="Tahoma" w:hint="default"/>
        <w:color w:val="auto"/>
      </w:rPr>
    </w:lvl>
    <w:lvl w:ilvl="7">
      <w:start w:val="1"/>
      <w:numFmt w:val="decimal"/>
      <w:lvlText w:val="%1.%2.%3.%4.%5.%6.%7.%8"/>
      <w:lvlJc w:val="left"/>
      <w:pPr>
        <w:ind w:left="5136" w:hanging="1440"/>
      </w:pPr>
      <w:rPr>
        <w:rFonts w:ascii="Tahoma" w:hAnsi="Tahoma" w:cs="Tahoma" w:hint="default"/>
        <w:color w:val="auto"/>
      </w:rPr>
    </w:lvl>
    <w:lvl w:ilvl="8">
      <w:start w:val="1"/>
      <w:numFmt w:val="decimal"/>
      <w:lvlText w:val="%1.%2.%3.%4.%5.%6.%7.%8.%9"/>
      <w:lvlJc w:val="left"/>
      <w:pPr>
        <w:ind w:left="6024" w:hanging="1800"/>
      </w:pPr>
      <w:rPr>
        <w:rFonts w:ascii="Tahoma" w:hAnsi="Tahoma" w:cs="Tahoma" w:hint="default"/>
        <w:color w:val="auto"/>
      </w:rPr>
    </w:lvl>
  </w:abstractNum>
  <w:abstractNum w:abstractNumId="167" w15:restartNumberingAfterBreak="0">
    <w:nsid w:val="254F05DD"/>
    <w:multiLevelType w:val="hybridMultilevel"/>
    <w:tmpl w:val="26586382"/>
    <w:lvl w:ilvl="0" w:tplc="DFB82C7A">
      <w:start w:val="26"/>
      <w:numFmt w:val="decimal"/>
      <w:lvlText w:val="%1.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8" w15:restartNumberingAfterBreak="0">
    <w:nsid w:val="25561E9E"/>
    <w:multiLevelType w:val="hybridMultilevel"/>
    <w:tmpl w:val="2D4ACE3A"/>
    <w:lvl w:ilvl="0" w:tplc="57FA83FC">
      <w:start w:val="1"/>
      <w:numFmt w:val="lowerRoman"/>
      <w:lvlText w:val="(%1)"/>
      <w:lvlJc w:val="left"/>
      <w:pPr>
        <w:ind w:left="1350" w:hanging="360"/>
      </w:pPr>
      <w:rPr>
        <w:rFonts w:ascii="Times New Roman" w:hAnsi="Times New Roman" w:cs="Times New Roman" w:hint="default"/>
        <w:b w:val="0"/>
        <w:i w:val="0"/>
        <w:color w:val="auto"/>
        <w:sz w:val="24"/>
        <w:szCs w:val="24"/>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9" w15:restartNumberingAfterBreak="0">
    <w:nsid w:val="257249E2"/>
    <w:multiLevelType w:val="multilevel"/>
    <w:tmpl w:val="C966DCC2"/>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0" w15:restartNumberingAfterBreak="0">
    <w:nsid w:val="25917825"/>
    <w:multiLevelType w:val="hybridMultilevel"/>
    <w:tmpl w:val="00423464"/>
    <w:lvl w:ilvl="0" w:tplc="20000015">
      <w:start w:val="1"/>
      <w:numFmt w:val="upperLetter"/>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1" w15:restartNumberingAfterBreak="0">
    <w:nsid w:val="265A0AFE"/>
    <w:multiLevelType w:val="hybridMultilevel"/>
    <w:tmpl w:val="D428B1BE"/>
    <w:lvl w:ilvl="0" w:tplc="75DCF1C2">
      <w:start w:val="1"/>
      <w:numFmt w:val="lowerLetter"/>
      <w:lvlText w:val="(%1)"/>
      <w:lvlJc w:val="left"/>
      <w:pPr>
        <w:ind w:left="878" w:hanging="720"/>
      </w:pPr>
      <w:rPr>
        <w:rFonts w:ascii="Arial" w:eastAsia="Arial" w:hAnsi="Arial" w:cs="Arial" w:hint="default"/>
        <w:spacing w:val="-3"/>
        <w:w w:val="99"/>
        <w:sz w:val="20"/>
        <w:szCs w:val="20"/>
        <w:lang w:val="en-US" w:eastAsia="en-US" w:bidi="en-US"/>
      </w:rPr>
    </w:lvl>
    <w:lvl w:ilvl="1" w:tplc="2E0002DE">
      <w:numFmt w:val="bullet"/>
      <w:lvlText w:val="•"/>
      <w:lvlJc w:val="left"/>
      <w:pPr>
        <w:ind w:left="1794" w:hanging="720"/>
      </w:pPr>
      <w:rPr>
        <w:rFonts w:hint="default"/>
        <w:lang w:val="en-US" w:eastAsia="en-US" w:bidi="en-US"/>
      </w:rPr>
    </w:lvl>
    <w:lvl w:ilvl="2" w:tplc="5DDE87D6">
      <w:numFmt w:val="bullet"/>
      <w:lvlText w:val="•"/>
      <w:lvlJc w:val="left"/>
      <w:pPr>
        <w:ind w:left="2709" w:hanging="720"/>
      </w:pPr>
      <w:rPr>
        <w:rFonts w:hint="default"/>
        <w:lang w:val="en-US" w:eastAsia="en-US" w:bidi="en-US"/>
      </w:rPr>
    </w:lvl>
    <w:lvl w:ilvl="3" w:tplc="7C7C310C">
      <w:numFmt w:val="bullet"/>
      <w:lvlText w:val="•"/>
      <w:lvlJc w:val="left"/>
      <w:pPr>
        <w:ind w:left="3623" w:hanging="720"/>
      </w:pPr>
      <w:rPr>
        <w:rFonts w:hint="default"/>
        <w:lang w:val="en-US" w:eastAsia="en-US" w:bidi="en-US"/>
      </w:rPr>
    </w:lvl>
    <w:lvl w:ilvl="4" w:tplc="F3BADAC6">
      <w:numFmt w:val="bullet"/>
      <w:lvlText w:val="•"/>
      <w:lvlJc w:val="left"/>
      <w:pPr>
        <w:ind w:left="4538" w:hanging="720"/>
      </w:pPr>
      <w:rPr>
        <w:rFonts w:hint="default"/>
        <w:lang w:val="en-US" w:eastAsia="en-US" w:bidi="en-US"/>
      </w:rPr>
    </w:lvl>
    <w:lvl w:ilvl="5" w:tplc="96E42BF8">
      <w:numFmt w:val="bullet"/>
      <w:lvlText w:val="•"/>
      <w:lvlJc w:val="left"/>
      <w:pPr>
        <w:ind w:left="5453" w:hanging="720"/>
      </w:pPr>
      <w:rPr>
        <w:rFonts w:hint="default"/>
        <w:lang w:val="en-US" w:eastAsia="en-US" w:bidi="en-US"/>
      </w:rPr>
    </w:lvl>
    <w:lvl w:ilvl="6" w:tplc="48BA842A">
      <w:numFmt w:val="bullet"/>
      <w:lvlText w:val="•"/>
      <w:lvlJc w:val="left"/>
      <w:pPr>
        <w:ind w:left="6367" w:hanging="720"/>
      </w:pPr>
      <w:rPr>
        <w:rFonts w:hint="default"/>
        <w:lang w:val="en-US" w:eastAsia="en-US" w:bidi="en-US"/>
      </w:rPr>
    </w:lvl>
    <w:lvl w:ilvl="7" w:tplc="A22CDDB4">
      <w:numFmt w:val="bullet"/>
      <w:lvlText w:val="•"/>
      <w:lvlJc w:val="left"/>
      <w:pPr>
        <w:ind w:left="7282" w:hanging="720"/>
      </w:pPr>
      <w:rPr>
        <w:rFonts w:hint="default"/>
        <w:lang w:val="en-US" w:eastAsia="en-US" w:bidi="en-US"/>
      </w:rPr>
    </w:lvl>
    <w:lvl w:ilvl="8" w:tplc="E9748F02">
      <w:numFmt w:val="bullet"/>
      <w:lvlText w:val="•"/>
      <w:lvlJc w:val="left"/>
      <w:pPr>
        <w:ind w:left="8197" w:hanging="720"/>
      </w:pPr>
      <w:rPr>
        <w:rFonts w:hint="default"/>
        <w:lang w:val="en-US" w:eastAsia="en-US" w:bidi="en-US"/>
      </w:rPr>
    </w:lvl>
  </w:abstractNum>
  <w:abstractNum w:abstractNumId="172" w15:restartNumberingAfterBreak="0">
    <w:nsid w:val="26C93540"/>
    <w:multiLevelType w:val="hybridMultilevel"/>
    <w:tmpl w:val="107A9FA8"/>
    <w:lvl w:ilvl="0" w:tplc="8BD04E12">
      <w:start w:val="1"/>
      <w:numFmt w:val="lowerLetter"/>
      <w:lvlText w:val="(%1)"/>
      <w:lvlJc w:val="left"/>
      <w:pPr>
        <w:ind w:left="1291" w:hanging="1133"/>
      </w:pPr>
      <w:rPr>
        <w:rFonts w:ascii="Arial" w:eastAsia="Arial" w:hAnsi="Arial" w:cs="Arial" w:hint="default"/>
        <w:w w:val="99"/>
        <w:sz w:val="20"/>
        <w:szCs w:val="20"/>
        <w:lang w:val="en-US" w:eastAsia="en-US" w:bidi="en-US"/>
      </w:rPr>
    </w:lvl>
    <w:lvl w:ilvl="1" w:tplc="8756688C">
      <w:numFmt w:val="bullet"/>
      <w:lvlText w:val="•"/>
      <w:lvlJc w:val="left"/>
      <w:pPr>
        <w:ind w:left="2172" w:hanging="1133"/>
      </w:pPr>
      <w:rPr>
        <w:rFonts w:hint="default"/>
        <w:lang w:val="en-US" w:eastAsia="en-US" w:bidi="en-US"/>
      </w:rPr>
    </w:lvl>
    <w:lvl w:ilvl="2" w:tplc="4AD4F696">
      <w:numFmt w:val="bullet"/>
      <w:lvlText w:val="•"/>
      <w:lvlJc w:val="left"/>
      <w:pPr>
        <w:ind w:left="3045" w:hanging="1133"/>
      </w:pPr>
      <w:rPr>
        <w:rFonts w:hint="default"/>
        <w:lang w:val="en-US" w:eastAsia="en-US" w:bidi="en-US"/>
      </w:rPr>
    </w:lvl>
    <w:lvl w:ilvl="3" w:tplc="7E98F13C">
      <w:numFmt w:val="bullet"/>
      <w:lvlText w:val="•"/>
      <w:lvlJc w:val="left"/>
      <w:pPr>
        <w:ind w:left="3917" w:hanging="1133"/>
      </w:pPr>
      <w:rPr>
        <w:rFonts w:hint="default"/>
        <w:lang w:val="en-US" w:eastAsia="en-US" w:bidi="en-US"/>
      </w:rPr>
    </w:lvl>
    <w:lvl w:ilvl="4" w:tplc="3A92854A">
      <w:numFmt w:val="bullet"/>
      <w:lvlText w:val="•"/>
      <w:lvlJc w:val="left"/>
      <w:pPr>
        <w:ind w:left="4790" w:hanging="1133"/>
      </w:pPr>
      <w:rPr>
        <w:rFonts w:hint="default"/>
        <w:lang w:val="en-US" w:eastAsia="en-US" w:bidi="en-US"/>
      </w:rPr>
    </w:lvl>
    <w:lvl w:ilvl="5" w:tplc="122A28DC">
      <w:numFmt w:val="bullet"/>
      <w:lvlText w:val="•"/>
      <w:lvlJc w:val="left"/>
      <w:pPr>
        <w:ind w:left="5663" w:hanging="1133"/>
      </w:pPr>
      <w:rPr>
        <w:rFonts w:hint="default"/>
        <w:lang w:val="en-US" w:eastAsia="en-US" w:bidi="en-US"/>
      </w:rPr>
    </w:lvl>
    <w:lvl w:ilvl="6" w:tplc="F33A84AE">
      <w:numFmt w:val="bullet"/>
      <w:lvlText w:val="•"/>
      <w:lvlJc w:val="left"/>
      <w:pPr>
        <w:ind w:left="6535" w:hanging="1133"/>
      </w:pPr>
      <w:rPr>
        <w:rFonts w:hint="default"/>
        <w:lang w:val="en-US" w:eastAsia="en-US" w:bidi="en-US"/>
      </w:rPr>
    </w:lvl>
    <w:lvl w:ilvl="7" w:tplc="91469C3A">
      <w:numFmt w:val="bullet"/>
      <w:lvlText w:val="•"/>
      <w:lvlJc w:val="left"/>
      <w:pPr>
        <w:ind w:left="7408" w:hanging="1133"/>
      </w:pPr>
      <w:rPr>
        <w:rFonts w:hint="default"/>
        <w:lang w:val="en-US" w:eastAsia="en-US" w:bidi="en-US"/>
      </w:rPr>
    </w:lvl>
    <w:lvl w:ilvl="8" w:tplc="061CD554">
      <w:numFmt w:val="bullet"/>
      <w:lvlText w:val="•"/>
      <w:lvlJc w:val="left"/>
      <w:pPr>
        <w:ind w:left="8281" w:hanging="1133"/>
      </w:pPr>
      <w:rPr>
        <w:rFonts w:hint="default"/>
        <w:lang w:val="en-US" w:eastAsia="en-US" w:bidi="en-US"/>
      </w:rPr>
    </w:lvl>
  </w:abstractNum>
  <w:abstractNum w:abstractNumId="173" w15:restartNumberingAfterBreak="0">
    <w:nsid w:val="26D334CA"/>
    <w:multiLevelType w:val="multilevel"/>
    <w:tmpl w:val="F6F0DEB0"/>
    <w:lvl w:ilvl="0">
      <w:start w:val="12"/>
      <w:numFmt w:val="decimal"/>
      <w:lvlText w:val="%1"/>
      <w:lvlJc w:val="left"/>
      <w:pPr>
        <w:ind w:left="420" w:hanging="420"/>
      </w:pPr>
      <w:rPr>
        <w:rFonts w:hint="default"/>
      </w:rPr>
    </w:lvl>
    <w:lvl w:ilvl="1">
      <w:start w:val="1"/>
      <w:numFmt w:val="decimal"/>
      <w:lvlText w:val="%1.%2"/>
      <w:lvlJc w:val="left"/>
      <w:pPr>
        <w:ind w:left="420" w:hanging="420"/>
      </w:pPr>
      <w:rPr>
        <w:rFonts w:ascii="Tahoma" w:hAnsi="Tahoma" w:cs="Tahoma"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4" w15:restartNumberingAfterBreak="0">
    <w:nsid w:val="26E14115"/>
    <w:multiLevelType w:val="hybridMultilevel"/>
    <w:tmpl w:val="1116E2F2"/>
    <w:lvl w:ilvl="0" w:tplc="1D1E4F16">
      <w:start w:val="1"/>
      <w:numFmt w:val="lowerLetter"/>
      <w:lvlText w:val="(%1)"/>
      <w:lvlJc w:val="left"/>
      <w:pPr>
        <w:ind w:left="878" w:hanging="720"/>
      </w:pPr>
      <w:rPr>
        <w:rFonts w:ascii="Arial" w:eastAsia="Arial" w:hAnsi="Arial" w:cs="Arial" w:hint="default"/>
        <w:spacing w:val="-3"/>
        <w:w w:val="99"/>
        <w:sz w:val="20"/>
        <w:szCs w:val="20"/>
        <w:lang w:val="en-US" w:eastAsia="en-US" w:bidi="en-US"/>
      </w:rPr>
    </w:lvl>
    <w:lvl w:ilvl="1" w:tplc="80CEDA94">
      <w:start w:val="1"/>
      <w:numFmt w:val="lowerRoman"/>
      <w:lvlText w:val="(%2)"/>
      <w:lvlJc w:val="left"/>
      <w:pPr>
        <w:ind w:left="1598" w:hanging="720"/>
      </w:pPr>
      <w:rPr>
        <w:rFonts w:ascii="Arial" w:eastAsia="Arial" w:hAnsi="Arial" w:cs="Arial" w:hint="default"/>
        <w:spacing w:val="-4"/>
        <w:w w:val="99"/>
        <w:sz w:val="20"/>
        <w:szCs w:val="20"/>
        <w:lang w:val="en-US" w:eastAsia="en-US" w:bidi="en-US"/>
      </w:rPr>
    </w:lvl>
    <w:lvl w:ilvl="2" w:tplc="2000FB2A">
      <w:start w:val="1"/>
      <w:numFmt w:val="decimal"/>
      <w:lvlText w:val="(%3)"/>
      <w:lvlJc w:val="left"/>
      <w:pPr>
        <w:ind w:left="2318" w:hanging="720"/>
      </w:pPr>
      <w:rPr>
        <w:rFonts w:ascii="Arial" w:eastAsia="Arial" w:hAnsi="Arial" w:cs="Arial" w:hint="default"/>
        <w:spacing w:val="-3"/>
        <w:w w:val="99"/>
        <w:sz w:val="20"/>
        <w:szCs w:val="20"/>
        <w:lang w:val="en-US" w:eastAsia="en-US" w:bidi="en-US"/>
      </w:rPr>
    </w:lvl>
    <w:lvl w:ilvl="3" w:tplc="29AE68C2">
      <w:numFmt w:val="bullet"/>
      <w:lvlText w:val="•"/>
      <w:lvlJc w:val="left"/>
      <w:pPr>
        <w:ind w:left="3283" w:hanging="720"/>
      </w:pPr>
      <w:rPr>
        <w:rFonts w:hint="default"/>
        <w:lang w:val="en-US" w:eastAsia="en-US" w:bidi="en-US"/>
      </w:rPr>
    </w:lvl>
    <w:lvl w:ilvl="4" w:tplc="58DED7AC">
      <w:numFmt w:val="bullet"/>
      <w:lvlText w:val="•"/>
      <w:lvlJc w:val="left"/>
      <w:pPr>
        <w:ind w:left="4246" w:hanging="720"/>
      </w:pPr>
      <w:rPr>
        <w:rFonts w:hint="default"/>
        <w:lang w:val="en-US" w:eastAsia="en-US" w:bidi="en-US"/>
      </w:rPr>
    </w:lvl>
    <w:lvl w:ilvl="5" w:tplc="A4305EB0">
      <w:numFmt w:val="bullet"/>
      <w:lvlText w:val="•"/>
      <w:lvlJc w:val="left"/>
      <w:pPr>
        <w:ind w:left="5209" w:hanging="720"/>
      </w:pPr>
      <w:rPr>
        <w:rFonts w:hint="default"/>
        <w:lang w:val="en-US" w:eastAsia="en-US" w:bidi="en-US"/>
      </w:rPr>
    </w:lvl>
    <w:lvl w:ilvl="6" w:tplc="E3E8C67C">
      <w:numFmt w:val="bullet"/>
      <w:lvlText w:val="•"/>
      <w:lvlJc w:val="left"/>
      <w:pPr>
        <w:ind w:left="6173" w:hanging="720"/>
      </w:pPr>
      <w:rPr>
        <w:rFonts w:hint="default"/>
        <w:lang w:val="en-US" w:eastAsia="en-US" w:bidi="en-US"/>
      </w:rPr>
    </w:lvl>
    <w:lvl w:ilvl="7" w:tplc="318ACEFC">
      <w:numFmt w:val="bullet"/>
      <w:lvlText w:val="•"/>
      <w:lvlJc w:val="left"/>
      <w:pPr>
        <w:ind w:left="7136" w:hanging="720"/>
      </w:pPr>
      <w:rPr>
        <w:rFonts w:hint="default"/>
        <w:lang w:val="en-US" w:eastAsia="en-US" w:bidi="en-US"/>
      </w:rPr>
    </w:lvl>
    <w:lvl w:ilvl="8" w:tplc="4AD4338C">
      <w:numFmt w:val="bullet"/>
      <w:lvlText w:val="•"/>
      <w:lvlJc w:val="left"/>
      <w:pPr>
        <w:ind w:left="8099" w:hanging="720"/>
      </w:pPr>
      <w:rPr>
        <w:rFonts w:hint="default"/>
        <w:lang w:val="en-US" w:eastAsia="en-US" w:bidi="en-US"/>
      </w:rPr>
    </w:lvl>
  </w:abstractNum>
  <w:abstractNum w:abstractNumId="175" w15:restartNumberingAfterBreak="0">
    <w:nsid w:val="26FE277E"/>
    <w:multiLevelType w:val="hybridMultilevel"/>
    <w:tmpl w:val="542C8CA0"/>
    <w:lvl w:ilvl="0" w:tplc="6238674E">
      <w:start w:val="38"/>
      <w:numFmt w:val="decimal"/>
      <w:lvlText w:val="%1.5"/>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6" w15:restartNumberingAfterBreak="0">
    <w:nsid w:val="27036233"/>
    <w:multiLevelType w:val="hybridMultilevel"/>
    <w:tmpl w:val="D1148080"/>
    <w:lvl w:ilvl="0" w:tplc="D8BC1F0C">
      <w:start w:val="20"/>
      <w:numFmt w:val="decimal"/>
      <w:lvlText w:val="%1.5"/>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7" w15:restartNumberingAfterBreak="0">
    <w:nsid w:val="270D588B"/>
    <w:multiLevelType w:val="hybridMultilevel"/>
    <w:tmpl w:val="3100476A"/>
    <w:lvl w:ilvl="0" w:tplc="B72EF3DC">
      <w:start w:val="34"/>
      <w:numFmt w:val="decimal"/>
      <w:lvlText w:val="%1.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8" w15:restartNumberingAfterBreak="0">
    <w:nsid w:val="2786720F"/>
    <w:multiLevelType w:val="multilevel"/>
    <w:tmpl w:val="67801352"/>
    <w:lvl w:ilvl="0">
      <w:start w:val="8"/>
      <w:numFmt w:val="decimal"/>
      <w:lvlText w:val="%1"/>
      <w:lvlJc w:val="left"/>
      <w:pPr>
        <w:ind w:left="360" w:hanging="360"/>
      </w:pPr>
      <w:rPr>
        <w:rFonts w:hint="default"/>
        <w:color w:val="auto"/>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179" w15:restartNumberingAfterBreak="0">
    <w:nsid w:val="27AB0D95"/>
    <w:multiLevelType w:val="hybridMultilevel"/>
    <w:tmpl w:val="9E7EF3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27C31A02"/>
    <w:multiLevelType w:val="multilevel"/>
    <w:tmpl w:val="A752958A"/>
    <w:lvl w:ilvl="0">
      <w:start w:val="4"/>
      <w:numFmt w:val="decimal"/>
      <w:lvlText w:val="%1"/>
      <w:lvlJc w:val="left"/>
      <w:pPr>
        <w:ind w:left="1400" w:hanging="720"/>
      </w:pPr>
      <w:rPr>
        <w:rFonts w:hint="default"/>
        <w:lang w:val="en-US" w:eastAsia="en-US" w:bidi="en-US"/>
      </w:rPr>
    </w:lvl>
    <w:lvl w:ilvl="1">
      <w:start w:val="1"/>
      <w:numFmt w:val="decimal"/>
      <w:lvlText w:val="%1.%2"/>
      <w:lvlJc w:val="left"/>
      <w:pPr>
        <w:ind w:left="1400" w:hanging="720"/>
      </w:pPr>
      <w:rPr>
        <w:rFonts w:ascii="Arial" w:eastAsia="Arial" w:hAnsi="Arial" w:cs="Arial" w:hint="default"/>
        <w:b/>
        <w:bCs/>
        <w:color w:val="2D74B5"/>
        <w:w w:val="99"/>
        <w:sz w:val="32"/>
        <w:szCs w:val="32"/>
        <w:lang w:val="en-US" w:eastAsia="en-US" w:bidi="en-US"/>
      </w:rPr>
    </w:lvl>
    <w:lvl w:ilvl="2">
      <w:numFmt w:val="bullet"/>
      <w:lvlText w:val="•"/>
      <w:lvlJc w:val="left"/>
      <w:pPr>
        <w:ind w:left="3252" w:hanging="720"/>
      </w:pPr>
      <w:rPr>
        <w:rFonts w:hint="default"/>
        <w:lang w:val="en-US" w:eastAsia="en-US" w:bidi="en-US"/>
      </w:rPr>
    </w:lvl>
    <w:lvl w:ilvl="3">
      <w:numFmt w:val="bullet"/>
      <w:lvlText w:val="•"/>
      <w:lvlJc w:val="left"/>
      <w:pPr>
        <w:ind w:left="4178" w:hanging="720"/>
      </w:pPr>
      <w:rPr>
        <w:rFonts w:hint="default"/>
        <w:lang w:val="en-US" w:eastAsia="en-US" w:bidi="en-US"/>
      </w:rPr>
    </w:lvl>
    <w:lvl w:ilvl="4">
      <w:numFmt w:val="bullet"/>
      <w:lvlText w:val="•"/>
      <w:lvlJc w:val="left"/>
      <w:pPr>
        <w:ind w:left="5104" w:hanging="720"/>
      </w:pPr>
      <w:rPr>
        <w:rFonts w:hint="default"/>
        <w:lang w:val="en-US" w:eastAsia="en-US" w:bidi="en-US"/>
      </w:rPr>
    </w:lvl>
    <w:lvl w:ilvl="5">
      <w:numFmt w:val="bullet"/>
      <w:lvlText w:val="•"/>
      <w:lvlJc w:val="left"/>
      <w:pPr>
        <w:ind w:left="6030" w:hanging="720"/>
      </w:pPr>
      <w:rPr>
        <w:rFonts w:hint="default"/>
        <w:lang w:val="en-US" w:eastAsia="en-US" w:bidi="en-US"/>
      </w:rPr>
    </w:lvl>
    <w:lvl w:ilvl="6">
      <w:numFmt w:val="bullet"/>
      <w:lvlText w:val="•"/>
      <w:lvlJc w:val="left"/>
      <w:pPr>
        <w:ind w:left="6956" w:hanging="720"/>
      </w:pPr>
      <w:rPr>
        <w:rFonts w:hint="default"/>
        <w:lang w:val="en-US" w:eastAsia="en-US" w:bidi="en-US"/>
      </w:rPr>
    </w:lvl>
    <w:lvl w:ilvl="7">
      <w:numFmt w:val="bullet"/>
      <w:lvlText w:val="•"/>
      <w:lvlJc w:val="left"/>
      <w:pPr>
        <w:ind w:left="7882" w:hanging="720"/>
      </w:pPr>
      <w:rPr>
        <w:rFonts w:hint="default"/>
        <w:lang w:val="en-US" w:eastAsia="en-US" w:bidi="en-US"/>
      </w:rPr>
    </w:lvl>
    <w:lvl w:ilvl="8">
      <w:numFmt w:val="bullet"/>
      <w:lvlText w:val="•"/>
      <w:lvlJc w:val="left"/>
      <w:pPr>
        <w:ind w:left="8808" w:hanging="720"/>
      </w:pPr>
      <w:rPr>
        <w:rFonts w:hint="default"/>
        <w:lang w:val="en-US" w:eastAsia="en-US" w:bidi="en-US"/>
      </w:rPr>
    </w:lvl>
  </w:abstractNum>
  <w:abstractNum w:abstractNumId="181" w15:restartNumberingAfterBreak="0">
    <w:nsid w:val="27CE3628"/>
    <w:multiLevelType w:val="hybridMultilevel"/>
    <w:tmpl w:val="CDDE5246"/>
    <w:lvl w:ilvl="0" w:tplc="A1AE1B42">
      <w:start w:val="1"/>
      <w:numFmt w:val="lowerRoman"/>
      <w:lvlText w:val="(%1)"/>
      <w:lvlJc w:val="left"/>
      <w:pPr>
        <w:ind w:left="205" w:hanging="183"/>
      </w:pPr>
      <w:rPr>
        <w:rFonts w:ascii="Arial Narrow" w:eastAsia="Arial Narrow" w:hAnsi="Arial Narrow" w:cs="Arial Narrow" w:hint="default"/>
        <w:spacing w:val="0"/>
        <w:w w:val="99"/>
        <w:sz w:val="19"/>
        <w:szCs w:val="19"/>
        <w:lang w:val="en-US" w:eastAsia="en-US" w:bidi="en-US"/>
      </w:rPr>
    </w:lvl>
    <w:lvl w:ilvl="1" w:tplc="2446E6EA">
      <w:numFmt w:val="bullet"/>
      <w:lvlText w:val="•"/>
      <w:lvlJc w:val="left"/>
      <w:pPr>
        <w:ind w:left="664" w:hanging="183"/>
      </w:pPr>
      <w:rPr>
        <w:rFonts w:hint="default"/>
        <w:lang w:val="en-US" w:eastAsia="en-US" w:bidi="en-US"/>
      </w:rPr>
    </w:lvl>
    <w:lvl w:ilvl="2" w:tplc="24EAB0FA">
      <w:numFmt w:val="bullet"/>
      <w:lvlText w:val="•"/>
      <w:lvlJc w:val="left"/>
      <w:pPr>
        <w:ind w:left="1129" w:hanging="183"/>
      </w:pPr>
      <w:rPr>
        <w:rFonts w:hint="default"/>
        <w:lang w:val="en-US" w:eastAsia="en-US" w:bidi="en-US"/>
      </w:rPr>
    </w:lvl>
    <w:lvl w:ilvl="3" w:tplc="07824036">
      <w:numFmt w:val="bullet"/>
      <w:lvlText w:val="•"/>
      <w:lvlJc w:val="left"/>
      <w:pPr>
        <w:ind w:left="1594" w:hanging="183"/>
      </w:pPr>
      <w:rPr>
        <w:rFonts w:hint="default"/>
        <w:lang w:val="en-US" w:eastAsia="en-US" w:bidi="en-US"/>
      </w:rPr>
    </w:lvl>
    <w:lvl w:ilvl="4" w:tplc="BF4C7D6C">
      <w:numFmt w:val="bullet"/>
      <w:lvlText w:val="•"/>
      <w:lvlJc w:val="left"/>
      <w:pPr>
        <w:ind w:left="2059" w:hanging="183"/>
      </w:pPr>
      <w:rPr>
        <w:rFonts w:hint="default"/>
        <w:lang w:val="en-US" w:eastAsia="en-US" w:bidi="en-US"/>
      </w:rPr>
    </w:lvl>
    <w:lvl w:ilvl="5" w:tplc="28907D66">
      <w:numFmt w:val="bullet"/>
      <w:lvlText w:val="•"/>
      <w:lvlJc w:val="left"/>
      <w:pPr>
        <w:ind w:left="2524" w:hanging="183"/>
      </w:pPr>
      <w:rPr>
        <w:rFonts w:hint="default"/>
        <w:lang w:val="en-US" w:eastAsia="en-US" w:bidi="en-US"/>
      </w:rPr>
    </w:lvl>
    <w:lvl w:ilvl="6" w:tplc="0E9605AA">
      <w:numFmt w:val="bullet"/>
      <w:lvlText w:val="•"/>
      <w:lvlJc w:val="left"/>
      <w:pPr>
        <w:ind w:left="2988" w:hanging="183"/>
      </w:pPr>
      <w:rPr>
        <w:rFonts w:hint="default"/>
        <w:lang w:val="en-US" w:eastAsia="en-US" w:bidi="en-US"/>
      </w:rPr>
    </w:lvl>
    <w:lvl w:ilvl="7" w:tplc="8C38A816">
      <w:numFmt w:val="bullet"/>
      <w:lvlText w:val="•"/>
      <w:lvlJc w:val="left"/>
      <w:pPr>
        <w:ind w:left="3453" w:hanging="183"/>
      </w:pPr>
      <w:rPr>
        <w:rFonts w:hint="default"/>
        <w:lang w:val="en-US" w:eastAsia="en-US" w:bidi="en-US"/>
      </w:rPr>
    </w:lvl>
    <w:lvl w:ilvl="8" w:tplc="C576E0D2">
      <w:numFmt w:val="bullet"/>
      <w:lvlText w:val="•"/>
      <w:lvlJc w:val="left"/>
      <w:pPr>
        <w:ind w:left="3918" w:hanging="183"/>
      </w:pPr>
      <w:rPr>
        <w:rFonts w:hint="default"/>
        <w:lang w:val="en-US" w:eastAsia="en-US" w:bidi="en-US"/>
      </w:rPr>
    </w:lvl>
  </w:abstractNum>
  <w:abstractNum w:abstractNumId="182" w15:restartNumberingAfterBreak="0">
    <w:nsid w:val="27DD0CA4"/>
    <w:multiLevelType w:val="hybridMultilevel"/>
    <w:tmpl w:val="322E9C76"/>
    <w:lvl w:ilvl="0" w:tplc="C1684F0C">
      <w:numFmt w:val="bullet"/>
      <w:lvlText w:val=""/>
      <w:lvlJc w:val="left"/>
      <w:pPr>
        <w:ind w:left="306" w:hanging="200"/>
      </w:pPr>
      <w:rPr>
        <w:rFonts w:ascii="Symbol" w:eastAsia="Symbol" w:hAnsi="Symbol" w:cs="Symbol" w:hint="default"/>
        <w:w w:val="100"/>
        <w:sz w:val="18"/>
        <w:szCs w:val="18"/>
        <w:lang w:val="en-US" w:eastAsia="en-US" w:bidi="en-US"/>
      </w:rPr>
    </w:lvl>
    <w:lvl w:ilvl="1" w:tplc="DD3E3346">
      <w:numFmt w:val="bullet"/>
      <w:lvlText w:val="•"/>
      <w:lvlJc w:val="left"/>
      <w:pPr>
        <w:ind w:left="414" w:hanging="200"/>
      </w:pPr>
      <w:rPr>
        <w:rFonts w:hint="default"/>
        <w:lang w:val="en-US" w:eastAsia="en-US" w:bidi="en-US"/>
      </w:rPr>
    </w:lvl>
    <w:lvl w:ilvl="2" w:tplc="680640BA">
      <w:numFmt w:val="bullet"/>
      <w:lvlText w:val="•"/>
      <w:lvlJc w:val="left"/>
      <w:pPr>
        <w:ind w:left="529" w:hanging="200"/>
      </w:pPr>
      <w:rPr>
        <w:rFonts w:hint="default"/>
        <w:lang w:val="en-US" w:eastAsia="en-US" w:bidi="en-US"/>
      </w:rPr>
    </w:lvl>
    <w:lvl w:ilvl="3" w:tplc="94003DDA">
      <w:numFmt w:val="bullet"/>
      <w:lvlText w:val="•"/>
      <w:lvlJc w:val="left"/>
      <w:pPr>
        <w:ind w:left="643" w:hanging="200"/>
      </w:pPr>
      <w:rPr>
        <w:rFonts w:hint="default"/>
        <w:lang w:val="en-US" w:eastAsia="en-US" w:bidi="en-US"/>
      </w:rPr>
    </w:lvl>
    <w:lvl w:ilvl="4" w:tplc="382EB5E0">
      <w:numFmt w:val="bullet"/>
      <w:lvlText w:val="•"/>
      <w:lvlJc w:val="left"/>
      <w:pPr>
        <w:ind w:left="758" w:hanging="200"/>
      </w:pPr>
      <w:rPr>
        <w:rFonts w:hint="default"/>
        <w:lang w:val="en-US" w:eastAsia="en-US" w:bidi="en-US"/>
      </w:rPr>
    </w:lvl>
    <w:lvl w:ilvl="5" w:tplc="01F8FB68">
      <w:numFmt w:val="bullet"/>
      <w:lvlText w:val="•"/>
      <w:lvlJc w:val="left"/>
      <w:pPr>
        <w:ind w:left="872" w:hanging="200"/>
      </w:pPr>
      <w:rPr>
        <w:rFonts w:hint="default"/>
        <w:lang w:val="en-US" w:eastAsia="en-US" w:bidi="en-US"/>
      </w:rPr>
    </w:lvl>
    <w:lvl w:ilvl="6" w:tplc="5B8ED684">
      <w:numFmt w:val="bullet"/>
      <w:lvlText w:val="•"/>
      <w:lvlJc w:val="left"/>
      <w:pPr>
        <w:ind w:left="987" w:hanging="200"/>
      </w:pPr>
      <w:rPr>
        <w:rFonts w:hint="default"/>
        <w:lang w:val="en-US" w:eastAsia="en-US" w:bidi="en-US"/>
      </w:rPr>
    </w:lvl>
    <w:lvl w:ilvl="7" w:tplc="1E5AD202">
      <w:numFmt w:val="bullet"/>
      <w:lvlText w:val="•"/>
      <w:lvlJc w:val="left"/>
      <w:pPr>
        <w:ind w:left="1101" w:hanging="200"/>
      </w:pPr>
      <w:rPr>
        <w:rFonts w:hint="default"/>
        <w:lang w:val="en-US" w:eastAsia="en-US" w:bidi="en-US"/>
      </w:rPr>
    </w:lvl>
    <w:lvl w:ilvl="8" w:tplc="3E3C0E22">
      <w:numFmt w:val="bullet"/>
      <w:lvlText w:val="•"/>
      <w:lvlJc w:val="left"/>
      <w:pPr>
        <w:ind w:left="1216" w:hanging="200"/>
      </w:pPr>
      <w:rPr>
        <w:rFonts w:hint="default"/>
        <w:lang w:val="en-US" w:eastAsia="en-US" w:bidi="en-US"/>
      </w:rPr>
    </w:lvl>
  </w:abstractNum>
  <w:abstractNum w:abstractNumId="183" w15:restartNumberingAfterBreak="0">
    <w:nsid w:val="27FC1842"/>
    <w:multiLevelType w:val="hybridMultilevel"/>
    <w:tmpl w:val="9B5A6FC2"/>
    <w:lvl w:ilvl="0" w:tplc="3C2E024C">
      <w:start w:val="1"/>
      <w:numFmt w:val="lowerLetter"/>
      <w:lvlText w:val="(%1)"/>
      <w:lvlJc w:val="left"/>
      <w:pPr>
        <w:ind w:left="360" w:hanging="360"/>
      </w:pPr>
      <w:rPr>
        <w:rFonts w:hint="default"/>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4" w15:restartNumberingAfterBreak="0">
    <w:nsid w:val="27FD4881"/>
    <w:multiLevelType w:val="multilevel"/>
    <w:tmpl w:val="F1201642"/>
    <w:lvl w:ilvl="0">
      <w:start w:val="1"/>
      <w:numFmt w:val="lowerLetter"/>
      <w:lvlText w:val="(%1)"/>
      <w:lvlJc w:val="left"/>
      <w:pPr>
        <w:ind w:left="720" w:hanging="360"/>
      </w:pPr>
      <w:rPr>
        <w:rFonts w:ascii="Tahoma" w:eastAsia="Times New Roman" w:hAnsi="Tahoma" w:cs="Tahoma" w:hint="default"/>
        <w:i w:val="0"/>
        <w:iCs w:val="0"/>
      </w:rPr>
    </w:lvl>
    <w:lvl w:ilvl="1">
      <w:start w:val="1"/>
      <w:numFmt w:val="lowerRoman"/>
      <w:lvlText w:val="(%2)"/>
      <w:lvlJc w:val="left"/>
      <w:pPr>
        <w:ind w:left="1440" w:hanging="360"/>
      </w:pPr>
      <w:rPr>
        <w:rFonts w:hint="default"/>
        <w:i w:val="0"/>
        <w:iCs w:val="0"/>
        <w:color w:val="auto"/>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5" w15:restartNumberingAfterBreak="0">
    <w:nsid w:val="280F7753"/>
    <w:multiLevelType w:val="multilevel"/>
    <w:tmpl w:val="69DEC8F0"/>
    <w:lvl w:ilvl="0">
      <w:start w:val="3"/>
      <w:numFmt w:val="decimal"/>
      <w:lvlText w:val="%1"/>
      <w:lvlJc w:val="left"/>
      <w:pPr>
        <w:ind w:left="1010" w:hanging="852"/>
      </w:pPr>
      <w:rPr>
        <w:rFonts w:hint="default"/>
        <w:lang w:val="en-US" w:eastAsia="en-US" w:bidi="en-US"/>
      </w:rPr>
    </w:lvl>
    <w:lvl w:ilvl="1">
      <w:numFmt w:val="decimal"/>
      <w:lvlText w:val="%1.%2"/>
      <w:lvlJc w:val="left"/>
      <w:pPr>
        <w:ind w:left="1010" w:hanging="852"/>
      </w:pPr>
      <w:rPr>
        <w:rFonts w:ascii="Arial" w:eastAsia="Arial" w:hAnsi="Arial" w:cs="Arial" w:hint="default"/>
        <w:b/>
        <w:bCs/>
        <w:spacing w:val="-1"/>
        <w:w w:val="99"/>
        <w:sz w:val="20"/>
        <w:szCs w:val="20"/>
        <w:lang w:val="en-US" w:eastAsia="en-US" w:bidi="en-US"/>
      </w:rPr>
    </w:lvl>
    <w:lvl w:ilvl="2">
      <w:start w:val="1"/>
      <w:numFmt w:val="lowerLetter"/>
      <w:lvlText w:val="(%3)"/>
      <w:lvlJc w:val="left"/>
      <w:pPr>
        <w:ind w:left="1598" w:hanging="588"/>
      </w:pPr>
      <w:rPr>
        <w:rFonts w:ascii="Arial" w:eastAsia="Arial" w:hAnsi="Arial" w:cs="Arial" w:hint="default"/>
        <w:b/>
        <w:bCs/>
        <w:w w:val="99"/>
        <w:sz w:val="20"/>
        <w:szCs w:val="20"/>
        <w:lang w:val="en-US" w:eastAsia="en-US" w:bidi="en-US"/>
      </w:rPr>
    </w:lvl>
    <w:lvl w:ilvl="3">
      <w:start w:val="1"/>
      <w:numFmt w:val="lowerRoman"/>
      <w:lvlText w:val="(%4)"/>
      <w:lvlJc w:val="left"/>
      <w:pPr>
        <w:ind w:left="2143" w:hanging="567"/>
      </w:pPr>
      <w:rPr>
        <w:rFonts w:ascii="Arial" w:eastAsia="Arial" w:hAnsi="Arial" w:cs="Arial" w:hint="default"/>
        <w:spacing w:val="-1"/>
        <w:w w:val="99"/>
        <w:sz w:val="20"/>
        <w:szCs w:val="20"/>
        <w:lang w:val="en-US" w:eastAsia="en-US" w:bidi="en-US"/>
      </w:rPr>
    </w:lvl>
    <w:lvl w:ilvl="4">
      <w:numFmt w:val="bullet"/>
      <w:lvlText w:val="-"/>
      <w:lvlJc w:val="left"/>
      <w:pPr>
        <w:ind w:left="2318" w:hanging="176"/>
      </w:pPr>
      <w:rPr>
        <w:rFonts w:ascii="Arial" w:eastAsia="Arial" w:hAnsi="Arial" w:cs="Arial" w:hint="default"/>
        <w:w w:val="99"/>
        <w:sz w:val="20"/>
        <w:szCs w:val="20"/>
        <w:lang w:val="en-US" w:eastAsia="en-US" w:bidi="en-US"/>
      </w:rPr>
    </w:lvl>
    <w:lvl w:ilvl="5">
      <w:numFmt w:val="bullet"/>
      <w:lvlText w:val="•"/>
      <w:lvlJc w:val="left"/>
      <w:pPr>
        <w:ind w:left="4521" w:hanging="176"/>
      </w:pPr>
      <w:rPr>
        <w:rFonts w:hint="default"/>
        <w:lang w:val="en-US" w:eastAsia="en-US" w:bidi="en-US"/>
      </w:rPr>
    </w:lvl>
    <w:lvl w:ilvl="6">
      <w:numFmt w:val="bullet"/>
      <w:lvlText w:val="•"/>
      <w:lvlJc w:val="left"/>
      <w:pPr>
        <w:ind w:left="5622" w:hanging="176"/>
      </w:pPr>
      <w:rPr>
        <w:rFonts w:hint="default"/>
        <w:lang w:val="en-US" w:eastAsia="en-US" w:bidi="en-US"/>
      </w:rPr>
    </w:lvl>
    <w:lvl w:ilvl="7">
      <w:numFmt w:val="bullet"/>
      <w:lvlText w:val="•"/>
      <w:lvlJc w:val="left"/>
      <w:pPr>
        <w:ind w:left="6723" w:hanging="176"/>
      </w:pPr>
      <w:rPr>
        <w:rFonts w:hint="default"/>
        <w:lang w:val="en-US" w:eastAsia="en-US" w:bidi="en-US"/>
      </w:rPr>
    </w:lvl>
    <w:lvl w:ilvl="8">
      <w:numFmt w:val="bullet"/>
      <w:lvlText w:val="•"/>
      <w:lvlJc w:val="left"/>
      <w:pPr>
        <w:ind w:left="7824" w:hanging="176"/>
      </w:pPr>
      <w:rPr>
        <w:rFonts w:hint="default"/>
        <w:lang w:val="en-US" w:eastAsia="en-US" w:bidi="en-US"/>
      </w:rPr>
    </w:lvl>
  </w:abstractNum>
  <w:abstractNum w:abstractNumId="186" w15:restartNumberingAfterBreak="0">
    <w:nsid w:val="28517433"/>
    <w:multiLevelType w:val="hybridMultilevel"/>
    <w:tmpl w:val="497ED9F0"/>
    <w:lvl w:ilvl="0" w:tplc="C06C7EF4">
      <w:start w:val="4"/>
      <w:numFmt w:val="decimal"/>
      <w:lvlText w:val="%1.5"/>
      <w:lvlJc w:val="left"/>
      <w:pPr>
        <w:ind w:left="36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7" w15:restartNumberingAfterBreak="0">
    <w:nsid w:val="286442B4"/>
    <w:multiLevelType w:val="hybridMultilevel"/>
    <w:tmpl w:val="843EB868"/>
    <w:lvl w:ilvl="0" w:tplc="94FE69A4">
      <w:start w:val="20"/>
      <w:numFmt w:val="decimal"/>
      <w:lvlText w:val="%1.6"/>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8" w15:restartNumberingAfterBreak="0">
    <w:nsid w:val="290439F8"/>
    <w:multiLevelType w:val="singleLevel"/>
    <w:tmpl w:val="290439F8"/>
    <w:lvl w:ilvl="0">
      <w:start w:val="1"/>
      <w:numFmt w:val="lowerRoman"/>
      <w:lvlText w:val="(%1)"/>
      <w:lvlJc w:val="left"/>
      <w:pPr>
        <w:tabs>
          <w:tab w:val="left" w:pos="720"/>
        </w:tabs>
        <w:ind w:left="720" w:hanging="720"/>
      </w:pPr>
    </w:lvl>
  </w:abstractNum>
  <w:abstractNum w:abstractNumId="189" w15:restartNumberingAfterBreak="0">
    <w:nsid w:val="292819AB"/>
    <w:multiLevelType w:val="multilevel"/>
    <w:tmpl w:val="C486FEF0"/>
    <w:lvl w:ilvl="0">
      <w:start w:val="1"/>
      <w:numFmt w:val="lowerLetter"/>
      <w:lvlText w:val="(%1)"/>
      <w:lvlJc w:val="left"/>
      <w:pPr>
        <w:ind w:left="2520" w:hanging="360"/>
      </w:pPr>
      <w:rPr>
        <w:rFonts w:hint="default"/>
      </w:rPr>
    </w:lvl>
    <w:lvl w:ilvl="1">
      <w:start w:val="1"/>
      <w:numFmt w:val="lowerLetter"/>
      <w:lvlText w:val="%2."/>
      <w:lvlJc w:val="left"/>
      <w:pPr>
        <w:ind w:left="3240" w:hanging="360"/>
      </w:pPr>
      <w:rPr>
        <w:rFonts w:ascii="Times New Roman" w:hAnsi="Times New Roman" w:cs="Times New Roman" w:hint="default"/>
      </w:rPr>
    </w:lvl>
    <w:lvl w:ilvl="2">
      <w:start w:val="1"/>
      <w:numFmt w:val="lowerRoman"/>
      <w:lvlText w:val="%3."/>
      <w:lvlJc w:val="right"/>
      <w:pPr>
        <w:ind w:left="3960" w:hanging="180"/>
      </w:pPr>
      <w:rPr>
        <w:rFonts w:ascii="Times New Roman" w:hAnsi="Times New Roman" w:cs="Times New Roman" w:hint="default"/>
      </w:rPr>
    </w:lvl>
    <w:lvl w:ilvl="3">
      <w:start w:val="1"/>
      <w:numFmt w:val="decimal"/>
      <w:lvlText w:val="%4."/>
      <w:lvlJc w:val="left"/>
      <w:pPr>
        <w:ind w:left="4680" w:hanging="360"/>
      </w:pPr>
      <w:rPr>
        <w:rFonts w:ascii="Times New Roman" w:hAnsi="Times New Roman" w:cs="Times New Roman" w:hint="default"/>
      </w:rPr>
    </w:lvl>
    <w:lvl w:ilvl="4">
      <w:start w:val="1"/>
      <w:numFmt w:val="lowerLetter"/>
      <w:lvlText w:val="%5."/>
      <w:lvlJc w:val="left"/>
      <w:pPr>
        <w:ind w:left="5400" w:hanging="360"/>
      </w:pPr>
      <w:rPr>
        <w:rFonts w:ascii="Times New Roman" w:hAnsi="Times New Roman" w:cs="Times New Roman" w:hint="default"/>
      </w:rPr>
    </w:lvl>
    <w:lvl w:ilvl="5">
      <w:start w:val="1"/>
      <w:numFmt w:val="lowerRoman"/>
      <w:lvlText w:val="%6."/>
      <w:lvlJc w:val="right"/>
      <w:pPr>
        <w:ind w:left="6120" w:hanging="180"/>
      </w:pPr>
      <w:rPr>
        <w:rFonts w:ascii="Times New Roman" w:hAnsi="Times New Roman" w:cs="Times New Roman" w:hint="default"/>
      </w:rPr>
    </w:lvl>
    <w:lvl w:ilvl="6">
      <w:start w:val="1"/>
      <w:numFmt w:val="decimal"/>
      <w:lvlText w:val="%7."/>
      <w:lvlJc w:val="left"/>
      <w:pPr>
        <w:ind w:left="6840" w:hanging="360"/>
      </w:pPr>
      <w:rPr>
        <w:rFonts w:ascii="Times New Roman" w:hAnsi="Times New Roman" w:cs="Times New Roman" w:hint="default"/>
      </w:rPr>
    </w:lvl>
    <w:lvl w:ilvl="7">
      <w:start w:val="1"/>
      <w:numFmt w:val="lowerLetter"/>
      <w:lvlText w:val="%8."/>
      <w:lvlJc w:val="left"/>
      <w:pPr>
        <w:ind w:left="7560" w:hanging="360"/>
      </w:pPr>
      <w:rPr>
        <w:rFonts w:ascii="Times New Roman" w:hAnsi="Times New Roman" w:cs="Times New Roman" w:hint="default"/>
      </w:rPr>
    </w:lvl>
    <w:lvl w:ilvl="8">
      <w:start w:val="1"/>
      <w:numFmt w:val="lowerRoman"/>
      <w:lvlText w:val="%9."/>
      <w:lvlJc w:val="right"/>
      <w:pPr>
        <w:ind w:left="8280" w:hanging="180"/>
      </w:pPr>
      <w:rPr>
        <w:rFonts w:ascii="Times New Roman" w:hAnsi="Times New Roman" w:cs="Times New Roman" w:hint="default"/>
      </w:rPr>
    </w:lvl>
  </w:abstractNum>
  <w:abstractNum w:abstractNumId="190" w15:restartNumberingAfterBreak="0">
    <w:nsid w:val="293E66C6"/>
    <w:multiLevelType w:val="hybridMultilevel"/>
    <w:tmpl w:val="0A2805B6"/>
    <w:lvl w:ilvl="0" w:tplc="7D0C96BC">
      <w:start w:val="1"/>
      <w:numFmt w:val="decimal"/>
      <w:lvlText w:val="%1."/>
      <w:lvlJc w:val="left"/>
      <w:pPr>
        <w:ind w:left="799" w:hanging="699"/>
      </w:pPr>
      <w:rPr>
        <w:rFonts w:ascii="Arial" w:eastAsia="Arial" w:hAnsi="Arial" w:cs="Arial" w:hint="default"/>
        <w:spacing w:val="-1"/>
        <w:w w:val="99"/>
        <w:sz w:val="20"/>
        <w:szCs w:val="20"/>
        <w:lang w:val="en-US" w:eastAsia="en-US" w:bidi="en-US"/>
      </w:rPr>
    </w:lvl>
    <w:lvl w:ilvl="1" w:tplc="347ABA82">
      <w:start w:val="1"/>
      <w:numFmt w:val="lowerLetter"/>
      <w:lvlText w:val="(%2)"/>
      <w:lvlJc w:val="left"/>
      <w:pPr>
        <w:ind w:left="1519" w:hanging="699"/>
      </w:pPr>
      <w:rPr>
        <w:rFonts w:ascii="Arial" w:eastAsia="Arial" w:hAnsi="Arial" w:cs="Arial" w:hint="default"/>
        <w:w w:val="99"/>
        <w:sz w:val="20"/>
        <w:szCs w:val="20"/>
        <w:lang w:val="en-US" w:eastAsia="en-US" w:bidi="en-US"/>
      </w:rPr>
    </w:lvl>
    <w:lvl w:ilvl="2" w:tplc="842046E4">
      <w:numFmt w:val="bullet"/>
      <w:lvlText w:val="•"/>
      <w:lvlJc w:val="left"/>
      <w:pPr>
        <w:ind w:left="2465" w:hanging="699"/>
      </w:pPr>
      <w:rPr>
        <w:rFonts w:hint="default"/>
        <w:lang w:val="en-US" w:eastAsia="en-US" w:bidi="en-US"/>
      </w:rPr>
    </w:lvl>
    <w:lvl w:ilvl="3" w:tplc="F5CE9270">
      <w:numFmt w:val="bullet"/>
      <w:lvlText w:val="•"/>
      <w:lvlJc w:val="left"/>
      <w:pPr>
        <w:ind w:left="3410" w:hanging="699"/>
      </w:pPr>
      <w:rPr>
        <w:rFonts w:hint="default"/>
        <w:lang w:val="en-US" w:eastAsia="en-US" w:bidi="en-US"/>
      </w:rPr>
    </w:lvl>
    <w:lvl w:ilvl="4" w:tplc="5FD04044">
      <w:numFmt w:val="bullet"/>
      <w:lvlText w:val="•"/>
      <w:lvlJc w:val="left"/>
      <w:pPr>
        <w:ind w:left="4355" w:hanging="699"/>
      </w:pPr>
      <w:rPr>
        <w:rFonts w:hint="default"/>
        <w:lang w:val="en-US" w:eastAsia="en-US" w:bidi="en-US"/>
      </w:rPr>
    </w:lvl>
    <w:lvl w:ilvl="5" w:tplc="0220D986">
      <w:numFmt w:val="bullet"/>
      <w:lvlText w:val="•"/>
      <w:lvlJc w:val="left"/>
      <w:pPr>
        <w:ind w:left="5300" w:hanging="699"/>
      </w:pPr>
      <w:rPr>
        <w:rFonts w:hint="default"/>
        <w:lang w:val="en-US" w:eastAsia="en-US" w:bidi="en-US"/>
      </w:rPr>
    </w:lvl>
    <w:lvl w:ilvl="6" w:tplc="6F0C8FA6">
      <w:numFmt w:val="bullet"/>
      <w:lvlText w:val="•"/>
      <w:lvlJc w:val="left"/>
      <w:pPr>
        <w:ind w:left="6245" w:hanging="699"/>
      </w:pPr>
      <w:rPr>
        <w:rFonts w:hint="default"/>
        <w:lang w:val="en-US" w:eastAsia="en-US" w:bidi="en-US"/>
      </w:rPr>
    </w:lvl>
    <w:lvl w:ilvl="7" w:tplc="74DCB092">
      <w:numFmt w:val="bullet"/>
      <w:lvlText w:val="•"/>
      <w:lvlJc w:val="left"/>
      <w:pPr>
        <w:ind w:left="7190" w:hanging="699"/>
      </w:pPr>
      <w:rPr>
        <w:rFonts w:hint="default"/>
        <w:lang w:val="en-US" w:eastAsia="en-US" w:bidi="en-US"/>
      </w:rPr>
    </w:lvl>
    <w:lvl w:ilvl="8" w:tplc="557E3A76">
      <w:numFmt w:val="bullet"/>
      <w:lvlText w:val="•"/>
      <w:lvlJc w:val="left"/>
      <w:pPr>
        <w:ind w:left="8136" w:hanging="699"/>
      </w:pPr>
      <w:rPr>
        <w:rFonts w:hint="default"/>
        <w:lang w:val="en-US" w:eastAsia="en-US" w:bidi="en-US"/>
      </w:rPr>
    </w:lvl>
  </w:abstractNum>
  <w:abstractNum w:abstractNumId="191" w15:restartNumberingAfterBreak="0">
    <w:nsid w:val="29596FD4"/>
    <w:multiLevelType w:val="hybridMultilevel"/>
    <w:tmpl w:val="9A346CBA"/>
    <w:lvl w:ilvl="0" w:tplc="B2201706">
      <w:start w:val="34"/>
      <w:numFmt w:val="decimal"/>
      <w:lvlText w:val="%1.2"/>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2" w15:restartNumberingAfterBreak="0">
    <w:nsid w:val="29AB51CE"/>
    <w:multiLevelType w:val="hybridMultilevel"/>
    <w:tmpl w:val="265053E8"/>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29F712B0"/>
    <w:multiLevelType w:val="hybridMultilevel"/>
    <w:tmpl w:val="265053E8"/>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29FE3035"/>
    <w:multiLevelType w:val="hybridMultilevel"/>
    <w:tmpl w:val="265053E8"/>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5" w15:restartNumberingAfterBreak="0">
    <w:nsid w:val="2A2C13B0"/>
    <w:multiLevelType w:val="singleLevel"/>
    <w:tmpl w:val="13425318"/>
    <w:lvl w:ilvl="0">
      <w:start w:val="6"/>
      <w:numFmt w:val="lowerLetter"/>
      <w:lvlText w:val="(%1)"/>
      <w:lvlJc w:val="left"/>
      <w:pPr>
        <w:tabs>
          <w:tab w:val="num" w:pos="1080"/>
        </w:tabs>
        <w:ind w:left="1080" w:hanging="540"/>
      </w:pPr>
      <w:rPr>
        <w:rFonts w:hint="default"/>
      </w:rPr>
    </w:lvl>
  </w:abstractNum>
  <w:abstractNum w:abstractNumId="196" w15:restartNumberingAfterBreak="0">
    <w:nsid w:val="2A634678"/>
    <w:multiLevelType w:val="multilevel"/>
    <w:tmpl w:val="11425B96"/>
    <w:lvl w:ilvl="0">
      <w:start w:val="3"/>
      <w:numFmt w:val="decimal"/>
      <w:lvlText w:val="%1"/>
      <w:lvlJc w:val="left"/>
      <w:rPr>
        <w:rFonts w:hint="default"/>
        <w:color w:val="000000"/>
      </w:rPr>
    </w:lvl>
    <w:lvl w:ilvl="1">
      <w:start w:val="4"/>
      <w:numFmt w:val="decimal"/>
      <w:lvlText w:val="%1.%2"/>
      <w:lvlJc w:val="left"/>
      <w:rPr>
        <w:rFonts w:hint="default"/>
        <w:color w:val="000000"/>
      </w:rPr>
    </w:lvl>
    <w:lvl w:ilvl="2">
      <w:start w:val="1"/>
      <w:numFmt w:val="decimal"/>
      <w:lvlText w:val="%1.%2.%3"/>
      <w:lvlJc w:val="left"/>
      <w:pPr>
        <w:ind w:left="720" w:hanging="720"/>
      </w:pPr>
      <w:rPr>
        <w:rFonts w:hint="default"/>
        <w:color w:val="0000FF"/>
      </w:rPr>
    </w:lvl>
    <w:lvl w:ilvl="3">
      <w:start w:val="1"/>
      <w:numFmt w:val="decimal"/>
      <w:lvlText w:val="%1.%2.%3.%4"/>
      <w:lvlJc w:val="left"/>
      <w:pPr>
        <w:ind w:left="720" w:hanging="720"/>
      </w:pPr>
      <w:rPr>
        <w:rFonts w:hint="default"/>
        <w:color w:val="0000FF"/>
      </w:rPr>
    </w:lvl>
    <w:lvl w:ilvl="4">
      <w:start w:val="1"/>
      <w:numFmt w:val="decimal"/>
      <w:lvlText w:val="%1.%2.%3.%4.%5"/>
      <w:lvlJc w:val="left"/>
      <w:pPr>
        <w:ind w:left="1080" w:hanging="1080"/>
      </w:pPr>
      <w:rPr>
        <w:rFonts w:hint="default"/>
        <w:color w:val="0000FF"/>
      </w:rPr>
    </w:lvl>
    <w:lvl w:ilvl="5">
      <w:start w:val="1"/>
      <w:numFmt w:val="decimal"/>
      <w:lvlText w:val="%1.%2.%3.%4.%5.%6"/>
      <w:lvlJc w:val="left"/>
      <w:pPr>
        <w:ind w:left="1080" w:hanging="1080"/>
      </w:pPr>
      <w:rPr>
        <w:rFonts w:hint="default"/>
        <w:color w:val="0000FF"/>
      </w:rPr>
    </w:lvl>
    <w:lvl w:ilvl="6">
      <w:start w:val="1"/>
      <w:numFmt w:val="decimal"/>
      <w:lvlText w:val="%1.%2.%3.%4.%5.%6.%7"/>
      <w:lvlJc w:val="left"/>
      <w:pPr>
        <w:ind w:left="1440" w:hanging="1440"/>
      </w:pPr>
      <w:rPr>
        <w:rFonts w:hint="default"/>
        <w:color w:val="0000FF"/>
      </w:rPr>
    </w:lvl>
    <w:lvl w:ilvl="7">
      <w:start w:val="1"/>
      <w:numFmt w:val="decimal"/>
      <w:lvlText w:val="%1.%2.%3.%4.%5.%6.%7.%8"/>
      <w:lvlJc w:val="left"/>
      <w:pPr>
        <w:ind w:left="1440" w:hanging="1440"/>
      </w:pPr>
      <w:rPr>
        <w:rFonts w:hint="default"/>
        <w:color w:val="0000FF"/>
      </w:rPr>
    </w:lvl>
    <w:lvl w:ilvl="8">
      <w:start w:val="1"/>
      <w:numFmt w:val="decimal"/>
      <w:lvlText w:val="%1.%2.%3.%4.%5.%6.%7.%8.%9"/>
      <w:lvlJc w:val="left"/>
      <w:pPr>
        <w:ind w:left="1800" w:hanging="1800"/>
      </w:pPr>
      <w:rPr>
        <w:rFonts w:hint="default"/>
        <w:color w:val="0000FF"/>
      </w:rPr>
    </w:lvl>
  </w:abstractNum>
  <w:abstractNum w:abstractNumId="197" w15:restartNumberingAfterBreak="0">
    <w:nsid w:val="2A8273E2"/>
    <w:multiLevelType w:val="hybridMultilevel"/>
    <w:tmpl w:val="E9EE0270"/>
    <w:lvl w:ilvl="0" w:tplc="3C2E024C">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98" w15:restartNumberingAfterBreak="0">
    <w:nsid w:val="2ACD3EE0"/>
    <w:multiLevelType w:val="multilevel"/>
    <w:tmpl w:val="AD029D48"/>
    <w:lvl w:ilvl="0">
      <w:start w:val="2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9" w15:restartNumberingAfterBreak="0">
    <w:nsid w:val="2ADD18CA"/>
    <w:multiLevelType w:val="multilevel"/>
    <w:tmpl w:val="40124F9C"/>
    <w:lvl w:ilvl="0">
      <w:start w:val="1"/>
      <w:numFmt w:val="upperLetter"/>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0" w15:restartNumberingAfterBreak="0">
    <w:nsid w:val="2B28678B"/>
    <w:multiLevelType w:val="hybridMultilevel"/>
    <w:tmpl w:val="F5EC070C"/>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1" w15:restartNumberingAfterBreak="0">
    <w:nsid w:val="2B3C6AF0"/>
    <w:multiLevelType w:val="hybridMultilevel"/>
    <w:tmpl w:val="265053E8"/>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2" w15:restartNumberingAfterBreak="0">
    <w:nsid w:val="2B9E0B47"/>
    <w:multiLevelType w:val="hybridMultilevel"/>
    <w:tmpl w:val="C1020758"/>
    <w:lvl w:ilvl="0" w:tplc="3C2E024C">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3" w15:restartNumberingAfterBreak="0">
    <w:nsid w:val="2B9F1D6C"/>
    <w:multiLevelType w:val="hybridMultilevel"/>
    <w:tmpl w:val="F782E648"/>
    <w:lvl w:ilvl="0" w:tplc="05C6ED8E">
      <w:numFmt w:val="bullet"/>
      <w:lvlText w:val=""/>
      <w:lvlJc w:val="left"/>
      <w:pPr>
        <w:ind w:left="237" w:hanging="142"/>
      </w:pPr>
      <w:rPr>
        <w:rFonts w:ascii="Symbol" w:eastAsia="Symbol" w:hAnsi="Symbol" w:cs="Symbol" w:hint="default"/>
        <w:w w:val="100"/>
        <w:sz w:val="18"/>
        <w:szCs w:val="18"/>
        <w:lang w:val="en-US" w:eastAsia="en-US" w:bidi="en-US"/>
      </w:rPr>
    </w:lvl>
    <w:lvl w:ilvl="1" w:tplc="0B505D00">
      <w:numFmt w:val="bullet"/>
      <w:lvlText w:val="•"/>
      <w:lvlJc w:val="left"/>
      <w:pPr>
        <w:ind w:left="426" w:hanging="142"/>
      </w:pPr>
      <w:rPr>
        <w:rFonts w:hint="default"/>
        <w:lang w:val="en-US" w:eastAsia="en-US" w:bidi="en-US"/>
      </w:rPr>
    </w:lvl>
    <w:lvl w:ilvl="2" w:tplc="35488EDE">
      <w:numFmt w:val="bullet"/>
      <w:lvlText w:val="•"/>
      <w:lvlJc w:val="left"/>
      <w:pPr>
        <w:ind w:left="612" w:hanging="142"/>
      </w:pPr>
      <w:rPr>
        <w:rFonts w:hint="default"/>
        <w:lang w:val="en-US" w:eastAsia="en-US" w:bidi="en-US"/>
      </w:rPr>
    </w:lvl>
    <w:lvl w:ilvl="3" w:tplc="5ABC5A4A">
      <w:numFmt w:val="bullet"/>
      <w:lvlText w:val="•"/>
      <w:lvlJc w:val="left"/>
      <w:pPr>
        <w:ind w:left="798" w:hanging="142"/>
      </w:pPr>
      <w:rPr>
        <w:rFonts w:hint="default"/>
        <w:lang w:val="en-US" w:eastAsia="en-US" w:bidi="en-US"/>
      </w:rPr>
    </w:lvl>
    <w:lvl w:ilvl="4" w:tplc="249265B0">
      <w:numFmt w:val="bullet"/>
      <w:lvlText w:val="•"/>
      <w:lvlJc w:val="left"/>
      <w:pPr>
        <w:ind w:left="984" w:hanging="142"/>
      </w:pPr>
      <w:rPr>
        <w:rFonts w:hint="default"/>
        <w:lang w:val="en-US" w:eastAsia="en-US" w:bidi="en-US"/>
      </w:rPr>
    </w:lvl>
    <w:lvl w:ilvl="5" w:tplc="8CA4EDA6">
      <w:numFmt w:val="bullet"/>
      <w:lvlText w:val="•"/>
      <w:lvlJc w:val="left"/>
      <w:pPr>
        <w:ind w:left="1171" w:hanging="142"/>
      </w:pPr>
      <w:rPr>
        <w:rFonts w:hint="default"/>
        <w:lang w:val="en-US" w:eastAsia="en-US" w:bidi="en-US"/>
      </w:rPr>
    </w:lvl>
    <w:lvl w:ilvl="6" w:tplc="8D80E0E6">
      <w:numFmt w:val="bullet"/>
      <w:lvlText w:val="•"/>
      <w:lvlJc w:val="left"/>
      <w:pPr>
        <w:ind w:left="1357" w:hanging="142"/>
      </w:pPr>
      <w:rPr>
        <w:rFonts w:hint="default"/>
        <w:lang w:val="en-US" w:eastAsia="en-US" w:bidi="en-US"/>
      </w:rPr>
    </w:lvl>
    <w:lvl w:ilvl="7" w:tplc="60FE7432">
      <w:numFmt w:val="bullet"/>
      <w:lvlText w:val="•"/>
      <w:lvlJc w:val="left"/>
      <w:pPr>
        <w:ind w:left="1543" w:hanging="142"/>
      </w:pPr>
      <w:rPr>
        <w:rFonts w:hint="default"/>
        <w:lang w:val="en-US" w:eastAsia="en-US" w:bidi="en-US"/>
      </w:rPr>
    </w:lvl>
    <w:lvl w:ilvl="8" w:tplc="3BAC7DCA">
      <w:numFmt w:val="bullet"/>
      <w:lvlText w:val="•"/>
      <w:lvlJc w:val="left"/>
      <w:pPr>
        <w:ind w:left="1729" w:hanging="142"/>
      </w:pPr>
      <w:rPr>
        <w:rFonts w:hint="default"/>
        <w:lang w:val="en-US" w:eastAsia="en-US" w:bidi="en-US"/>
      </w:rPr>
    </w:lvl>
  </w:abstractNum>
  <w:abstractNum w:abstractNumId="204" w15:restartNumberingAfterBreak="0">
    <w:nsid w:val="2BA229F4"/>
    <w:multiLevelType w:val="multilevel"/>
    <w:tmpl w:val="44BC3550"/>
    <w:lvl w:ilvl="0">
      <w:start w:val="1"/>
      <w:numFmt w:val="decimal"/>
      <w:lvlText w:val="%1."/>
      <w:lvlJc w:val="left"/>
      <w:pPr>
        <w:ind w:left="360" w:hanging="360"/>
      </w:pPr>
      <w:rPr>
        <w:rFonts w:hint="default"/>
      </w:rPr>
    </w:lvl>
    <w:lvl w:ilvl="1">
      <w:start w:val="1"/>
      <w:numFmt w:val="decimal"/>
      <w:lvlText w:val="C.%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5" w15:restartNumberingAfterBreak="0">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06" w15:restartNumberingAfterBreak="0">
    <w:nsid w:val="2C0A2E66"/>
    <w:multiLevelType w:val="hybridMultilevel"/>
    <w:tmpl w:val="56D0C18E"/>
    <w:lvl w:ilvl="0" w:tplc="3C2E024C">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7" w15:restartNumberingAfterBreak="0">
    <w:nsid w:val="2C5E40FF"/>
    <w:multiLevelType w:val="multilevel"/>
    <w:tmpl w:val="92041EF4"/>
    <w:lvl w:ilvl="0">
      <w:start w:val="21"/>
      <w:numFmt w:val="decimal"/>
      <w:lvlText w:val="%1"/>
      <w:lvlJc w:val="left"/>
      <w:pPr>
        <w:ind w:left="460" w:hanging="4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8" w15:restartNumberingAfterBreak="0">
    <w:nsid w:val="2C9804F4"/>
    <w:multiLevelType w:val="multilevel"/>
    <w:tmpl w:val="498E533E"/>
    <w:lvl w:ilvl="0">
      <w:start w:val="4"/>
      <w:numFmt w:val="decimal"/>
      <w:lvlText w:val="%1"/>
      <w:lvlJc w:val="left"/>
      <w:pPr>
        <w:ind w:left="1238" w:hanging="524"/>
      </w:pPr>
      <w:rPr>
        <w:rFonts w:hint="default"/>
        <w:lang w:val="en-US" w:eastAsia="en-US" w:bidi="en-US"/>
      </w:rPr>
    </w:lvl>
    <w:lvl w:ilvl="1">
      <w:start w:val="1"/>
      <w:numFmt w:val="decimal"/>
      <w:lvlText w:val="%1.%2"/>
      <w:lvlJc w:val="left"/>
      <w:pPr>
        <w:ind w:left="1238" w:hanging="524"/>
      </w:pPr>
      <w:rPr>
        <w:rFonts w:ascii="Century Gothic" w:eastAsia="Century Gothic" w:hAnsi="Century Gothic" w:cs="Century Gothic" w:hint="default"/>
        <w:spacing w:val="-1"/>
        <w:w w:val="100"/>
        <w:sz w:val="22"/>
        <w:szCs w:val="22"/>
        <w:lang w:val="en-US" w:eastAsia="en-US" w:bidi="en-US"/>
      </w:rPr>
    </w:lvl>
    <w:lvl w:ilvl="2">
      <w:start w:val="1"/>
      <w:numFmt w:val="lowerLetter"/>
      <w:lvlText w:val="(%3)"/>
      <w:lvlJc w:val="left"/>
      <w:pPr>
        <w:ind w:left="1578" w:hanging="432"/>
      </w:pPr>
      <w:rPr>
        <w:rFonts w:ascii="Century Gothic" w:eastAsia="Century Gothic" w:hAnsi="Century Gothic" w:cs="Century Gothic" w:hint="default"/>
        <w:spacing w:val="-1"/>
        <w:w w:val="100"/>
        <w:sz w:val="22"/>
        <w:szCs w:val="22"/>
        <w:lang w:val="en-US" w:eastAsia="en-US" w:bidi="en-US"/>
      </w:rPr>
    </w:lvl>
    <w:lvl w:ilvl="3">
      <w:numFmt w:val="bullet"/>
      <w:lvlText w:val="•"/>
      <w:lvlJc w:val="left"/>
      <w:pPr>
        <w:ind w:left="3501" w:hanging="432"/>
      </w:pPr>
      <w:rPr>
        <w:rFonts w:hint="default"/>
        <w:lang w:val="en-US" w:eastAsia="en-US" w:bidi="en-US"/>
      </w:rPr>
    </w:lvl>
    <w:lvl w:ilvl="4">
      <w:numFmt w:val="bullet"/>
      <w:lvlText w:val="•"/>
      <w:lvlJc w:val="left"/>
      <w:pPr>
        <w:ind w:left="4462" w:hanging="432"/>
      </w:pPr>
      <w:rPr>
        <w:rFonts w:hint="default"/>
        <w:lang w:val="en-US" w:eastAsia="en-US" w:bidi="en-US"/>
      </w:rPr>
    </w:lvl>
    <w:lvl w:ilvl="5">
      <w:numFmt w:val="bullet"/>
      <w:lvlText w:val="•"/>
      <w:lvlJc w:val="left"/>
      <w:pPr>
        <w:ind w:left="5422" w:hanging="432"/>
      </w:pPr>
      <w:rPr>
        <w:rFonts w:hint="default"/>
        <w:lang w:val="en-US" w:eastAsia="en-US" w:bidi="en-US"/>
      </w:rPr>
    </w:lvl>
    <w:lvl w:ilvl="6">
      <w:numFmt w:val="bullet"/>
      <w:lvlText w:val="•"/>
      <w:lvlJc w:val="left"/>
      <w:pPr>
        <w:ind w:left="6383" w:hanging="432"/>
      </w:pPr>
      <w:rPr>
        <w:rFonts w:hint="default"/>
        <w:lang w:val="en-US" w:eastAsia="en-US" w:bidi="en-US"/>
      </w:rPr>
    </w:lvl>
    <w:lvl w:ilvl="7">
      <w:numFmt w:val="bullet"/>
      <w:lvlText w:val="•"/>
      <w:lvlJc w:val="left"/>
      <w:pPr>
        <w:ind w:left="7344" w:hanging="432"/>
      </w:pPr>
      <w:rPr>
        <w:rFonts w:hint="default"/>
        <w:lang w:val="en-US" w:eastAsia="en-US" w:bidi="en-US"/>
      </w:rPr>
    </w:lvl>
    <w:lvl w:ilvl="8">
      <w:numFmt w:val="bullet"/>
      <w:lvlText w:val="•"/>
      <w:lvlJc w:val="left"/>
      <w:pPr>
        <w:ind w:left="8304" w:hanging="432"/>
      </w:pPr>
      <w:rPr>
        <w:rFonts w:hint="default"/>
        <w:lang w:val="en-US" w:eastAsia="en-US" w:bidi="en-US"/>
      </w:rPr>
    </w:lvl>
  </w:abstractNum>
  <w:abstractNum w:abstractNumId="209" w15:restartNumberingAfterBreak="0">
    <w:nsid w:val="2CC12E25"/>
    <w:multiLevelType w:val="hybridMultilevel"/>
    <w:tmpl w:val="18500566"/>
    <w:lvl w:ilvl="0" w:tplc="3C2E024C">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10" w15:restartNumberingAfterBreak="0">
    <w:nsid w:val="2CE043D9"/>
    <w:multiLevelType w:val="multilevel"/>
    <w:tmpl w:val="DA847B42"/>
    <w:lvl w:ilvl="0">
      <w:start w:val="12"/>
      <w:numFmt w:val="decimal"/>
      <w:lvlText w:val="%1."/>
      <w:lvlJc w:val="left"/>
      <w:pPr>
        <w:ind w:left="632"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704" w:hanging="504"/>
      </w:pPr>
      <w:rPr>
        <w:rFonts w:ascii="Century Gothic" w:eastAsia="Century Gothic" w:hAnsi="Century Gothic" w:cs="Century Gothic" w:hint="default"/>
        <w:spacing w:val="-1"/>
        <w:w w:val="100"/>
        <w:sz w:val="22"/>
        <w:szCs w:val="22"/>
        <w:lang w:val="en-US" w:eastAsia="en-US" w:bidi="en-US"/>
      </w:rPr>
    </w:lvl>
    <w:lvl w:ilvl="2">
      <w:start w:val="1"/>
      <w:numFmt w:val="lowerLetter"/>
      <w:lvlText w:val="(%3)"/>
      <w:lvlJc w:val="left"/>
      <w:pPr>
        <w:ind w:left="1063" w:hanging="432"/>
      </w:pPr>
      <w:rPr>
        <w:rFonts w:ascii="Century Gothic" w:eastAsia="Century Gothic" w:hAnsi="Century Gothic" w:cs="Century Gothic" w:hint="default"/>
        <w:spacing w:val="-1"/>
        <w:w w:val="100"/>
        <w:sz w:val="22"/>
        <w:szCs w:val="22"/>
        <w:lang w:val="en-US" w:eastAsia="en-US" w:bidi="en-US"/>
      </w:rPr>
    </w:lvl>
    <w:lvl w:ilvl="3">
      <w:numFmt w:val="bullet"/>
      <w:lvlText w:val="•"/>
      <w:lvlJc w:val="left"/>
      <w:pPr>
        <w:ind w:left="2093" w:hanging="432"/>
      </w:pPr>
      <w:rPr>
        <w:rFonts w:hint="default"/>
        <w:lang w:val="en-US" w:eastAsia="en-US" w:bidi="en-US"/>
      </w:rPr>
    </w:lvl>
    <w:lvl w:ilvl="4">
      <w:numFmt w:val="bullet"/>
      <w:lvlText w:val="•"/>
      <w:lvlJc w:val="left"/>
      <w:pPr>
        <w:ind w:left="3127" w:hanging="432"/>
      </w:pPr>
      <w:rPr>
        <w:rFonts w:hint="default"/>
        <w:lang w:val="en-US" w:eastAsia="en-US" w:bidi="en-US"/>
      </w:rPr>
    </w:lvl>
    <w:lvl w:ilvl="5">
      <w:numFmt w:val="bullet"/>
      <w:lvlText w:val="•"/>
      <w:lvlJc w:val="left"/>
      <w:pPr>
        <w:ind w:left="4160" w:hanging="432"/>
      </w:pPr>
      <w:rPr>
        <w:rFonts w:hint="default"/>
        <w:lang w:val="en-US" w:eastAsia="en-US" w:bidi="en-US"/>
      </w:rPr>
    </w:lvl>
    <w:lvl w:ilvl="6">
      <w:numFmt w:val="bullet"/>
      <w:lvlText w:val="•"/>
      <w:lvlJc w:val="left"/>
      <w:pPr>
        <w:ind w:left="5194" w:hanging="432"/>
      </w:pPr>
      <w:rPr>
        <w:rFonts w:hint="default"/>
        <w:lang w:val="en-US" w:eastAsia="en-US" w:bidi="en-US"/>
      </w:rPr>
    </w:lvl>
    <w:lvl w:ilvl="7">
      <w:numFmt w:val="bullet"/>
      <w:lvlText w:val="•"/>
      <w:lvlJc w:val="left"/>
      <w:pPr>
        <w:ind w:left="6228" w:hanging="432"/>
      </w:pPr>
      <w:rPr>
        <w:rFonts w:hint="default"/>
        <w:lang w:val="en-US" w:eastAsia="en-US" w:bidi="en-US"/>
      </w:rPr>
    </w:lvl>
    <w:lvl w:ilvl="8">
      <w:numFmt w:val="bullet"/>
      <w:lvlText w:val="•"/>
      <w:lvlJc w:val="left"/>
      <w:pPr>
        <w:ind w:left="7261" w:hanging="432"/>
      </w:pPr>
      <w:rPr>
        <w:rFonts w:hint="default"/>
        <w:lang w:val="en-US" w:eastAsia="en-US" w:bidi="en-US"/>
      </w:rPr>
    </w:lvl>
  </w:abstractNum>
  <w:abstractNum w:abstractNumId="211" w15:restartNumberingAfterBreak="0">
    <w:nsid w:val="2D543A3A"/>
    <w:multiLevelType w:val="hybridMultilevel"/>
    <w:tmpl w:val="E0A80A14"/>
    <w:lvl w:ilvl="0" w:tplc="ADB80CA8">
      <w:start w:val="1"/>
      <w:numFmt w:val="lowerRoman"/>
      <w:lvlText w:val="(%1)"/>
      <w:lvlJc w:val="left"/>
      <w:pPr>
        <w:ind w:left="720" w:hanging="360"/>
      </w:pPr>
      <w:rPr>
        <w:rFonts w:hint="default"/>
      </w:rPr>
    </w:lvl>
    <w:lvl w:ilvl="1" w:tplc="20000019" w:tentative="1">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2" w15:restartNumberingAfterBreak="0">
    <w:nsid w:val="2D92782C"/>
    <w:multiLevelType w:val="multilevel"/>
    <w:tmpl w:val="26BC48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3" w15:restartNumberingAfterBreak="0">
    <w:nsid w:val="2DBD58BE"/>
    <w:multiLevelType w:val="multilevel"/>
    <w:tmpl w:val="DC4AB99A"/>
    <w:lvl w:ilvl="0">
      <w:start w:val="1"/>
      <w:numFmt w:val="decimal"/>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4" w15:restartNumberingAfterBreak="0">
    <w:nsid w:val="2E104976"/>
    <w:multiLevelType w:val="multilevel"/>
    <w:tmpl w:val="2E104976"/>
    <w:lvl w:ilvl="0">
      <w:start w:val="1"/>
      <w:numFmt w:val="bullet"/>
      <w:lvlText w:val=""/>
      <w:lvlJc w:val="left"/>
      <w:pPr>
        <w:tabs>
          <w:tab w:val="left" w:pos="2108"/>
        </w:tabs>
        <w:ind w:left="2108" w:hanging="663"/>
      </w:pPr>
      <w:rPr>
        <w:rFonts w:ascii="Symbol" w:hAnsi="Symbol" w:hint="default"/>
      </w:rPr>
    </w:lvl>
    <w:lvl w:ilvl="1">
      <w:start w:val="1"/>
      <w:numFmt w:val="bullet"/>
      <w:lvlText w:val="o"/>
      <w:lvlJc w:val="left"/>
      <w:pPr>
        <w:tabs>
          <w:tab w:val="left" w:pos="2601"/>
        </w:tabs>
        <w:ind w:left="2601" w:hanging="360"/>
      </w:pPr>
      <w:rPr>
        <w:rFonts w:ascii="Courier New" w:hAnsi="Courier New" w:cs="Times New Roman" w:hint="default"/>
      </w:rPr>
    </w:lvl>
    <w:lvl w:ilvl="2">
      <w:start w:val="1"/>
      <w:numFmt w:val="bullet"/>
      <w:lvlText w:val=""/>
      <w:lvlJc w:val="left"/>
      <w:pPr>
        <w:tabs>
          <w:tab w:val="left" w:pos="3321"/>
        </w:tabs>
        <w:ind w:left="3321" w:hanging="360"/>
      </w:pPr>
      <w:rPr>
        <w:rFonts w:ascii="Wingdings" w:hAnsi="Wingdings" w:hint="default"/>
      </w:rPr>
    </w:lvl>
    <w:lvl w:ilvl="3">
      <w:start w:val="1"/>
      <w:numFmt w:val="bullet"/>
      <w:lvlText w:val=""/>
      <w:lvlJc w:val="left"/>
      <w:pPr>
        <w:tabs>
          <w:tab w:val="left" w:pos="4041"/>
        </w:tabs>
        <w:ind w:left="4041" w:hanging="360"/>
      </w:pPr>
      <w:rPr>
        <w:rFonts w:ascii="Symbol" w:hAnsi="Symbol" w:hint="default"/>
      </w:rPr>
    </w:lvl>
    <w:lvl w:ilvl="4">
      <w:start w:val="1"/>
      <w:numFmt w:val="bullet"/>
      <w:lvlText w:val="o"/>
      <w:lvlJc w:val="left"/>
      <w:pPr>
        <w:tabs>
          <w:tab w:val="left" w:pos="4761"/>
        </w:tabs>
        <w:ind w:left="4761" w:hanging="360"/>
      </w:pPr>
      <w:rPr>
        <w:rFonts w:ascii="Courier New" w:hAnsi="Courier New" w:cs="Times New Roman" w:hint="default"/>
      </w:rPr>
    </w:lvl>
    <w:lvl w:ilvl="5">
      <w:start w:val="1"/>
      <w:numFmt w:val="bullet"/>
      <w:lvlText w:val=""/>
      <w:lvlJc w:val="left"/>
      <w:pPr>
        <w:tabs>
          <w:tab w:val="left" w:pos="5481"/>
        </w:tabs>
        <w:ind w:left="5481" w:hanging="360"/>
      </w:pPr>
      <w:rPr>
        <w:rFonts w:ascii="Wingdings" w:hAnsi="Wingdings" w:hint="default"/>
      </w:rPr>
    </w:lvl>
    <w:lvl w:ilvl="6">
      <w:start w:val="1"/>
      <w:numFmt w:val="bullet"/>
      <w:lvlText w:val=""/>
      <w:lvlJc w:val="left"/>
      <w:pPr>
        <w:tabs>
          <w:tab w:val="left" w:pos="6201"/>
        </w:tabs>
        <w:ind w:left="6201" w:hanging="360"/>
      </w:pPr>
      <w:rPr>
        <w:rFonts w:ascii="Symbol" w:hAnsi="Symbol" w:hint="default"/>
      </w:rPr>
    </w:lvl>
    <w:lvl w:ilvl="7">
      <w:start w:val="1"/>
      <w:numFmt w:val="bullet"/>
      <w:lvlText w:val="o"/>
      <w:lvlJc w:val="left"/>
      <w:pPr>
        <w:tabs>
          <w:tab w:val="left" w:pos="6921"/>
        </w:tabs>
        <w:ind w:left="6921" w:hanging="360"/>
      </w:pPr>
      <w:rPr>
        <w:rFonts w:ascii="Courier New" w:hAnsi="Courier New" w:cs="Times New Roman" w:hint="default"/>
      </w:rPr>
    </w:lvl>
    <w:lvl w:ilvl="8">
      <w:start w:val="1"/>
      <w:numFmt w:val="bullet"/>
      <w:lvlText w:val=""/>
      <w:lvlJc w:val="left"/>
      <w:pPr>
        <w:tabs>
          <w:tab w:val="left" w:pos="7641"/>
        </w:tabs>
        <w:ind w:left="7641" w:hanging="360"/>
      </w:pPr>
      <w:rPr>
        <w:rFonts w:ascii="Wingdings" w:hAnsi="Wingdings" w:hint="default"/>
      </w:rPr>
    </w:lvl>
  </w:abstractNum>
  <w:abstractNum w:abstractNumId="215" w15:restartNumberingAfterBreak="0">
    <w:nsid w:val="2E3C6808"/>
    <w:multiLevelType w:val="multilevel"/>
    <w:tmpl w:val="53B847B8"/>
    <w:lvl w:ilvl="0">
      <w:start w:val="1"/>
      <w:numFmt w:val="decimal"/>
      <w:lvlText w:val="%1."/>
      <w:lvlJc w:val="left"/>
      <w:pPr>
        <w:ind w:left="360" w:hanging="360"/>
      </w:pPr>
      <w:rPr>
        <w:rFonts w:hint="default"/>
      </w:rPr>
    </w:lvl>
    <w:lvl w:ilvl="1">
      <w:start w:val="1"/>
      <w:numFmt w:val="decimal"/>
      <w:lvlText w:val="4.%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6" w15:restartNumberingAfterBreak="0">
    <w:nsid w:val="2E8A2F28"/>
    <w:multiLevelType w:val="hybridMultilevel"/>
    <w:tmpl w:val="C6F66474"/>
    <w:lvl w:ilvl="0" w:tplc="25302384">
      <w:start w:val="8"/>
      <w:numFmt w:val="decimal"/>
      <w:lvlText w:val="%1.3"/>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7" w15:restartNumberingAfterBreak="0">
    <w:nsid w:val="2EDD1059"/>
    <w:multiLevelType w:val="hybridMultilevel"/>
    <w:tmpl w:val="A08A4B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2F0C0AE7"/>
    <w:multiLevelType w:val="hybridMultilevel"/>
    <w:tmpl w:val="CB704244"/>
    <w:lvl w:ilvl="0" w:tplc="B2C60430">
      <w:start w:val="1"/>
      <w:numFmt w:val="decimal"/>
      <w:lvlText w:val="%1)"/>
      <w:lvlJc w:val="left"/>
      <w:pPr>
        <w:ind w:left="828" w:hanging="361"/>
      </w:pPr>
      <w:rPr>
        <w:rFonts w:ascii="Arial" w:eastAsia="Arial" w:hAnsi="Arial" w:cs="Arial" w:hint="default"/>
        <w:b/>
        <w:bCs/>
        <w:spacing w:val="-1"/>
        <w:w w:val="99"/>
        <w:sz w:val="20"/>
        <w:szCs w:val="20"/>
        <w:lang w:val="en-US" w:eastAsia="en-US" w:bidi="en-US"/>
      </w:rPr>
    </w:lvl>
    <w:lvl w:ilvl="1" w:tplc="1FF8CABC">
      <w:numFmt w:val="bullet"/>
      <w:lvlText w:val="•"/>
      <w:lvlJc w:val="left"/>
      <w:pPr>
        <w:ind w:left="1490" w:hanging="361"/>
      </w:pPr>
      <w:rPr>
        <w:rFonts w:hint="default"/>
        <w:lang w:val="en-US" w:eastAsia="en-US" w:bidi="en-US"/>
      </w:rPr>
    </w:lvl>
    <w:lvl w:ilvl="2" w:tplc="3F8E9414">
      <w:numFmt w:val="bullet"/>
      <w:lvlText w:val="•"/>
      <w:lvlJc w:val="left"/>
      <w:pPr>
        <w:ind w:left="2160" w:hanging="361"/>
      </w:pPr>
      <w:rPr>
        <w:rFonts w:hint="default"/>
        <w:lang w:val="en-US" w:eastAsia="en-US" w:bidi="en-US"/>
      </w:rPr>
    </w:lvl>
    <w:lvl w:ilvl="3" w:tplc="4F061938">
      <w:numFmt w:val="bullet"/>
      <w:lvlText w:val="•"/>
      <w:lvlJc w:val="left"/>
      <w:pPr>
        <w:ind w:left="2830" w:hanging="361"/>
      </w:pPr>
      <w:rPr>
        <w:rFonts w:hint="default"/>
        <w:lang w:val="en-US" w:eastAsia="en-US" w:bidi="en-US"/>
      </w:rPr>
    </w:lvl>
    <w:lvl w:ilvl="4" w:tplc="B9F209B0">
      <w:numFmt w:val="bullet"/>
      <w:lvlText w:val="•"/>
      <w:lvlJc w:val="left"/>
      <w:pPr>
        <w:ind w:left="3500" w:hanging="361"/>
      </w:pPr>
      <w:rPr>
        <w:rFonts w:hint="default"/>
        <w:lang w:val="en-US" w:eastAsia="en-US" w:bidi="en-US"/>
      </w:rPr>
    </w:lvl>
    <w:lvl w:ilvl="5" w:tplc="07F4578E">
      <w:numFmt w:val="bullet"/>
      <w:lvlText w:val="•"/>
      <w:lvlJc w:val="left"/>
      <w:pPr>
        <w:ind w:left="4171" w:hanging="361"/>
      </w:pPr>
      <w:rPr>
        <w:rFonts w:hint="default"/>
        <w:lang w:val="en-US" w:eastAsia="en-US" w:bidi="en-US"/>
      </w:rPr>
    </w:lvl>
    <w:lvl w:ilvl="6" w:tplc="776C10D0">
      <w:numFmt w:val="bullet"/>
      <w:lvlText w:val="•"/>
      <w:lvlJc w:val="left"/>
      <w:pPr>
        <w:ind w:left="4841" w:hanging="361"/>
      </w:pPr>
      <w:rPr>
        <w:rFonts w:hint="default"/>
        <w:lang w:val="en-US" w:eastAsia="en-US" w:bidi="en-US"/>
      </w:rPr>
    </w:lvl>
    <w:lvl w:ilvl="7" w:tplc="77BCD778">
      <w:numFmt w:val="bullet"/>
      <w:lvlText w:val="•"/>
      <w:lvlJc w:val="left"/>
      <w:pPr>
        <w:ind w:left="5511" w:hanging="361"/>
      </w:pPr>
      <w:rPr>
        <w:rFonts w:hint="default"/>
        <w:lang w:val="en-US" w:eastAsia="en-US" w:bidi="en-US"/>
      </w:rPr>
    </w:lvl>
    <w:lvl w:ilvl="8" w:tplc="8E3E851A">
      <w:numFmt w:val="bullet"/>
      <w:lvlText w:val="•"/>
      <w:lvlJc w:val="left"/>
      <w:pPr>
        <w:ind w:left="6181" w:hanging="361"/>
      </w:pPr>
      <w:rPr>
        <w:rFonts w:hint="default"/>
        <w:lang w:val="en-US" w:eastAsia="en-US" w:bidi="en-US"/>
      </w:rPr>
    </w:lvl>
  </w:abstractNum>
  <w:abstractNum w:abstractNumId="219" w15:restartNumberingAfterBreak="0">
    <w:nsid w:val="2F311B02"/>
    <w:multiLevelType w:val="hybridMultilevel"/>
    <w:tmpl w:val="B44424D6"/>
    <w:lvl w:ilvl="0" w:tplc="3B78B306">
      <w:start w:val="16"/>
      <w:numFmt w:val="decimal"/>
      <w:lvlText w:val="%1.6"/>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0" w15:restartNumberingAfterBreak="0">
    <w:nsid w:val="2F7C7504"/>
    <w:multiLevelType w:val="multilevel"/>
    <w:tmpl w:val="E248A52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1" w15:restartNumberingAfterBreak="0">
    <w:nsid w:val="2F853921"/>
    <w:multiLevelType w:val="hybridMultilevel"/>
    <w:tmpl w:val="DB12F664"/>
    <w:lvl w:ilvl="0" w:tplc="24624568">
      <w:numFmt w:val="bullet"/>
      <w:lvlText w:val=""/>
      <w:lvlJc w:val="left"/>
      <w:pPr>
        <w:ind w:left="283" w:hanging="176"/>
      </w:pPr>
      <w:rPr>
        <w:rFonts w:ascii="Symbol" w:eastAsia="Symbol" w:hAnsi="Symbol" w:cs="Symbol" w:hint="default"/>
        <w:w w:val="100"/>
        <w:sz w:val="18"/>
        <w:szCs w:val="18"/>
        <w:lang w:val="en-US" w:eastAsia="en-US" w:bidi="en-US"/>
      </w:rPr>
    </w:lvl>
    <w:lvl w:ilvl="1" w:tplc="17405A9E">
      <w:numFmt w:val="bullet"/>
      <w:lvlText w:val="•"/>
      <w:lvlJc w:val="left"/>
      <w:pPr>
        <w:ind w:left="422" w:hanging="176"/>
      </w:pPr>
      <w:rPr>
        <w:rFonts w:hint="default"/>
        <w:lang w:val="en-US" w:eastAsia="en-US" w:bidi="en-US"/>
      </w:rPr>
    </w:lvl>
    <w:lvl w:ilvl="2" w:tplc="B7B8807C">
      <w:numFmt w:val="bullet"/>
      <w:lvlText w:val="•"/>
      <w:lvlJc w:val="left"/>
      <w:pPr>
        <w:ind w:left="564" w:hanging="176"/>
      </w:pPr>
      <w:rPr>
        <w:rFonts w:hint="default"/>
        <w:lang w:val="en-US" w:eastAsia="en-US" w:bidi="en-US"/>
      </w:rPr>
    </w:lvl>
    <w:lvl w:ilvl="3" w:tplc="9920D98A">
      <w:numFmt w:val="bullet"/>
      <w:lvlText w:val="•"/>
      <w:lvlJc w:val="left"/>
      <w:pPr>
        <w:ind w:left="707" w:hanging="176"/>
      </w:pPr>
      <w:rPr>
        <w:rFonts w:hint="default"/>
        <w:lang w:val="en-US" w:eastAsia="en-US" w:bidi="en-US"/>
      </w:rPr>
    </w:lvl>
    <w:lvl w:ilvl="4" w:tplc="1EECCF3E">
      <w:numFmt w:val="bullet"/>
      <w:lvlText w:val="•"/>
      <w:lvlJc w:val="left"/>
      <w:pPr>
        <w:ind w:left="849" w:hanging="176"/>
      </w:pPr>
      <w:rPr>
        <w:rFonts w:hint="default"/>
        <w:lang w:val="en-US" w:eastAsia="en-US" w:bidi="en-US"/>
      </w:rPr>
    </w:lvl>
    <w:lvl w:ilvl="5" w:tplc="1472D106">
      <w:numFmt w:val="bullet"/>
      <w:lvlText w:val="•"/>
      <w:lvlJc w:val="left"/>
      <w:pPr>
        <w:ind w:left="992" w:hanging="176"/>
      </w:pPr>
      <w:rPr>
        <w:rFonts w:hint="default"/>
        <w:lang w:val="en-US" w:eastAsia="en-US" w:bidi="en-US"/>
      </w:rPr>
    </w:lvl>
    <w:lvl w:ilvl="6" w:tplc="7CAC6C08">
      <w:numFmt w:val="bullet"/>
      <w:lvlText w:val="•"/>
      <w:lvlJc w:val="left"/>
      <w:pPr>
        <w:ind w:left="1134" w:hanging="176"/>
      </w:pPr>
      <w:rPr>
        <w:rFonts w:hint="default"/>
        <w:lang w:val="en-US" w:eastAsia="en-US" w:bidi="en-US"/>
      </w:rPr>
    </w:lvl>
    <w:lvl w:ilvl="7" w:tplc="E25EDC3E">
      <w:numFmt w:val="bullet"/>
      <w:lvlText w:val="•"/>
      <w:lvlJc w:val="left"/>
      <w:pPr>
        <w:ind w:left="1276" w:hanging="176"/>
      </w:pPr>
      <w:rPr>
        <w:rFonts w:hint="default"/>
        <w:lang w:val="en-US" w:eastAsia="en-US" w:bidi="en-US"/>
      </w:rPr>
    </w:lvl>
    <w:lvl w:ilvl="8" w:tplc="C242F264">
      <w:numFmt w:val="bullet"/>
      <w:lvlText w:val="•"/>
      <w:lvlJc w:val="left"/>
      <w:pPr>
        <w:ind w:left="1419" w:hanging="176"/>
      </w:pPr>
      <w:rPr>
        <w:rFonts w:hint="default"/>
        <w:lang w:val="en-US" w:eastAsia="en-US" w:bidi="en-US"/>
      </w:rPr>
    </w:lvl>
  </w:abstractNum>
  <w:abstractNum w:abstractNumId="222" w15:restartNumberingAfterBreak="0">
    <w:nsid w:val="2F8A7610"/>
    <w:multiLevelType w:val="hybridMultilevel"/>
    <w:tmpl w:val="499C7B72"/>
    <w:lvl w:ilvl="0" w:tplc="6A84A7AA">
      <w:start w:val="19"/>
      <w:numFmt w:val="decimal"/>
      <w:lvlText w:val="%1.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3" w15:restartNumberingAfterBreak="0">
    <w:nsid w:val="2FAF7F5B"/>
    <w:multiLevelType w:val="hybridMultilevel"/>
    <w:tmpl w:val="2BFA7A7E"/>
    <w:lvl w:ilvl="0" w:tplc="D96EF5EE">
      <w:start w:val="1"/>
      <w:numFmt w:val="lowerLetter"/>
      <w:lvlText w:val="(%1)"/>
      <w:lvlJc w:val="left"/>
      <w:pPr>
        <w:ind w:left="878" w:hanging="720"/>
      </w:pPr>
      <w:rPr>
        <w:rFonts w:ascii="Arial" w:eastAsia="Arial" w:hAnsi="Arial" w:cs="Arial" w:hint="default"/>
        <w:w w:val="99"/>
        <w:sz w:val="20"/>
        <w:szCs w:val="20"/>
        <w:lang w:val="en-US" w:eastAsia="en-US" w:bidi="en-US"/>
      </w:rPr>
    </w:lvl>
    <w:lvl w:ilvl="1" w:tplc="41F82AD4">
      <w:numFmt w:val="bullet"/>
      <w:lvlText w:val="•"/>
      <w:lvlJc w:val="left"/>
      <w:pPr>
        <w:ind w:left="1794" w:hanging="720"/>
      </w:pPr>
      <w:rPr>
        <w:rFonts w:hint="default"/>
        <w:lang w:val="en-US" w:eastAsia="en-US" w:bidi="en-US"/>
      </w:rPr>
    </w:lvl>
    <w:lvl w:ilvl="2" w:tplc="8E00192C">
      <w:numFmt w:val="bullet"/>
      <w:lvlText w:val="•"/>
      <w:lvlJc w:val="left"/>
      <w:pPr>
        <w:ind w:left="2709" w:hanging="720"/>
      </w:pPr>
      <w:rPr>
        <w:rFonts w:hint="default"/>
        <w:lang w:val="en-US" w:eastAsia="en-US" w:bidi="en-US"/>
      </w:rPr>
    </w:lvl>
    <w:lvl w:ilvl="3" w:tplc="31B081CA">
      <w:numFmt w:val="bullet"/>
      <w:lvlText w:val="•"/>
      <w:lvlJc w:val="left"/>
      <w:pPr>
        <w:ind w:left="3623" w:hanging="720"/>
      </w:pPr>
      <w:rPr>
        <w:rFonts w:hint="default"/>
        <w:lang w:val="en-US" w:eastAsia="en-US" w:bidi="en-US"/>
      </w:rPr>
    </w:lvl>
    <w:lvl w:ilvl="4" w:tplc="966892F0">
      <w:numFmt w:val="bullet"/>
      <w:lvlText w:val="•"/>
      <w:lvlJc w:val="left"/>
      <w:pPr>
        <w:ind w:left="4538" w:hanging="720"/>
      </w:pPr>
      <w:rPr>
        <w:rFonts w:hint="default"/>
        <w:lang w:val="en-US" w:eastAsia="en-US" w:bidi="en-US"/>
      </w:rPr>
    </w:lvl>
    <w:lvl w:ilvl="5" w:tplc="65BE9C64">
      <w:numFmt w:val="bullet"/>
      <w:lvlText w:val="•"/>
      <w:lvlJc w:val="left"/>
      <w:pPr>
        <w:ind w:left="5453" w:hanging="720"/>
      </w:pPr>
      <w:rPr>
        <w:rFonts w:hint="default"/>
        <w:lang w:val="en-US" w:eastAsia="en-US" w:bidi="en-US"/>
      </w:rPr>
    </w:lvl>
    <w:lvl w:ilvl="6" w:tplc="33E2F08E">
      <w:numFmt w:val="bullet"/>
      <w:lvlText w:val="•"/>
      <w:lvlJc w:val="left"/>
      <w:pPr>
        <w:ind w:left="6367" w:hanging="720"/>
      </w:pPr>
      <w:rPr>
        <w:rFonts w:hint="default"/>
        <w:lang w:val="en-US" w:eastAsia="en-US" w:bidi="en-US"/>
      </w:rPr>
    </w:lvl>
    <w:lvl w:ilvl="7" w:tplc="04743F0A">
      <w:numFmt w:val="bullet"/>
      <w:lvlText w:val="•"/>
      <w:lvlJc w:val="left"/>
      <w:pPr>
        <w:ind w:left="7282" w:hanging="720"/>
      </w:pPr>
      <w:rPr>
        <w:rFonts w:hint="default"/>
        <w:lang w:val="en-US" w:eastAsia="en-US" w:bidi="en-US"/>
      </w:rPr>
    </w:lvl>
    <w:lvl w:ilvl="8" w:tplc="CDCC8DBE">
      <w:numFmt w:val="bullet"/>
      <w:lvlText w:val="•"/>
      <w:lvlJc w:val="left"/>
      <w:pPr>
        <w:ind w:left="8197" w:hanging="720"/>
      </w:pPr>
      <w:rPr>
        <w:rFonts w:hint="default"/>
        <w:lang w:val="en-US" w:eastAsia="en-US" w:bidi="en-US"/>
      </w:rPr>
    </w:lvl>
  </w:abstractNum>
  <w:abstractNum w:abstractNumId="224" w15:restartNumberingAfterBreak="0">
    <w:nsid w:val="2FDA7E57"/>
    <w:multiLevelType w:val="hybridMultilevel"/>
    <w:tmpl w:val="228E03B4"/>
    <w:lvl w:ilvl="0" w:tplc="4CC80184">
      <w:numFmt w:val="bullet"/>
      <w:lvlText w:val=""/>
      <w:lvlJc w:val="left"/>
      <w:pPr>
        <w:ind w:left="309" w:hanging="202"/>
      </w:pPr>
      <w:rPr>
        <w:rFonts w:ascii="Symbol" w:eastAsia="Symbol" w:hAnsi="Symbol" w:cs="Symbol" w:hint="default"/>
        <w:w w:val="100"/>
        <w:sz w:val="18"/>
        <w:szCs w:val="18"/>
        <w:lang w:val="en-US" w:eastAsia="en-US" w:bidi="en-US"/>
      </w:rPr>
    </w:lvl>
    <w:lvl w:ilvl="1" w:tplc="612C6FE0">
      <w:numFmt w:val="bullet"/>
      <w:lvlText w:val="•"/>
      <w:lvlJc w:val="left"/>
      <w:pPr>
        <w:ind w:left="467" w:hanging="202"/>
      </w:pPr>
      <w:rPr>
        <w:rFonts w:hint="default"/>
        <w:lang w:val="en-US" w:eastAsia="en-US" w:bidi="en-US"/>
      </w:rPr>
    </w:lvl>
    <w:lvl w:ilvl="2" w:tplc="85326A42">
      <w:numFmt w:val="bullet"/>
      <w:lvlText w:val="•"/>
      <w:lvlJc w:val="left"/>
      <w:pPr>
        <w:ind w:left="635" w:hanging="202"/>
      </w:pPr>
      <w:rPr>
        <w:rFonts w:hint="default"/>
        <w:lang w:val="en-US" w:eastAsia="en-US" w:bidi="en-US"/>
      </w:rPr>
    </w:lvl>
    <w:lvl w:ilvl="3" w:tplc="DA06CD14">
      <w:numFmt w:val="bullet"/>
      <w:lvlText w:val="•"/>
      <w:lvlJc w:val="left"/>
      <w:pPr>
        <w:ind w:left="802" w:hanging="202"/>
      </w:pPr>
      <w:rPr>
        <w:rFonts w:hint="default"/>
        <w:lang w:val="en-US" w:eastAsia="en-US" w:bidi="en-US"/>
      </w:rPr>
    </w:lvl>
    <w:lvl w:ilvl="4" w:tplc="EF147222">
      <w:numFmt w:val="bullet"/>
      <w:lvlText w:val="•"/>
      <w:lvlJc w:val="left"/>
      <w:pPr>
        <w:ind w:left="970" w:hanging="202"/>
      </w:pPr>
      <w:rPr>
        <w:rFonts w:hint="default"/>
        <w:lang w:val="en-US" w:eastAsia="en-US" w:bidi="en-US"/>
      </w:rPr>
    </w:lvl>
    <w:lvl w:ilvl="5" w:tplc="F6EC5638">
      <w:numFmt w:val="bullet"/>
      <w:lvlText w:val="•"/>
      <w:lvlJc w:val="left"/>
      <w:pPr>
        <w:ind w:left="1137" w:hanging="202"/>
      </w:pPr>
      <w:rPr>
        <w:rFonts w:hint="default"/>
        <w:lang w:val="en-US" w:eastAsia="en-US" w:bidi="en-US"/>
      </w:rPr>
    </w:lvl>
    <w:lvl w:ilvl="6" w:tplc="1584EFA8">
      <w:numFmt w:val="bullet"/>
      <w:lvlText w:val="•"/>
      <w:lvlJc w:val="left"/>
      <w:pPr>
        <w:ind w:left="1305" w:hanging="202"/>
      </w:pPr>
      <w:rPr>
        <w:rFonts w:hint="default"/>
        <w:lang w:val="en-US" w:eastAsia="en-US" w:bidi="en-US"/>
      </w:rPr>
    </w:lvl>
    <w:lvl w:ilvl="7" w:tplc="B81A512C">
      <w:numFmt w:val="bullet"/>
      <w:lvlText w:val="•"/>
      <w:lvlJc w:val="left"/>
      <w:pPr>
        <w:ind w:left="1472" w:hanging="202"/>
      </w:pPr>
      <w:rPr>
        <w:rFonts w:hint="default"/>
        <w:lang w:val="en-US" w:eastAsia="en-US" w:bidi="en-US"/>
      </w:rPr>
    </w:lvl>
    <w:lvl w:ilvl="8" w:tplc="6908B478">
      <w:numFmt w:val="bullet"/>
      <w:lvlText w:val="•"/>
      <w:lvlJc w:val="left"/>
      <w:pPr>
        <w:ind w:left="1640" w:hanging="202"/>
      </w:pPr>
      <w:rPr>
        <w:rFonts w:hint="default"/>
        <w:lang w:val="en-US" w:eastAsia="en-US" w:bidi="en-US"/>
      </w:rPr>
    </w:lvl>
  </w:abstractNum>
  <w:abstractNum w:abstractNumId="225" w15:restartNumberingAfterBreak="0">
    <w:nsid w:val="30561C2C"/>
    <w:multiLevelType w:val="hybridMultilevel"/>
    <w:tmpl w:val="BD5E7946"/>
    <w:lvl w:ilvl="0" w:tplc="0C80F59A">
      <w:start w:val="20"/>
      <w:numFmt w:val="decimal"/>
      <w:lvlText w:val="%1.7"/>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6" w15:restartNumberingAfterBreak="0">
    <w:nsid w:val="306F434E"/>
    <w:multiLevelType w:val="hybridMultilevel"/>
    <w:tmpl w:val="7CCE59AE"/>
    <w:lvl w:ilvl="0" w:tplc="D7B0143E">
      <w:start w:val="1"/>
      <w:numFmt w:val="decimal"/>
      <w:lvlText w:val="%1."/>
      <w:lvlJc w:val="left"/>
      <w:pPr>
        <w:ind w:left="1246" w:hanging="567"/>
        <w:jc w:val="right"/>
      </w:pPr>
      <w:rPr>
        <w:rFonts w:ascii="Arial" w:eastAsia="Arial" w:hAnsi="Arial" w:cs="Arial" w:hint="default"/>
        <w:spacing w:val="-1"/>
        <w:w w:val="99"/>
        <w:sz w:val="20"/>
        <w:szCs w:val="20"/>
        <w:lang w:val="en-US" w:eastAsia="en-US" w:bidi="en-US"/>
      </w:rPr>
    </w:lvl>
    <w:lvl w:ilvl="1" w:tplc="F8241DE4">
      <w:start w:val="1"/>
      <w:numFmt w:val="lowerLetter"/>
      <w:lvlText w:val="(%2)"/>
      <w:lvlJc w:val="left"/>
      <w:pPr>
        <w:ind w:left="1674" w:hanging="588"/>
      </w:pPr>
      <w:rPr>
        <w:rFonts w:ascii="Arial" w:eastAsia="Arial" w:hAnsi="Arial" w:cs="Arial" w:hint="default"/>
        <w:w w:val="99"/>
        <w:sz w:val="20"/>
        <w:szCs w:val="20"/>
        <w:lang w:val="en-US" w:eastAsia="en-US" w:bidi="en-US"/>
      </w:rPr>
    </w:lvl>
    <w:lvl w:ilvl="2" w:tplc="103ADE0E">
      <w:numFmt w:val="bullet"/>
      <w:lvlText w:val="•"/>
      <w:lvlJc w:val="left"/>
      <w:pPr>
        <w:ind w:left="2677" w:hanging="588"/>
      </w:pPr>
      <w:rPr>
        <w:rFonts w:hint="default"/>
        <w:lang w:val="en-US" w:eastAsia="en-US" w:bidi="en-US"/>
      </w:rPr>
    </w:lvl>
    <w:lvl w:ilvl="3" w:tplc="3AEE1080">
      <w:numFmt w:val="bullet"/>
      <w:lvlText w:val="•"/>
      <w:lvlJc w:val="left"/>
      <w:pPr>
        <w:ind w:left="3675" w:hanging="588"/>
      </w:pPr>
      <w:rPr>
        <w:rFonts w:hint="default"/>
        <w:lang w:val="en-US" w:eastAsia="en-US" w:bidi="en-US"/>
      </w:rPr>
    </w:lvl>
    <w:lvl w:ilvl="4" w:tplc="6C9033AA">
      <w:numFmt w:val="bullet"/>
      <w:lvlText w:val="•"/>
      <w:lvlJc w:val="left"/>
      <w:pPr>
        <w:ind w:left="4673" w:hanging="588"/>
      </w:pPr>
      <w:rPr>
        <w:rFonts w:hint="default"/>
        <w:lang w:val="en-US" w:eastAsia="en-US" w:bidi="en-US"/>
      </w:rPr>
    </w:lvl>
    <w:lvl w:ilvl="5" w:tplc="9044E7A4">
      <w:numFmt w:val="bullet"/>
      <w:lvlText w:val="•"/>
      <w:lvlJc w:val="left"/>
      <w:pPr>
        <w:ind w:left="5671" w:hanging="588"/>
      </w:pPr>
      <w:rPr>
        <w:rFonts w:hint="default"/>
        <w:lang w:val="en-US" w:eastAsia="en-US" w:bidi="en-US"/>
      </w:rPr>
    </w:lvl>
    <w:lvl w:ilvl="6" w:tplc="4282F62A">
      <w:numFmt w:val="bullet"/>
      <w:lvlText w:val="•"/>
      <w:lvlJc w:val="left"/>
      <w:pPr>
        <w:ind w:left="6668" w:hanging="588"/>
      </w:pPr>
      <w:rPr>
        <w:rFonts w:hint="default"/>
        <w:lang w:val="en-US" w:eastAsia="en-US" w:bidi="en-US"/>
      </w:rPr>
    </w:lvl>
    <w:lvl w:ilvl="7" w:tplc="58FAF6D6">
      <w:numFmt w:val="bullet"/>
      <w:lvlText w:val="•"/>
      <w:lvlJc w:val="left"/>
      <w:pPr>
        <w:ind w:left="7666" w:hanging="588"/>
      </w:pPr>
      <w:rPr>
        <w:rFonts w:hint="default"/>
        <w:lang w:val="en-US" w:eastAsia="en-US" w:bidi="en-US"/>
      </w:rPr>
    </w:lvl>
    <w:lvl w:ilvl="8" w:tplc="0B9EF6A2">
      <w:numFmt w:val="bullet"/>
      <w:lvlText w:val="•"/>
      <w:lvlJc w:val="left"/>
      <w:pPr>
        <w:ind w:left="8664" w:hanging="588"/>
      </w:pPr>
      <w:rPr>
        <w:rFonts w:hint="default"/>
        <w:lang w:val="en-US" w:eastAsia="en-US" w:bidi="en-US"/>
      </w:rPr>
    </w:lvl>
  </w:abstractNum>
  <w:abstractNum w:abstractNumId="227" w15:restartNumberingAfterBreak="0">
    <w:nsid w:val="30B26127"/>
    <w:multiLevelType w:val="hybridMultilevel"/>
    <w:tmpl w:val="02D87D52"/>
    <w:lvl w:ilvl="0" w:tplc="6578450A">
      <w:start w:val="5"/>
      <w:numFmt w:val="decimal"/>
      <w:lvlText w:val="%1.4"/>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8" w15:restartNumberingAfterBreak="0">
    <w:nsid w:val="30E6366D"/>
    <w:multiLevelType w:val="hybridMultilevel"/>
    <w:tmpl w:val="893A02F0"/>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9" w15:restartNumberingAfterBreak="0">
    <w:nsid w:val="314864D6"/>
    <w:multiLevelType w:val="hybridMultilevel"/>
    <w:tmpl w:val="4D8C8A4E"/>
    <w:lvl w:ilvl="0" w:tplc="D17045D6">
      <w:start w:val="25"/>
      <w:numFmt w:val="decimal"/>
      <w:lvlText w:val="%1.5"/>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0" w15:restartNumberingAfterBreak="0">
    <w:nsid w:val="314D0889"/>
    <w:multiLevelType w:val="multilevel"/>
    <w:tmpl w:val="FBE87912"/>
    <w:lvl w:ilvl="0">
      <w:start w:val="32"/>
      <w:numFmt w:val="decimal"/>
      <w:lvlText w:val="%1."/>
      <w:lvlJc w:val="left"/>
      <w:pPr>
        <w:ind w:left="632"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704"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1642" w:hanging="504"/>
      </w:pPr>
      <w:rPr>
        <w:rFonts w:hint="default"/>
        <w:lang w:val="en-US" w:eastAsia="en-US" w:bidi="en-US"/>
      </w:rPr>
    </w:lvl>
    <w:lvl w:ilvl="3">
      <w:numFmt w:val="bullet"/>
      <w:lvlText w:val="•"/>
      <w:lvlJc w:val="left"/>
      <w:pPr>
        <w:ind w:left="2585" w:hanging="504"/>
      </w:pPr>
      <w:rPr>
        <w:rFonts w:hint="default"/>
        <w:lang w:val="en-US" w:eastAsia="en-US" w:bidi="en-US"/>
      </w:rPr>
    </w:lvl>
    <w:lvl w:ilvl="4">
      <w:numFmt w:val="bullet"/>
      <w:lvlText w:val="•"/>
      <w:lvlJc w:val="left"/>
      <w:pPr>
        <w:ind w:left="3528" w:hanging="504"/>
      </w:pPr>
      <w:rPr>
        <w:rFonts w:hint="default"/>
        <w:lang w:val="en-US" w:eastAsia="en-US" w:bidi="en-US"/>
      </w:rPr>
    </w:lvl>
    <w:lvl w:ilvl="5">
      <w:numFmt w:val="bullet"/>
      <w:lvlText w:val="•"/>
      <w:lvlJc w:val="left"/>
      <w:pPr>
        <w:ind w:left="4471" w:hanging="504"/>
      </w:pPr>
      <w:rPr>
        <w:rFonts w:hint="default"/>
        <w:lang w:val="en-US" w:eastAsia="en-US" w:bidi="en-US"/>
      </w:rPr>
    </w:lvl>
    <w:lvl w:ilvl="6">
      <w:numFmt w:val="bullet"/>
      <w:lvlText w:val="•"/>
      <w:lvlJc w:val="left"/>
      <w:pPr>
        <w:ind w:left="5414" w:hanging="504"/>
      </w:pPr>
      <w:rPr>
        <w:rFonts w:hint="default"/>
        <w:lang w:val="en-US" w:eastAsia="en-US" w:bidi="en-US"/>
      </w:rPr>
    </w:lvl>
    <w:lvl w:ilvl="7">
      <w:numFmt w:val="bullet"/>
      <w:lvlText w:val="•"/>
      <w:lvlJc w:val="left"/>
      <w:pPr>
        <w:ind w:left="6357" w:hanging="504"/>
      </w:pPr>
      <w:rPr>
        <w:rFonts w:hint="default"/>
        <w:lang w:val="en-US" w:eastAsia="en-US" w:bidi="en-US"/>
      </w:rPr>
    </w:lvl>
    <w:lvl w:ilvl="8">
      <w:numFmt w:val="bullet"/>
      <w:lvlText w:val="•"/>
      <w:lvlJc w:val="left"/>
      <w:pPr>
        <w:ind w:left="7300" w:hanging="504"/>
      </w:pPr>
      <w:rPr>
        <w:rFonts w:hint="default"/>
        <w:lang w:val="en-US" w:eastAsia="en-US" w:bidi="en-US"/>
      </w:rPr>
    </w:lvl>
  </w:abstractNum>
  <w:abstractNum w:abstractNumId="231" w15:restartNumberingAfterBreak="0">
    <w:nsid w:val="31710BF5"/>
    <w:multiLevelType w:val="hybridMultilevel"/>
    <w:tmpl w:val="7B222822"/>
    <w:lvl w:ilvl="0" w:tplc="0F26A5B4">
      <w:start w:val="1"/>
      <w:numFmt w:val="lowerLetter"/>
      <w:lvlText w:val="(%1)"/>
      <w:lvlJc w:val="left"/>
      <w:pPr>
        <w:ind w:left="720" w:hanging="360"/>
      </w:pPr>
      <w:rPr>
        <w:rFonts w:hint="default"/>
        <w:i w:val="0"/>
        <w:i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2" w15:restartNumberingAfterBreak="0">
    <w:nsid w:val="317766BD"/>
    <w:multiLevelType w:val="hybridMultilevel"/>
    <w:tmpl w:val="39B0726A"/>
    <w:lvl w:ilvl="0" w:tplc="C5DC12AE">
      <w:start w:val="4"/>
      <w:numFmt w:val="decimal"/>
      <w:lvlText w:val="%1.6"/>
      <w:lvlJc w:val="left"/>
      <w:pPr>
        <w:ind w:left="36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3" w15:restartNumberingAfterBreak="0">
    <w:nsid w:val="317E7C9A"/>
    <w:multiLevelType w:val="multilevel"/>
    <w:tmpl w:val="29F2A1BA"/>
    <w:lvl w:ilvl="0">
      <w:start w:val="20"/>
      <w:numFmt w:val="decimal"/>
      <w:lvlText w:val="%1."/>
      <w:lvlJc w:val="left"/>
      <w:pPr>
        <w:ind w:left="632"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704"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1659" w:hanging="504"/>
      </w:pPr>
      <w:rPr>
        <w:rFonts w:hint="default"/>
        <w:lang w:val="en-US" w:eastAsia="en-US" w:bidi="en-US"/>
      </w:rPr>
    </w:lvl>
    <w:lvl w:ilvl="3">
      <w:numFmt w:val="bullet"/>
      <w:lvlText w:val="•"/>
      <w:lvlJc w:val="left"/>
      <w:pPr>
        <w:ind w:left="2618" w:hanging="504"/>
      </w:pPr>
      <w:rPr>
        <w:rFonts w:hint="default"/>
        <w:lang w:val="en-US" w:eastAsia="en-US" w:bidi="en-US"/>
      </w:rPr>
    </w:lvl>
    <w:lvl w:ilvl="4">
      <w:numFmt w:val="bullet"/>
      <w:lvlText w:val="•"/>
      <w:lvlJc w:val="left"/>
      <w:pPr>
        <w:ind w:left="3577" w:hanging="504"/>
      </w:pPr>
      <w:rPr>
        <w:rFonts w:hint="default"/>
        <w:lang w:val="en-US" w:eastAsia="en-US" w:bidi="en-US"/>
      </w:rPr>
    </w:lvl>
    <w:lvl w:ilvl="5">
      <w:numFmt w:val="bullet"/>
      <w:lvlText w:val="•"/>
      <w:lvlJc w:val="left"/>
      <w:pPr>
        <w:ind w:left="4536" w:hanging="504"/>
      </w:pPr>
      <w:rPr>
        <w:rFonts w:hint="default"/>
        <w:lang w:val="en-US" w:eastAsia="en-US" w:bidi="en-US"/>
      </w:rPr>
    </w:lvl>
    <w:lvl w:ilvl="6">
      <w:numFmt w:val="bullet"/>
      <w:lvlText w:val="•"/>
      <w:lvlJc w:val="left"/>
      <w:pPr>
        <w:ind w:left="5495" w:hanging="504"/>
      </w:pPr>
      <w:rPr>
        <w:rFonts w:hint="default"/>
        <w:lang w:val="en-US" w:eastAsia="en-US" w:bidi="en-US"/>
      </w:rPr>
    </w:lvl>
    <w:lvl w:ilvl="7">
      <w:numFmt w:val="bullet"/>
      <w:lvlText w:val="•"/>
      <w:lvlJc w:val="left"/>
      <w:pPr>
        <w:ind w:left="6454" w:hanging="504"/>
      </w:pPr>
      <w:rPr>
        <w:rFonts w:hint="default"/>
        <w:lang w:val="en-US" w:eastAsia="en-US" w:bidi="en-US"/>
      </w:rPr>
    </w:lvl>
    <w:lvl w:ilvl="8">
      <w:numFmt w:val="bullet"/>
      <w:lvlText w:val="•"/>
      <w:lvlJc w:val="left"/>
      <w:pPr>
        <w:ind w:left="7413" w:hanging="504"/>
      </w:pPr>
      <w:rPr>
        <w:rFonts w:hint="default"/>
        <w:lang w:val="en-US" w:eastAsia="en-US" w:bidi="en-US"/>
      </w:rPr>
    </w:lvl>
  </w:abstractNum>
  <w:abstractNum w:abstractNumId="234" w15:restartNumberingAfterBreak="0">
    <w:nsid w:val="328134A7"/>
    <w:multiLevelType w:val="hybridMultilevel"/>
    <w:tmpl w:val="58263250"/>
    <w:lvl w:ilvl="0" w:tplc="A6E2D7A4">
      <w:start w:val="1"/>
      <w:numFmt w:val="lowerLetter"/>
      <w:lvlText w:val="%1)"/>
      <w:lvlJc w:val="left"/>
      <w:pPr>
        <w:ind w:left="2011" w:hanging="360"/>
      </w:pPr>
      <w:rPr>
        <w:rFonts w:ascii="Arial" w:eastAsia="Arial" w:hAnsi="Arial" w:cs="Arial" w:hint="default"/>
        <w:spacing w:val="-1"/>
        <w:w w:val="99"/>
        <w:sz w:val="20"/>
        <w:szCs w:val="20"/>
        <w:lang w:val="en-US" w:eastAsia="en-US" w:bidi="en-US"/>
      </w:rPr>
    </w:lvl>
    <w:lvl w:ilvl="1" w:tplc="2FCC1F36">
      <w:numFmt w:val="bullet"/>
      <w:lvlText w:val="•"/>
      <w:lvlJc w:val="left"/>
      <w:pPr>
        <w:ind w:left="2820" w:hanging="360"/>
      </w:pPr>
      <w:rPr>
        <w:rFonts w:hint="default"/>
        <w:lang w:val="en-US" w:eastAsia="en-US" w:bidi="en-US"/>
      </w:rPr>
    </w:lvl>
    <w:lvl w:ilvl="2" w:tplc="D4DE0646">
      <w:numFmt w:val="bullet"/>
      <w:lvlText w:val="•"/>
      <w:lvlJc w:val="left"/>
      <w:pPr>
        <w:ind w:left="3621" w:hanging="360"/>
      </w:pPr>
      <w:rPr>
        <w:rFonts w:hint="default"/>
        <w:lang w:val="en-US" w:eastAsia="en-US" w:bidi="en-US"/>
      </w:rPr>
    </w:lvl>
    <w:lvl w:ilvl="3" w:tplc="E7D2F01E">
      <w:numFmt w:val="bullet"/>
      <w:lvlText w:val="•"/>
      <w:lvlJc w:val="left"/>
      <w:pPr>
        <w:ind w:left="4421" w:hanging="360"/>
      </w:pPr>
      <w:rPr>
        <w:rFonts w:hint="default"/>
        <w:lang w:val="en-US" w:eastAsia="en-US" w:bidi="en-US"/>
      </w:rPr>
    </w:lvl>
    <w:lvl w:ilvl="4" w:tplc="4D62F80E">
      <w:numFmt w:val="bullet"/>
      <w:lvlText w:val="•"/>
      <w:lvlJc w:val="left"/>
      <w:pPr>
        <w:ind w:left="5222" w:hanging="360"/>
      </w:pPr>
      <w:rPr>
        <w:rFonts w:hint="default"/>
        <w:lang w:val="en-US" w:eastAsia="en-US" w:bidi="en-US"/>
      </w:rPr>
    </w:lvl>
    <w:lvl w:ilvl="5" w:tplc="DBBE9546">
      <w:numFmt w:val="bullet"/>
      <w:lvlText w:val="•"/>
      <w:lvlJc w:val="left"/>
      <w:pPr>
        <w:ind w:left="6023" w:hanging="360"/>
      </w:pPr>
      <w:rPr>
        <w:rFonts w:hint="default"/>
        <w:lang w:val="en-US" w:eastAsia="en-US" w:bidi="en-US"/>
      </w:rPr>
    </w:lvl>
    <w:lvl w:ilvl="6" w:tplc="2D0C8CE0">
      <w:numFmt w:val="bullet"/>
      <w:lvlText w:val="•"/>
      <w:lvlJc w:val="left"/>
      <w:pPr>
        <w:ind w:left="6823" w:hanging="360"/>
      </w:pPr>
      <w:rPr>
        <w:rFonts w:hint="default"/>
        <w:lang w:val="en-US" w:eastAsia="en-US" w:bidi="en-US"/>
      </w:rPr>
    </w:lvl>
    <w:lvl w:ilvl="7" w:tplc="EE36413E">
      <w:numFmt w:val="bullet"/>
      <w:lvlText w:val="•"/>
      <w:lvlJc w:val="left"/>
      <w:pPr>
        <w:ind w:left="7624" w:hanging="360"/>
      </w:pPr>
      <w:rPr>
        <w:rFonts w:hint="default"/>
        <w:lang w:val="en-US" w:eastAsia="en-US" w:bidi="en-US"/>
      </w:rPr>
    </w:lvl>
    <w:lvl w:ilvl="8" w:tplc="50DC9F56">
      <w:numFmt w:val="bullet"/>
      <w:lvlText w:val="•"/>
      <w:lvlJc w:val="left"/>
      <w:pPr>
        <w:ind w:left="8425" w:hanging="360"/>
      </w:pPr>
      <w:rPr>
        <w:rFonts w:hint="default"/>
        <w:lang w:val="en-US" w:eastAsia="en-US" w:bidi="en-US"/>
      </w:rPr>
    </w:lvl>
  </w:abstractNum>
  <w:abstractNum w:abstractNumId="235" w15:restartNumberingAfterBreak="0">
    <w:nsid w:val="32C452D4"/>
    <w:multiLevelType w:val="hybridMultilevel"/>
    <w:tmpl w:val="4AFE7222"/>
    <w:lvl w:ilvl="0" w:tplc="54C46F4C">
      <w:start w:val="1"/>
      <w:numFmt w:val="decimal"/>
      <w:lvlText w:val="%1."/>
      <w:lvlJc w:val="left"/>
      <w:pPr>
        <w:ind w:left="2844" w:hanging="24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6" w15:restartNumberingAfterBreak="0">
    <w:nsid w:val="33447EBC"/>
    <w:multiLevelType w:val="hybridMultilevel"/>
    <w:tmpl w:val="A52CF158"/>
    <w:lvl w:ilvl="0" w:tplc="35EAE1BA">
      <w:start w:val="19"/>
      <w:numFmt w:val="decimal"/>
      <w:lvlText w:val="%1.3"/>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7" w15:restartNumberingAfterBreak="0">
    <w:nsid w:val="335A3592"/>
    <w:multiLevelType w:val="multilevel"/>
    <w:tmpl w:val="AAFC3A2C"/>
    <w:lvl w:ilvl="0">
      <w:start w:val="1"/>
      <w:numFmt w:val="upperLetter"/>
      <w:lvlText w:val="%1."/>
      <w:lvlJc w:val="center"/>
      <w:pPr>
        <w:tabs>
          <w:tab w:val="num" w:pos="649"/>
        </w:tabs>
        <w:ind w:left="361" w:hanging="72"/>
      </w:pPr>
      <w:rPr>
        <w:rFonts w:ascii="Times New Roman Bold" w:hAnsi="Times New Roman Bold" w:hint="default"/>
        <w:b/>
        <w:i w:val="0"/>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8" w15:restartNumberingAfterBreak="0">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9" w15:restartNumberingAfterBreak="0">
    <w:nsid w:val="339522D5"/>
    <w:multiLevelType w:val="multilevel"/>
    <w:tmpl w:val="F79CD3A8"/>
    <w:lvl w:ilvl="0">
      <w:start w:val="13"/>
      <w:numFmt w:val="decimal"/>
      <w:lvlText w:val="%1."/>
      <w:lvlJc w:val="left"/>
      <w:pPr>
        <w:ind w:left="632"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704" w:hanging="504"/>
      </w:pPr>
      <w:rPr>
        <w:rFonts w:ascii="Century Gothic" w:eastAsia="Century Gothic" w:hAnsi="Century Gothic" w:cs="Century Gothic" w:hint="default"/>
        <w:spacing w:val="-1"/>
        <w:w w:val="100"/>
        <w:sz w:val="22"/>
        <w:szCs w:val="22"/>
        <w:lang w:val="en-US" w:eastAsia="en-US" w:bidi="en-US"/>
      </w:rPr>
    </w:lvl>
    <w:lvl w:ilvl="2">
      <w:start w:val="1"/>
      <w:numFmt w:val="lowerLetter"/>
      <w:lvlText w:val="(%3)"/>
      <w:lvlJc w:val="left"/>
      <w:pPr>
        <w:ind w:left="1063" w:hanging="432"/>
      </w:pPr>
      <w:rPr>
        <w:rFonts w:ascii="Century Gothic" w:eastAsia="Century Gothic" w:hAnsi="Century Gothic" w:cs="Century Gothic" w:hint="default"/>
        <w:spacing w:val="-1"/>
        <w:w w:val="100"/>
        <w:sz w:val="22"/>
        <w:szCs w:val="22"/>
        <w:lang w:val="en-US" w:eastAsia="en-US" w:bidi="en-US"/>
      </w:rPr>
    </w:lvl>
    <w:lvl w:ilvl="3">
      <w:numFmt w:val="bullet"/>
      <w:lvlText w:val="•"/>
      <w:lvlJc w:val="left"/>
      <w:pPr>
        <w:ind w:left="2093" w:hanging="432"/>
      </w:pPr>
      <w:rPr>
        <w:rFonts w:hint="default"/>
        <w:lang w:val="en-US" w:eastAsia="en-US" w:bidi="en-US"/>
      </w:rPr>
    </w:lvl>
    <w:lvl w:ilvl="4">
      <w:numFmt w:val="bullet"/>
      <w:lvlText w:val="•"/>
      <w:lvlJc w:val="left"/>
      <w:pPr>
        <w:ind w:left="3127" w:hanging="432"/>
      </w:pPr>
      <w:rPr>
        <w:rFonts w:hint="default"/>
        <w:lang w:val="en-US" w:eastAsia="en-US" w:bidi="en-US"/>
      </w:rPr>
    </w:lvl>
    <w:lvl w:ilvl="5">
      <w:numFmt w:val="bullet"/>
      <w:lvlText w:val="•"/>
      <w:lvlJc w:val="left"/>
      <w:pPr>
        <w:ind w:left="4160" w:hanging="432"/>
      </w:pPr>
      <w:rPr>
        <w:rFonts w:hint="default"/>
        <w:lang w:val="en-US" w:eastAsia="en-US" w:bidi="en-US"/>
      </w:rPr>
    </w:lvl>
    <w:lvl w:ilvl="6">
      <w:numFmt w:val="bullet"/>
      <w:lvlText w:val="•"/>
      <w:lvlJc w:val="left"/>
      <w:pPr>
        <w:ind w:left="5194" w:hanging="432"/>
      </w:pPr>
      <w:rPr>
        <w:rFonts w:hint="default"/>
        <w:lang w:val="en-US" w:eastAsia="en-US" w:bidi="en-US"/>
      </w:rPr>
    </w:lvl>
    <w:lvl w:ilvl="7">
      <w:numFmt w:val="bullet"/>
      <w:lvlText w:val="•"/>
      <w:lvlJc w:val="left"/>
      <w:pPr>
        <w:ind w:left="6228" w:hanging="432"/>
      </w:pPr>
      <w:rPr>
        <w:rFonts w:hint="default"/>
        <w:lang w:val="en-US" w:eastAsia="en-US" w:bidi="en-US"/>
      </w:rPr>
    </w:lvl>
    <w:lvl w:ilvl="8">
      <w:numFmt w:val="bullet"/>
      <w:lvlText w:val="•"/>
      <w:lvlJc w:val="left"/>
      <w:pPr>
        <w:ind w:left="7261" w:hanging="432"/>
      </w:pPr>
      <w:rPr>
        <w:rFonts w:hint="default"/>
        <w:lang w:val="en-US" w:eastAsia="en-US" w:bidi="en-US"/>
      </w:rPr>
    </w:lvl>
  </w:abstractNum>
  <w:abstractNum w:abstractNumId="240" w15:restartNumberingAfterBreak="0">
    <w:nsid w:val="33C0182B"/>
    <w:multiLevelType w:val="multilevel"/>
    <w:tmpl w:val="BCD0EB7E"/>
    <w:lvl w:ilvl="0">
      <w:start w:val="25"/>
      <w:numFmt w:val="decimal"/>
      <w:lvlText w:val="%1"/>
      <w:lvlJc w:val="left"/>
      <w:pPr>
        <w:ind w:left="878" w:hanging="720"/>
      </w:pPr>
      <w:rPr>
        <w:rFonts w:hint="default"/>
        <w:lang w:val="en-US" w:eastAsia="en-US" w:bidi="en-US"/>
      </w:rPr>
    </w:lvl>
    <w:lvl w:ilvl="1">
      <w:start w:val="1"/>
      <w:numFmt w:val="decimalZero"/>
      <w:lvlText w:val="%1.%2"/>
      <w:lvlJc w:val="left"/>
      <w:pPr>
        <w:ind w:left="878" w:hanging="720"/>
      </w:pPr>
      <w:rPr>
        <w:rFonts w:ascii="Arial" w:eastAsia="Arial" w:hAnsi="Arial" w:cs="Arial" w:hint="default"/>
        <w:b/>
        <w:bCs/>
        <w:spacing w:val="-1"/>
        <w:w w:val="99"/>
        <w:sz w:val="20"/>
        <w:szCs w:val="20"/>
        <w:lang w:val="en-US" w:eastAsia="en-US" w:bidi="en-US"/>
      </w:rPr>
    </w:lvl>
    <w:lvl w:ilvl="2">
      <w:numFmt w:val="bullet"/>
      <w:lvlText w:val="•"/>
      <w:lvlJc w:val="left"/>
      <w:pPr>
        <w:ind w:left="2709" w:hanging="720"/>
      </w:pPr>
      <w:rPr>
        <w:rFonts w:hint="default"/>
        <w:lang w:val="en-US" w:eastAsia="en-US" w:bidi="en-US"/>
      </w:rPr>
    </w:lvl>
    <w:lvl w:ilvl="3">
      <w:numFmt w:val="bullet"/>
      <w:lvlText w:val="•"/>
      <w:lvlJc w:val="left"/>
      <w:pPr>
        <w:ind w:left="3623" w:hanging="720"/>
      </w:pPr>
      <w:rPr>
        <w:rFonts w:hint="default"/>
        <w:lang w:val="en-US" w:eastAsia="en-US" w:bidi="en-US"/>
      </w:rPr>
    </w:lvl>
    <w:lvl w:ilvl="4">
      <w:numFmt w:val="bullet"/>
      <w:lvlText w:val="•"/>
      <w:lvlJc w:val="left"/>
      <w:pPr>
        <w:ind w:left="4538" w:hanging="720"/>
      </w:pPr>
      <w:rPr>
        <w:rFonts w:hint="default"/>
        <w:lang w:val="en-US" w:eastAsia="en-US" w:bidi="en-US"/>
      </w:rPr>
    </w:lvl>
    <w:lvl w:ilvl="5">
      <w:numFmt w:val="bullet"/>
      <w:lvlText w:val="•"/>
      <w:lvlJc w:val="left"/>
      <w:pPr>
        <w:ind w:left="5453" w:hanging="720"/>
      </w:pPr>
      <w:rPr>
        <w:rFonts w:hint="default"/>
        <w:lang w:val="en-US" w:eastAsia="en-US" w:bidi="en-US"/>
      </w:rPr>
    </w:lvl>
    <w:lvl w:ilvl="6">
      <w:numFmt w:val="bullet"/>
      <w:lvlText w:val="•"/>
      <w:lvlJc w:val="left"/>
      <w:pPr>
        <w:ind w:left="6367" w:hanging="720"/>
      </w:pPr>
      <w:rPr>
        <w:rFonts w:hint="default"/>
        <w:lang w:val="en-US" w:eastAsia="en-US" w:bidi="en-US"/>
      </w:rPr>
    </w:lvl>
    <w:lvl w:ilvl="7">
      <w:numFmt w:val="bullet"/>
      <w:lvlText w:val="•"/>
      <w:lvlJc w:val="left"/>
      <w:pPr>
        <w:ind w:left="7282" w:hanging="720"/>
      </w:pPr>
      <w:rPr>
        <w:rFonts w:hint="default"/>
        <w:lang w:val="en-US" w:eastAsia="en-US" w:bidi="en-US"/>
      </w:rPr>
    </w:lvl>
    <w:lvl w:ilvl="8">
      <w:numFmt w:val="bullet"/>
      <w:lvlText w:val="•"/>
      <w:lvlJc w:val="left"/>
      <w:pPr>
        <w:ind w:left="8197" w:hanging="720"/>
      </w:pPr>
      <w:rPr>
        <w:rFonts w:hint="default"/>
        <w:lang w:val="en-US" w:eastAsia="en-US" w:bidi="en-US"/>
      </w:rPr>
    </w:lvl>
  </w:abstractNum>
  <w:abstractNum w:abstractNumId="241" w15:restartNumberingAfterBreak="0">
    <w:nsid w:val="33CA11E8"/>
    <w:multiLevelType w:val="hybridMultilevel"/>
    <w:tmpl w:val="4B64A904"/>
    <w:lvl w:ilvl="0" w:tplc="88EC492E">
      <w:numFmt w:val="bullet"/>
      <w:lvlText w:val=""/>
      <w:lvlJc w:val="left"/>
      <w:pPr>
        <w:ind w:left="286" w:hanging="178"/>
      </w:pPr>
      <w:rPr>
        <w:rFonts w:ascii="Symbol" w:eastAsia="Symbol" w:hAnsi="Symbol" w:cs="Symbol" w:hint="default"/>
        <w:w w:val="100"/>
        <w:sz w:val="18"/>
        <w:szCs w:val="18"/>
        <w:lang w:val="en-US" w:eastAsia="en-US" w:bidi="en-US"/>
      </w:rPr>
    </w:lvl>
    <w:lvl w:ilvl="1" w:tplc="FDBE166A">
      <w:numFmt w:val="bullet"/>
      <w:lvlText w:val="•"/>
      <w:lvlJc w:val="left"/>
      <w:pPr>
        <w:ind w:left="422" w:hanging="178"/>
      </w:pPr>
      <w:rPr>
        <w:rFonts w:hint="default"/>
        <w:lang w:val="en-US" w:eastAsia="en-US" w:bidi="en-US"/>
      </w:rPr>
    </w:lvl>
    <w:lvl w:ilvl="2" w:tplc="2A30DFE0">
      <w:numFmt w:val="bullet"/>
      <w:lvlText w:val="•"/>
      <w:lvlJc w:val="left"/>
      <w:pPr>
        <w:ind w:left="564" w:hanging="178"/>
      </w:pPr>
      <w:rPr>
        <w:rFonts w:hint="default"/>
        <w:lang w:val="en-US" w:eastAsia="en-US" w:bidi="en-US"/>
      </w:rPr>
    </w:lvl>
    <w:lvl w:ilvl="3" w:tplc="544664D6">
      <w:numFmt w:val="bullet"/>
      <w:lvlText w:val="•"/>
      <w:lvlJc w:val="left"/>
      <w:pPr>
        <w:ind w:left="707" w:hanging="178"/>
      </w:pPr>
      <w:rPr>
        <w:rFonts w:hint="default"/>
        <w:lang w:val="en-US" w:eastAsia="en-US" w:bidi="en-US"/>
      </w:rPr>
    </w:lvl>
    <w:lvl w:ilvl="4" w:tplc="E7AC764A">
      <w:numFmt w:val="bullet"/>
      <w:lvlText w:val="•"/>
      <w:lvlJc w:val="left"/>
      <w:pPr>
        <w:ind w:left="849" w:hanging="178"/>
      </w:pPr>
      <w:rPr>
        <w:rFonts w:hint="default"/>
        <w:lang w:val="en-US" w:eastAsia="en-US" w:bidi="en-US"/>
      </w:rPr>
    </w:lvl>
    <w:lvl w:ilvl="5" w:tplc="52A84EE8">
      <w:numFmt w:val="bullet"/>
      <w:lvlText w:val="•"/>
      <w:lvlJc w:val="left"/>
      <w:pPr>
        <w:ind w:left="992" w:hanging="178"/>
      </w:pPr>
      <w:rPr>
        <w:rFonts w:hint="default"/>
        <w:lang w:val="en-US" w:eastAsia="en-US" w:bidi="en-US"/>
      </w:rPr>
    </w:lvl>
    <w:lvl w:ilvl="6" w:tplc="76A64C92">
      <w:numFmt w:val="bullet"/>
      <w:lvlText w:val="•"/>
      <w:lvlJc w:val="left"/>
      <w:pPr>
        <w:ind w:left="1134" w:hanging="178"/>
      </w:pPr>
      <w:rPr>
        <w:rFonts w:hint="default"/>
        <w:lang w:val="en-US" w:eastAsia="en-US" w:bidi="en-US"/>
      </w:rPr>
    </w:lvl>
    <w:lvl w:ilvl="7" w:tplc="E92E1930">
      <w:numFmt w:val="bullet"/>
      <w:lvlText w:val="•"/>
      <w:lvlJc w:val="left"/>
      <w:pPr>
        <w:ind w:left="1276" w:hanging="178"/>
      </w:pPr>
      <w:rPr>
        <w:rFonts w:hint="default"/>
        <w:lang w:val="en-US" w:eastAsia="en-US" w:bidi="en-US"/>
      </w:rPr>
    </w:lvl>
    <w:lvl w:ilvl="8" w:tplc="ADD69354">
      <w:numFmt w:val="bullet"/>
      <w:lvlText w:val="•"/>
      <w:lvlJc w:val="left"/>
      <w:pPr>
        <w:ind w:left="1419" w:hanging="178"/>
      </w:pPr>
      <w:rPr>
        <w:rFonts w:hint="default"/>
        <w:lang w:val="en-US" w:eastAsia="en-US" w:bidi="en-US"/>
      </w:rPr>
    </w:lvl>
  </w:abstractNum>
  <w:abstractNum w:abstractNumId="242" w15:restartNumberingAfterBreak="0">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43" w15:restartNumberingAfterBreak="0">
    <w:nsid w:val="347A6A1C"/>
    <w:multiLevelType w:val="hybridMultilevel"/>
    <w:tmpl w:val="DAFEBAE8"/>
    <w:lvl w:ilvl="0" w:tplc="EE16811A">
      <w:start w:val="3"/>
      <w:numFmt w:val="decimal"/>
      <w:lvlText w:val="%1.3"/>
      <w:lvlJc w:val="left"/>
      <w:pPr>
        <w:ind w:left="360" w:hanging="360"/>
      </w:pPr>
      <w:rPr>
        <w:rFonts w:hint="default"/>
        <w:color w:val="00000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4" w15:restartNumberingAfterBreak="0">
    <w:nsid w:val="34F977D8"/>
    <w:multiLevelType w:val="hybridMultilevel"/>
    <w:tmpl w:val="EBC454CA"/>
    <w:lvl w:ilvl="0" w:tplc="9B0A466E">
      <w:start w:val="7"/>
      <w:numFmt w:val="decimal"/>
      <w:lvlText w:val="%1.2"/>
      <w:lvlJc w:val="left"/>
      <w:pPr>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5" w15:restartNumberingAfterBreak="0">
    <w:nsid w:val="350F406D"/>
    <w:multiLevelType w:val="multilevel"/>
    <w:tmpl w:val="ECEE24F0"/>
    <w:lvl w:ilvl="0">
      <w:start w:val="15"/>
      <w:numFmt w:val="decimal"/>
      <w:lvlText w:val="%1."/>
      <w:lvlJc w:val="left"/>
      <w:pPr>
        <w:ind w:left="496"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568"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1512" w:hanging="504"/>
      </w:pPr>
      <w:rPr>
        <w:rFonts w:hint="default"/>
        <w:lang w:val="en-US" w:eastAsia="en-US" w:bidi="en-US"/>
      </w:rPr>
    </w:lvl>
    <w:lvl w:ilvl="3">
      <w:numFmt w:val="bullet"/>
      <w:lvlText w:val="•"/>
      <w:lvlJc w:val="left"/>
      <w:pPr>
        <w:ind w:left="2464" w:hanging="504"/>
      </w:pPr>
      <w:rPr>
        <w:rFonts w:hint="default"/>
        <w:lang w:val="en-US" w:eastAsia="en-US" w:bidi="en-US"/>
      </w:rPr>
    </w:lvl>
    <w:lvl w:ilvl="4">
      <w:numFmt w:val="bullet"/>
      <w:lvlText w:val="•"/>
      <w:lvlJc w:val="left"/>
      <w:pPr>
        <w:ind w:left="3416" w:hanging="504"/>
      </w:pPr>
      <w:rPr>
        <w:rFonts w:hint="default"/>
        <w:lang w:val="en-US" w:eastAsia="en-US" w:bidi="en-US"/>
      </w:rPr>
    </w:lvl>
    <w:lvl w:ilvl="5">
      <w:numFmt w:val="bullet"/>
      <w:lvlText w:val="•"/>
      <w:lvlJc w:val="left"/>
      <w:pPr>
        <w:ind w:left="4368" w:hanging="504"/>
      </w:pPr>
      <w:rPr>
        <w:rFonts w:hint="default"/>
        <w:lang w:val="en-US" w:eastAsia="en-US" w:bidi="en-US"/>
      </w:rPr>
    </w:lvl>
    <w:lvl w:ilvl="6">
      <w:numFmt w:val="bullet"/>
      <w:lvlText w:val="•"/>
      <w:lvlJc w:val="left"/>
      <w:pPr>
        <w:ind w:left="5320" w:hanging="504"/>
      </w:pPr>
      <w:rPr>
        <w:rFonts w:hint="default"/>
        <w:lang w:val="en-US" w:eastAsia="en-US" w:bidi="en-US"/>
      </w:rPr>
    </w:lvl>
    <w:lvl w:ilvl="7">
      <w:numFmt w:val="bullet"/>
      <w:lvlText w:val="•"/>
      <w:lvlJc w:val="left"/>
      <w:pPr>
        <w:ind w:left="6272" w:hanging="504"/>
      </w:pPr>
      <w:rPr>
        <w:rFonts w:hint="default"/>
        <w:lang w:val="en-US" w:eastAsia="en-US" w:bidi="en-US"/>
      </w:rPr>
    </w:lvl>
    <w:lvl w:ilvl="8">
      <w:numFmt w:val="bullet"/>
      <w:lvlText w:val="•"/>
      <w:lvlJc w:val="left"/>
      <w:pPr>
        <w:ind w:left="7224" w:hanging="504"/>
      </w:pPr>
      <w:rPr>
        <w:rFonts w:hint="default"/>
        <w:lang w:val="en-US" w:eastAsia="en-US" w:bidi="en-US"/>
      </w:rPr>
    </w:lvl>
  </w:abstractNum>
  <w:abstractNum w:abstractNumId="246" w15:restartNumberingAfterBreak="0">
    <w:nsid w:val="354D7FFC"/>
    <w:multiLevelType w:val="hybridMultilevel"/>
    <w:tmpl w:val="693A572C"/>
    <w:lvl w:ilvl="0" w:tplc="C3621EA2">
      <w:numFmt w:val="bullet"/>
      <w:lvlText w:val=""/>
      <w:lvlJc w:val="left"/>
      <w:pPr>
        <w:ind w:left="280" w:hanging="176"/>
      </w:pPr>
      <w:rPr>
        <w:rFonts w:ascii="Symbol" w:eastAsia="Symbol" w:hAnsi="Symbol" w:cs="Symbol" w:hint="default"/>
        <w:w w:val="100"/>
        <w:sz w:val="18"/>
        <w:szCs w:val="18"/>
        <w:lang w:val="en-US" w:eastAsia="en-US" w:bidi="en-US"/>
      </w:rPr>
    </w:lvl>
    <w:lvl w:ilvl="1" w:tplc="74AC62C8">
      <w:numFmt w:val="bullet"/>
      <w:lvlText w:val="•"/>
      <w:lvlJc w:val="left"/>
      <w:pPr>
        <w:ind w:left="422" w:hanging="176"/>
      </w:pPr>
      <w:rPr>
        <w:rFonts w:hint="default"/>
        <w:lang w:val="en-US" w:eastAsia="en-US" w:bidi="en-US"/>
      </w:rPr>
    </w:lvl>
    <w:lvl w:ilvl="2" w:tplc="242644AE">
      <w:numFmt w:val="bullet"/>
      <w:lvlText w:val="•"/>
      <w:lvlJc w:val="left"/>
      <w:pPr>
        <w:ind w:left="565" w:hanging="176"/>
      </w:pPr>
      <w:rPr>
        <w:rFonts w:hint="default"/>
        <w:lang w:val="en-US" w:eastAsia="en-US" w:bidi="en-US"/>
      </w:rPr>
    </w:lvl>
    <w:lvl w:ilvl="3" w:tplc="2FC27504">
      <w:numFmt w:val="bullet"/>
      <w:lvlText w:val="•"/>
      <w:lvlJc w:val="left"/>
      <w:pPr>
        <w:ind w:left="707" w:hanging="176"/>
      </w:pPr>
      <w:rPr>
        <w:rFonts w:hint="default"/>
        <w:lang w:val="en-US" w:eastAsia="en-US" w:bidi="en-US"/>
      </w:rPr>
    </w:lvl>
    <w:lvl w:ilvl="4" w:tplc="BD02A536">
      <w:numFmt w:val="bullet"/>
      <w:lvlText w:val="•"/>
      <w:lvlJc w:val="left"/>
      <w:pPr>
        <w:ind w:left="850" w:hanging="176"/>
      </w:pPr>
      <w:rPr>
        <w:rFonts w:hint="default"/>
        <w:lang w:val="en-US" w:eastAsia="en-US" w:bidi="en-US"/>
      </w:rPr>
    </w:lvl>
    <w:lvl w:ilvl="5" w:tplc="B10A62C6">
      <w:numFmt w:val="bullet"/>
      <w:lvlText w:val="•"/>
      <w:lvlJc w:val="left"/>
      <w:pPr>
        <w:ind w:left="993" w:hanging="176"/>
      </w:pPr>
      <w:rPr>
        <w:rFonts w:hint="default"/>
        <w:lang w:val="en-US" w:eastAsia="en-US" w:bidi="en-US"/>
      </w:rPr>
    </w:lvl>
    <w:lvl w:ilvl="6" w:tplc="A922E836">
      <w:numFmt w:val="bullet"/>
      <w:lvlText w:val="•"/>
      <w:lvlJc w:val="left"/>
      <w:pPr>
        <w:ind w:left="1135" w:hanging="176"/>
      </w:pPr>
      <w:rPr>
        <w:rFonts w:hint="default"/>
        <w:lang w:val="en-US" w:eastAsia="en-US" w:bidi="en-US"/>
      </w:rPr>
    </w:lvl>
    <w:lvl w:ilvl="7" w:tplc="12C45170">
      <w:numFmt w:val="bullet"/>
      <w:lvlText w:val="•"/>
      <w:lvlJc w:val="left"/>
      <w:pPr>
        <w:ind w:left="1278" w:hanging="176"/>
      </w:pPr>
      <w:rPr>
        <w:rFonts w:hint="default"/>
        <w:lang w:val="en-US" w:eastAsia="en-US" w:bidi="en-US"/>
      </w:rPr>
    </w:lvl>
    <w:lvl w:ilvl="8" w:tplc="85129FD4">
      <w:numFmt w:val="bullet"/>
      <w:lvlText w:val="•"/>
      <w:lvlJc w:val="left"/>
      <w:pPr>
        <w:ind w:left="1420" w:hanging="176"/>
      </w:pPr>
      <w:rPr>
        <w:rFonts w:hint="default"/>
        <w:lang w:val="en-US" w:eastAsia="en-US" w:bidi="en-US"/>
      </w:rPr>
    </w:lvl>
  </w:abstractNum>
  <w:abstractNum w:abstractNumId="247" w15:restartNumberingAfterBreak="0">
    <w:nsid w:val="358C6C47"/>
    <w:multiLevelType w:val="multilevel"/>
    <w:tmpl w:val="5454B388"/>
    <w:lvl w:ilvl="0">
      <w:start w:val="8"/>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8" w15:restartNumberingAfterBreak="0">
    <w:nsid w:val="35A255D0"/>
    <w:multiLevelType w:val="hybridMultilevel"/>
    <w:tmpl w:val="A52CF184"/>
    <w:lvl w:ilvl="0" w:tplc="1570DF14">
      <w:numFmt w:val="bullet"/>
      <w:lvlText w:val=""/>
      <w:lvlJc w:val="left"/>
      <w:pPr>
        <w:ind w:left="237" w:hanging="132"/>
      </w:pPr>
      <w:rPr>
        <w:rFonts w:ascii="Symbol" w:eastAsia="Symbol" w:hAnsi="Symbol" w:cs="Symbol" w:hint="default"/>
        <w:w w:val="100"/>
        <w:sz w:val="18"/>
        <w:szCs w:val="18"/>
        <w:lang w:val="en-US" w:eastAsia="en-US" w:bidi="en-US"/>
      </w:rPr>
    </w:lvl>
    <w:lvl w:ilvl="1" w:tplc="A290FF60">
      <w:numFmt w:val="bullet"/>
      <w:lvlText w:val="•"/>
      <w:lvlJc w:val="left"/>
      <w:pPr>
        <w:ind w:left="426" w:hanging="132"/>
      </w:pPr>
      <w:rPr>
        <w:rFonts w:hint="default"/>
        <w:lang w:val="en-US" w:eastAsia="en-US" w:bidi="en-US"/>
      </w:rPr>
    </w:lvl>
    <w:lvl w:ilvl="2" w:tplc="D46CD644">
      <w:numFmt w:val="bullet"/>
      <w:lvlText w:val="•"/>
      <w:lvlJc w:val="left"/>
      <w:pPr>
        <w:ind w:left="612" w:hanging="132"/>
      </w:pPr>
      <w:rPr>
        <w:rFonts w:hint="default"/>
        <w:lang w:val="en-US" w:eastAsia="en-US" w:bidi="en-US"/>
      </w:rPr>
    </w:lvl>
    <w:lvl w:ilvl="3" w:tplc="93605246">
      <w:numFmt w:val="bullet"/>
      <w:lvlText w:val="•"/>
      <w:lvlJc w:val="left"/>
      <w:pPr>
        <w:ind w:left="798" w:hanging="132"/>
      </w:pPr>
      <w:rPr>
        <w:rFonts w:hint="default"/>
        <w:lang w:val="en-US" w:eastAsia="en-US" w:bidi="en-US"/>
      </w:rPr>
    </w:lvl>
    <w:lvl w:ilvl="4" w:tplc="C0AE79E6">
      <w:numFmt w:val="bullet"/>
      <w:lvlText w:val="•"/>
      <w:lvlJc w:val="left"/>
      <w:pPr>
        <w:ind w:left="984" w:hanging="132"/>
      </w:pPr>
      <w:rPr>
        <w:rFonts w:hint="default"/>
        <w:lang w:val="en-US" w:eastAsia="en-US" w:bidi="en-US"/>
      </w:rPr>
    </w:lvl>
    <w:lvl w:ilvl="5" w:tplc="DE22775A">
      <w:numFmt w:val="bullet"/>
      <w:lvlText w:val="•"/>
      <w:lvlJc w:val="left"/>
      <w:pPr>
        <w:ind w:left="1171" w:hanging="132"/>
      </w:pPr>
      <w:rPr>
        <w:rFonts w:hint="default"/>
        <w:lang w:val="en-US" w:eastAsia="en-US" w:bidi="en-US"/>
      </w:rPr>
    </w:lvl>
    <w:lvl w:ilvl="6" w:tplc="3DA653C2">
      <w:numFmt w:val="bullet"/>
      <w:lvlText w:val="•"/>
      <w:lvlJc w:val="left"/>
      <w:pPr>
        <w:ind w:left="1357" w:hanging="132"/>
      </w:pPr>
      <w:rPr>
        <w:rFonts w:hint="default"/>
        <w:lang w:val="en-US" w:eastAsia="en-US" w:bidi="en-US"/>
      </w:rPr>
    </w:lvl>
    <w:lvl w:ilvl="7" w:tplc="A9A46572">
      <w:numFmt w:val="bullet"/>
      <w:lvlText w:val="•"/>
      <w:lvlJc w:val="left"/>
      <w:pPr>
        <w:ind w:left="1543" w:hanging="132"/>
      </w:pPr>
      <w:rPr>
        <w:rFonts w:hint="default"/>
        <w:lang w:val="en-US" w:eastAsia="en-US" w:bidi="en-US"/>
      </w:rPr>
    </w:lvl>
    <w:lvl w:ilvl="8" w:tplc="257449AA">
      <w:numFmt w:val="bullet"/>
      <w:lvlText w:val="•"/>
      <w:lvlJc w:val="left"/>
      <w:pPr>
        <w:ind w:left="1729" w:hanging="132"/>
      </w:pPr>
      <w:rPr>
        <w:rFonts w:hint="default"/>
        <w:lang w:val="en-US" w:eastAsia="en-US" w:bidi="en-US"/>
      </w:rPr>
    </w:lvl>
  </w:abstractNum>
  <w:abstractNum w:abstractNumId="249" w15:restartNumberingAfterBreak="0">
    <w:nsid w:val="35D274CD"/>
    <w:multiLevelType w:val="hybridMultilevel"/>
    <w:tmpl w:val="6EA40DE0"/>
    <w:lvl w:ilvl="0" w:tplc="9DFEB5EA">
      <w:start w:val="1"/>
      <w:numFmt w:val="lowerLetter"/>
      <w:lvlText w:val="(%1)"/>
      <w:lvlJc w:val="left"/>
      <w:pPr>
        <w:ind w:left="1512" w:hanging="360"/>
      </w:pPr>
      <w:rPr>
        <w:rFonts w:ascii="Tahoma" w:eastAsia="Times New Roman" w:hAnsi="Tahoma" w:cs="Tahoma"/>
        <w:i w:val="0"/>
        <w:iCs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50" w15:restartNumberingAfterBreak="0">
    <w:nsid w:val="360F2CF8"/>
    <w:multiLevelType w:val="multilevel"/>
    <w:tmpl w:val="14820726"/>
    <w:lvl w:ilvl="0">
      <w:start w:val="1"/>
      <w:numFmt w:val="decimal"/>
      <w:lvlText w:val="(%1)"/>
      <w:lvlJc w:val="left"/>
      <w:pPr>
        <w:ind w:left="360" w:hanging="360"/>
      </w:pPr>
      <w:rPr>
        <w:rFonts w:ascii="Tahoma" w:eastAsia="Calibri" w:hAnsi="Tahoma" w:cs="Tahoma"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1" w15:restartNumberingAfterBreak="0">
    <w:nsid w:val="36396F7B"/>
    <w:multiLevelType w:val="hybridMultilevel"/>
    <w:tmpl w:val="3C0C239A"/>
    <w:lvl w:ilvl="0" w:tplc="AAE492CC">
      <w:start w:val="1"/>
      <w:numFmt w:val="lowerRoman"/>
      <w:lvlText w:val="(%1)"/>
      <w:lvlJc w:val="left"/>
      <w:pPr>
        <w:ind w:left="2429" w:hanging="449"/>
      </w:pPr>
      <w:rPr>
        <w:rFonts w:ascii="Arial" w:eastAsia="Arial" w:hAnsi="Arial" w:cs="Arial" w:hint="default"/>
        <w:b/>
        <w:bCs/>
        <w:w w:val="99"/>
        <w:sz w:val="20"/>
        <w:szCs w:val="20"/>
        <w:lang w:val="en-US" w:eastAsia="en-US" w:bidi="en-US"/>
      </w:rPr>
    </w:lvl>
    <w:lvl w:ilvl="1" w:tplc="08090019" w:tentative="1">
      <w:start w:val="1"/>
      <w:numFmt w:val="lowerLetter"/>
      <w:lvlText w:val="%2."/>
      <w:lvlJc w:val="left"/>
      <w:pPr>
        <w:ind w:left="2271" w:hanging="360"/>
      </w:pPr>
    </w:lvl>
    <w:lvl w:ilvl="2" w:tplc="0809001B" w:tentative="1">
      <w:start w:val="1"/>
      <w:numFmt w:val="lowerRoman"/>
      <w:lvlText w:val="%3."/>
      <w:lvlJc w:val="right"/>
      <w:pPr>
        <w:ind w:left="2991" w:hanging="180"/>
      </w:pPr>
    </w:lvl>
    <w:lvl w:ilvl="3" w:tplc="0809000F" w:tentative="1">
      <w:start w:val="1"/>
      <w:numFmt w:val="decimal"/>
      <w:lvlText w:val="%4."/>
      <w:lvlJc w:val="left"/>
      <w:pPr>
        <w:ind w:left="3711" w:hanging="360"/>
      </w:pPr>
    </w:lvl>
    <w:lvl w:ilvl="4" w:tplc="08090019" w:tentative="1">
      <w:start w:val="1"/>
      <w:numFmt w:val="lowerLetter"/>
      <w:lvlText w:val="%5."/>
      <w:lvlJc w:val="left"/>
      <w:pPr>
        <w:ind w:left="4431" w:hanging="360"/>
      </w:pPr>
    </w:lvl>
    <w:lvl w:ilvl="5" w:tplc="0809001B" w:tentative="1">
      <w:start w:val="1"/>
      <w:numFmt w:val="lowerRoman"/>
      <w:lvlText w:val="%6."/>
      <w:lvlJc w:val="right"/>
      <w:pPr>
        <w:ind w:left="5151" w:hanging="180"/>
      </w:pPr>
    </w:lvl>
    <w:lvl w:ilvl="6" w:tplc="0809000F" w:tentative="1">
      <w:start w:val="1"/>
      <w:numFmt w:val="decimal"/>
      <w:lvlText w:val="%7."/>
      <w:lvlJc w:val="left"/>
      <w:pPr>
        <w:ind w:left="5871" w:hanging="360"/>
      </w:pPr>
    </w:lvl>
    <w:lvl w:ilvl="7" w:tplc="08090019" w:tentative="1">
      <w:start w:val="1"/>
      <w:numFmt w:val="lowerLetter"/>
      <w:lvlText w:val="%8."/>
      <w:lvlJc w:val="left"/>
      <w:pPr>
        <w:ind w:left="6591" w:hanging="360"/>
      </w:pPr>
    </w:lvl>
    <w:lvl w:ilvl="8" w:tplc="0809001B" w:tentative="1">
      <w:start w:val="1"/>
      <w:numFmt w:val="lowerRoman"/>
      <w:lvlText w:val="%9."/>
      <w:lvlJc w:val="right"/>
      <w:pPr>
        <w:ind w:left="7311" w:hanging="180"/>
      </w:pPr>
    </w:lvl>
  </w:abstractNum>
  <w:abstractNum w:abstractNumId="252" w15:restartNumberingAfterBreak="0">
    <w:nsid w:val="36423E93"/>
    <w:multiLevelType w:val="multilevel"/>
    <w:tmpl w:val="78387602"/>
    <w:lvl w:ilvl="0">
      <w:start w:val="8"/>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3" w15:restartNumberingAfterBreak="0">
    <w:nsid w:val="365C2C4E"/>
    <w:multiLevelType w:val="hybridMultilevel"/>
    <w:tmpl w:val="C7746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6797B6A"/>
    <w:multiLevelType w:val="hybridMultilevel"/>
    <w:tmpl w:val="91B8E92E"/>
    <w:lvl w:ilvl="0" w:tplc="0EDECC78">
      <w:start w:val="1"/>
      <w:numFmt w:val="lowerRoman"/>
      <w:lvlText w:val="(%1)"/>
      <w:lvlJc w:val="left"/>
      <w:pPr>
        <w:ind w:left="2304" w:hanging="360"/>
      </w:pPr>
      <w:rPr>
        <w:rFonts w:hint="default"/>
        <w:i w:val="0"/>
        <w:iCs w:val="0"/>
        <w:color w:val="auto"/>
      </w:rPr>
    </w:lvl>
    <w:lvl w:ilvl="1" w:tplc="08090019" w:tentative="1">
      <w:start w:val="1"/>
      <w:numFmt w:val="lowerLetter"/>
      <w:lvlText w:val="%2."/>
      <w:lvlJc w:val="left"/>
      <w:pPr>
        <w:ind w:left="3024" w:hanging="360"/>
      </w:pPr>
    </w:lvl>
    <w:lvl w:ilvl="2" w:tplc="0809001B" w:tentative="1">
      <w:start w:val="1"/>
      <w:numFmt w:val="lowerRoman"/>
      <w:lvlText w:val="%3."/>
      <w:lvlJc w:val="right"/>
      <w:pPr>
        <w:ind w:left="3744" w:hanging="180"/>
      </w:pPr>
    </w:lvl>
    <w:lvl w:ilvl="3" w:tplc="0809000F" w:tentative="1">
      <w:start w:val="1"/>
      <w:numFmt w:val="decimal"/>
      <w:lvlText w:val="%4."/>
      <w:lvlJc w:val="left"/>
      <w:pPr>
        <w:ind w:left="4464" w:hanging="360"/>
      </w:pPr>
    </w:lvl>
    <w:lvl w:ilvl="4" w:tplc="08090019" w:tentative="1">
      <w:start w:val="1"/>
      <w:numFmt w:val="lowerLetter"/>
      <w:lvlText w:val="%5."/>
      <w:lvlJc w:val="left"/>
      <w:pPr>
        <w:ind w:left="5184" w:hanging="360"/>
      </w:pPr>
    </w:lvl>
    <w:lvl w:ilvl="5" w:tplc="0809001B" w:tentative="1">
      <w:start w:val="1"/>
      <w:numFmt w:val="lowerRoman"/>
      <w:lvlText w:val="%6."/>
      <w:lvlJc w:val="right"/>
      <w:pPr>
        <w:ind w:left="5904" w:hanging="180"/>
      </w:pPr>
    </w:lvl>
    <w:lvl w:ilvl="6" w:tplc="0809000F" w:tentative="1">
      <w:start w:val="1"/>
      <w:numFmt w:val="decimal"/>
      <w:lvlText w:val="%7."/>
      <w:lvlJc w:val="left"/>
      <w:pPr>
        <w:ind w:left="6624" w:hanging="360"/>
      </w:pPr>
    </w:lvl>
    <w:lvl w:ilvl="7" w:tplc="08090019" w:tentative="1">
      <w:start w:val="1"/>
      <w:numFmt w:val="lowerLetter"/>
      <w:lvlText w:val="%8."/>
      <w:lvlJc w:val="left"/>
      <w:pPr>
        <w:ind w:left="7344" w:hanging="360"/>
      </w:pPr>
    </w:lvl>
    <w:lvl w:ilvl="8" w:tplc="0809001B" w:tentative="1">
      <w:start w:val="1"/>
      <w:numFmt w:val="lowerRoman"/>
      <w:lvlText w:val="%9."/>
      <w:lvlJc w:val="right"/>
      <w:pPr>
        <w:ind w:left="8064" w:hanging="180"/>
      </w:pPr>
    </w:lvl>
  </w:abstractNum>
  <w:abstractNum w:abstractNumId="255" w15:restartNumberingAfterBreak="0">
    <w:nsid w:val="378F221D"/>
    <w:multiLevelType w:val="hybridMultilevel"/>
    <w:tmpl w:val="D968F85E"/>
    <w:lvl w:ilvl="0" w:tplc="3EB040E6">
      <w:start w:val="36"/>
      <w:numFmt w:val="decimal"/>
      <w:lvlText w:val="%1.5"/>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6" w15:restartNumberingAfterBreak="0">
    <w:nsid w:val="37B61299"/>
    <w:multiLevelType w:val="hybridMultilevel"/>
    <w:tmpl w:val="FCE476F6"/>
    <w:lvl w:ilvl="0" w:tplc="D264C9DC">
      <w:start w:val="8"/>
      <w:numFmt w:val="decimal"/>
      <w:lvlText w:val="%1.2"/>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7" w15:restartNumberingAfterBreak="0">
    <w:nsid w:val="37C372DB"/>
    <w:multiLevelType w:val="hybridMultilevel"/>
    <w:tmpl w:val="1108C5FC"/>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8" w15:restartNumberingAfterBreak="0">
    <w:nsid w:val="37EA5683"/>
    <w:multiLevelType w:val="hybridMultilevel"/>
    <w:tmpl w:val="B0424FD8"/>
    <w:lvl w:ilvl="0" w:tplc="392EE8E8">
      <w:start w:val="2"/>
      <w:numFmt w:val="decimal"/>
      <w:lvlText w:val="%1.2"/>
      <w:lvlJc w:val="left"/>
      <w:pPr>
        <w:ind w:left="36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9" w15:restartNumberingAfterBreak="0">
    <w:nsid w:val="380A1FF4"/>
    <w:multiLevelType w:val="hybridMultilevel"/>
    <w:tmpl w:val="C34028AE"/>
    <w:lvl w:ilvl="0" w:tplc="F6EE896E">
      <w:start w:val="38"/>
      <w:numFmt w:val="decimal"/>
      <w:lvlText w:val="%1.3"/>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0" w15:restartNumberingAfterBreak="0">
    <w:nsid w:val="386961B9"/>
    <w:multiLevelType w:val="hybridMultilevel"/>
    <w:tmpl w:val="A4A60564"/>
    <w:lvl w:ilvl="0" w:tplc="2CA2B210">
      <w:numFmt w:val="bullet"/>
      <w:lvlText w:val=""/>
      <w:lvlJc w:val="left"/>
      <w:pPr>
        <w:ind w:left="206" w:hanging="144"/>
      </w:pPr>
      <w:rPr>
        <w:rFonts w:ascii="Symbol" w:eastAsia="Symbol" w:hAnsi="Symbol" w:cs="Symbol" w:hint="default"/>
        <w:w w:val="100"/>
        <w:sz w:val="18"/>
        <w:szCs w:val="18"/>
        <w:lang w:val="en-US" w:eastAsia="en-US" w:bidi="en-US"/>
      </w:rPr>
    </w:lvl>
    <w:lvl w:ilvl="1" w:tplc="96C2F53E">
      <w:numFmt w:val="bullet"/>
      <w:lvlText w:val="•"/>
      <w:lvlJc w:val="left"/>
      <w:pPr>
        <w:ind w:left="335" w:hanging="144"/>
      </w:pPr>
      <w:rPr>
        <w:rFonts w:hint="default"/>
        <w:lang w:val="en-US" w:eastAsia="en-US" w:bidi="en-US"/>
      </w:rPr>
    </w:lvl>
    <w:lvl w:ilvl="2" w:tplc="CB8AFFAC">
      <w:numFmt w:val="bullet"/>
      <w:lvlText w:val="•"/>
      <w:lvlJc w:val="left"/>
      <w:pPr>
        <w:ind w:left="470" w:hanging="144"/>
      </w:pPr>
      <w:rPr>
        <w:rFonts w:hint="default"/>
        <w:lang w:val="en-US" w:eastAsia="en-US" w:bidi="en-US"/>
      </w:rPr>
    </w:lvl>
    <w:lvl w:ilvl="3" w:tplc="1D8C0AB8">
      <w:numFmt w:val="bullet"/>
      <w:lvlText w:val="•"/>
      <w:lvlJc w:val="left"/>
      <w:pPr>
        <w:ind w:left="605" w:hanging="144"/>
      </w:pPr>
      <w:rPr>
        <w:rFonts w:hint="default"/>
        <w:lang w:val="en-US" w:eastAsia="en-US" w:bidi="en-US"/>
      </w:rPr>
    </w:lvl>
    <w:lvl w:ilvl="4" w:tplc="8D5C9680">
      <w:numFmt w:val="bullet"/>
      <w:lvlText w:val="•"/>
      <w:lvlJc w:val="left"/>
      <w:pPr>
        <w:ind w:left="741" w:hanging="144"/>
      </w:pPr>
      <w:rPr>
        <w:rFonts w:hint="default"/>
        <w:lang w:val="en-US" w:eastAsia="en-US" w:bidi="en-US"/>
      </w:rPr>
    </w:lvl>
    <w:lvl w:ilvl="5" w:tplc="381848BA">
      <w:numFmt w:val="bullet"/>
      <w:lvlText w:val="•"/>
      <w:lvlJc w:val="left"/>
      <w:pPr>
        <w:ind w:left="876" w:hanging="144"/>
      </w:pPr>
      <w:rPr>
        <w:rFonts w:hint="default"/>
        <w:lang w:val="en-US" w:eastAsia="en-US" w:bidi="en-US"/>
      </w:rPr>
    </w:lvl>
    <w:lvl w:ilvl="6" w:tplc="702CD6DA">
      <w:numFmt w:val="bullet"/>
      <w:lvlText w:val="•"/>
      <w:lvlJc w:val="left"/>
      <w:pPr>
        <w:ind w:left="1011" w:hanging="144"/>
      </w:pPr>
      <w:rPr>
        <w:rFonts w:hint="default"/>
        <w:lang w:val="en-US" w:eastAsia="en-US" w:bidi="en-US"/>
      </w:rPr>
    </w:lvl>
    <w:lvl w:ilvl="7" w:tplc="E4E4AAF2">
      <w:numFmt w:val="bullet"/>
      <w:lvlText w:val="•"/>
      <w:lvlJc w:val="left"/>
      <w:pPr>
        <w:ind w:left="1147" w:hanging="144"/>
      </w:pPr>
      <w:rPr>
        <w:rFonts w:hint="default"/>
        <w:lang w:val="en-US" w:eastAsia="en-US" w:bidi="en-US"/>
      </w:rPr>
    </w:lvl>
    <w:lvl w:ilvl="8" w:tplc="BBE0F7CE">
      <w:numFmt w:val="bullet"/>
      <w:lvlText w:val="•"/>
      <w:lvlJc w:val="left"/>
      <w:pPr>
        <w:ind w:left="1282" w:hanging="144"/>
      </w:pPr>
      <w:rPr>
        <w:rFonts w:hint="default"/>
        <w:lang w:val="en-US" w:eastAsia="en-US" w:bidi="en-US"/>
      </w:rPr>
    </w:lvl>
  </w:abstractNum>
  <w:abstractNum w:abstractNumId="261" w15:restartNumberingAfterBreak="0">
    <w:nsid w:val="38FE2F3B"/>
    <w:multiLevelType w:val="hybridMultilevel"/>
    <w:tmpl w:val="D0303BCE"/>
    <w:lvl w:ilvl="0" w:tplc="FC76EFB6">
      <w:start w:val="1"/>
      <w:numFmt w:val="lowerLetter"/>
      <w:lvlText w:val="%1)"/>
      <w:lvlJc w:val="left"/>
      <w:pPr>
        <w:ind w:left="960" w:hanging="360"/>
      </w:pPr>
      <w:rPr>
        <w:rFonts w:ascii="Times New Roman" w:hAnsi="Times New Roman" w:cs="Times New Roman" w:hint="default"/>
        <w:color w:val="00000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62" w15:restartNumberingAfterBreak="0">
    <w:nsid w:val="39332677"/>
    <w:multiLevelType w:val="hybridMultilevel"/>
    <w:tmpl w:val="1634224C"/>
    <w:lvl w:ilvl="0" w:tplc="B06A5AD6">
      <w:start w:val="1"/>
      <w:numFmt w:val="decimal"/>
      <w:lvlText w:val="%1.4"/>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3" w15:restartNumberingAfterBreak="0">
    <w:nsid w:val="39CA43E5"/>
    <w:multiLevelType w:val="hybridMultilevel"/>
    <w:tmpl w:val="B60091E8"/>
    <w:lvl w:ilvl="0" w:tplc="D4F2DD0E">
      <w:start w:val="1"/>
      <w:numFmt w:val="lowerLetter"/>
      <w:lvlText w:val="(%1)"/>
      <w:lvlJc w:val="left"/>
      <w:pPr>
        <w:ind w:left="1291" w:hanging="1133"/>
      </w:pPr>
      <w:rPr>
        <w:rFonts w:ascii="Arial" w:eastAsia="Arial" w:hAnsi="Arial" w:cs="Arial" w:hint="default"/>
        <w:w w:val="99"/>
        <w:sz w:val="20"/>
        <w:szCs w:val="20"/>
        <w:lang w:val="en-US" w:eastAsia="en-US" w:bidi="en-US"/>
      </w:rPr>
    </w:lvl>
    <w:lvl w:ilvl="1" w:tplc="EC32F5BE">
      <w:numFmt w:val="bullet"/>
      <w:lvlText w:val="•"/>
      <w:lvlJc w:val="left"/>
      <w:pPr>
        <w:ind w:left="2172" w:hanging="1133"/>
      </w:pPr>
      <w:rPr>
        <w:rFonts w:hint="default"/>
        <w:lang w:val="en-US" w:eastAsia="en-US" w:bidi="en-US"/>
      </w:rPr>
    </w:lvl>
    <w:lvl w:ilvl="2" w:tplc="1846764A">
      <w:numFmt w:val="bullet"/>
      <w:lvlText w:val="•"/>
      <w:lvlJc w:val="left"/>
      <w:pPr>
        <w:ind w:left="3045" w:hanging="1133"/>
      </w:pPr>
      <w:rPr>
        <w:rFonts w:hint="default"/>
        <w:lang w:val="en-US" w:eastAsia="en-US" w:bidi="en-US"/>
      </w:rPr>
    </w:lvl>
    <w:lvl w:ilvl="3" w:tplc="817ACC4E">
      <w:numFmt w:val="bullet"/>
      <w:lvlText w:val="•"/>
      <w:lvlJc w:val="left"/>
      <w:pPr>
        <w:ind w:left="3917" w:hanging="1133"/>
      </w:pPr>
      <w:rPr>
        <w:rFonts w:hint="default"/>
        <w:lang w:val="en-US" w:eastAsia="en-US" w:bidi="en-US"/>
      </w:rPr>
    </w:lvl>
    <w:lvl w:ilvl="4" w:tplc="852EB9B4">
      <w:numFmt w:val="bullet"/>
      <w:lvlText w:val="•"/>
      <w:lvlJc w:val="left"/>
      <w:pPr>
        <w:ind w:left="4790" w:hanging="1133"/>
      </w:pPr>
      <w:rPr>
        <w:rFonts w:hint="default"/>
        <w:lang w:val="en-US" w:eastAsia="en-US" w:bidi="en-US"/>
      </w:rPr>
    </w:lvl>
    <w:lvl w:ilvl="5" w:tplc="C0DA09C6">
      <w:numFmt w:val="bullet"/>
      <w:lvlText w:val="•"/>
      <w:lvlJc w:val="left"/>
      <w:pPr>
        <w:ind w:left="5663" w:hanging="1133"/>
      </w:pPr>
      <w:rPr>
        <w:rFonts w:hint="default"/>
        <w:lang w:val="en-US" w:eastAsia="en-US" w:bidi="en-US"/>
      </w:rPr>
    </w:lvl>
    <w:lvl w:ilvl="6" w:tplc="3426E566">
      <w:numFmt w:val="bullet"/>
      <w:lvlText w:val="•"/>
      <w:lvlJc w:val="left"/>
      <w:pPr>
        <w:ind w:left="6535" w:hanging="1133"/>
      </w:pPr>
      <w:rPr>
        <w:rFonts w:hint="default"/>
        <w:lang w:val="en-US" w:eastAsia="en-US" w:bidi="en-US"/>
      </w:rPr>
    </w:lvl>
    <w:lvl w:ilvl="7" w:tplc="20CA4DD6">
      <w:numFmt w:val="bullet"/>
      <w:lvlText w:val="•"/>
      <w:lvlJc w:val="left"/>
      <w:pPr>
        <w:ind w:left="7408" w:hanging="1133"/>
      </w:pPr>
      <w:rPr>
        <w:rFonts w:hint="default"/>
        <w:lang w:val="en-US" w:eastAsia="en-US" w:bidi="en-US"/>
      </w:rPr>
    </w:lvl>
    <w:lvl w:ilvl="8" w:tplc="8848B25C">
      <w:numFmt w:val="bullet"/>
      <w:lvlText w:val="•"/>
      <w:lvlJc w:val="left"/>
      <w:pPr>
        <w:ind w:left="8281" w:hanging="1133"/>
      </w:pPr>
      <w:rPr>
        <w:rFonts w:hint="default"/>
        <w:lang w:val="en-US" w:eastAsia="en-US" w:bidi="en-US"/>
      </w:rPr>
    </w:lvl>
  </w:abstractNum>
  <w:abstractNum w:abstractNumId="264" w15:restartNumberingAfterBreak="0">
    <w:nsid w:val="39CF7873"/>
    <w:multiLevelType w:val="hybridMultilevel"/>
    <w:tmpl w:val="CA444280"/>
    <w:lvl w:ilvl="0" w:tplc="E340B57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5" w15:restartNumberingAfterBreak="0">
    <w:nsid w:val="39D553E5"/>
    <w:multiLevelType w:val="hybridMultilevel"/>
    <w:tmpl w:val="E92E2CF0"/>
    <w:lvl w:ilvl="0" w:tplc="DC761CF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6" w15:restartNumberingAfterBreak="0">
    <w:nsid w:val="39FB040C"/>
    <w:multiLevelType w:val="hybridMultilevel"/>
    <w:tmpl w:val="FB9652EA"/>
    <w:lvl w:ilvl="0" w:tplc="457E76F6">
      <w:start w:val="1"/>
      <w:numFmt w:val="lowerRoman"/>
      <w:lvlText w:val="(%1)"/>
      <w:lvlJc w:val="left"/>
      <w:pPr>
        <w:ind w:left="878" w:hanging="360"/>
      </w:pPr>
      <w:rPr>
        <w:rFonts w:ascii="Arial" w:eastAsia="Arial" w:hAnsi="Arial" w:cs="Arial" w:hint="default"/>
        <w:b/>
        <w:bCs/>
        <w:spacing w:val="-3"/>
        <w:w w:val="99"/>
        <w:sz w:val="20"/>
        <w:szCs w:val="20"/>
        <w:lang w:val="en-US" w:eastAsia="en-US" w:bidi="en-US"/>
      </w:rPr>
    </w:lvl>
    <w:lvl w:ilvl="1" w:tplc="1C401C0C">
      <w:numFmt w:val="bullet"/>
      <w:lvlText w:val="•"/>
      <w:lvlJc w:val="left"/>
      <w:pPr>
        <w:ind w:left="1794" w:hanging="360"/>
      </w:pPr>
      <w:rPr>
        <w:rFonts w:hint="default"/>
        <w:lang w:val="en-US" w:eastAsia="en-US" w:bidi="en-US"/>
      </w:rPr>
    </w:lvl>
    <w:lvl w:ilvl="2" w:tplc="57466F18">
      <w:numFmt w:val="bullet"/>
      <w:lvlText w:val="•"/>
      <w:lvlJc w:val="left"/>
      <w:pPr>
        <w:ind w:left="2709" w:hanging="360"/>
      </w:pPr>
      <w:rPr>
        <w:rFonts w:hint="default"/>
        <w:lang w:val="en-US" w:eastAsia="en-US" w:bidi="en-US"/>
      </w:rPr>
    </w:lvl>
    <w:lvl w:ilvl="3" w:tplc="84122F6E">
      <w:numFmt w:val="bullet"/>
      <w:lvlText w:val="•"/>
      <w:lvlJc w:val="left"/>
      <w:pPr>
        <w:ind w:left="3623" w:hanging="360"/>
      </w:pPr>
      <w:rPr>
        <w:rFonts w:hint="default"/>
        <w:lang w:val="en-US" w:eastAsia="en-US" w:bidi="en-US"/>
      </w:rPr>
    </w:lvl>
    <w:lvl w:ilvl="4" w:tplc="E27894E0">
      <w:numFmt w:val="bullet"/>
      <w:lvlText w:val="•"/>
      <w:lvlJc w:val="left"/>
      <w:pPr>
        <w:ind w:left="4538" w:hanging="360"/>
      </w:pPr>
      <w:rPr>
        <w:rFonts w:hint="default"/>
        <w:lang w:val="en-US" w:eastAsia="en-US" w:bidi="en-US"/>
      </w:rPr>
    </w:lvl>
    <w:lvl w:ilvl="5" w:tplc="CA66281A">
      <w:numFmt w:val="bullet"/>
      <w:lvlText w:val="•"/>
      <w:lvlJc w:val="left"/>
      <w:pPr>
        <w:ind w:left="5453" w:hanging="360"/>
      </w:pPr>
      <w:rPr>
        <w:rFonts w:hint="default"/>
        <w:lang w:val="en-US" w:eastAsia="en-US" w:bidi="en-US"/>
      </w:rPr>
    </w:lvl>
    <w:lvl w:ilvl="6" w:tplc="E4CCE96C">
      <w:numFmt w:val="bullet"/>
      <w:lvlText w:val="•"/>
      <w:lvlJc w:val="left"/>
      <w:pPr>
        <w:ind w:left="6367" w:hanging="360"/>
      </w:pPr>
      <w:rPr>
        <w:rFonts w:hint="default"/>
        <w:lang w:val="en-US" w:eastAsia="en-US" w:bidi="en-US"/>
      </w:rPr>
    </w:lvl>
    <w:lvl w:ilvl="7" w:tplc="5FB89CE8">
      <w:numFmt w:val="bullet"/>
      <w:lvlText w:val="•"/>
      <w:lvlJc w:val="left"/>
      <w:pPr>
        <w:ind w:left="7282" w:hanging="360"/>
      </w:pPr>
      <w:rPr>
        <w:rFonts w:hint="default"/>
        <w:lang w:val="en-US" w:eastAsia="en-US" w:bidi="en-US"/>
      </w:rPr>
    </w:lvl>
    <w:lvl w:ilvl="8" w:tplc="EA94DFC8">
      <w:numFmt w:val="bullet"/>
      <w:lvlText w:val="•"/>
      <w:lvlJc w:val="left"/>
      <w:pPr>
        <w:ind w:left="8197" w:hanging="360"/>
      </w:pPr>
      <w:rPr>
        <w:rFonts w:hint="default"/>
        <w:lang w:val="en-US" w:eastAsia="en-US" w:bidi="en-US"/>
      </w:rPr>
    </w:lvl>
  </w:abstractNum>
  <w:abstractNum w:abstractNumId="267" w15:restartNumberingAfterBreak="0">
    <w:nsid w:val="3A8B2B03"/>
    <w:multiLevelType w:val="hybridMultilevel"/>
    <w:tmpl w:val="3144601C"/>
    <w:lvl w:ilvl="0" w:tplc="06DECB0E">
      <w:start w:val="1"/>
      <w:numFmt w:val="decimal"/>
      <w:lvlText w:val="%1.1"/>
      <w:lvlJc w:val="left"/>
      <w:pPr>
        <w:ind w:left="360" w:hanging="360"/>
      </w:pPr>
      <w:rPr>
        <w:rFonts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8" w15:restartNumberingAfterBreak="0">
    <w:nsid w:val="3AA174C3"/>
    <w:multiLevelType w:val="multilevel"/>
    <w:tmpl w:val="3AA174C3"/>
    <w:lvl w:ilvl="0">
      <w:start w:val="1"/>
      <w:numFmt w:val="decimal"/>
      <w:lvlText w:val="(%1)"/>
      <w:lvlJc w:val="left"/>
      <w:pPr>
        <w:tabs>
          <w:tab w:val="left" w:pos="1080"/>
        </w:tabs>
        <w:ind w:left="1080" w:hanging="72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9" w15:restartNumberingAfterBreak="0">
    <w:nsid w:val="3AD24BBB"/>
    <w:multiLevelType w:val="hybridMultilevel"/>
    <w:tmpl w:val="10329D86"/>
    <w:lvl w:ilvl="0" w:tplc="ACE0A0BE">
      <w:start w:val="1"/>
      <w:numFmt w:val="lowerLetter"/>
      <w:lvlText w:val="(%1)"/>
      <w:lvlJc w:val="left"/>
      <w:pPr>
        <w:ind w:left="1440" w:hanging="360"/>
      </w:pPr>
      <w:rPr>
        <w:rFonts w:ascii="Tahoma" w:eastAsia="Times New Roman" w:hAnsi="Tahoma" w:cs="Tahoma"/>
        <w:i w:val="0"/>
        <w:i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0" w15:restartNumberingAfterBreak="0">
    <w:nsid w:val="3B2E26C6"/>
    <w:multiLevelType w:val="hybridMultilevel"/>
    <w:tmpl w:val="5FAEFAEA"/>
    <w:lvl w:ilvl="0" w:tplc="8BD88452">
      <w:start w:val="1"/>
      <w:numFmt w:val="decimal"/>
      <w:lvlText w:val="(%1)"/>
      <w:lvlJc w:val="left"/>
      <w:pPr>
        <w:ind w:left="586" w:hanging="428"/>
      </w:pPr>
      <w:rPr>
        <w:rFonts w:ascii="Arial" w:eastAsia="Arial" w:hAnsi="Arial" w:cs="Arial" w:hint="default"/>
        <w:w w:val="99"/>
        <w:sz w:val="20"/>
        <w:szCs w:val="20"/>
        <w:lang w:val="en-US" w:eastAsia="en-US" w:bidi="en-US"/>
      </w:rPr>
    </w:lvl>
    <w:lvl w:ilvl="1" w:tplc="AC42F84C">
      <w:start w:val="1"/>
      <w:numFmt w:val="lowerRoman"/>
      <w:lvlText w:val="(%2)"/>
      <w:lvlJc w:val="left"/>
      <w:pPr>
        <w:ind w:left="1102" w:hanging="178"/>
      </w:pPr>
      <w:rPr>
        <w:rFonts w:ascii="Arial" w:eastAsia="Arial" w:hAnsi="Arial" w:cs="Arial" w:hint="default"/>
        <w:spacing w:val="-1"/>
        <w:w w:val="99"/>
        <w:sz w:val="18"/>
        <w:szCs w:val="18"/>
        <w:lang w:val="en-US" w:eastAsia="en-US" w:bidi="en-US"/>
      </w:rPr>
    </w:lvl>
    <w:lvl w:ilvl="2" w:tplc="22A478C6">
      <w:numFmt w:val="bullet"/>
      <w:lvlText w:val="•"/>
      <w:lvlJc w:val="left"/>
      <w:pPr>
        <w:ind w:left="2091" w:hanging="178"/>
      </w:pPr>
      <w:rPr>
        <w:rFonts w:hint="default"/>
        <w:lang w:val="en-US" w:eastAsia="en-US" w:bidi="en-US"/>
      </w:rPr>
    </w:lvl>
    <w:lvl w:ilvl="3" w:tplc="DE9E1448">
      <w:numFmt w:val="bullet"/>
      <w:lvlText w:val="•"/>
      <w:lvlJc w:val="left"/>
      <w:pPr>
        <w:ind w:left="3083" w:hanging="178"/>
      </w:pPr>
      <w:rPr>
        <w:rFonts w:hint="default"/>
        <w:lang w:val="en-US" w:eastAsia="en-US" w:bidi="en-US"/>
      </w:rPr>
    </w:lvl>
    <w:lvl w:ilvl="4" w:tplc="8B4EC044">
      <w:numFmt w:val="bullet"/>
      <w:lvlText w:val="•"/>
      <w:lvlJc w:val="left"/>
      <w:pPr>
        <w:ind w:left="4075" w:hanging="178"/>
      </w:pPr>
      <w:rPr>
        <w:rFonts w:hint="default"/>
        <w:lang w:val="en-US" w:eastAsia="en-US" w:bidi="en-US"/>
      </w:rPr>
    </w:lvl>
    <w:lvl w:ilvl="5" w:tplc="A2F06902">
      <w:numFmt w:val="bullet"/>
      <w:lvlText w:val="•"/>
      <w:lvlJc w:val="left"/>
      <w:pPr>
        <w:ind w:left="5067" w:hanging="178"/>
      </w:pPr>
      <w:rPr>
        <w:rFonts w:hint="default"/>
        <w:lang w:val="en-US" w:eastAsia="en-US" w:bidi="en-US"/>
      </w:rPr>
    </w:lvl>
    <w:lvl w:ilvl="6" w:tplc="FA4A9C4A">
      <w:numFmt w:val="bullet"/>
      <w:lvlText w:val="•"/>
      <w:lvlJc w:val="left"/>
      <w:pPr>
        <w:ind w:left="6059" w:hanging="178"/>
      </w:pPr>
      <w:rPr>
        <w:rFonts w:hint="default"/>
        <w:lang w:val="en-US" w:eastAsia="en-US" w:bidi="en-US"/>
      </w:rPr>
    </w:lvl>
    <w:lvl w:ilvl="7" w:tplc="2BE2E188">
      <w:numFmt w:val="bullet"/>
      <w:lvlText w:val="•"/>
      <w:lvlJc w:val="left"/>
      <w:pPr>
        <w:ind w:left="7050" w:hanging="178"/>
      </w:pPr>
      <w:rPr>
        <w:rFonts w:hint="default"/>
        <w:lang w:val="en-US" w:eastAsia="en-US" w:bidi="en-US"/>
      </w:rPr>
    </w:lvl>
    <w:lvl w:ilvl="8" w:tplc="B16AD856">
      <w:numFmt w:val="bullet"/>
      <w:lvlText w:val="•"/>
      <w:lvlJc w:val="left"/>
      <w:pPr>
        <w:ind w:left="8042" w:hanging="178"/>
      </w:pPr>
      <w:rPr>
        <w:rFonts w:hint="default"/>
        <w:lang w:val="en-US" w:eastAsia="en-US" w:bidi="en-US"/>
      </w:rPr>
    </w:lvl>
  </w:abstractNum>
  <w:abstractNum w:abstractNumId="271" w15:restartNumberingAfterBreak="0">
    <w:nsid w:val="3B3A554F"/>
    <w:multiLevelType w:val="hybridMultilevel"/>
    <w:tmpl w:val="265053E8"/>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2" w15:restartNumberingAfterBreak="0">
    <w:nsid w:val="3B585720"/>
    <w:multiLevelType w:val="hybridMultilevel"/>
    <w:tmpl w:val="3D4CEC60"/>
    <w:lvl w:ilvl="0" w:tplc="D8CA566A">
      <w:start w:val="1"/>
      <w:numFmt w:val="lowerRoman"/>
      <w:lvlText w:val="(%1)"/>
      <w:lvlJc w:val="left"/>
      <w:pPr>
        <w:ind w:left="23" w:hanging="183"/>
      </w:pPr>
      <w:rPr>
        <w:rFonts w:ascii="Arial Narrow" w:eastAsia="Arial Narrow" w:hAnsi="Arial Narrow" w:cs="Arial Narrow" w:hint="default"/>
        <w:spacing w:val="0"/>
        <w:w w:val="99"/>
        <w:sz w:val="19"/>
        <w:szCs w:val="19"/>
        <w:lang w:val="en-US" w:eastAsia="en-US" w:bidi="en-US"/>
      </w:rPr>
    </w:lvl>
    <w:lvl w:ilvl="1" w:tplc="9B3E0C44">
      <w:numFmt w:val="bullet"/>
      <w:lvlText w:val="•"/>
      <w:lvlJc w:val="left"/>
      <w:pPr>
        <w:ind w:left="502" w:hanging="183"/>
      </w:pPr>
      <w:rPr>
        <w:rFonts w:hint="default"/>
        <w:lang w:val="en-US" w:eastAsia="en-US" w:bidi="en-US"/>
      </w:rPr>
    </w:lvl>
    <w:lvl w:ilvl="2" w:tplc="064E17CC">
      <w:numFmt w:val="bullet"/>
      <w:lvlText w:val="•"/>
      <w:lvlJc w:val="left"/>
      <w:pPr>
        <w:ind w:left="985" w:hanging="183"/>
      </w:pPr>
      <w:rPr>
        <w:rFonts w:hint="default"/>
        <w:lang w:val="en-US" w:eastAsia="en-US" w:bidi="en-US"/>
      </w:rPr>
    </w:lvl>
    <w:lvl w:ilvl="3" w:tplc="319CAF68">
      <w:numFmt w:val="bullet"/>
      <w:lvlText w:val="•"/>
      <w:lvlJc w:val="left"/>
      <w:pPr>
        <w:ind w:left="1468" w:hanging="183"/>
      </w:pPr>
      <w:rPr>
        <w:rFonts w:hint="default"/>
        <w:lang w:val="en-US" w:eastAsia="en-US" w:bidi="en-US"/>
      </w:rPr>
    </w:lvl>
    <w:lvl w:ilvl="4" w:tplc="AAF88FFC">
      <w:numFmt w:val="bullet"/>
      <w:lvlText w:val="•"/>
      <w:lvlJc w:val="left"/>
      <w:pPr>
        <w:ind w:left="1951" w:hanging="183"/>
      </w:pPr>
      <w:rPr>
        <w:rFonts w:hint="default"/>
        <w:lang w:val="en-US" w:eastAsia="en-US" w:bidi="en-US"/>
      </w:rPr>
    </w:lvl>
    <w:lvl w:ilvl="5" w:tplc="5EBE35B6">
      <w:numFmt w:val="bullet"/>
      <w:lvlText w:val="•"/>
      <w:lvlJc w:val="left"/>
      <w:pPr>
        <w:ind w:left="2434" w:hanging="183"/>
      </w:pPr>
      <w:rPr>
        <w:rFonts w:hint="default"/>
        <w:lang w:val="en-US" w:eastAsia="en-US" w:bidi="en-US"/>
      </w:rPr>
    </w:lvl>
    <w:lvl w:ilvl="6" w:tplc="F718E650">
      <w:numFmt w:val="bullet"/>
      <w:lvlText w:val="•"/>
      <w:lvlJc w:val="left"/>
      <w:pPr>
        <w:ind w:left="2916" w:hanging="183"/>
      </w:pPr>
      <w:rPr>
        <w:rFonts w:hint="default"/>
        <w:lang w:val="en-US" w:eastAsia="en-US" w:bidi="en-US"/>
      </w:rPr>
    </w:lvl>
    <w:lvl w:ilvl="7" w:tplc="4FC46C82">
      <w:numFmt w:val="bullet"/>
      <w:lvlText w:val="•"/>
      <w:lvlJc w:val="left"/>
      <w:pPr>
        <w:ind w:left="3399" w:hanging="183"/>
      </w:pPr>
      <w:rPr>
        <w:rFonts w:hint="default"/>
        <w:lang w:val="en-US" w:eastAsia="en-US" w:bidi="en-US"/>
      </w:rPr>
    </w:lvl>
    <w:lvl w:ilvl="8" w:tplc="49DCEE02">
      <w:numFmt w:val="bullet"/>
      <w:lvlText w:val="•"/>
      <w:lvlJc w:val="left"/>
      <w:pPr>
        <w:ind w:left="3882" w:hanging="183"/>
      </w:pPr>
      <w:rPr>
        <w:rFonts w:hint="default"/>
        <w:lang w:val="en-US" w:eastAsia="en-US" w:bidi="en-US"/>
      </w:rPr>
    </w:lvl>
  </w:abstractNum>
  <w:abstractNum w:abstractNumId="273" w15:restartNumberingAfterBreak="0">
    <w:nsid w:val="3B781940"/>
    <w:multiLevelType w:val="multilevel"/>
    <w:tmpl w:val="A6DE18E4"/>
    <w:lvl w:ilvl="0">
      <w:start w:val="1"/>
      <w:numFmt w:val="decimal"/>
      <w:lvlText w:val="%1."/>
      <w:lvlJc w:val="left"/>
      <w:pPr>
        <w:ind w:left="720" w:hanging="360"/>
      </w:pPr>
      <w:rPr>
        <w:rFonts w:ascii="Tahoma" w:hAnsi="Tahoma" w:cs="Tahoma" w:hint="default"/>
        <w:b w:val="0"/>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74" w15:restartNumberingAfterBreak="0">
    <w:nsid w:val="3B7E1FC3"/>
    <w:multiLevelType w:val="singleLevel"/>
    <w:tmpl w:val="3B7E1FC3"/>
    <w:lvl w:ilvl="0">
      <w:start w:val="7"/>
      <w:numFmt w:val="lowerLetter"/>
      <w:lvlText w:val="(%1)"/>
      <w:lvlJc w:val="left"/>
      <w:pPr>
        <w:tabs>
          <w:tab w:val="left" w:pos="360"/>
        </w:tabs>
        <w:ind w:left="360" w:hanging="360"/>
      </w:pPr>
    </w:lvl>
  </w:abstractNum>
  <w:abstractNum w:abstractNumId="275" w15:restartNumberingAfterBreak="0">
    <w:nsid w:val="3BA6113F"/>
    <w:multiLevelType w:val="multilevel"/>
    <w:tmpl w:val="7E24BD6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6" w15:restartNumberingAfterBreak="0">
    <w:nsid w:val="3BB25F67"/>
    <w:multiLevelType w:val="singleLevel"/>
    <w:tmpl w:val="803879BE"/>
    <w:lvl w:ilvl="0">
      <w:start w:val="8"/>
      <w:numFmt w:val="lowerLetter"/>
      <w:lvlText w:val="(%1)"/>
      <w:lvlJc w:val="left"/>
      <w:pPr>
        <w:tabs>
          <w:tab w:val="num" w:pos="720"/>
        </w:tabs>
        <w:ind w:left="720" w:hanging="720"/>
      </w:pPr>
      <w:rPr>
        <w:rFonts w:hint="default"/>
      </w:rPr>
    </w:lvl>
  </w:abstractNum>
  <w:abstractNum w:abstractNumId="277" w15:restartNumberingAfterBreak="0">
    <w:nsid w:val="3C647A2F"/>
    <w:multiLevelType w:val="multilevel"/>
    <w:tmpl w:val="3C647A2F"/>
    <w:lvl w:ilvl="0">
      <w:start w:val="1"/>
      <w:numFmt w:val="lowerLetter"/>
      <w:lvlText w:val="(%1)"/>
      <w:lvlJc w:val="left"/>
      <w:pPr>
        <w:tabs>
          <w:tab w:val="left" w:pos="1354"/>
        </w:tabs>
        <w:ind w:left="1354" w:hanging="365"/>
      </w:pPr>
    </w:lvl>
    <w:lvl w:ilvl="1">
      <w:start w:val="1"/>
      <w:numFmt w:val="lowerLetter"/>
      <w:lvlText w:val="%2."/>
      <w:lvlJc w:val="left"/>
      <w:pPr>
        <w:tabs>
          <w:tab w:val="left" w:pos="2069"/>
        </w:tabs>
        <w:ind w:left="2069" w:hanging="360"/>
      </w:pPr>
    </w:lvl>
    <w:lvl w:ilvl="2">
      <w:start w:val="1"/>
      <w:numFmt w:val="lowerRoman"/>
      <w:lvlText w:val="%3."/>
      <w:lvlJc w:val="right"/>
      <w:pPr>
        <w:tabs>
          <w:tab w:val="left" w:pos="2789"/>
        </w:tabs>
        <w:ind w:left="2789" w:hanging="180"/>
      </w:pPr>
    </w:lvl>
    <w:lvl w:ilvl="3">
      <w:start w:val="1"/>
      <w:numFmt w:val="decimal"/>
      <w:lvlText w:val="%4."/>
      <w:lvlJc w:val="left"/>
      <w:pPr>
        <w:tabs>
          <w:tab w:val="left" w:pos="3509"/>
        </w:tabs>
        <w:ind w:left="3509" w:hanging="360"/>
      </w:pPr>
    </w:lvl>
    <w:lvl w:ilvl="4">
      <w:start w:val="1"/>
      <w:numFmt w:val="lowerLetter"/>
      <w:lvlText w:val="%5."/>
      <w:lvlJc w:val="left"/>
      <w:pPr>
        <w:tabs>
          <w:tab w:val="left" w:pos="4229"/>
        </w:tabs>
        <w:ind w:left="4229" w:hanging="360"/>
      </w:pPr>
    </w:lvl>
    <w:lvl w:ilvl="5">
      <w:start w:val="1"/>
      <w:numFmt w:val="lowerRoman"/>
      <w:lvlText w:val="%6."/>
      <w:lvlJc w:val="right"/>
      <w:pPr>
        <w:tabs>
          <w:tab w:val="left" w:pos="4949"/>
        </w:tabs>
        <w:ind w:left="4949" w:hanging="180"/>
      </w:pPr>
    </w:lvl>
    <w:lvl w:ilvl="6">
      <w:start w:val="1"/>
      <w:numFmt w:val="decimal"/>
      <w:lvlText w:val="%7."/>
      <w:lvlJc w:val="left"/>
      <w:pPr>
        <w:tabs>
          <w:tab w:val="left" w:pos="5669"/>
        </w:tabs>
        <w:ind w:left="5669" w:hanging="360"/>
      </w:pPr>
    </w:lvl>
    <w:lvl w:ilvl="7">
      <w:start w:val="1"/>
      <w:numFmt w:val="lowerLetter"/>
      <w:lvlText w:val="%8."/>
      <w:lvlJc w:val="left"/>
      <w:pPr>
        <w:tabs>
          <w:tab w:val="left" w:pos="6389"/>
        </w:tabs>
        <w:ind w:left="6389" w:hanging="360"/>
      </w:pPr>
    </w:lvl>
    <w:lvl w:ilvl="8">
      <w:start w:val="1"/>
      <w:numFmt w:val="lowerRoman"/>
      <w:lvlText w:val="%9."/>
      <w:lvlJc w:val="right"/>
      <w:pPr>
        <w:tabs>
          <w:tab w:val="left" w:pos="7109"/>
        </w:tabs>
        <w:ind w:left="7109" w:hanging="180"/>
      </w:pPr>
    </w:lvl>
  </w:abstractNum>
  <w:abstractNum w:abstractNumId="278" w15:restartNumberingAfterBreak="0">
    <w:nsid w:val="3D233039"/>
    <w:multiLevelType w:val="multilevel"/>
    <w:tmpl w:val="6B6A2306"/>
    <w:lvl w:ilvl="0">
      <w:start w:val="25"/>
      <w:numFmt w:val="decimal"/>
      <w:lvlText w:val="%1"/>
      <w:lvlJc w:val="left"/>
      <w:pPr>
        <w:ind w:left="1218" w:hanging="504"/>
      </w:pPr>
      <w:rPr>
        <w:rFonts w:hint="default"/>
        <w:lang w:val="en-US" w:eastAsia="en-US" w:bidi="en-US"/>
      </w:rPr>
    </w:lvl>
    <w:lvl w:ilvl="1">
      <w:start w:val="1"/>
      <w:numFmt w:val="decimal"/>
      <w:lvlText w:val="%1.%2"/>
      <w:lvlJc w:val="left"/>
      <w:pPr>
        <w:ind w:left="1218"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3021" w:hanging="504"/>
      </w:pPr>
      <w:rPr>
        <w:rFonts w:hint="default"/>
        <w:lang w:val="en-US" w:eastAsia="en-US" w:bidi="en-US"/>
      </w:rPr>
    </w:lvl>
    <w:lvl w:ilvl="3">
      <w:numFmt w:val="bullet"/>
      <w:lvlText w:val="•"/>
      <w:lvlJc w:val="left"/>
      <w:pPr>
        <w:ind w:left="3921" w:hanging="504"/>
      </w:pPr>
      <w:rPr>
        <w:rFonts w:hint="default"/>
        <w:lang w:val="en-US" w:eastAsia="en-US" w:bidi="en-US"/>
      </w:rPr>
    </w:lvl>
    <w:lvl w:ilvl="4">
      <w:numFmt w:val="bullet"/>
      <w:lvlText w:val="•"/>
      <w:lvlJc w:val="left"/>
      <w:pPr>
        <w:ind w:left="4822" w:hanging="504"/>
      </w:pPr>
      <w:rPr>
        <w:rFonts w:hint="default"/>
        <w:lang w:val="en-US" w:eastAsia="en-US" w:bidi="en-US"/>
      </w:rPr>
    </w:lvl>
    <w:lvl w:ilvl="5">
      <w:numFmt w:val="bullet"/>
      <w:lvlText w:val="•"/>
      <w:lvlJc w:val="left"/>
      <w:pPr>
        <w:ind w:left="5723" w:hanging="504"/>
      </w:pPr>
      <w:rPr>
        <w:rFonts w:hint="default"/>
        <w:lang w:val="en-US" w:eastAsia="en-US" w:bidi="en-US"/>
      </w:rPr>
    </w:lvl>
    <w:lvl w:ilvl="6">
      <w:numFmt w:val="bullet"/>
      <w:lvlText w:val="•"/>
      <w:lvlJc w:val="left"/>
      <w:pPr>
        <w:ind w:left="6623" w:hanging="504"/>
      </w:pPr>
      <w:rPr>
        <w:rFonts w:hint="default"/>
        <w:lang w:val="en-US" w:eastAsia="en-US" w:bidi="en-US"/>
      </w:rPr>
    </w:lvl>
    <w:lvl w:ilvl="7">
      <w:numFmt w:val="bullet"/>
      <w:lvlText w:val="•"/>
      <w:lvlJc w:val="left"/>
      <w:pPr>
        <w:ind w:left="7524" w:hanging="504"/>
      </w:pPr>
      <w:rPr>
        <w:rFonts w:hint="default"/>
        <w:lang w:val="en-US" w:eastAsia="en-US" w:bidi="en-US"/>
      </w:rPr>
    </w:lvl>
    <w:lvl w:ilvl="8">
      <w:numFmt w:val="bullet"/>
      <w:lvlText w:val="•"/>
      <w:lvlJc w:val="left"/>
      <w:pPr>
        <w:ind w:left="8425" w:hanging="504"/>
      </w:pPr>
      <w:rPr>
        <w:rFonts w:hint="default"/>
        <w:lang w:val="en-US" w:eastAsia="en-US" w:bidi="en-US"/>
      </w:rPr>
    </w:lvl>
  </w:abstractNum>
  <w:abstractNum w:abstractNumId="279" w15:restartNumberingAfterBreak="0">
    <w:nsid w:val="3D360A76"/>
    <w:multiLevelType w:val="hybridMultilevel"/>
    <w:tmpl w:val="2A1E1244"/>
    <w:lvl w:ilvl="0" w:tplc="A1585EB2">
      <w:start w:val="25"/>
      <w:numFmt w:val="decimal"/>
      <w:lvlText w:val="%1.3"/>
      <w:lvlJc w:val="left"/>
      <w:pPr>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0" w15:restartNumberingAfterBreak="0">
    <w:nsid w:val="3D8A0BF9"/>
    <w:multiLevelType w:val="hybridMultilevel"/>
    <w:tmpl w:val="A74A3BE4"/>
    <w:lvl w:ilvl="0" w:tplc="24AEB054">
      <w:numFmt w:val="bullet"/>
      <w:lvlText w:val=""/>
      <w:lvlJc w:val="left"/>
      <w:pPr>
        <w:ind w:left="282" w:hanging="176"/>
      </w:pPr>
      <w:rPr>
        <w:rFonts w:ascii="Symbol" w:eastAsia="Symbol" w:hAnsi="Symbol" w:cs="Symbol" w:hint="default"/>
        <w:w w:val="100"/>
        <w:sz w:val="18"/>
        <w:szCs w:val="18"/>
        <w:lang w:val="en-US" w:eastAsia="en-US" w:bidi="en-US"/>
      </w:rPr>
    </w:lvl>
    <w:lvl w:ilvl="1" w:tplc="2906144E">
      <w:numFmt w:val="bullet"/>
      <w:lvlText w:val="•"/>
      <w:lvlJc w:val="left"/>
      <w:pPr>
        <w:ind w:left="422" w:hanging="176"/>
      </w:pPr>
      <w:rPr>
        <w:rFonts w:hint="default"/>
        <w:lang w:val="en-US" w:eastAsia="en-US" w:bidi="en-US"/>
      </w:rPr>
    </w:lvl>
    <w:lvl w:ilvl="2" w:tplc="490A5790">
      <w:numFmt w:val="bullet"/>
      <w:lvlText w:val="•"/>
      <w:lvlJc w:val="left"/>
      <w:pPr>
        <w:ind w:left="564" w:hanging="176"/>
      </w:pPr>
      <w:rPr>
        <w:rFonts w:hint="default"/>
        <w:lang w:val="en-US" w:eastAsia="en-US" w:bidi="en-US"/>
      </w:rPr>
    </w:lvl>
    <w:lvl w:ilvl="3" w:tplc="BB005FC6">
      <w:numFmt w:val="bullet"/>
      <w:lvlText w:val="•"/>
      <w:lvlJc w:val="left"/>
      <w:pPr>
        <w:ind w:left="707" w:hanging="176"/>
      </w:pPr>
      <w:rPr>
        <w:rFonts w:hint="default"/>
        <w:lang w:val="en-US" w:eastAsia="en-US" w:bidi="en-US"/>
      </w:rPr>
    </w:lvl>
    <w:lvl w:ilvl="4" w:tplc="9612B606">
      <w:numFmt w:val="bullet"/>
      <w:lvlText w:val="•"/>
      <w:lvlJc w:val="left"/>
      <w:pPr>
        <w:ind w:left="849" w:hanging="176"/>
      </w:pPr>
      <w:rPr>
        <w:rFonts w:hint="default"/>
        <w:lang w:val="en-US" w:eastAsia="en-US" w:bidi="en-US"/>
      </w:rPr>
    </w:lvl>
    <w:lvl w:ilvl="5" w:tplc="90EC4982">
      <w:numFmt w:val="bullet"/>
      <w:lvlText w:val="•"/>
      <w:lvlJc w:val="left"/>
      <w:pPr>
        <w:ind w:left="992" w:hanging="176"/>
      </w:pPr>
      <w:rPr>
        <w:rFonts w:hint="default"/>
        <w:lang w:val="en-US" w:eastAsia="en-US" w:bidi="en-US"/>
      </w:rPr>
    </w:lvl>
    <w:lvl w:ilvl="6" w:tplc="8F842ADC">
      <w:numFmt w:val="bullet"/>
      <w:lvlText w:val="•"/>
      <w:lvlJc w:val="left"/>
      <w:pPr>
        <w:ind w:left="1134" w:hanging="176"/>
      </w:pPr>
      <w:rPr>
        <w:rFonts w:hint="default"/>
        <w:lang w:val="en-US" w:eastAsia="en-US" w:bidi="en-US"/>
      </w:rPr>
    </w:lvl>
    <w:lvl w:ilvl="7" w:tplc="81480A28">
      <w:numFmt w:val="bullet"/>
      <w:lvlText w:val="•"/>
      <w:lvlJc w:val="left"/>
      <w:pPr>
        <w:ind w:left="1276" w:hanging="176"/>
      </w:pPr>
      <w:rPr>
        <w:rFonts w:hint="default"/>
        <w:lang w:val="en-US" w:eastAsia="en-US" w:bidi="en-US"/>
      </w:rPr>
    </w:lvl>
    <w:lvl w:ilvl="8" w:tplc="FD4E2B54">
      <w:numFmt w:val="bullet"/>
      <w:lvlText w:val="•"/>
      <w:lvlJc w:val="left"/>
      <w:pPr>
        <w:ind w:left="1419" w:hanging="176"/>
      </w:pPr>
      <w:rPr>
        <w:rFonts w:hint="default"/>
        <w:lang w:val="en-US" w:eastAsia="en-US" w:bidi="en-US"/>
      </w:rPr>
    </w:lvl>
  </w:abstractNum>
  <w:abstractNum w:abstractNumId="281" w15:restartNumberingAfterBreak="0">
    <w:nsid w:val="3DAD67C7"/>
    <w:multiLevelType w:val="multilevel"/>
    <w:tmpl w:val="D632C934"/>
    <w:lvl w:ilvl="0">
      <w:start w:val="1"/>
      <w:numFmt w:val="decimal"/>
      <w:lvlText w:val="(%1)"/>
      <w:lvlJc w:val="left"/>
      <w:pPr>
        <w:ind w:left="360" w:hanging="360"/>
      </w:pPr>
      <w:rPr>
        <w:rFonts w:ascii="Tahoma" w:eastAsia="Calibri" w:hAnsi="Tahoma" w:cs="Tahoma"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2" w15:restartNumberingAfterBreak="0">
    <w:nsid w:val="3E550B3B"/>
    <w:multiLevelType w:val="hybridMultilevel"/>
    <w:tmpl w:val="237A7440"/>
    <w:lvl w:ilvl="0" w:tplc="A0627F84">
      <w:start w:val="34"/>
      <w:numFmt w:val="decimal"/>
      <w:lvlText w:val="%1.8"/>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3" w15:restartNumberingAfterBreak="0">
    <w:nsid w:val="3E7B27BD"/>
    <w:multiLevelType w:val="hybridMultilevel"/>
    <w:tmpl w:val="6336A4BA"/>
    <w:lvl w:ilvl="0" w:tplc="0E2AB1E2">
      <w:start w:val="1"/>
      <w:numFmt w:val="lowerRoman"/>
      <w:lvlText w:val="(%1)"/>
      <w:lvlJc w:val="left"/>
      <w:pPr>
        <w:ind w:left="23" w:hanging="183"/>
      </w:pPr>
      <w:rPr>
        <w:rFonts w:ascii="Arial Narrow" w:eastAsia="Arial Narrow" w:hAnsi="Arial Narrow" w:cs="Arial Narrow" w:hint="default"/>
        <w:spacing w:val="0"/>
        <w:w w:val="99"/>
        <w:sz w:val="19"/>
        <w:szCs w:val="19"/>
        <w:lang w:val="en-US" w:eastAsia="en-US" w:bidi="en-US"/>
      </w:rPr>
    </w:lvl>
    <w:lvl w:ilvl="1" w:tplc="A7469A8E">
      <w:numFmt w:val="bullet"/>
      <w:lvlText w:val="•"/>
      <w:lvlJc w:val="left"/>
      <w:pPr>
        <w:ind w:left="502" w:hanging="183"/>
      </w:pPr>
      <w:rPr>
        <w:rFonts w:hint="default"/>
        <w:lang w:val="en-US" w:eastAsia="en-US" w:bidi="en-US"/>
      </w:rPr>
    </w:lvl>
    <w:lvl w:ilvl="2" w:tplc="B77480AA">
      <w:numFmt w:val="bullet"/>
      <w:lvlText w:val="•"/>
      <w:lvlJc w:val="left"/>
      <w:pPr>
        <w:ind w:left="985" w:hanging="183"/>
      </w:pPr>
      <w:rPr>
        <w:rFonts w:hint="default"/>
        <w:lang w:val="en-US" w:eastAsia="en-US" w:bidi="en-US"/>
      </w:rPr>
    </w:lvl>
    <w:lvl w:ilvl="3" w:tplc="7F229AD0">
      <w:numFmt w:val="bullet"/>
      <w:lvlText w:val="•"/>
      <w:lvlJc w:val="left"/>
      <w:pPr>
        <w:ind w:left="1468" w:hanging="183"/>
      </w:pPr>
      <w:rPr>
        <w:rFonts w:hint="default"/>
        <w:lang w:val="en-US" w:eastAsia="en-US" w:bidi="en-US"/>
      </w:rPr>
    </w:lvl>
    <w:lvl w:ilvl="4" w:tplc="8438CFC0">
      <w:numFmt w:val="bullet"/>
      <w:lvlText w:val="•"/>
      <w:lvlJc w:val="left"/>
      <w:pPr>
        <w:ind w:left="1951" w:hanging="183"/>
      </w:pPr>
      <w:rPr>
        <w:rFonts w:hint="default"/>
        <w:lang w:val="en-US" w:eastAsia="en-US" w:bidi="en-US"/>
      </w:rPr>
    </w:lvl>
    <w:lvl w:ilvl="5" w:tplc="9EB048EC">
      <w:numFmt w:val="bullet"/>
      <w:lvlText w:val="•"/>
      <w:lvlJc w:val="left"/>
      <w:pPr>
        <w:ind w:left="2434" w:hanging="183"/>
      </w:pPr>
      <w:rPr>
        <w:rFonts w:hint="default"/>
        <w:lang w:val="en-US" w:eastAsia="en-US" w:bidi="en-US"/>
      </w:rPr>
    </w:lvl>
    <w:lvl w:ilvl="6" w:tplc="D9648828">
      <w:numFmt w:val="bullet"/>
      <w:lvlText w:val="•"/>
      <w:lvlJc w:val="left"/>
      <w:pPr>
        <w:ind w:left="2916" w:hanging="183"/>
      </w:pPr>
      <w:rPr>
        <w:rFonts w:hint="default"/>
        <w:lang w:val="en-US" w:eastAsia="en-US" w:bidi="en-US"/>
      </w:rPr>
    </w:lvl>
    <w:lvl w:ilvl="7" w:tplc="F4FC091C">
      <w:numFmt w:val="bullet"/>
      <w:lvlText w:val="•"/>
      <w:lvlJc w:val="left"/>
      <w:pPr>
        <w:ind w:left="3399" w:hanging="183"/>
      </w:pPr>
      <w:rPr>
        <w:rFonts w:hint="default"/>
        <w:lang w:val="en-US" w:eastAsia="en-US" w:bidi="en-US"/>
      </w:rPr>
    </w:lvl>
    <w:lvl w:ilvl="8" w:tplc="CD105E62">
      <w:numFmt w:val="bullet"/>
      <w:lvlText w:val="•"/>
      <w:lvlJc w:val="left"/>
      <w:pPr>
        <w:ind w:left="3882" w:hanging="183"/>
      </w:pPr>
      <w:rPr>
        <w:rFonts w:hint="default"/>
        <w:lang w:val="en-US" w:eastAsia="en-US" w:bidi="en-US"/>
      </w:rPr>
    </w:lvl>
  </w:abstractNum>
  <w:abstractNum w:abstractNumId="284" w15:restartNumberingAfterBreak="0">
    <w:nsid w:val="3E882F0C"/>
    <w:multiLevelType w:val="hybridMultilevel"/>
    <w:tmpl w:val="4BEACD8A"/>
    <w:lvl w:ilvl="0" w:tplc="EA5A4712">
      <w:start w:val="15"/>
      <w:numFmt w:val="decimal"/>
      <w:lvlText w:val="%1.4"/>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5" w15:restartNumberingAfterBreak="0">
    <w:nsid w:val="3EB1413D"/>
    <w:multiLevelType w:val="multilevel"/>
    <w:tmpl w:val="3EB1413D"/>
    <w:lvl w:ilvl="0">
      <w:start w:val="1"/>
      <w:numFmt w:val="lowerLetter"/>
      <w:lvlText w:val="(%1)"/>
      <w:lvlJc w:val="left"/>
      <w:pPr>
        <w:tabs>
          <w:tab w:val="left" w:pos="1080"/>
        </w:tabs>
        <w:ind w:left="1080" w:hanging="72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6" w15:restartNumberingAfterBreak="0">
    <w:nsid w:val="3EC430EE"/>
    <w:multiLevelType w:val="hybridMultilevel"/>
    <w:tmpl w:val="7E6201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7" w15:restartNumberingAfterBreak="0">
    <w:nsid w:val="3ECA0B3C"/>
    <w:multiLevelType w:val="hybridMultilevel"/>
    <w:tmpl w:val="4C34E94A"/>
    <w:lvl w:ilvl="0" w:tplc="644088B0">
      <w:start w:val="1"/>
      <w:numFmt w:val="lowerLetter"/>
      <w:lvlText w:val="(%1)"/>
      <w:lvlJc w:val="left"/>
      <w:pPr>
        <w:ind w:left="878" w:hanging="720"/>
      </w:pPr>
      <w:rPr>
        <w:rFonts w:ascii="Arial" w:eastAsia="Arial" w:hAnsi="Arial" w:cs="Arial" w:hint="default"/>
        <w:spacing w:val="-3"/>
        <w:w w:val="99"/>
        <w:sz w:val="20"/>
        <w:szCs w:val="20"/>
        <w:lang w:val="en-US" w:eastAsia="en-US" w:bidi="en-US"/>
      </w:rPr>
    </w:lvl>
    <w:lvl w:ilvl="1" w:tplc="67FC8A32">
      <w:start w:val="1"/>
      <w:numFmt w:val="lowerRoman"/>
      <w:lvlText w:val="%2."/>
      <w:lvlJc w:val="left"/>
      <w:pPr>
        <w:ind w:left="1598" w:hanging="461"/>
      </w:pPr>
      <w:rPr>
        <w:rFonts w:ascii="Arial" w:eastAsia="Arial" w:hAnsi="Arial" w:cs="Arial" w:hint="default"/>
        <w:spacing w:val="-2"/>
        <w:w w:val="99"/>
        <w:sz w:val="20"/>
        <w:szCs w:val="20"/>
        <w:lang w:val="en-US" w:eastAsia="en-US" w:bidi="en-US"/>
      </w:rPr>
    </w:lvl>
    <w:lvl w:ilvl="2" w:tplc="3014B564">
      <w:numFmt w:val="bullet"/>
      <w:lvlText w:val="•"/>
      <w:lvlJc w:val="left"/>
      <w:pPr>
        <w:ind w:left="2536" w:hanging="461"/>
      </w:pPr>
      <w:rPr>
        <w:rFonts w:hint="default"/>
        <w:lang w:val="en-US" w:eastAsia="en-US" w:bidi="en-US"/>
      </w:rPr>
    </w:lvl>
    <w:lvl w:ilvl="3" w:tplc="6D086A68">
      <w:numFmt w:val="bullet"/>
      <w:lvlText w:val="•"/>
      <w:lvlJc w:val="left"/>
      <w:pPr>
        <w:ind w:left="3472" w:hanging="461"/>
      </w:pPr>
      <w:rPr>
        <w:rFonts w:hint="default"/>
        <w:lang w:val="en-US" w:eastAsia="en-US" w:bidi="en-US"/>
      </w:rPr>
    </w:lvl>
    <w:lvl w:ilvl="4" w:tplc="AF7A6CDC">
      <w:numFmt w:val="bullet"/>
      <w:lvlText w:val="•"/>
      <w:lvlJc w:val="left"/>
      <w:pPr>
        <w:ind w:left="4408" w:hanging="461"/>
      </w:pPr>
      <w:rPr>
        <w:rFonts w:hint="default"/>
        <w:lang w:val="en-US" w:eastAsia="en-US" w:bidi="en-US"/>
      </w:rPr>
    </w:lvl>
    <w:lvl w:ilvl="5" w:tplc="CD8C0F98">
      <w:numFmt w:val="bullet"/>
      <w:lvlText w:val="•"/>
      <w:lvlJc w:val="left"/>
      <w:pPr>
        <w:ind w:left="5345" w:hanging="461"/>
      </w:pPr>
      <w:rPr>
        <w:rFonts w:hint="default"/>
        <w:lang w:val="en-US" w:eastAsia="en-US" w:bidi="en-US"/>
      </w:rPr>
    </w:lvl>
    <w:lvl w:ilvl="6" w:tplc="9676B21E">
      <w:numFmt w:val="bullet"/>
      <w:lvlText w:val="•"/>
      <w:lvlJc w:val="left"/>
      <w:pPr>
        <w:ind w:left="6281" w:hanging="461"/>
      </w:pPr>
      <w:rPr>
        <w:rFonts w:hint="default"/>
        <w:lang w:val="en-US" w:eastAsia="en-US" w:bidi="en-US"/>
      </w:rPr>
    </w:lvl>
    <w:lvl w:ilvl="7" w:tplc="A3E65810">
      <w:numFmt w:val="bullet"/>
      <w:lvlText w:val="•"/>
      <w:lvlJc w:val="left"/>
      <w:pPr>
        <w:ind w:left="7217" w:hanging="461"/>
      </w:pPr>
      <w:rPr>
        <w:rFonts w:hint="default"/>
        <w:lang w:val="en-US" w:eastAsia="en-US" w:bidi="en-US"/>
      </w:rPr>
    </w:lvl>
    <w:lvl w:ilvl="8" w:tplc="C1185A92">
      <w:numFmt w:val="bullet"/>
      <w:lvlText w:val="•"/>
      <w:lvlJc w:val="left"/>
      <w:pPr>
        <w:ind w:left="8153" w:hanging="461"/>
      </w:pPr>
      <w:rPr>
        <w:rFonts w:hint="default"/>
        <w:lang w:val="en-US" w:eastAsia="en-US" w:bidi="en-US"/>
      </w:rPr>
    </w:lvl>
  </w:abstractNum>
  <w:abstractNum w:abstractNumId="288" w15:restartNumberingAfterBreak="0">
    <w:nsid w:val="3ED10A5F"/>
    <w:multiLevelType w:val="multilevel"/>
    <w:tmpl w:val="0A9A0AA6"/>
    <w:lvl w:ilvl="0">
      <w:start w:val="1"/>
      <w:numFmt w:val="decimal"/>
      <w:pStyle w:val="Header1-Clauses"/>
      <w:isLgl/>
      <w:lvlText w:val="%1."/>
      <w:lvlJc w:val="left"/>
      <w:pPr>
        <w:tabs>
          <w:tab w:val="num" w:pos="432"/>
        </w:tabs>
        <w:ind w:left="432" w:hanging="432"/>
      </w:pPr>
      <w:rPr>
        <w:rFonts w:hint="default"/>
        <w:b/>
        <w:i w:val="0"/>
        <w:sz w:val="22"/>
        <w:szCs w:val="22"/>
      </w:rPr>
    </w:lvl>
    <w:lvl w:ilvl="1">
      <w:start w:val="1"/>
      <w:numFmt w:val="decimal"/>
      <w:pStyle w:val="Header2-SubClauses"/>
      <w:lvlText w:val="%1.%2"/>
      <w:lvlJc w:val="left"/>
      <w:rPr>
        <w:rFonts w:ascii="Tahoma" w:hAnsi="Tahoma" w:cs="Tahoma" w:hint="default"/>
        <w:b w:val="0"/>
        <w:i w:val="0"/>
        <w:color w:val="000000"/>
        <w:sz w:val="22"/>
        <w:szCs w:val="22"/>
      </w:rPr>
    </w:lvl>
    <w:lvl w:ilvl="2">
      <w:start w:val="1"/>
      <w:numFmt w:val="lowerLetter"/>
      <w:pStyle w:val="Header3-Paragraph"/>
      <w:lvlText w:val="(%3)"/>
      <w:lvlJc w:val="left"/>
      <w:pPr>
        <w:tabs>
          <w:tab w:val="num" w:pos="864"/>
        </w:tabs>
        <w:ind w:left="864" w:hanging="432"/>
      </w:pPr>
      <w:rPr>
        <w:rFonts w:ascii="Tahoma" w:hAnsi="Tahoma" w:cs="Tahoma" w:hint="default"/>
        <w:b w:val="0"/>
        <w:i w:val="0"/>
        <w:iCs w:val="0"/>
        <w:sz w:val="22"/>
        <w:szCs w:val="22"/>
      </w:rPr>
    </w:lvl>
    <w:lvl w:ilvl="3">
      <w:start w:val="1"/>
      <w:numFmt w:val="lowerRoman"/>
      <w:pStyle w:val="Heading4"/>
      <w:lvlText w:val="(%4)"/>
      <w:lvlJc w:val="left"/>
      <w:pPr>
        <w:ind w:left="2345" w:hanging="360"/>
      </w:pPr>
      <w:rPr>
        <w:rFonts w:hint="default"/>
        <w:color w:val="auto"/>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9" w15:restartNumberingAfterBreak="0">
    <w:nsid w:val="3F0320A6"/>
    <w:multiLevelType w:val="multilevel"/>
    <w:tmpl w:val="599640EA"/>
    <w:lvl w:ilvl="0">
      <w:start w:val="1"/>
      <w:numFmt w:val="lowerRoman"/>
      <w:lvlText w:val="(%1)"/>
      <w:lvlJc w:val="left"/>
      <w:pPr>
        <w:ind w:left="1440" w:hanging="72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90" w15:restartNumberingAfterBreak="0">
    <w:nsid w:val="3F2A5DD7"/>
    <w:multiLevelType w:val="hybridMultilevel"/>
    <w:tmpl w:val="7FAEA9C2"/>
    <w:lvl w:ilvl="0" w:tplc="FB50C4D0">
      <w:numFmt w:val="bullet"/>
      <w:lvlText w:val=""/>
      <w:lvlJc w:val="left"/>
      <w:pPr>
        <w:ind w:left="282" w:hanging="176"/>
      </w:pPr>
      <w:rPr>
        <w:rFonts w:ascii="Symbol" w:eastAsia="Symbol" w:hAnsi="Symbol" w:cs="Symbol" w:hint="default"/>
        <w:w w:val="100"/>
        <w:sz w:val="18"/>
        <w:szCs w:val="18"/>
        <w:lang w:val="en-US" w:eastAsia="en-US" w:bidi="en-US"/>
      </w:rPr>
    </w:lvl>
    <w:lvl w:ilvl="1" w:tplc="F4CE2894">
      <w:numFmt w:val="bullet"/>
      <w:lvlText w:val="•"/>
      <w:lvlJc w:val="left"/>
      <w:pPr>
        <w:ind w:left="422" w:hanging="176"/>
      </w:pPr>
      <w:rPr>
        <w:rFonts w:hint="default"/>
        <w:lang w:val="en-US" w:eastAsia="en-US" w:bidi="en-US"/>
      </w:rPr>
    </w:lvl>
    <w:lvl w:ilvl="2" w:tplc="333E6098">
      <w:numFmt w:val="bullet"/>
      <w:lvlText w:val="•"/>
      <w:lvlJc w:val="left"/>
      <w:pPr>
        <w:ind w:left="564" w:hanging="176"/>
      </w:pPr>
      <w:rPr>
        <w:rFonts w:hint="default"/>
        <w:lang w:val="en-US" w:eastAsia="en-US" w:bidi="en-US"/>
      </w:rPr>
    </w:lvl>
    <w:lvl w:ilvl="3" w:tplc="FD66D222">
      <w:numFmt w:val="bullet"/>
      <w:lvlText w:val="•"/>
      <w:lvlJc w:val="left"/>
      <w:pPr>
        <w:ind w:left="707" w:hanging="176"/>
      </w:pPr>
      <w:rPr>
        <w:rFonts w:hint="default"/>
        <w:lang w:val="en-US" w:eastAsia="en-US" w:bidi="en-US"/>
      </w:rPr>
    </w:lvl>
    <w:lvl w:ilvl="4" w:tplc="0EC04792">
      <w:numFmt w:val="bullet"/>
      <w:lvlText w:val="•"/>
      <w:lvlJc w:val="left"/>
      <w:pPr>
        <w:ind w:left="849" w:hanging="176"/>
      </w:pPr>
      <w:rPr>
        <w:rFonts w:hint="default"/>
        <w:lang w:val="en-US" w:eastAsia="en-US" w:bidi="en-US"/>
      </w:rPr>
    </w:lvl>
    <w:lvl w:ilvl="5" w:tplc="FF8A047C">
      <w:numFmt w:val="bullet"/>
      <w:lvlText w:val="•"/>
      <w:lvlJc w:val="left"/>
      <w:pPr>
        <w:ind w:left="992" w:hanging="176"/>
      </w:pPr>
      <w:rPr>
        <w:rFonts w:hint="default"/>
        <w:lang w:val="en-US" w:eastAsia="en-US" w:bidi="en-US"/>
      </w:rPr>
    </w:lvl>
    <w:lvl w:ilvl="6" w:tplc="6F160ED4">
      <w:numFmt w:val="bullet"/>
      <w:lvlText w:val="•"/>
      <w:lvlJc w:val="left"/>
      <w:pPr>
        <w:ind w:left="1134" w:hanging="176"/>
      </w:pPr>
      <w:rPr>
        <w:rFonts w:hint="default"/>
        <w:lang w:val="en-US" w:eastAsia="en-US" w:bidi="en-US"/>
      </w:rPr>
    </w:lvl>
    <w:lvl w:ilvl="7" w:tplc="1950716E">
      <w:numFmt w:val="bullet"/>
      <w:lvlText w:val="•"/>
      <w:lvlJc w:val="left"/>
      <w:pPr>
        <w:ind w:left="1276" w:hanging="176"/>
      </w:pPr>
      <w:rPr>
        <w:rFonts w:hint="default"/>
        <w:lang w:val="en-US" w:eastAsia="en-US" w:bidi="en-US"/>
      </w:rPr>
    </w:lvl>
    <w:lvl w:ilvl="8" w:tplc="0B0C1084">
      <w:numFmt w:val="bullet"/>
      <w:lvlText w:val="•"/>
      <w:lvlJc w:val="left"/>
      <w:pPr>
        <w:ind w:left="1419" w:hanging="176"/>
      </w:pPr>
      <w:rPr>
        <w:rFonts w:hint="default"/>
        <w:lang w:val="en-US" w:eastAsia="en-US" w:bidi="en-US"/>
      </w:rPr>
    </w:lvl>
  </w:abstractNum>
  <w:abstractNum w:abstractNumId="291" w15:restartNumberingAfterBreak="0">
    <w:nsid w:val="3FA447FB"/>
    <w:multiLevelType w:val="singleLevel"/>
    <w:tmpl w:val="3FA447FB"/>
    <w:lvl w:ilvl="0">
      <w:start w:val="1"/>
      <w:numFmt w:val="lowerLetter"/>
      <w:lvlText w:val="(%1)"/>
      <w:lvlJc w:val="left"/>
      <w:pPr>
        <w:ind w:left="720" w:hanging="360"/>
      </w:pPr>
    </w:lvl>
  </w:abstractNum>
  <w:abstractNum w:abstractNumId="292" w15:restartNumberingAfterBreak="0">
    <w:nsid w:val="3FD330E6"/>
    <w:multiLevelType w:val="hybridMultilevel"/>
    <w:tmpl w:val="42F2B4AC"/>
    <w:lvl w:ilvl="0" w:tplc="7DB858C8">
      <w:start w:val="20"/>
      <w:numFmt w:val="decimal"/>
      <w:lvlText w:val="%1.4"/>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3" w15:restartNumberingAfterBreak="0">
    <w:nsid w:val="40B46E58"/>
    <w:multiLevelType w:val="hybridMultilevel"/>
    <w:tmpl w:val="2D4ACE3A"/>
    <w:lvl w:ilvl="0" w:tplc="57FA83FC">
      <w:start w:val="1"/>
      <w:numFmt w:val="lowerRoman"/>
      <w:lvlText w:val="(%1)"/>
      <w:lvlJc w:val="left"/>
      <w:pPr>
        <w:ind w:left="1350" w:hanging="360"/>
      </w:pPr>
      <w:rPr>
        <w:rFonts w:ascii="Times New Roman" w:hAnsi="Times New Roman" w:cs="Times New Roman" w:hint="default"/>
        <w:b w:val="0"/>
        <w:i w:val="0"/>
        <w:color w:val="auto"/>
        <w:sz w:val="24"/>
        <w:szCs w:val="24"/>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94" w15:restartNumberingAfterBreak="0">
    <w:nsid w:val="40BC3DF4"/>
    <w:multiLevelType w:val="hybridMultilevel"/>
    <w:tmpl w:val="EEA49550"/>
    <w:lvl w:ilvl="0" w:tplc="A98AC0BE">
      <w:start w:val="1"/>
      <w:numFmt w:val="lowerLetter"/>
      <w:lvlText w:val="(%1)"/>
      <w:lvlJc w:val="left"/>
      <w:pPr>
        <w:ind w:left="878" w:hanging="720"/>
      </w:pPr>
      <w:rPr>
        <w:rFonts w:ascii="Arial" w:eastAsia="Arial" w:hAnsi="Arial" w:cs="Arial" w:hint="default"/>
        <w:spacing w:val="-3"/>
        <w:w w:val="99"/>
        <w:sz w:val="20"/>
        <w:szCs w:val="20"/>
        <w:lang w:val="en-US" w:eastAsia="en-US" w:bidi="en-US"/>
      </w:rPr>
    </w:lvl>
    <w:lvl w:ilvl="1" w:tplc="CED446D6">
      <w:numFmt w:val="bullet"/>
      <w:lvlText w:val="•"/>
      <w:lvlJc w:val="left"/>
      <w:pPr>
        <w:ind w:left="1794" w:hanging="720"/>
      </w:pPr>
      <w:rPr>
        <w:rFonts w:hint="default"/>
        <w:lang w:val="en-US" w:eastAsia="en-US" w:bidi="en-US"/>
      </w:rPr>
    </w:lvl>
    <w:lvl w:ilvl="2" w:tplc="176E330C">
      <w:numFmt w:val="bullet"/>
      <w:lvlText w:val="•"/>
      <w:lvlJc w:val="left"/>
      <w:pPr>
        <w:ind w:left="2709" w:hanging="720"/>
      </w:pPr>
      <w:rPr>
        <w:rFonts w:hint="default"/>
        <w:lang w:val="en-US" w:eastAsia="en-US" w:bidi="en-US"/>
      </w:rPr>
    </w:lvl>
    <w:lvl w:ilvl="3" w:tplc="CABAE93C">
      <w:numFmt w:val="bullet"/>
      <w:lvlText w:val="•"/>
      <w:lvlJc w:val="left"/>
      <w:pPr>
        <w:ind w:left="3623" w:hanging="720"/>
      </w:pPr>
      <w:rPr>
        <w:rFonts w:hint="default"/>
        <w:lang w:val="en-US" w:eastAsia="en-US" w:bidi="en-US"/>
      </w:rPr>
    </w:lvl>
    <w:lvl w:ilvl="4" w:tplc="3FF2B18A">
      <w:numFmt w:val="bullet"/>
      <w:lvlText w:val="•"/>
      <w:lvlJc w:val="left"/>
      <w:pPr>
        <w:ind w:left="4538" w:hanging="720"/>
      </w:pPr>
      <w:rPr>
        <w:rFonts w:hint="default"/>
        <w:lang w:val="en-US" w:eastAsia="en-US" w:bidi="en-US"/>
      </w:rPr>
    </w:lvl>
    <w:lvl w:ilvl="5" w:tplc="712C31DE">
      <w:numFmt w:val="bullet"/>
      <w:lvlText w:val="•"/>
      <w:lvlJc w:val="left"/>
      <w:pPr>
        <w:ind w:left="5453" w:hanging="720"/>
      </w:pPr>
      <w:rPr>
        <w:rFonts w:hint="default"/>
        <w:lang w:val="en-US" w:eastAsia="en-US" w:bidi="en-US"/>
      </w:rPr>
    </w:lvl>
    <w:lvl w:ilvl="6" w:tplc="5A283A76">
      <w:numFmt w:val="bullet"/>
      <w:lvlText w:val="•"/>
      <w:lvlJc w:val="left"/>
      <w:pPr>
        <w:ind w:left="6367" w:hanging="720"/>
      </w:pPr>
      <w:rPr>
        <w:rFonts w:hint="default"/>
        <w:lang w:val="en-US" w:eastAsia="en-US" w:bidi="en-US"/>
      </w:rPr>
    </w:lvl>
    <w:lvl w:ilvl="7" w:tplc="4FBC4A0C">
      <w:numFmt w:val="bullet"/>
      <w:lvlText w:val="•"/>
      <w:lvlJc w:val="left"/>
      <w:pPr>
        <w:ind w:left="7282" w:hanging="720"/>
      </w:pPr>
      <w:rPr>
        <w:rFonts w:hint="default"/>
        <w:lang w:val="en-US" w:eastAsia="en-US" w:bidi="en-US"/>
      </w:rPr>
    </w:lvl>
    <w:lvl w:ilvl="8" w:tplc="FB10342A">
      <w:numFmt w:val="bullet"/>
      <w:lvlText w:val="•"/>
      <w:lvlJc w:val="left"/>
      <w:pPr>
        <w:ind w:left="8197" w:hanging="720"/>
      </w:pPr>
      <w:rPr>
        <w:rFonts w:hint="default"/>
        <w:lang w:val="en-US" w:eastAsia="en-US" w:bidi="en-US"/>
      </w:rPr>
    </w:lvl>
  </w:abstractNum>
  <w:abstractNum w:abstractNumId="295" w15:restartNumberingAfterBreak="0">
    <w:nsid w:val="40E730CA"/>
    <w:multiLevelType w:val="multilevel"/>
    <w:tmpl w:val="25524064"/>
    <w:lvl w:ilvl="0">
      <w:start w:val="4"/>
      <w:numFmt w:val="decimal"/>
      <w:lvlText w:val="%1"/>
      <w:lvlJc w:val="left"/>
      <w:pPr>
        <w:ind w:left="3841" w:hanging="720"/>
      </w:pPr>
      <w:rPr>
        <w:rFonts w:hint="default"/>
        <w:lang w:val="en-US" w:eastAsia="en-US" w:bidi="en-US"/>
      </w:rPr>
    </w:lvl>
    <w:lvl w:ilvl="1">
      <w:start w:val="5"/>
      <w:numFmt w:val="decimal"/>
      <w:lvlText w:val="%1.%2"/>
      <w:lvlJc w:val="left"/>
      <w:pPr>
        <w:ind w:left="3841" w:hanging="720"/>
        <w:jc w:val="right"/>
      </w:pPr>
      <w:rPr>
        <w:rFonts w:hint="default"/>
        <w:b/>
        <w:bCs/>
        <w:spacing w:val="-3"/>
        <w:w w:val="99"/>
        <w:lang w:val="en-US" w:eastAsia="en-US" w:bidi="en-US"/>
      </w:rPr>
    </w:lvl>
    <w:lvl w:ilvl="2">
      <w:numFmt w:val="bullet"/>
      <w:lvlText w:val="•"/>
      <w:lvlJc w:val="left"/>
      <w:pPr>
        <w:ind w:left="5077" w:hanging="720"/>
      </w:pPr>
      <w:rPr>
        <w:rFonts w:hint="default"/>
        <w:lang w:val="en-US" w:eastAsia="en-US" w:bidi="en-US"/>
      </w:rPr>
    </w:lvl>
    <w:lvl w:ilvl="3">
      <w:numFmt w:val="bullet"/>
      <w:lvlText w:val="•"/>
      <w:lvlJc w:val="left"/>
      <w:pPr>
        <w:ind w:left="5695" w:hanging="720"/>
      </w:pPr>
      <w:rPr>
        <w:rFonts w:hint="default"/>
        <w:lang w:val="en-US" w:eastAsia="en-US" w:bidi="en-US"/>
      </w:rPr>
    </w:lvl>
    <w:lvl w:ilvl="4">
      <w:numFmt w:val="bullet"/>
      <w:lvlText w:val="•"/>
      <w:lvlJc w:val="left"/>
      <w:pPr>
        <w:ind w:left="6314" w:hanging="720"/>
      </w:pPr>
      <w:rPr>
        <w:rFonts w:hint="default"/>
        <w:lang w:val="en-US" w:eastAsia="en-US" w:bidi="en-US"/>
      </w:rPr>
    </w:lvl>
    <w:lvl w:ilvl="5">
      <w:numFmt w:val="bullet"/>
      <w:lvlText w:val="•"/>
      <w:lvlJc w:val="left"/>
      <w:pPr>
        <w:ind w:left="6933" w:hanging="720"/>
      </w:pPr>
      <w:rPr>
        <w:rFonts w:hint="default"/>
        <w:lang w:val="en-US" w:eastAsia="en-US" w:bidi="en-US"/>
      </w:rPr>
    </w:lvl>
    <w:lvl w:ilvl="6">
      <w:numFmt w:val="bullet"/>
      <w:lvlText w:val="•"/>
      <w:lvlJc w:val="left"/>
      <w:pPr>
        <w:ind w:left="7551" w:hanging="720"/>
      </w:pPr>
      <w:rPr>
        <w:rFonts w:hint="default"/>
        <w:lang w:val="en-US" w:eastAsia="en-US" w:bidi="en-US"/>
      </w:rPr>
    </w:lvl>
    <w:lvl w:ilvl="7">
      <w:numFmt w:val="bullet"/>
      <w:lvlText w:val="•"/>
      <w:lvlJc w:val="left"/>
      <w:pPr>
        <w:ind w:left="8170" w:hanging="720"/>
      </w:pPr>
      <w:rPr>
        <w:rFonts w:hint="default"/>
        <w:lang w:val="en-US" w:eastAsia="en-US" w:bidi="en-US"/>
      </w:rPr>
    </w:lvl>
    <w:lvl w:ilvl="8">
      <w:numFmt w:val="bullet"/>
      <w:lvlText w:val="•"/>
      <w:lvlJc w:val="left"/>
      <w:pPr>
        <w:ind w:left="8789" w:hanging="720"/>
      </w:pPr>
      <w:rPr>
        <w:rFonts w:hint="default"/>
        <w:lang w:val="en-US" w:eastAsia="en-US" w:bidi="en-US"/>
      </w:rPr>
    </w:lvl>
  </w:abstractNum>
  <w:abstractNum w:abstractNumId="296" w15:restartNumberingAfterBreak="0">
    <w:nsid w:val="414D5ED3"/>
    <w:multiLevelType w:val="hybridMultilevel"/>
    <w:tmpl w:val="2D44F8E4"/>
    <w:lvl w:ilvl="0" w:tplc="93FCB7AE">
      <w:start w:val="1"/>
      <w:numFmt w:val="lowerLetter"/>
      <w:lvlText w:val="(%1)"/>
      <w:lvlJc w:val="left"/>
      <w:pPr>
        <w:ind w:left="720" w:hanging="360"/>
      </w:pPr>
      <w:rPr>
        <w:rFonts w:hint="default"/>
      </w:rPr>
    </w:lvl>
    <w:lvl w:ilvl="1" w:tplc="CD945870">
      <w:start w:val="1"/>
      <w:numFmt w:val="lowerLetter"/>
      <w:lvlText w:val="(%2)"/>
      <w:lvlJc w:val="left"/>
      <w:pPr>
        <w:ind w:left="1440" w:hanging="360"/>
      </w:pPr>
      <w:rPr>
        <w:rFonts w:ascii="Tahoma" w:eastAsia="Times New Roman" w:hAnsi="Tahoma" w:cs="Tahoma"/>
        <w:i w:val="0"/>
        <w:iCs w:val="0"/>
      </w:r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7" w15:restartNumberingAfterBreak="0">
    <w:nsid w:val="41AC31EC"/>
    <w:multiLevelType w:val="multilevel"/>
    <w:tmpl w:val="ACB061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8"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99" w15:restartNumberingAfterBreak="0">
    <w:nsid w:val="423104A1"/>
    <w:multiLevelType w:val="hybridMultilevel"/>
    <w:tmpl w:val="0D561724"/>
    <w:lvl w:ilvl="0" w:tplc="BCA0E8BC">
      <w:start w:val="4"/>
      <w:numFmt w:val="decimal"/>
      <w:lvlText w:val="%1.7"/>
      <w:lvlJc w:val="left"/>
      <w:pPr>
        <w:ind w:left="36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0" w15:restartNumberingAfterBreak="0">
    <w:nsid w:val="42771CDC"/>
    <w:multiLevelType w:val="hybridMultilevel"/>
    <w:tmpl w:val="B888EAD2"/>
    <w:lvl w:ilvl="0" w:tplc="34B8E878">
      <w:start w:val="1"/>
      <w:numFmt w:val="lowerLetter"/>
      <w:lvlText w:val="(%1)"/>
      <w:lvlJc w:val="left"/>
      <w:pPr>
        <w:ind w:left="1246" w:hanging="567"/>
      </w:pPr>
      <w:rPr>
        <w:rFonts w:ascii="Arial" w:eastAsia="Arial" w:hAnsi="Arial" w:cs="Arial" w:hint="default"/>
        <w:w w:val="99"/>
        <w:sz w:val="20"/>
        <w:szCs w:val="20"/>
        <w:lang w:val="en-US" w:eastAsia="en-US" w:bidi="en-US"/>
      </w:rPr>
    </w:lvl>
    <w:lvl w:ilvl="1" w:tplc="D8D4C89C">
      <w:numFmt w:val="bullet"/>
      <w:lvlText w:val="•"/>
      <w:lvlJc w:val="left"/>
      <w:pPr>
        <w:ind w:left="2182" w:hanging="567"/>
      </w:pPr>
      <w:rPr>
        <w:rFonts w:hint="default"/>
        <w:lang w:val="en-US" w:eastAsia="en-US" w:bidi="en-US"/>
      </w:rPr>
    </w:lvl>
    <w:lvl w:ilvl="2" w:tplc="8188C4A4">
      <w:numFmt w:val="bullet"/>
      <w:lvlText w:val="•"/>
      <w:lvlJc w:val="left"/>
      <w:pPr>
        <w:ind w:left="3124" w:hanging="567"/>
      </w:pPr>
      <w:rPr>
        <w:rFonts w:hint="default"/>
        <w:lang w:val="en-US" w:eastAsia="en-US" w:bidi="en-US"/>
      </w:rPr>
    </w:lvl>
    <w:lvl w:ilvl="3" w:tplc="5838C59E">
      <w:numFmt w:val="bullet"/>
      <w:lvlText w:val="•"/>
      <w:lvlJc w:val="left"/>
      <w:pPr>
        <w:ind w:left="4066" w:hanging="567"/>
      </w:pPr>
      <w:rPr>
        <w:rFonts w:hint="default"/>
        <w:lang w:val="en-US" w:eastAsia="en-US" w:bidi="en-US"/>
      </w:rPr>
    </w:lvl>
    <w:lvl w:ilvl="4" w:tplc="F33870BC">
      <w:numFmt w:val="bullet"/>
      <w:lvlText w:val="•"/>
      <w:lvlJc w:val="left"/>
      <w:pPr>
        <w:ind w:left="5008" w:hanging="567"/>
      </w:pPr>
      <w:rPr>
        <w:rFonts w:hint="default"/>
        <w:lang w:val="en-US" w:eastAsia="en-US" w:bidi="en-US"/>
      </w:rPr>
    </w:lvl>
    <w:lvl w:ilvl="5" w:tplc="71F08F5E">
      <w:numFmt w:val="bullet"/>
      <w:lvlText w:val="•"/>
      <w:lvlJc w:val="left"/>
      <w:pPr>
        <w:ind w:left="5950" w:hanging="567"/>
      </w:pPr>
      <w:rPr>
        <w:rFonts w:hint="default"/>
        <w:lang w:val="en-US" w:eastAsia="en-US" w:bidi="en-US"/>
      </w:rPr>
    </w:lvl>
    <w:lvl w:ilvl="6" w:tplc="B27CEC8E">
      <w:numFmt w:val="bullet"/>
      <w:lvlText w:val="•"/>
      <w:lvlJc w:val="left"/>
      <w:pPr>
        <w:ind w:left="6892" w:hanging="567"/>
      </w:pPr>
      <w:rPr>
        <w:rFonts w:hint="default"/>
        <w:lang w:val="en-US" w:eastAsia="en-US" w:bidi="en-US"/>
      </w:rPr>
    </w:lvl>
    <w:lvl w:ilvl="7" w:tplc="9942E6BA">
      <w:numFmt w:val="bullet"/>
      <w:lvlText w:val="•"/>
      <w:lvlJc w:val="left"/>
      <w:pPr>
        <w:ind w:left="7834" w:hanging="567"/>
      </w:pPr>
      <w:rPr>
        <w:rFonts w:hint="default"/>
        <w:lang w:val="en-US" w:eastAsia="en-US" w:bidi="en-US"/>
      </w:rPr>
    </w:lvl>
    <w:lvl w:ilvl="8" w:tplc="2ABCBC2A">
      <w:numFmt w:val="bullet"/>
      <w:lvlText w:val="•"/>
      <w:lvlJc w:val="left"/>
      <w:pPr>
        <w:ind w:left="8776" w:hanging="567"/>
      </w:pPr>
      <w:rPr>
        <w:rFonts w:hint="default"/>
        <w:lang w:val="en-US" w:eastAsia="en-US" w:bidi="en-US"/>
      </w:rPr>
    </w:lvl>
  </w:abstractNum>
  <w:abstractNum w:abstractNumId="301" w15:restartNumberingAfterBreak="0">
    <w:nsid w:val="42807828"/>
    <w:multiLevelType w:val="hybridMultilevel"/>
    <w:tmpl w:val="01A6ACC0"/>
    <w:lvl w:ilvl="0" w:tplc="574C8DA8">
      <w:start w:val="37"/>
      <w:numFmt w:val="decimal"/>
      <w:lvlText w:val="%1.3"/>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42AB6072"/>
    <w:multiLevelType w:val="multilevel"/>
    <w:tmpl w:val="B748FE7A"/>
    <w:lvl w:ilvl="0">
      <w:start w:val="3"/>
      <w:numFmt w:val="decimal"/>
      <w:lvlText w:val="%1."/>
      <w:lvlJc w:val="left"/>
      <w:pPr>
        <w:ind w:left="631" w:hanging="567"/>
      </w:pPr>
      <w:rPr>
        <w:rFonts w:ascii="Arial" w:eastAsia="Arial" w:hAnsi="Arial" w:cs="Arial" w:hint="default"/>
        <w:b/>
        <w:bCs/>
        <w:spacing w:val="-1"/>
        <w:w w:val="100"/>
        <w:sz w:val="22"/>
        <w:szCs w:val="22"/>
        <w:lang w:val="en-US" w:eastAsia="en-US" w:bidi="en-US"/>
      </w:rPr>
    </w:lvl>
    <w:lvl w:ilvl="1">
      <w:start w:val="1"/>
      <w:numFmt w:val="decimal"/>
      <w:lvlText w:val="%1.%2"/>
      <w:lvlJc w:val="left"/>
      <w:pPr>
        <w:ind w:left="568" w:hanging="504"/>
      </w:pPr>
      <w:rPr>
        <w:rFonts w:ascii="Century Gothic" w:eastAsia="Century Gothic" w:hAnsi="Century Gothic" w:cs="Century Gothic" w:hint="default"/>
        <w:spacing w:val="-1"/>
        <w:w w:val="100"/>
        <w:sz w:val="22"/>
        <w:szCs w:val="22"/>
        <w:lang w:val="en-US" w:eastAsia="en-US" w:bidi="en-US"/>
      </w:rPr>
    </w:lvl>
    <w:lvl w:ilvl="2">
      <w:start w:val="1"/>
      <w:numFmt w:val="lowerLetter"/>
      <w:lvlText w:val="(%3)"/>
      <w:lvlJc w:val="left"/>
      <w:pPr>
        <w:ind w:left="928" w:hanging="432"/>
      </w:pPr>
      <w:rPr>
        <w:rFonts w:ascii="Century Gothic" w:eastAsia="Century Gothic" w:hAnsi="Century Gothic" w:cs="Century Gothic" w:hint="default"/>
        <w:spacing w:val="-1"/>
        <w:w w:val="100"/>
        <w:sz w:val="22"/>
        <w:szCs w:val="22"/>
        <w:lang w:val="en-US" w:eastAsia="en-US" w:bidi="en-US"/>
      </w:rPr>
    </w:lvl>
    <w:lvl w:ilvl="3">
      <w:numFmt w:val="bullet"/>
      <w:lvlText w:val="•"/>
      <w:lvlJc w:val="left"/>
      <w:pPr>
        <w:ind w:left="1947" w:hanging="432"/>
      </w:pPr>
      <w:rPr>
        <w:rFonts w:hint="default"/>
        <w:lang w:val="en-US" w:eastAsia="en-US" w:bidi="en-US"/>
      </w:rPr>
    </w:lvl>
    <w:lvl w:ilvl="4">
      <w:numFmt w:val="bullet"/>
      <w:lvlText w:val="•"/>
      <w:lvlJc w:val="left"/>
      <w:pPr>
        <w:ind w:left="2974" w:hanging="432"/>
      </w:pPr>
      <w:rPr>
        <w:rFonts w:hint="default"/>
        <w:lang w:val="en-US" w:eastAsia="en-US" w:bidi="en-US"/>
      </w:rPr>
    </w:lvl>
    <w:lvl w:ilvl="5">
      <w:numFmt w:val="bullet"/>
      <w:lvlText w:val="•"/>
      <w:lvlJc w:val="left"/>
      <w:pPr>
        <w:ind w:left="4002" w:hanging="432"/>
      </w:pPr>
      <w:rPr>
        <w:rFonts w:hint="default"/>
        <w:lang w:val="en-US" w:eastAsia="en-US" w:bidi="en-US"/>
      </w:rPr>
    </w:lvl>
    <w:lvl w:ilvl="6">
      <w:numFmt w:val="bullet"/>
      <w:lvlText w:val="•"/>
      <w:lvlJc w:val="left"/>
      <w:pPr>
        <w:ind w:left="5029" w:hanging="432"/>
      </w:pPr>
      <w:rPr>
        <w:rFonts w:hint="default"/>
        <w:lang w:val="en-US" w:eastAsia="en-US" w:bidi="en-US"/>
      </w:rPr>
    </w:lvl>
    <w:lvl w:ilvl="7">
      <w:numFmt w:val="bullet"/>
      <w:lvlText w:val="•"/>
      <w:lvlJc w:val="left"/>
      <w:pPr>
        <w:ind w:left="6056" w:hanging="432"/>
      </w:pPr>
      <w:rPr>
        <w:rFonts w:hint="default"/>
        <w:lang w:val="en-US" w:eastAsia="en-US" w:bidi="en-US"/>
      </w:rPr>
    </w:lvl>
    <w:lvl w:ilvl="8">
      <w:numFmt w:val="bullet"/>
      <w:lvlText w:val="•"/>
      <w:lvlJc w:val="left"/>
      <w:pPr>
        <w:ind w:left="7084" w:hanging="432"/>
      </w:pPr>
      <w:rPr>
        <w:rFonts w:hint="default"/>
        <w:lang w:val="en-US" w:eastAsia="en-US" w:bidi="en-US"/>
      </w:rPr>
    </w:lvl>
  </w:abstractNum>
  <w:abstractNum w:abstractNumId="303" w15:restartNumberingAfterBreak="0">
    <w:nsid w:val="42CA0E91"/>
    <w:multiLevelType w:val="hybridMultilevel"/>
    <w:tmpl w:val="2318AE4E"/>
    <w:lvl w:ilvl="0" w:tplc="686A4406">
      <w:start w:val="6"/>
      <w:numFmt w:val="lowerLetter"/>
      <w:lvlText w:val="(%1)"/>
      <w:lvlJc w:val="left"/>
      <w:pPr>
        <w:ind w:left="878" w:hanging="720"/>
      </w:pPr>
      <w:rPr>
        <w:rFonts w:ascii="Arial" w:eastAsia="Arial" w:hAnsi="Arial" w:cs="Arial" w:hint="default"/>
        <w:w w:val="99"/>
        <w:sz w:val="20"/>
        <w:szCs w:val="20"/>
        <w:lang w:val="en-US" w:eastAsia="en-US" w:bidi="en-US"/>
      </w:rPr>
    </w:lvl>
    <w:lvl w:ilvl="1" w:tplc="2C1C8B24">
      <w:start w:val="1"/>
      <w:numFmt w:val="lowerLetter"/>
      <w:lvlText w:val="(%2)"/>
      <w:lvlJc w:val="left"/>
      <w:pPr>
        <w:ind w:left="1178" w:hanging="300"/>
      </w:pPr>
      <w:rPr>
        <w:rFonts w:ascii="Arial" w:eastAsia="Arial" w:hAnsi="Arial" w:cs="Arial" w:hint="default"/>
        <w:w w:val="99"/>
        <w:sz w:val="20"/>
        <w:szCs w:val="20"/>
        <w:lang w:val="en-US" w:eastAsia="en-US" w:bidi="en-US"/>
      </w:rPr>
    </w:lvl>
    <w:lvl w:ilvl="2" w:tplc="7B3044DE">
      <w:numFmt w:val="bullet"/>
      <w:lvlText w:val="•"/>
      <w:lvlJc w:val="left"/>
      <w:pPr>
        <w:ind w:left="2162" w:hanging="300"/>
      </w:pPr>
      <w:rPr>
        <w:rFonts w:hint="default"/>
        <w:lang w:val="en-US" w:eastAsia="en-US" w:bidi="en-US"/>
      </w:rPr>
    </w:lvl>
    <w:lvl w:ilvl="3" w:tplc="560226AA">
      <w:numFmt w:val="bullet"/>
      <w:lvlText w:val="•"/>
      <w:lvlJc w:val="left"/>
      <w:pPr>
        <w:ind w:left="3145" w:hanging="300"/>
      </w:pPr>
      <w:rPr>
        <w:rFonts w:hint="default"/>
        <w:lang w:val="en-US" w:eastAsia="en-US" w:bidi="en-US"/>
      </w:rPr>
    </w:lvl>
    <w:lvl w:ilvl="4" w:tplc="A9A0D102">
      <w:numFmt w:val="bullet"/>
      <w:lvlText w:val="•"/>
      <w:lvlJc w:val="left"/>
      <w:pPr>
        <w:ind w:left="4128" w:hanging="300"/>
      </w:pPr>
      <w:rPr>
        <w:rFonts w:hint="default"/>
        <w:lang w:val="en-US" w:eastAsia="en-US" w:bidi="en-US"/>
      </w:rPr>
    </w:lvl>
    <w:lvl w:ilvl="5" w:tplc="D8B64F4C">
      <w:numFmt w:val="bullet"/>
      <w:lvlText w:val="•"/>
      <w:lvlJc w:val="left"/>
      <w:pPr>
        <w:ind w:left="5111" w:hanging="300"/>
      </w:pPr>
      <w:rPr>
        <w:rFonts w:hint="default"/>
        <w:lang w:val="en-US" w:eastAsia="en-US" w:bidi="en-US"/>
      </w:rPr>
    </w:lvl>
    <w:lvl w:ilvl="6" w:tplc="95BA9BB8">
      <w:numFmt w:val="bullet"/>
      <w:lvlText w:val="•"/>
      <w:lvlJc w:val="left"/>
      <w:pPr>
        <w:ind w:left="6094" w:hanging="300"/>
      </w:pPr>
      <w:rPr>
        <w:rFonts w:hint="default"/>
        <w:lang w:val="en-US" w:eastAsia="en-US" w:bidi="en-US"/>
      </w:rPr>
    </w:lvl>
    <w:lvl w:ilvl="7" w:tplc="4CB05A8A">
      <w:numFmt w:val="bullet"/>
      <w:lvlText w:val="•"/>
      <w:lvlJc w:val="left"/>
      <w:pPr>
        <w:ind w:left="7077" w:hanging="300"/>
      </w:pPr>
      <w:rPr>
        <w:rFonts w:hint="default"/>
        <w:lang w:val="en-US" w:eastAsia="en-US" w:bidi="en-US"/>
      </w:rPr>
    </w:lvl>
    <w:lvl w:ilvl="8" w:tplc="D054D8FC">
      <w:numFmt w:val="bullet"/>
      <w:lvlText w:val="•"/>
      <w:lvlJc w:val="left"/>
      <w:pPr>
        <w:ind w:left="8060" w:hanging="300"/>
      </w:pPr>
      <w:rPr>
        <w:rFonts w:hint="default"/>
        <w:lang w:val="en-US" w:eastAsia="en-US" w:bidi="en-US"/>
      </w:rPr>
    </w:lvl>
  </w:abstractNum>
  <w:abstractNum w:abstractNumId="304" w15:restartNumberingAfterBreak="0">
    <w:nsid w:val="435A1AE8"/>
    <w:multiLevelType w:val="hybridMultilevel"/>
    <w:tmpl w:val="A08A4B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5" w15:restartNumberingAfterBreak="0">
    <w:nsid w:val="43751212"/>
    <w:multiLevelType w:val="hybridMultilevel"/>
    <w:tmpl w:val="F56E02E6"/>
    <w:lvl w:ilvl="0" w:tplc="A468D6D0">
      <w:numFmt w:val="bullet"/>
      <w:lvlText w:val=""/>
      <w:lvlJc w:val="left"/>
      <w:pPr>
        <w:ind w:left="307" w:hanging="200"/>
      </w:pPr>
      <w:rPr>
        <w:rFonts w:ascii="Symbol" w:eastAsia="Symbol" w:hAnsi="Symbol" w:cs="Symbol" w:hint="default"/>
        <w:w w:val="100"/>
        <w:sz w:val="18"/>
        <w:szCs w:val="18"/>
        <w:lang w:val="en-US" w:eastAsia="en-US" w:bidi="en-US"/>
      </w:rPr>
    </w:lvl>
    <w:lvl w:ilvl="1" w:tplc="8710EA6A">
      <w:numFmt w:val="bullet"/>
      <w:lvlText w:val="•"/>
      <w:lvlJc w:val="left"/>
      <w:pPr>
        <w:ind w:left="467" w:hanging="200"/>
      </w:pPr>
      <w:rPr>
        <w:rFonts w:hint="default"/>
        <w:lang w:val="en-US" w:eastAsia="en-US" w:bidi="en-US"/>
      </w:rPr>
    </w:lvl>
    <w:lvl w:ilvl="2" w:tplc="614AD0D0">
      <w:numFmt w:val="bullet"/>
      <w:lvlText w:val="•"/>
      <w:lvlJc w:val="left"/>
      <w:pPr>
        <w:ind w:left="635" w:hanging="200"/>
      </w:pPr>
      <w:rPr>
        <w:rFonts w:hint="default"/>
        <w:lang w:val="en-US" w:eastAsia="en-US" w:bidi="en-US"/>
      </w:rPr>
    </w:lvl>
    <w:lvl w:ilvl="3" w:tplc="43661B40">
      <w:numFmt w:val="bullet"/>
      <w:lvlText w:val="•"/>
      <w:lvlJc w:val="left"/>
      <w:pPr>
        <w:ind w:left="802" w:hanging="200"/>
      </w:pPr>
      <w:rPr>
        <w:rFonts w:hint="default"/>
        <w:lang w:val="en-US" w:eastAsia="en-US" w:bidi="en-US"/>
      </w:rPr>
    </w:lvl>
    <w:lvl w:ilvl="4" w:tplc="B4F0E638">
      <w:numFmt w:val="bullet"/>
      <w:lvlText w:val="•"/>
      <w:lvlJc w:val="left"/>
      <w:pPr>
        <w:ind w:left="970" w:hanging="200"/>
      </w:pPr>
      <w:rPr>
        <w:rFonts w:hint="default"/>
        <w:lang w:val="en-US" w:eastAsia="en-US" w:bidi="en-US"/>
      </w:rPr>
    </w:lvl>
    <w:lvl w:ilvl="5" w:tplc="918A00C0">
      <w:numFmt w:val="bullet"/>
      <w:lvlText w:val="•"/>
      <w:lvlJc w:val="left"/>
      <w:pPr>
        <w:ind w:left="1137" w:hanging="200"/>
      </w:pPr>
      <w:rPr>
        <w:rFonts w:hint="default"/>
        <w:lang w:val="en-US" w:eastAsia="en-US" w:bidi="en-US"/>
      </w:rPr>
    </w:lvl>
    <w:lvl w:ilvl="6" w:tplc="06A8B874">
      <w:numFmt w:val="bullet"/>
      <w:lvlText w:val="•"/>
      <w:lvlJc w:val="left"/>
      <w:pPr>
        <w:ind w:left="1305" w:hanging="200"/>
      </w:pPr>
      <w:rPr>
        <w:rFonts w:hint="default"/>
        <w:lang w:val="en-US" w:eastAsia="en-US" w:bidi="en-US"/>
      </w:rPr>
    </w:lvl>
    <w:lvl w:ilvl="7" w:tplc="D41A7E88">
      <w:numFmt w:val="bullet"/>
      <w:lvlText w:val="•"/>
      <w:lvlJc w:val="left"/>
      <w:pPr>
        <w:ind w:left="1472" w:hanging="200"/>
      </w:pPr>
      <w:rPr>
        <w:rFonts w:hint="default"/>
        <w:lang w:val="en-US" w:eastAsia="en-US" w:bidi="en-US"/>
      </w:rPr>
    </w:lvl>
    <w:lvl w:ilvl="8" w:tplc="957AF218">
      <w:numFmt w:val="bullet"/>
      <w:lvlText w:val="•"/>
      <w:lvlJc w:val="left"/>
      <w:pPr>
        <w:ind w:left="1640" w:hanging="200"/>
      </w:pPr>
      <w:rPr>
        <w:rFonts w:hint="default"/>
        <w:lang w:val="en-US" w:eastAsia="en-US" w:bidi="en-US"/>
      </w:rPr>
    </w:lvl>
  </w:abstractNum>
  <w:abstractNum w:abstractNumId="306" w15:restartNumberingAfterBreak="0">
    <w:nsid w:val="43CB0A56"/>
    <w:multiLevelType w:val="hybridMultilevel"/>
    <w:tmpl w:val="433827EA"/>
    <w:lvl w:ilvl="0" w:tplc="3B9C3E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43D46578"/>
    <w:multiLevelType w:val="hybridMultilevel"/>
    <w:tmpl w:val="0878263C"/>
    <w:lvl w:ilvl="0" w:tplc="5FE2C6F6">
      <w:start w:val="4"/>
      <w:numFmt w:val="lowerLetter"/>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4400056F"/>
    <w:multiLevelType w:val="multilevel"/>
    <w:tmpl w:val="3A507656"/>
    <w:lvl w:ilvl="0">
      <w:start w:val="3"/>
      <w:numFmt w:val="decimal"/>
      <w:lvlText w:val="%1"/>
      <w:lvlJc w:val="left"/>
      <w:pPr>
        <w:ind w:left="672" w:hanging="567"/>
      </w:pPr>
      <w:rPr>
        <w:rFonts w:hint="default"/>
        <w:lang w:val="en-US" w:eastAsia="en-US" w:bidi="en-US"/>
      </w:rPr>
    </w:lvl>
    <w:lvl w:ilvl="1">
      <w:numFmt w:val="decimal"/>
      <w:lvlText w:val="%1.%2"/>
      <w:lvlJc w:val="left"/>
      <w:pPr>
        <w:ind w:left="672" w:hanging="567"/>
      </w:pPr>
      <w:rPr>
        <w:rFonts w:hint="default"/>
        <w:b/>
        <w:bCs/>
        <w:spacing w:val="-1"/>
        <w:w w:val="99"/>
        <w:lang w:val="en-US" w:eastAsia="en-US" w:bidi="en-US"/>
      </w:rPr>
    </w:lvl>
    <w:lvl w:ilvl="2">
      <w:numFmt w:val="bullet"/>
      <w:lvlText w:val="•"/>
      <w:lvlJc w:val="left"/>
      <w:pPr>
        <w:ind w:left="2549" w:hanging="567"/>
      </w:pPr>
      <w:rPr>
        <w:rFonts w:hint="default"/>
        <w:lang w:val="en-US" w:eastAsia="en-US" w:bidi="en-US"/>
      </w:rPr>
    </w:lvl>
    <w:lvl w:ilvl="3">
      <w:numFmt w:val="bullet"/>
      <w:lvlText w:val="•"/>
      <w:lvlJc w:val="left"/>
      <w:pPr>
        <w:ind w:left="3483" w:hanging="567"/>
      </w:pPr>
      <w:rPr>
        <w:rFonts w:hint="default"/>
        <w:lang w:val="en-US" w:eastAsia="en-US" w:bidi="en-US"/>
      </w:rPr>
    </w:lvl>
    <w:lvl w:ilvl="4">
      <w:numFmt w:val="bullet"/>
      <w:lvlText w:val="•"/>
      <w:lvlJc w:val="left"/>
      <w:pPr>
        <w:ind w:left="4418" w:hanging="567"/>
      </w:pPr>
      <w:rPr>
        <w:rFonts w:hint="default"/>
        <w:lang w:val="en-US" w:eastAsia="en-US" w:bidi="en-US"/>
      </w:rPr>
    </w:lvl>
    <w:lvl w:ilvl="5">
      <w:numFmt w:val="bullet"/>
      <w:lvlText w:val="•"/>
      <w:lvlJc w:val="left"/>
      <w:pPr>
        <w:ind w:left="5353" w:hanging="567"/>
      </w:pPr>
      <w:rPr>
        <w:rFonts w:hint="default"/>
        <w:lang w:val="en-US" w:eastAsia="en-US" w:bidi="en-US"/>
      </w:rPr>
    </w:lvl>
    <w:lvl w:ilvl="6">
      <w:numFmt w:val="bullet"/>
      <w:lvlText w:val="•"/>
      <w:lvlJc w:val="left"/>
      <w:pPr>
        <w:ind w:left="6287" w:hanging="567"/>
      </w:pPr>
      <w:rPr>
        <w:rFonts w:hint="default"/>
        <w:lang w:val="en-US" w:eastAsia="en-US" w:bidi="en-US"/>
      </w:rPr>
    </w:lvl>
    <w:lvl w:ilvl="7">
      <w:numFmt w:val="bullet"/>
      <w:lvlText w:val="•"/>
      <w:lvlJc w:val="left"/>
      <w:pPr>
        <w:ind w:left="7222" w:hanging="567"/>
      </w:pPr>
      <w:rPr>
        <w:rFonts w:hint="default"/>
        <w:lang w:val="en-US" w:eastAsia="en-US" w:bidi="en-US"/>
      </w:rPr>
    </w:lvl>
    <w:lvl w:ilvl="8">
      <w:numFmt w:val="bullet"/>
      <w:lvlText w:val="•"/>
      <w:lvlJc w:val="left"/>
      <w:pPr>
        <w:ind w:left="8157" w:hanging="567"/>
      </w:pPr>
      <w:rPr>
        <w:rFonts w:hint="default"/>
        <w:lang w:val="en-US" w:eastAsia="en-US" w:bidi="en-US"/>
      </w:rPr>
    </w:lvl>
  </w:abstractNum>
  <w:abstractNum w:abstractNumId="309" w15:restartNumberingAfterBreak="0">
    <w:nsid w:val="44676650"/>
    <w:multiLevelType w:val="hybridMultilevel"/>
    <w:tmpl w:val="209EC658"/>
    <w:lvl w:ilvl="0" w:tplc="BC8E2B3A">
      <w:start w:val="1"/>
      <w:numFmt w:val="lowerLetter"/>
      <w:lvlText w:val="(%1)"/>
      <w:lvlJc w:val="left"/>
      <w:pPr>
        <w:ind w:left="720" w:hanging="360"/>
      </w:pPr>
      <w:rPr>
        <w:rFonts w:hint="default"/>
        <w:i w:val="0"/>
        <w:i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0" w15:restartNumberingAfterBreak="0">
    <w:nsid w:val="4548202B"/>
    <w:multiLevelType w:val="hybridMultilevel"/>
    <w:tmpl w:val="66B2497E"/>
    <w:lvl w:ilvl="0" w:tplc="CB52B7D6">
      <w:start w:val="38"/>
      <w:numFmt w:val="decimal"/>
      <w:lvlText w:val="%1.2"/>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1" w15:restartNumberingAfterBreak="0">
    <w:nsid w:val="455C2589"/>
    <w:multiLevelType w:val="hybridMultilevel"/>
    <w:tmpl w:val="716230A8"/>
    <w:lvl w:ilvl="0" w:tplc="06DED36A">
      <w:start w:val="1"/>
      <w:numFmt w:val="lowerLetter"/>
      <w:lvlText w:val="(%1)"/>
      <w:lvlJc w:val="left"/>
      <w:pPr>
        <w:ind w:left="258" w:hanging="236"/>
      </w:pPr>
      <w:rPr>
        <w:rFonts w:ascii="Arial Narrow" w:eastAsia="Arial Narrow" w:hAnsi="Arial Narrow" w:cs="Arial Narrow" w:hint="default"/>
        <w:spacing w:val="0"/>
        <w:w w:val="99"/>
        <w:sz w:val="19"/>
        <w:szCs w:val="19"/>
        <w:lang w:val="en-US" w:eastAsia="en-US" w:bidi="en-US"/>
      </w:rPr>
    </w:lvl>
    <w:lvl w:ilvl="1" w:tplc="0B562B70">
      <w:numFmt w:val="bullet"/>
      <w:lvlText w:val="•"/>
      <w:lvlJc w:val="left"/>
      <w:pPr>
        <w:ind w:left="718" w:hanging="236"/>
      </w:pPr>
      <w:rPr>
        <w:rFonts w:hint="default"/>
        <w:lang w:val="en-US" w:eastAsia="en-US" w:bidi="en-US"/>
      </w:rPr>
    </w:lvl>
    <w:lvl w:ilvl="2" w:tplc="D638DF86">
      <w:numFmt w:val="bullet"/>
      <w:lvlText w:val="•"/>
      <w:lvlJc w:val="left"/>
      <w:pPr>
        <w:ind w:left="1177" w:hanging="236"/>
      </w:pPr>
      <w:rPr>
        <w:rFonts w:hint="default"/>
        <w:lang w:val="en-US" w:eastAsia="en-US" w:bidi="en-US"/>
      </w:rPr>
    </w:lvl>
    <w:lvl w:ilvl="3" w:tplc="A1048884">
      <w:numFmt w:val="bullet"/>
      <w:lvlText w:val="•"/>
      <w:lvlJc w:val="left"/>
      <w:pPr>
        <w:ind w:left="1636" w:hanging="236"/>
      </w:pPr>
      <w:rPr>
        <w:rFonts w:hint="default"/>
        <w:lang w:val="en-US" w:eastAsia="en-US" w:bidi="en-US"/>
      </w:rPr>
    </w:lvl>
    <w:lvl w:ilvl="4" w:tplc="D9E6F52C">
      <w:numFmt w:val="bullet"/>
      <w:lvlText w:val="•"/>
      <w:lvlJc w:val="left"/>
      <w:pPr>
        <w:ind w:left="2095" w:hanging="236"/>
      </w:pPr>
      <w:rPr>
        <w:rFonts w:hint="default"/>
        <w:lang w:val="en-US" w:eastAsia="en-US" w:bidi="en-US"/>
      </w:rPr>
    </w:lvl>
    <w:lvl w:ilvl="5" w:tplc="23B8987C">
      <w:numFmt w:val="bullet"/>
      <w:lvlText w:val="•"/>
      <w:lvlJc w:val="left"/>
      <w:pPr>
        <w:ind w:left="2554" w:hanging="236"/>
      </w:pPr>
      <w:rPr>
        <w:rFonts w:hint="default"/>
        <w:lang w:val="en-US" w:eastAsia="en-US" w:bidi="en-US"/>
      </w:rPr>
    </w:lvl>
    <w:lvl w:ilvl="6" w:tplc="57D4C4A6">
      <w:numFmt w:val="bullet"/>
      <w:lvlText w:val="•"/>
      <w:lvlJc w:val="left"/>
      <w:pPr>
        <w:ind w:left="3012" w:hanging="236"/>
      </w:pPr>
      <w:rPr>
        <w:rFonts w:hint="default"/>
        <w:lang w:val="en-US" w:eastAsia="en-US" w:bidi="en-US"/>
      </w:rPr>
    </w:lvl>
    <w:lvl w:ilvl="7" w:tplc="B41ADC24">
      <w:numFmt w:val="bullet"/>
      <w:lvlText w:val="•"/>
      <w:lvlJc w:val="left"/>
      <w:pPr>
        <w:ind w:left="3471" w:hanging="236"/>
      </w:pPr>
      <w:rPr>
        <w:rFonts w:hint="default"/>
        <w:lang w:val="en-US" w:eastAsia="en-US" w:bidi="en-US"/>
      </w:rPr>
    </w:lvl>
    <w:lvl w:ilvl="8" w:tplc="E07CB9A2">
      <w:numFmt w:val="bullet"/>
      <w:lvlText w:val="•"/>
      <w:lvlJc w:val="left"/>
      <w:pPr>
        <w:ind w:left="3930" w:hanging="236"/>
      </w:pPr>
      <w:rPr>
        <w:rFonts w:hint="default"/>
        <w:lang w:val="en-US" w:eastAsia="en-US" w:bidi="en-US"/>
      </w:rPr>
    </w:lvl>
  </w:abstractNum>
  <w:abstractNum w:abstractNumId="312" w15:restartNumberingAfterBreak="0">
    <w:nsid w:val="45C553A3"/>
    <w:multiLevelType w:val="multilevel"/>
    <w:tmpl w:val="058060BE"/>
    <w:lvl w:ilvl="0">
      <w:start w:val="21"/>
      <w:numFmt w:val="decimal"/>
      <w:lvlText w:val="%1."/>
      <w:lvlJc w:val="left"/>
      <w:pPr>
        <w:ind w:left="632"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704"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1659" w:hanging="504"/>
      </w:pPr>
      <w:rPr>
        <w:rFonts w:hint="default"/>
        <w:lang w:val="en-US" w:eastAsia="en-US" w:bidi="en-US"/>
      </w:rPr>
    </w:lvl>
    <w:lvl w:ilvl="3">
      <w:numFmt w:val="bullet"/>
      <w:lvlText w:val="•"/>
      <w:lvlJc w:val="left"/>
      <w:pPr>
        <w:ind w:left="2618" w:hanging="504"/>
      </w:pPr>
      <w:rPr>
        <w:rFonts w:hint="default"/>
        <w:lang w:val="en-US" w:eastAsia="en-US" w:bidi="en-US"/>
      </w:rPr>
    </w:lvl>
    <w:lvl w:ilvl="4">
      <w:numFmt w:val="bullet"/>
      <w:lvlText w:val="•"/>
      <w:lvlJc w:val="left"/>
      <w:pPr>
        <w:ind w:left="3577" w:hanging="504"/>
      </w:pPr>
      <w:rPr>
        <w:rFonts w:hint="default"/>
        <w:lang w:val="en-US" w:eastAsia="en-US" w:bidi="en-US"/>
      </w:rPr>
    </w:lvl>
    <w:lvl w:ilvl="5">
      <w:numFmt w:val="bullet"/>
      <w:lvlText w:val="•"/>
      <w:lvlJc w:val="left"/>
      <w:pPr>
        <w:ind w:left="4536" w:hanging="504"/>
      </w:pPr>
      <w:rPr>
        <w:rFonts w:hint="default"/>
        <w:lang w:val="en-US" w:eastAsia="en-US" w:bidi="en-US"/>
      </w:rPr>
    </w:lvl>
    <w:lvl w:ilvl="6">
      <w:numFmt w:val="bullet"/>
      <w:lvlText w:val="•"/>
      <w:lvlJc w:val="left"/>
      <w:pPr>
        <w:ind w:left="5495" w:hanging="504"/>
      </w:pPr>
      <w:rPr>
        <w:rFonts w:hint="default"/>
        <w:lang w:val="en-US" w:eastAsia="en-US" w:bidi="en-US"/>
      </w:rPr>
    </w:lvl>
    <w:lvl w:ilvl="7">
      <w:numFmt w:val="bullet"/>
      <w:lvlText w:val="•"/>
      <w:lvlJc w:val="left"/>
      <w:pPr>
        <w:ind w:left="6454" w:hanging="504"/>
      </w:pPr>
      <w:rPr>
        <w:rFonts w:hint="default"/>
        <w:lang w:val="en-US" w:eastAsia="en-US" w:bidi="en-US"/>
      </w:rPr>
    </w:lvl>
    <w:lvl w:ilvl="8">
      <w:numFmt w:val="bullet"/>
      <w:lvlText w:val="•"/>
      <w:lvlJc w:val="left"/>
      <w:pPr>
        <w:ind w:left="7413" w:hanging="504"/>
      </w:pPr>
      <w:rPr>
        <w:rFonts w:hint="default"/>
        <w:lang w:val="en-US" w:eastAsia="en-US" w:bidi="en-US"/>
      </w:rPr>
    </w:lvl>
  </w:abstractNum>
  <w:abstractNum w:abstractNumId="313" w15:restartNumberingAfterBreak="0">
    <w:nsid w:val="45DD6659"/>
    <w:multiLevelType w:val="hybridMultilevel"/>
    <w:tmpl w:val="0E508D04"/>
    <w:lvl w:ilvl="0" w:tplc="0409000F">
      <w:start w:val="5"/>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4" w15:restartNumberingAfterBreak="0">
    <w:nsid w:val="46D47C4E"/>
    <w:multiLevelType w:val="hybridMultilevel"/>
    <w:tmpl w:val="2418FEFA"/>
    <w:lvl w:ilvl="0" w:tplc="5934BB9E">
      <w:numFmt w:val="bullet"/>
      <w:lvlText w:val=""/>
      <w:lvlJc w:val="left"/>
      <w:pPr>
        <w:ind w:left="182" w:hanging="142"/>
      </w:pPr>
      <w:rPr>
        <w:rFonts w:ascii="Symbol" w:eastAsia="Symbol" w:hAnsi="Symbol" w:cs="Symbol" w:hint="default"/>
        <w:w w:val="100"/>
        <w:sz w:val="18"/>
        <w:szCs w:val="18"/>
        <w:lang w:val="en-US" w:eastAsia="en-US" w:bidi="en-US"/>
      </w:rPr>
    </w:lvl>
    <w:lvl w:ilvl="1" w:tplc="569299C8">
      <w:numFmt w:val="bullet"/>
      <w:lvlText w:val="•"/>
      <w:lvlJc w:val="left"/>
      <w:pPr>
        <w:ind w:left="332" w:hanging="142"/>
      </w:pPr>
      <w:rPr>
        <w:rFonts w:hint="default"/>
        <w:lang w:val="en-US" w:eastAsia="en-US" w:bidi="en-US"/>
      </w:rPr>
    </w:lvl>
    <w:lvl w:ilvl="2" w:tplc="FCBEAD20">
      <w:numFmt w:val="bullet"/>
      <w:lvlText w:val="•"/>
      <w:lvlJc w:val="left"/>
      <w:pPr>
        <w:ind w:left="485" w:hanging="142"/>
      </w:pPr>
      <w:rPr>
        <w:rFonts w:hint="default"/>
        <w:lang w:val="en-US" w:eastAsia="en-US" w:bidi="en-US"/>
      </w:rPr>
    </w:lvl>
    <w:lvl w:ilvl="3" w:tplc="287A378E">
      <w:numFmt w:val="bullet"/>
      <w:lvlText w:val="•"/>
      <w:lvlJc w:val="left"/>
      <w:pPr>
        <w:ind w:left="637" w:hanging="142"/>
      </w:pPr>
      <w:rPr>
        <w:rFonts w:hint="default"/>
        <w:lang w:val="en-US" w:eastAsia="en-US" w:bidi="en-US"/>
      </w:rPr>
    </w:lvl>
    <w:lvl w:ilvl="4" w:tplc="978AF97A">
      <w:numFmt w:val="bullet"/>
      <w:lvlText w:val="•"/>
      <w:lvlJc w:val="left"/>
      <w:pPr>
        <w:ind w:left="790" w:hanging="142"/>
      </w:pPr>
      <w:rPr>
        <w:rFonts w:hint="default"/>
        <w:lang w:val="en-US" w:eastAsia="en-US" w:bidi="en-US"/>
      </w:rPr>
    </w:lvl>
    <w:lvl w:ilvl="5" w:tplc="4796B8EA">
      <w:numFmt w:val="bullet"/>
      <w:lvlText w:val="•"/>
      <w:lvlJc w:val="left"/>
      <w:pPr>
        <w:ind w:left="943" w:hanging="142"/>
      </w:pPr>
      <w:rPr>
        <w:rFonts w:hint="default"/>
        <w:lang w:val="en-US" w:eastAsia="en-US" w:bidi="en-US"/>
      </w:rPr>
    </w:lvl>
    <w:lvl w:ilvl="6" w:tplc="98C8DCC8">
      <w:numFmt w:val="bullet"/>
      <w:lvlText w:val="•"/>
      <w:lvlJc w:val="left"/>
      <w:pPr>
        <w:ind w:left="1095" w:hanging="142"/>
      </w:pPr>
      <w:rPr>
        <w:rFonts w:hint="default"/>
        <w:lang w:val="en-US" w:eastAsia="en-US" w:bidi="en-US"/>
      </w:rPr>
    </w:lvl>
    <w:lvl w:ilvl="7" w:tplc="623C25A2">
      <w:numFmt w:val="bullet"/>
      <w:lvlText w:val="•"/>
      <w:lvlJc w:val="left"/>
      <w:pPr>
        <w:ind w:left="1248" w:hanging="142"/>
      </w:pPr>
      <w:rPr>
        <w:rFonts w:hint="default"/>
        <w:lang w:val="en-US" w:eastAsia="en-US" w:bidi="en-US"/>
      </w:rPr>
    </w:lvl>
    <w:lvl w:ilvl="8" w:tplc="31B2E282">
      <w:numFmt w:val="bullet"/>
      <w:lvlText w:val="•"/>
      <w:lvlJc w:val="left"/>
      <w:pPr>
        <w:ind w:left="1400" w:hanging="142"/>
      </w:pPr>
      <w:rPr>
        <w:rFonts w:hint="default"/>
        <w:lang w:val="en-US" w:eastAsia="en-US" w:bidi="en-US"/>
      </w:rPr>
    </w:lvl>
  </w:abstractNum>
  <w:abstractNum w:abstractNumId="315" w15:restartNumberingAfterBreak="0">
    <w:nsid w:val="46DD4235"/>
    <w:multiLevelType w:val="hybridMultilevel"/>
    <w:tmpl w:val="66509EFE"/>
    <w:lvl w:ilvl="0" w:tplc="3C2E024C">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16" w15:restartNumberingAfterBreak="0">
    <w:nsid w:val="470831DC"/>
    <w:multiLevelType w:val="hybridMultilevel"/>
    <w:tmpl w:val="FC82C5E6"/>
    <w:lvl w:ilvl="0" w:tplc="8B5CDF72">
      <w:numFmt w:val="bullet"/>
      <w:lvlText w:val=""/>
      <w:lvlJc w:val="left"/>
      <w:pPr>
        <w:ind w:left="206" w:hanging="130"/>
      </w:pPr>
      <w:rPr>
        <w:rFonts w:ascii="Symbol" w:eastAsia="Symbol" w:hAnsi="Symbol" w:cs="Symbol" w:hint="default"/>
        <w:w w:val="100"/>
        <w:sz w:val="18"/>
        <w:szCs w:val="18"/>
        <w:lang w:val="en-US" w:eastAsia="en-US" w:bidi="en-US"/>
      </w:rPr>
    </w:lvl>
    <w:lvl w:ilvl="1" w:tplc="CA0E3844">
      <w:numFmt w:val="bullet"/>
      <w:lvlText w:val="•"/>
      <w:lvlJc w:val="left"/>
      <w:pPr>
        <w:ind w:left="335" w:hanging="130"/>
      </w:pPr>
      <w:rPr>
        <w:rFonts w:hint="default"/>
        <w:lang w:val="en-US" w:eastAsia="en-US" w:bidi="en-US"/>
      </w:rPr>
    </w:lvl>
    <w:lvl w:ilvl="2" w:tplc="17D6C19A">
      <w:numFmt w:val="bullet"/>
      <w:lvlText w:val="•"/>
      <w:lvlJc w:val="left"/>
      <w:pPr>
        <w:ind w:left="470" w:hanging="130"/>
      </w:pPr>
      <w:rPr>
        <w:rFonts w:hint="default"/>
        <w:lang w:val="en-US" w:eastAsia="en-US" w:bidi="en-US"/>
      </w:rPr>
    </w:lvl>
    <w:lvl w:ilvl="3" w:tplc="CEDC5358">
      <w:numFmt w:val="bullet"/>
      <w:lvlText w:val="•"/>
      <w:lvlJc w:val="left"/>
      <w:pPr>
        <w:ind w:left="605" w:hanging="130"/>
      </w:pPr>
      <w:rPr>
        <w:rFonts w:hint="default"/>
        <w:lang w:val="en-US" w:eastAsia="en-US" w:bidi="en-US"/>
      </w:rPr>
    </w:lvl>
    <w:lvl w:ilvl="4" w:tplc="ADE01ACA">
      <w:numFmt w:val="bullet"/>
      <w:lvlText w:val="•"/>
      <w:lvlJc w:val="left"/>
      <w:pPr>
        <w:ind w:left="741" w:hanging="130"/>
      </w:pPr>
      <w:rPr>
        <w:rFonts w:hint="default"/>
        <w:lang w:val="en-US" w:eastAsia="en-US" w:bidi="en-US"/>
      </w:rPr>
    </w:lvl>
    <w:lvl w:ilvl="5" w:tplc="297A8FF6">
      <w:numFmt w:val="bullet"/>
      <w:lvlText w:val="•"/>
      <w:lvlJc w:val="left"/>
      <w:pPr>
        <w:ind w:left="876" w:hanging="130"/>
      </w:pPr>
      <w:rPr>
        <w:rFonts w:hint="default"/>
        <w:lang w:val="en-US" w:eastAsia="en-US" w:bidi="en-US"/>
      </w:rPr>
    </w:lvl>
    <w:lvl w:ilvl="6" w:tplc="45368912">
      <w:numFmt w:val="bullet"/>
      <w:lvlText w:val="•"/>
      <w:lvlJc w:val="left"/>
      <w:pPr>
        <w:ind w:left="1011" w:hanging="130"/>
      </w:pPr>
      <w:rPr>
        <w:rFonts w:hint="default"/>
        <w:lang w:val="en-US" w:eastAsia="en-US" w:bidi="en-US"/>
      </w:rPr>
    </w:lvl>
    <w:lvl w:ilvl="7" w:tplc="FF782D06">
      <w:numFmt w:val="bullet"/>
      <w:lvlText w:val="•"/>
      <w:lvlJc w:val="left"/>
      <w:pPr>
        <w:ind w:left="1147" w:hanging="130"/>
      </w:pPr>
      <w:rPr>
        <w:rFonts w:hint="default"/>
        <w:lang w:val="en-US" w:eastAsia="en-US" w:bidi="en-US"/>
      </w:rPr>
    </w:lvl>
    <w:lvl w:ilvl="8" w:tplc="CF7C5C94">
      <w:numFmt w:val="bullet"/>
      <w:lvlText w:val="•"/>
      <w:lvlJc w:val="left"/>
      <w:pPr>
        <w:ind w:left="1282" w:hanging="130"/>
      </w:pPr>
      <w:rPr>
        <w:rFonts w:hint="default"/>
        <w:lang w:val="en-US" w:eastAsia="en-US" w:bidi="en-US"/>
      </w:rPr>
    </w:lvl>
  </w:abstractNum>
  <w:abstractNum w:abstractNumId="317" w15:restartNumberingAfterBreak="0">
    <w:nsid w:val="470A0696"/>
    <w:multiLevelType w:val="hybridMultilevel"/>
    <w:tmpl w:val="89F043FC"/>
    <w:lvl w:ilvl="0" w:tplc="E1FE613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47787727"/>
    <w:multiLevelType w:val="multilevel"/>
    <w:tmpl w:val="E45AE6A4"/>
    <w:lvl w:ilvl="0">
      <w:start w:val="7"/>
      <w:numFmt w:val="decimal"/>
      <w:lvlText w:val="%1."/>
      <w:lvlJc w:val="left"/>
      <w:pPr>
        <w:ind w:left="632"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704"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1674" w:hanging="504"/>
      </w:pPr>
      <w:rPr>
        <w:rFonts w:hint="default"/>
        <w:lang w:val="en-US" w:eastAsia="en-US" w:bidi="en-US"/>
      </w:rPr>
    </w:lvl>
    <w:lvl w:ilvl="3">
      <w:numFmt w:val="bullet"/>
      <w:lvlText w:val="•"/>
      <w:lvlJc w:val="left"/>
      <w:pPr>
        <w:ind w:left="2648" w:hanging="504"/>
      </w:pPr>
      <w:rPr>
        <w:rFonts w:hint="default"/>
        <w:lang w:val="en-US" w:eastAsia="en-US" w:bidi="en-US"/>
      </w:rPr>
    </w:lvl>
    <w:lvl w:ilvl="4">
      <w:numFmt w:val="bullet"/>
      <w:lvlText w:val="•"/>
      <w:lvlJc w:val="left"/>
      <w:pPr>
        <w:ind w:left="3622" w:hanging="504"/>
      </w:pPr>
      <w:rPr>
        <w:rFonts w:hint="default"/>
        <w:lang w:val="en-US" w:eastAsia="en-US" w:bidi="en-US"/>
      </w:rPr>
    </w:lvl>
    <w:lvl w:ilvl="5">
      <w:numFmt w:val="bullet"/>
      <w:lvlText w:val="•"/>
      <w:lvlJc w:val="left"/>
      <w:pPr>
        <w:ind w:left="4596" w:hanging="504"/>
      </w:pPr>
      <w:rPr>
        <w:rFonts w:hint="default"/>
        <w:lang w:val="en-US" w:eastAsia="en-US" w:bidi="en-US"/>
      </w:rPr>
    </w:lvl>
    <w:lvl w:ilvl="6">
      <w:numFmt w:val="bullet"/>
      <w:lvlText w:val="•"/>
      <w:lvlJc w:val="left"/>
      <w:pPr>
        <w:ind w:left="5570" w:hanging="504"/>
      </w:pPr>
      <w:rPr>
        <w:rFonts w:hint="default"/>
        <w:lang w:val="en-US" w:eastAsia="en-US" w:bidi="en-US"/>
      </w:rPr>
    </w:lvl>
    <w:lvl w:ilvl="7">
      <w:numFmt w:val="bullet"/>
      <w:lvlText w:val="•"/>
      <w:lvlJc w:val="left"/>
      <w:pPr>
        <w:ind w:left="6544" w:hanging="504"/>
      </w:pPr>
      <w:rPr>
        <w:rFonts w:hint="default"/>
        <w:lang w:val="en-US" w:eastAsia="en-US" w:bidi="en-US"/>
      </w:rPr>
    </w:lvl>
    <w:lvl w:ilvl="8">
      <w:numFmt w:val="bullet"/>
      <w:lvlText w:val="•"/>
      <w:lvlJc w:val="left"/>
      <w:pPr>
        <w:ind w:left="7518" w:hanging="504"/>
      </w:pPr>
      <w:rPr>
        <w:rFonts w:hint="default"/>
        <w:lang w:val="en-US" w:eastAsia="en-US" w:bidi="en-US"/>
      </w:rPr>
    </w:lvl>
  </w:abstractNum>
  <w:abstractNum w:abstractNumId="319" w15:restartNumberingAfterBreak="0">
    <w:nsid w:val="478155B6"/>
    <w:multiLevelType w:val="hybridMultilevel"/>
    <w:tmpl w:val="C1AA1BE6"/>
    <w:lvl w:ilvl="0" w:tplc="3B7A35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0" w15:restartNumberingAfterBreak="0">
    <w:nsid w:val="47AA18FC"/>
    <w:multiLevelType w:val="multilevel"/>
    <w:tmpl w:val="63623CA0"/>
    <w:lvl w:ilvl="0">
      <w:start w:val="10"/>
      <w:numFmt w:val="decimal"/>
      <w:lvlText w:val="%1"/>
      <w:lvlJc w:val="left"/>
      <w:pPr>
        <w:ind w:left="460" w:hanging="4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1" w15:restartNumberingAfterBreak="0">
    <w:nsid w:val="47F12157"/>
    <w:multiLevelType w:val="multilevel"/>
    <w:tmpl w:val="E0E651F8"/>
    <w:lvl w:ilvl="0">
      <w:start w:val="23"/>
      <w:numFmt w:val="decimal"/>
      <w:lvlText w:val="%1."/>
      <w:lvlJc w:val="left"/>
      <w:pPr>
        <w:ind w:left="632"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704"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1643" w:hanging="504"/>
      </w:pPr>
      <w:rPr>
        <w:rFonts w:hint="default"/>
        <w:lang w:val="en-US" w:eastAsia="en-US" w:bidi="en-US"/>
      </w:rPr>
    </w:lvl>
    <w:lvl w:ilvl="3">
      <w:numFmt w:val="bullet"/>
      <w:lvlText w:val="•"/>
      <w:lvlJc w:val="left"/>
      <w:pPr>
        <w:ind w:left="2586" w:hanging="504"/>
      </w:pPr>
      <w:rPr>
        <w:rFonts w:hint="default"/>
        <w:lang w:val="en-US" w:eastAsia="en-US" w:bidi="en-US"/>
      </w:rPr>
    </w:lvl>
    <w:lvl w:ilvl="4">
      <w:numFmt w:val="bullet"/>
      <w:lvlText w:val="•"/>
      <w:lvlJc w:val="left"/>
      <w:pPr>
        <w:ind w:left="3529" w:hanging="504"/>
      </w:pPr>
      <w:rPr>
        <w:rFonts w:hint="default"/>
        <w:lang w:val="en-US" w:eastAsia="en-US" w:bidi="en-US"/>
      </w:rPr>
    </w:lvl>
    <w:lvl w:ilvl="5">
      <w:numFmt w:val="bullet"/>
      <w:lvlText w:val="•"/>
      <w:lvlJc w:val="left"/>
      <w:pPr>
        <w:ind w:left="4472" w:hanging="504"/>
      </w:pPr>
      <w:rPr>
        <w:rFonts w:hint="default"/>
        <w:lang w:val="en-US" w:eastAsia="en-US" w:bidi="en-US"/>
      </w:rPr>
    </w:lvl>
    <w:lvl w:ilvl="6">
      <w:numFmt w:val="bullet"/>
      <w:lvlText w:val="•"/>
      <w:lvlJc w:val="left"/>
      <w:pPr>
        <w:ind w:left="5415" w:hanging="504"/>
      </w:pPr>
      <w:rPr>
        <w:rFonts w:hint="default"/>
        <w:lang w:val="en-US" w:eastAsia="en-US" w:bidi="en-US"/>
      </w:rPr>
    </w:lvl>
    <w:lvl w:ilvl="7">
      <w:numFmt w:val="bullet"/>
      <w:lvlText w:val="•"/>
      <w:lvlJc w:val="left"/>
      <w:pPr>
        <w:ind w:left="6358" w:hanging="504"/>
      </w:pPr>
      <w:rPr>
        <w:rFonts w:hint="default"/>
        <w:lang w:val="en-US" w:eastAsia="en-US" w:bidi="en-US"/>
      </w:rPr>
    </w:lvl>
    <w:lvl w:ilvl="8">
      <w:numFmt w:val="bullet"/>
      <w:lvlText w:val="•"/>
      <w:lvlJc w:val="left"/>
      <w:pPr>
        <w:ind w:left="7301" w:hanging="504"/>
      </w:pPr>
      <w:rPr>
        <w:rFonts w:hint="default"/>
        <w:lang w:val="en-US" w:eastAsia="en-US" w:bidi="en-US"/>
      </w:rPr>
    </w:lvl>
  </w:abstractNum>
  <w:abstractNum w:abstractNumId="322" w15:restartNumberingAfterBreak="0">
    <w:nsid w:val="47F25FF8"/>
    <w:multiLevelType w:val="hybridMultilevel"/>
    <w:tmpl w:val="265053E8"/>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3" w15:restartNumberingAfterBreak="0">
    <w:nsid w:val="480C4A67"/>
    <w:multiLevelType w:val="multilevel"/>
    <w:tmpl w:val="44B06D26"/>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20" w:hanging="360"/>
      </w:pPr>
      <w:rPr>
        <w:rFonts w:ascii="Times New Roman" w:hAnsi="Times New Roman" w:cs="Times New Roman"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ascii="Times New Roman" w:hAnsi="Times New Roman" w:cs="Times New Roman" w:hint="default"/>
      </w:rPr>
    </w:lvl>
    <w:lvl w:ilvl="4">
      <w:start w:val="1"/>
      <w:numFmt w:val="decimal"/>
      <w:lvlText w:val="%1.%2.%3.%4.%5"/>
      <w:lvlJc w:val="left"/>
      <w:pPr>
        <w:ind w:left="2520" w:hanging="1080"/>
      </w:pPr>
      <w:rPr>
        <w:rFonts w:ascii="Times New Roman" w:hAnsi="Times New Roman" w:cs="Times New Roman" w:hint="default"/>
      </w:rPr>
    </w:lvl>
    <w:lvl w:ilvl="5">
      <w:start w:val="1"/>
      <w:numFmt w:val="decimal"/>
      <w:lvlText w:val="%1.%2.%3.%4.%5.%6"/>
      <w:lvlJc w:val="left"/>
      <w:pPr>
        <w:ind w:left="2880" w:hanging="1080"/>
      </w:pPr>
      <w:rPr>
        <w:rFonts w:ascii="Times New Roman" w:hAnsi="Times New Roman" w:cs="Times New Roman" w:hint="default"/>
      </w:rPr>
    </w:lvl>
    <w:lvl w:ilvl="6">
      <w:start w:val="1"/>
      <w:numFmt w:val="decimal"/>
      <w:lvlText w:val="%1.%2.%3.%4.%5.%6.%7"/>
      <w:lvlJc w:val="left"/>
      <w:pPr>
        <w:ind w:left="3600" w:hanging="1440"/>
      </w:pPr>
      <w:rPr>
        <w:rFonts w:ascii="Times New Roman" w:hAnsi="Times New Roman" w:cs="Times New Roman" w:hint="default"/>
      </w:rPr>
    </w:lvl>
    <w:lvl w:ilvl="7">
      <w:start w:val="1"/>
      <w:numFmt w:val="decimal"/>
      <w:lvlText w:val="%1.%2.%3.%4.%5.%6.%7.%8"/>
      <w:lvlJc w:val="left"/>
      <w:pPr>
        <w:ind w:left="3960" w:hanging="1440"/>
      </w:pPr>
      <w:rPr>
        <w:rFonts w:ascii="Times New Roman" w:hAnsi="Times New Roman" w:cs="Times New Roman" w:hint="default"/>
      </w:rPr>
    </w:lvl>
    <w:lvl w:ilvl="8">
      <w:start w:val="1"/>
      <w:numFmt w:val="decimal"/>
      <w:lvlText w:val="%1.%2.%3.%4.%5.%6.%7.%8.%9"/>
      <w:lvlJc w:val="left"/>
      <w:pPr>
        <w:ind w:left="4680" w:hanging="1800"/>
      </w:pPr>
      <w:rPr>
        <w:rFonts w:ascii="Times New Roman" w:hAnsi="Times New Roman" w:cs="Times New Roman" w:hint="default"/>
      </w:rPr>
    </w:lvl>
  </w:abstractNum>
  <w:abstractNum w:abstractNumId="324" w15:restartNumberingAfterBreak="0">
    <w:nsid w:val="48133BD4"/>
    <w:multiLevelType w:val="hybridMultilevel"/>
    <w:tmpl w:val="D5DC14B4"/>
    <w:lvl w:ilvl="0" w:tplc="78E440A2">
      <w:start w:val="1"/>
      <w:numFmt w:val="lowerLetter"/>
      <w:lvlText w:val="(%1)"/>
      <w:lvlJc w:val="left"/>
      <w:pPr>
        <w:ind w:left="1597" w:hanging="360"/>
      </w:pPr>
      <w:rPr>
        <w:rFonts w:hint="default"/>
      </w:rPr>
    </w:lvl>
    <w:lvl w:ilvl="1" w:tplc="20000019" w:tentative="1">
      <w:start w:val="1"/>
      <w:numFmt w:val="lowerLetter"/>
      <w:lvlText w:val="%2."/>
      <w:lvlJc w:val="left"/>
      <w:pPr>
        <w:ind w:left="2317" w:hanging="360"/>
      </w:pPr>
    </w:lvl>
    <w:lvl w:ilvl="2" w:tplc="2000001B" w:tentative="1">
      <w:start w:val="1"/>
      <w:numFmt w:val="lowerRoman"/>
      <w:lvlText w:val="%3."/>
      <w:lvlJc w:val="right"/>
      <w:pPr>
        <w:ind w:left="3037" w:hanging="180"/>
      </w:pPr>
    </w:lvl>
    <w:lvl w:ilvl="3" w:tplc="2000000F" w:tentative="1">
      <w:start w:val="1"/>
      <w:numFmt w:val="decimal"/>
      <w:lvlText w:val="%4."/>
      <w:lvlJc w:val="left"/>
      <w:pPr>
        <w:ind w:left="3757" w:hanging="360"/>
      </w:pPr>
    </w:lvl>
    <w:lvl w:ilvl="4" w:tplc="20000019" w:tentative="1">
      <w:start w:val="1"/>
      <w:numFmt w:val="lowerLetter"/>
      <w:lvlText w:val="%5."/>
      <w:lvlJc w:val="left"/>
      <w:pPr>
        <w:ind w:left="4477" w:hanging="360"/>
      </w:pPr>
    </w:lvl>
    <w:lvl w:ilvl="5" w:tplc="2000001B" w:tentative="1">
      <w:start w:val="1"/>
      <w:numFmt w:val="lowerRoman"/>
      <w:lvlText w:val="%6."/>
      <w:lvlJc w:val="right"/>
      <w:pPr>
        <w:ind w:left="5197" w:hanging="180"/>
      </w:pPr>
    </w:lvl>
    <w:lvl w:ilvl="6" w:tplc="2000000F" w:tentative="1">
      <w:start w:val="1"/>
      <w:numFmt w:val="decimal"/>
      <w:lvlText w:val="%7."/>
      <w:lvlJc w:val="left"/>
      <w:pPr>
        <w:ind w:left="5917" w:hanging="360"/>
      </w:pPr>
    </w:lvl>
    <w:lvl w:ilvl="7" w:tplc="20000019" w:tentative="1">
      <w:start w:val="1"/>
      <w:numFmt w:val="lowerLetter"/>
      <w:lvlText w:val="%8."/>
      <w:lvlJc w:val="left"/>
      <w:pPr>
        <w:ind w:left="6637" w:hanging="360"/>
      </w:pPr>
    </w:lvl>
    <w:lvl w:ilvl="8" w:tplc="2000001B" w:tentative="1">
      <w:start w:val="1"/>
      <w:numFmt w:val="lowerRoman"/>
      <w:lvlText w:val="%9."/>
      <w:lvlJc w:val="right"/>
      <w:pPr>
        <w:ind w:left="7357" w:hanging="180"/>
      </w:pPr>
    </w:lvl>
  </w:abstractNum>
  <w:abstractNum w:abstractNumId="325" w15:restartNumberingAfterBreak="0">
    <w:nsid w:val="48B173CC"/>
    <w:multiLevelType w:val="hybridMultilevel"/>
    <w:tmpl w:val="51C2E1C0"/>
    <w:lvl w:ilvl="0" w:tplc="0040E040">
      <w:start w:val="38"/>
      <w:numFmt w:val="decimal"/>
      <w:lvlText w:val="%1.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6" w15:restartNumberingAfterBreak="0">
    <w:nsid w:val="49102DFC"/>
    <w:multiLevelType w:val="multilevel"/>
    <w:tmpl w:val="027CC362"/>
    <w:lvl w:ilvl="0">
      <w:start w:val="34"/>
      <w:numFmt w:val="decimal"/>
      <w:lvlText w:val="%1."/>
      <w:lvlJc w:val="left"/>
      <w:pPr>
        <w:ind w:left="632"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704"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1643" w:hanging="504"/>
      </w:pPr>
      <w:rPr>
        <w:rFonts w:hint="default"/>
        <w:lang w:val="en-US" w:eastAsia="en-US" w:bidi="en-US"/>
      </w:rPr>
    </w:lvl>
    <w:lvl w:ilvl="3">
      <w:numFmt w:val="bullet"/>
      <w:lvlText w:val="•"/>
      <w:lvlJc w:val="left"/>
      <w:pPr>
        <w:ind w:left="2587" w:hanging="504"/>
      </w:pPr>
      <w:rPr>
        <w:rFonts w:hint="default"/>
        <w:lang w:val="en-US" w:eastAsia="en-US" w:bidi="en-US"/>
      </w:rPr>
    </w:lvl>
    <w:lvl w:ilvl="4">
      <w:numFmt w:val="bullet"/>
      <w:lvlText w:val="•"/>
      <w:lvlJc w:val="left"/>
      <w:pPr>
        <w:ind w:left="3530" w:hanging="504"/>
      </w:pPr>
      <w:rPr>
        <w:rFonts w:hint="default"/>
        <w:lang w:val="en-US" w:eastAsia="en-US" w:bidi="en-US"/>
      </w:rPr>
    </w:lvl>
    <w:lvl w:ilvl="5">
      <w:numFmt w:val="bullet"/>
      <w:lvlText w:val="•"/>
      <w:lvlJc w:val="left"/>
      <w:pPr>
        <w:ind w:left="4474" w:hanging="504"/>
      </w:pPr>
      <w:rPr>
        <w:rFonts w:hint="default"/>
        <w:lang w:val="en-US" w:eastAsia="en-US" w:bidi="en-US"/>
      </w:rPr>
    </w:lvl>
    <w:lvl w:ilvl="6">
      <w:numFmt w:val="bullet"/>
      <w:lvlText w:val="•"/>
      <w:lvlJc w:val="left"/>
      <w:pPr>
        <w:ind w:left="5417" w:hanging="504"/>
      </w:pPr>
      <w:rPr>
        <w:rFonts w:hint="default"/>
        <w:lang w:val="en-US" w:eastAsia="en-US" w:bidi="en-US"/>
      </w:rPr>
    </w:lvl>
    <w:lvl w:ilvl="7">
      <w:numFmt w:val="bullet"/>
      <w:lvlText w:val="•"/>
      <w:lvlJc w:val="left"/>
      <w:pPr>
        <w:ind w:left="6361" w:hanging="504"/>
      </w:pPr>
      <w:rPr>
        <w:rFonts w:hint="default"/>
        <w:lang w:val="en-US" w:eastAsia="en-US" w:bidi="en-US"/>
      </w:rPr>
    </w:lvl>
    <w:lvl w:ilvl="8">
      <w:numFmt w:val="bullet"/>
      <w:lvlText w:val="•"/>
      <w:lvlJc w:val="left"/>
      <w:pPr>
        <w:ind w:left="7304" w:hanging="504"/>
      </w:pPr>
      <w:rPr>
        <w:rFonts w:hint="default"/>
        <w:lang w:val="en-US" w:eastAsia="en-US" w:bidi="en-US"/>
      </w:rPr>
    </w:lvl>
  </w:abstractNum>
  <w:abstractNum w:abstractNumId="327" w15:restartNumberingAfterBreak="0">
    <w:nsid w:val="49A04D6B"/>
    <w:multiLevelType w:val="multilevel"/>
    <w:tmpl w:val="DEB8B8EA"/>
    <w:lvl w:ilvl="0">
      <w:start w:val="1"/>
      <w:numFmt w:val="lowerLetter"/>
      <w:lvlText w:val="(%1)"/>
      <w:lvlJc w:val="left"/>
      <w:pPr>
        <w:tabs>
          <w:tab w:val="left" w:pos="720"/>
        </w:tabs>
        <w:ind w:left="720" w:hanging="720"/>
      </w:pPr>
      <w:rPr>
        <w:rFonts w:ascii="Arial" w:eastAsia="Arial" w:hAnsi="Arial" w:cs="Arial" w:hint="default"/>
        <w:w w:val="99"/>
        <w:sz w:val="20"/>
        <w:szCs w:val="20"/>
        <w:lang w:val="en-US" w:eastAsia="en-US" w:bidi="en-US"/>
      </w:rPr>
    </w:lvl>
    <w:lvl w:ilvl="1">
      <w:start w:val="1"/>
      <w:numFmt w:val="lowerLetter"/>
      <w:lvlText w:val="(%2)"/>
      <w:lvlJc w:val="left"/>
      <w:pPr>
        <w:tabs>
          <w:tab w:val="left" w:pos="1238"/>
        </w:tabs>
        <w:ind w:left="1238"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28" w15:restartNumberingAfterBreak="0">
    <w:nsid w:val="49C54DF5"/>
    <w:multiLevelType w:val="hybridMultilevel"/>
    <w:tmpl w:val="B47ECFA0"/>
    <w:lvl w:ilvl="0" w:tplc="4E7C830C">
      <w:start w:val="3"/>
      <w:numFmt w:val="decimal"/>
      <w:lvlText w:val="%1.5"/>
      <w:lvlJc w:val="left"/>
      <w:pPr>
        <w:ind w:left="36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9" w15:restartNumberingAfterBreak="0">
    <w:nsid w:val="4A055B74"/>
    <w:multiLevelType w:val="multilevel"/>
    <w:tmpl w:val="18AAAC2A"/>
    <w:lvl w:ilvl="0">
      <w:start w:val="4"/>
      <w:numFmt w:val="decimal"/>
      <w:lvlText w:val="%1"/>
      <w:lvlJc w:val="left"/>
      <w:pPr>
        <w:ind w:left="1400" w:hanging="720"/>
      </w:pPr>
      <w:rPr>
        <w:rFonts w:hint="default"/>
        <w:lang w:val="en-US" w:eastAsia="en-US" w:bidi="en-US"/>
      </w:rPr>
    </w:lvl>
    <w:lvl w:ilvl="1">
      <w:start w:val="2"/>
      <w:numFmt w:val="decimal"/>
      <w:lvlText w:val="%1.%2"/>
      <w:lvlJc w:val="left"/>
      <w:pPr>
        <w:ind w:left="1400" w:hanging="720"/>
      </w:pPr>
      <w:rPr>
        <w:rFonts w:ascii="Arial" w:eastAsia="Arial" w:hAnsi="Arial" w:cs="Arial" w:hint="default"/>
        <w:spacing w:val="-1"/>
        <w:w w:val="99"/>
        <w:sz w:val="20"/>
        <w:szCs w:val="20"/>
        <w:lang w:val="en-US" w:eastAsia="en-US" w:bidi="en-US"/>
      </w:rPr>
    </w:lvl>
    <w:lvl w:ilvl="2">
      <w:numFmt w:val="bullet"/>
      <w:lvlText w:val="•"/>
      <w:lvlJc w:val="left"/>
      <w:pPr>
        <w:ind w:left="3252" w:hanging="720"/>
      </w:pPr>
      <w:rPr>
        <w:rFonts w:hint="default"/>
        <w:lang w:val="en-US" w:eastAsia="en-US" w:bidi="en-US"/>
      </w:rPr>
    </w:lvl>
    <w:lvl w:ilvl="3">
      <w:numFmt w:val="bullet"/>
      <w:lvlText w:val="•"/>
      <w:lvlJc w:val="left"/>
      <w:pPr>
        <w:ind w:left="4178" w:hanging="720"/>
      </w:pPr>
      <w:rPr>
        <w:rFonts w:hint="default"/>
        <w:lang w:val="en-US" w:eastAsia="en-US" w:bidi="en-US"/>
      </w:rPr>
    </w:lvl>
    <w:lvl w:ilvl="4">
      <w:numFmt w:val="bullet"/>
      <w:lvlText w:val="•"/>
      <w:lvlJc w:val="left"/>
      <w:pPr>
        <w:ind w:left="5104" w:hanging="720"/>
      </w:pPr>
      <w:rPr>
        <w:rFonts w:hint="default"/>
        <w:lang w:val="en-US" w:eastAsia="en-US" w:bidi="en-US"/>
      </w:rPr>
    </w:lvl>
    <w:lvl w:ilvl="5">
      <w:numFmt w:val="bullet"/>
      <w:lvlText w:val="•"/>
      <w:lvlJc w:val="left"/>
      <w:pPr>
        <w:ind w:left="6030" w:hanging="720"/>
      </w:pPr>
      <w:rPr>
        <w:rFonts w:hint="default"/>
        <w:lang w:val="en-US" w:eastAsia="en-US" w:bidi="en-US"/>
      </w:rPr>
    </w:lvl>
    <w:lvl w:ilvl="6">
      <w:numFmt w:val="bullet"/>
      <w:lvlText w:val="•"/>
      <w:lvlJc w:val="left"/>
      <w:pPr>
        <w:ind w:left="6956" w:hanging="720"/>
      </w:pPr>
      <w:rPr>
        <w:rFonts w:hint="default"/>
        <w:lang w:val="en-US" w:eastAsia="en-US" w:bidi="en-US"/>
      </w:rPr>
    </w:lvl>
    <w:lvl w:ilvl="7">
      <w:numFmt w:val="bullet"/>
      <w:lvlText w:val="•"/>
      <w:lvlJc w:val="left"/>
      <w:pPr>
        <w:ind w:left="7882" w:hanging="720"/>
      </w:pPr>
      <w:rPr>
        <w:rFonts w:hint="default"/>
        <w:lang w:val="en-US" w:eastAsia="en-US" w:bidi="en-US"/>
      </w:rPr>
    </w:lvl>
    <w:lvl w:ilvl="8">
      <w:numFmt w:val="bullet"/>
      <w:lvlText w:val="•"/>
      <w:lvlJc w:val="left"/>
      <w:pPr>
        <w:ind w:left="8808" w:hanging="720"/>
      </w:pPr>
      <w:rPr>
        <w:rFonts w:hint="default"/>
        <w:lang w:val="en-US" w:eastAsia="en-US" w:bidi="en-US"/>
      </w:rPr>
    </w:lvl>
  </w:abstractNum>
  <w:abstractNum w:abstractNumId="330" w15:restartNumberingAfterBreak="0">
    <w:nsid w:val="4A0F629C"/>
    <w:multiLevelType w:val="hybridMultilevel"/>
    <w:tmpl w:val="6DFE3058"/>
    <w:lvl w:ilvl="0" w:tplc="2D64D300">
      <w:start w:val="1"/>
      <w:numFmt w:val="lowerLetter"/>
      <w:lvlText w:val="(%1)"/>
      <w:lvlJc w:val="left"/>
      <w:pPr>
        <w:ind w:left="878" w:hanging="720"/>
      </w:pPr>
      <w:rPr>
        <w:rFonts w:ascii="Arial" w:eastAsia="Arial" w:hAnsi="Arial" w:cs="Arial" w:hint="default"/>
        <w:w w:val="99"/>
        <w:sz w:val="20"/>
        <w:szCs w:val="20"/>
        <w:lang w:val="en-US" w:eastAsia="en-US" w:bidi="en-US"/>
      </w:rPr>
    </w:lvl>
    <w:lvl w:ilvl="1" w:tplc="5DD6670E">
      <w:numFmt w:val="bullet"/>
      <w:lvlText w:val="•"/>
      <w:lvlJc w:val="left"/>
      <w:pPr>
        <w:ind w:left="1794" w:hanging="720"/>
      </w:pPr>
      <w:rPr>
        <w:rFonts w:hint="default"/>
        <w:lang w:val="en-US" w:eastAsia="en-US" w:bidi="en-US"/>
      </w:rPr>
    </w:lvl>
    <w:lvl w:ilvl="2" w:tplc="E8080ED8">
      <w:numFmt w:val="bullet"/>
      <w:lvlText w:val="•"/>
      <w:lvlJc w:val="left"/>
      <w:pPr>
        <w:ind w:left="2709" w:hanging="720"/>
      </w:pPr>
      <w:rPr>
        <w:rFonts w:hint="default"/>
        <w:lang w:val="en-US" w:eastAsia="en-US" w:bidi="en-US"/>
      </w:rPr>
    </w:lvl>
    <w:lvl w:ilvl="3" w:tplc="F63C16B6">
      <w:numFmt w:val="bullet"/>
      <w:lvlText w:val="•"/>
      <w:lvlJc w:val="left"/>
      <w:pPr>
        <w:ind w:left="3623" w:hanging="720"/>
      </w:pPr>
      <w:rPr>
        <w:rFonts w:hint="default"/>
        <w:lang w:val="en-US" w:eastAsia="en-US" w:bidi="en-US"/>
      </w:rPr>
    </w:lvl>
    <w:lvl w:ilvl="4" w:tplc="A90CDB9A">
      <w:numFmt w:val="bullet"/>
      <w:lvlText w:val="•"/>
      <w:lvlJc w:val="left"/>
      <w:pPr>
        <w:ind w:left="4538" w:hanging="720"/>
      </w:pPr>
      <w:rPr>
        <w:rFonts w:hint="default"/>
        <w:lang w:val="en-US" w:eastAsia="en-US" w:bidi="en-US"/>
      </w:rPr>
    </w:lvl>
    <w:lvl w:ilvl="5" w:tplc="433CE728">
      <w:numFmt w:val="bullet"/>
      <w:lvlText w:val="•"/>
      <w:lvlJc w:val="left"/>
      <w:pPr>
        <w:ind w:left="5453" w:hanging="720"/>
      </w:pPr>
      <w:rPr>
        <w:rFonts w:hint="default"/>
        <w:lang w:val="en-US" w:eastAsia="en-US" w:bidi="en-US"/>
      </w:rPr>
    </w:lvl>
    <w:lvl w:ilvl="6" w:tplc="97423998">
      <w:numFmt w:val="bullet"/>
      <w:lvlText w:val="•"/>
      <w:lvlJc w:val="left"/>
      <w:pPr>
        <w:ind w:left="6367" w:hanging="720"/>
      </w:pPr>
      <w:rPr>
        <w:rFonts w:hint="default"/>
        <w:lang w:val="en-US" w:eastAsia="en-US" w:bidi="en-US"/>
      </w:rPr>
    </w:lvl>
    <w:lvl w:ilvl="7" w:tplc="D92643F4">
      <w:numFmt w:val="bullet"/>
      <w:lvlText w:val="•"/>
      <w:lvlJc w:val="left"/>
      <w:pPr>
        <w:ind w:left="7282" w:hanging="720"/>
      </w:pPr>
      <w:rPr>
        <w:rFonts w:hint="default"/>
        <w:lang w:val="en-US" w:eastAsia="en-US" w:bidi="en-US"/>
      </w:rPr>
    </w:lvl>
    <w:lvl w:ilvl="8" w:tplc="6AB2B762">
      <w:numFmt w:val="bullet"/>
      <w:lvlText w:val="•"/>
      <w:lvlJc w:val="left"/>
      <w:pPr>
        <w:ind w:left="8197" w:hanging="720"/>
      </w:pPr>
      <w:rPr>
        <w:rFonts w:hint="default"/>
        <w:lang w:val="en-US" w:eastAsia="en-US" w:bidi="en-US"/>
      </w:rPr>
    </w:lvl>
  </w:abstractNum>
  <w:abstractNum w:abstractNumId="331" w15:restartNumberingAfterBreak="0">
    <w:nsid w:val="4A433E18"/>
    <w:multiLevelType w:val="hybridMultilevel"/>
    <w:tmpl w:val="B4C0E0EA"/>
    <w:lvl w:ilvl="0" w:tplc="0CE070A4">
      <w:numFmt w:val="bullet"/>
      <w:lvlText w:val=""/>
      <w:lvlJc w:val="left"/>
      <w:pPr>
        <w:ind w:left="318" w:hanging="212"/>
      </w:pPr>
      <w:rPr>
        <w:rFonts w:ascii="Symbol" w:eastAsia="Symbol" w:hAnsi="Symbol" w:cs="Symbol" w:hint="default"/>
        <w:w w:val="100"/>
        <w:sz w:val="18"/>
        <w:szCs w:val="18"/>
        <w:lang w:val="en-US" w:eastAsia="en-US" w:bidi="en-US"/>
      </w:rPr>
    </w:lvl>
    <w:lvl w:ilvl="1" w:tplc="DE587ABC">
      <w:numFmt w:val="bullet"/>
      <w:lvlText w:val="•"/>
      <w:lvlJc w:val="left"/>
      <w:pPr>
        <w:ind w:left="432" w:hanging="212"/>
      </w:pPr>
      <w:rPr>
        <w:rFonts w:hint="default"/>
        <w:lang w:val="en-US" w:eastAsia="en-US" w:bidi="en-US"/>
      </w:rPr>
    </w:lvl>
    <w:lvl w:ilvl="2" w:tplc="04DA81C2">
      <w:numFmt w:val="bullet"/>
      <w:lvlText w:val="•"/>
      <w:lvlJc w:val="left"/>
      <w:pPr>
        <w:ind w:left="545" w:hanging="212"/>
      </w:pPr>
      <w:rPr>
        <w:rFonts w:hint="default"/>
        <w:lang w:val="en-US" w:eastAsia="en-US" w:bidi="en-US"/>
      </w:rPr>
    </w:lvl>
    <w:lvl w:ilvl="3" w:tplc="8A4AD53C">
      <w:numFmt w:val="bullet"/>
      <w:lvlText w:val="•"/>
      <w:lvlJc w:val="left"/>
      <w:pPr>
        <w:ind w:left="657" w:hanging="212"/>
      </w:pPr>
      <w:rPr>
        <w:rFonts w:hint="default"/>
        <w:lang w:val="en-US" w:eastAsia="en-US" w:bidi="en-US"/>
      </w:rPr>
    </w:lvl>
    <w:lvl w:ilvl="4" w:tplc="FC389696">
      <w:numFmt w:val="bullet"/>
      <w:lvlText w:val="•"/>
      <w:lvlJc w:val="left"/>
      <w:pPr>
        <w:ind w:left="770" w:hanging="212"/>
      </w:pPr>
      <w:rPr>
        <w:rFonts w:hint="default"/>
        <w:lang w:val="en-US" w:eastAsia="en-US" w:bidi="en-US"/>
      </w:rPr>
    </w:lvl>
    <w:lvl w:ilvl="5" w:tplc="9C12DE8E">
      <w:numFmt w:val="bullet"/>
      <w:lvlText w:val="•"/>
      <w:lvlJc w:val="left"/>
      <w:pPr>
        <w:ind w:left="882" w:hanging="212"/>
      </w:pPr>
      <w:rPr>
        <w:rFonts w:hint="default"/>
        <w:lang w:val="en-US" w:eastAsia="en-US" w:bidi="en-US"/>
      </w:rPr>
    </w:lvl>
    <w:lvl w:ilvl="6" w:tplc="AFE675BE">
      <w:numFmt w:val="bullet"/>
      <w:lvlText w:val="•"/>
      <w:lvlJc w:val="left"/>
      <w:pPr>
        <w:ind w:left="995" w:hanging="212"/>
      </w:pPr>
      <w:rPr>
        <w:rFonts w:hint="default"/>
        <w:lang w:val="en-US" w:eastAsia="en-US" w:bidi="en-US"/>
      </w:rPr>
    </w:lvl>
    <w:lvl w:ilvl="7" w:tplc="7B60AA50">
      <w:numFmt w:val="bullet"/>
      <w:lvlText w:val="•"/>
      <w:lvlJc w:val="left"/>
      <w:pPr>
        <w:ind w:left="1107" w:hanging="212"/>
      </w:pPr>
      <w:rPr>
        <w:rFonts w:hint="default"/>
        <w:lang w:val="en-US" w:eastAsia="en-US" w:bidi="en-US"/>
      </w:rPr>
    </w:lvl>
    <w:lvl w:ilvl="8" w:tplc="2DD812C2">
      <w:numFmt w:val="bullet"/>
      <w:lvlText w:val="•"/>
      <w:lvlJc w:val="left"/>
      <w:pPr>
        <w:ind w:left="1220" w:hanging="212"/>
      </w:pPr>
      <w:rPr>
        <w:rFonts w:hint="default"/>
        <w:lang w:val="en-US" w:eastAsia="en-US" w:bidi="en-US"/>
      </w:rPr>
    </w:lvl>
  </w:abstractNum>
  <w:abstractNum w:abstractNumId="332" w15:restartNumberingAfterBreak="0">
    <w:nsid w:val="4A5F607F"/>
    <w:multiLevelType w:val="multilevel"/>
    <w:tmpl w:val="334C311A"/>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3" w15:restartNumberingAfterBreak="0">
    <w:nsid w:val="4A975554"/>
    <w:multiLevelType w:val="hybridMultilevel"/>
    <w:tmpl w:val="D4FAFB10"/>
    <w:lvl w:ilvl="0" w:tplc="075462AA">
      <w:start w:val="10"/>
      <w:numFmt w:val="decimal"/>
      <w:lvlText w:val="%1.3"/>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4" w15:restartNumberingAfterBreak="0">
    <w:nsid w:val="4B45648F"/>
    <w:multiLevelType w:val="hybridMultilevel"/>
    <w:tmpl w:val="8BC2001A"/>
    <w:lvl w:ilvl="0" w:tplc="77DE132A">
      <w:start w:val="38"/>
      <w:numFmt w:val="decimal"/>
      <w:lvlText w:val="%1.4"/>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5" w15:restartNumberingAfterBreak="0">
    <w:nsid w:val="4B7C1309"/>
    <w:multiLevelType w:val="hybridMultilevel"/>
    <w:tmpl w:val="01F2FE4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6" w15:restartNumberingAfterBreak="0">
    <w:nsid w:val="4BD9006D"/>
    <w:multiLevelType w:val="hybridMultilevel"/>
    <w:tmpl w:val="F286896E"/>
    <w:lvl w:ilvl="0" w:tplc="EB3290CE">
      <w:numFmt w:val="bullet"/>
      <w:lvlText w:val=""/>
      <w:lvlJc w:val="left"/>
      <w:pPr>
        <w:ind w:left="264" w:hanging="156"/>
      </w:pPr>
      <w:rPr>
        <w:rFonts w:ascii="Symbol" w:eastAsia="Symbol" w:hAnsi="Symbol" w:cs="Symbol" w:hint="default"/>
        <w:w w:val="100"/>
        <w:sz w:val="18"/>
        <w:szCs w:val="18"/>
        <w:lang w:val="en-US" w:eastAsia="en-US" w:bidi="en-US"/>
      </w:rPr>
    </w:lvl>
    <w:lvl w:ilvl="1" w:tplc="A78E6000">
      <w:numFmt w:val="bullet"/>
      <w:lvlText w:val="•"/>
      <w:lvlJc w:val="left"/>
      <w:pPr>
        <w:ind w:left="404" w:hanging="156"/>
      </w:pPr>
      <w:rPr>
        <w:rFonts w:hint="default"/>
        <w:lang w:val="en-US" w:eastAsia="en-US" w:bidi="en-US"/>
      </w:rPr>
    </w:lvl>
    <w:lvl w:ilvl="2" w:tplc="7A524018">
      <w:numFmt w:val="bullet"/>
      <w:lvlText w:val="•"/>
      <w:lvlJc w:val="left"/>
      <w:pPr>
        <w:ind w:left="548" w:hanging="156"/>
      </w:pPr>
      <w:rPr>
        <w:rFonts w:hint="default"/>
        <w:lang w:val="en-US" w:eastAsia="en-US" w:bidi="en-US"/>
      </w:rPr>
    </w:lvl>
    <w:lvl w:ilvl="3" w:tplc="270C7E3A">
      <w:numFmt w:val="bullet"/>
      <w:lvlText w:val="•"/>
      <w:lvlJc w:val="left"/>
      <w:pPr>
        <w:ind w:left="693" w:hanging="156"/>
      </w:pPr>
      <w:rPr>
        <w:rFonts w:hint="default"/>
        <w:lang w:val="en-US" w:eastAsia="en-US" w:bidi="en-US"/>
      </w:rPr>
    </w:lvl>
    <w:lvl w:ilvl="4" w:tplc="1F0EABFE">
      <w:numFmt w:val="bullet"/>
      <w:lvlText w:val="•"/>
      <w:lvlJc w:val="left"/>
      <w:pPr>
        <w:ind w:left="837" w:hanging="156"/>
      </w:pPr>
      <w:rPr>
        <w:rFonts w:hint="default"/>
        <w:lang w:val="en-US" w:eastAsia="en-US" w:bidi="en-US"/>
      </w:rPr>
    </w:lvl>
    <w:lvl w:ilvl="5" w:tplc="AE243BB0">
      <w:numFmt w:val="bullet"/>
      <w:lvlText w:val="•"/>
      <w:lvlJc w:val="left"/>
      <w:pPr>
        <w:ind w:left="982" w:hanging="156"/>
      </w:pPr>
      <w:rPr>
        <w:rFonts w:hint="default"/>
        <w:lang w:val="en-US" w:eastAsia="en-US" w:bidi="en-US"/>
      </w:rPr>
    </w:lvl>
    <w:lvl w:ilvl="6" w:tplc="4224D7DA">
      <w:numFmt w:val="bullet"/>
      <w:lvlText w:val="•"/>
      <w:lvlJc w:val="left"/>
      <w:pPr>
        <w:ind w:left="1126" w:hanging="156"/>
      </w:pPr>
      <w:rPr>
        <w:rFonts w:hint="default"/>
        <w:lang w:val="en-US" w:eastAsia="en-US" w:bidi="en-US"/>
      </w:rPr>
    </w:lvl>
    <w:lvl w:ilvl="7" w:tplc="64241622">
      <w:numFmt w:val="bullet"/>
      <w:lvlText w:val="•"/>
      <w:lvlJc w:val="left"/>
      <w:pPr>
        <w:ind w:left="1270" w:hanging="156"/>
      </w:pPr>
      <w:rPr>
        <w:rFonts w:hint="default"/>
        <w:lang w:val="en-US" w:eastAsia="en-US" w:bidi="en-US"/>
      </w:rPr>
    </w:lvl>
    <w:lvl w:ilvl="8" w:tplc="8A5EB3DA">
      <w:numFmt w:val="bullet"/>
      <w:lvlText w:val="•"/>
      <w:lvlJc w:val="left"/>
      <w:pPr>
        <w:ind w:left="1415" w:hanging="156"/>
      </w:pPr>
      <w:rPr>
        <w:rFonts w:hint="default"/>
        <w:lang w:val="en-US" w:eastAsia="en-US" w:bidi="en-US"/>
      </w:rPr>
    </w:lvl>
  </w:abstractNum>
  <w:abstractNum w:abstractNumId="337" w15:restartNumberingAfterBreak="0">
    <w:nsid w:val="4C1A4FD5"/>
    <w:multiLevelType w:val="hybridMultilevel"/>
    <w:tmpl w:val="49AC987C"/>
    <w:lvl w:ilvl="0" w:tplc="2BF23B96">
      <w:start w:val="23"/>
      <w:numFmt w:val="decimal"/>
      <w:lvlText w:val="%1.2"/>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8" w15:restartNumberingAfterBreak="0">
    <w:nsid w:val="4C756BC1"/>
    <w:multiLevelType w:val="hybridMultilevel"/>
    <w:tmpl w:val="4448E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9" w15:restartNumberingAfterBreak="0">
    <w:nsid w:val="4D25569E"/>
    <w:multiLevelType w:val="multilevel"/>
    <w:tmpl w:val="57E66B1A"/>
    <w:lvl w:ilvl="0">
      <w:start w:val="10"/>
      <w:numFmt w:val="decimal"/>
      <w:lvlText w:val="%1."/>
      <w:lvlJc w:val="left"/>
      <w:pPr>
        <w:ind w:left="1146"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1218"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2220" w:hanging="504"/>
      </w:pPr>
      <w:rPr>
        <w:rFonts w:hint="default"/>
        <w:lang w:val="en-US" w:eastAsia="en-US" w:bidi="en-US"/>
      </w:rPr>
    </w:lvl>
    <w:lvl w:ilvl="3">
      <w:numFmt w:val="bullet"/>
      <w:lvlText w:val="•"/>
      <w:lvlJc w:val="left"/>
      <w:pPr>
        <w:ind w:left="3221" w:hanging="504"/>
      </w:pPr>
      <w:rPr>
        <w:rFonts w:hint="default"/>
        <w:lang w:val="en-US" w:eastAsia="en-US" w:bidi="en-US"/>
      </w:rPr>
    </w:lvl>
    <w:lvl w:ilvl="4">
      <w:numFmt w:val="bullet"/>
      <w:lvlText w:val="•"/>
      <w:lvlJc w:val="left"/>
      <w:pPr>
        <w:ind w:left="4222" w:hanging="504"/>
      </w:pPr>
      <w:rPr>
        <w:rFonts w:hint="default"/>
        <w:lang w:val="en-US" w:eastAsia="en-US" w:bidi="en-US"/>
      </w:rPr>
    </w:lvl>
    <w:lvl w:ilvl="5">
      <w:numFmt w:val="bullet"/>
      <w:lvlText w:val="•"/>
      <w:lvlJc w:val="left"/>
      <w:pPr>
        <w:ind w:left="5222" w:hanging="504"/>
      </w:pPr>
      <w:rPr>
        <w:rFonts w:hint="default"/>
        <w:lang w:val="en-US" w:eastAsia="en-US" w:bidi="en-US"/>
      </w:rPr>
    </w:lvl>
    <w:lvl w:ilvl="6">
      <w:numFmt w:val="bullet"/>
      <w:lvlText w:val="•"/>
      <w:lvlJc w:val="left"/>
      <w:pPr>
        <w:ind w:left="6223" w:hanging="504"/>
      </w:pPr>
      <w:rPr>
        <w:rFonts w:hint="default"/>
        <w:lang w:val="en-US" w:eastAsia="en-US" w:bidi="en-US"/>
      </w:rPr>
    </w:lvl>
    <w:lvl w:ilvl="7">
      <w:numFmt w:val="bullet"/>
      <w:lvlText w:val="•"/>
      <w:lvlJc w:val="left"/>
      <w:pPr>
        <w:ind w:left="7224" w:hanging="504"/>
      </w:pPr>
      <w:rPr>
        <w:rFonts w:hint="default"/>
        <w:lang w:val="en-US" w:eastAsia="en-US" w:bidi="en-US"/>
      </w:rPr>
    </w:lvl>
    <w:lvl w:ilvl="8">
      <w:numFmt w:val="bullet"/>
      <w:lvlText w:val="•"/>
      <w:lvlJc w:val="left"/>
      <w:pPr>
        <w:ind w:left="8224" w:hanging="504"/>
      </w:pPr>
      <w:rPr>
        <w:rFonts w:hint="default"/>
        <w:lang w:val="en-US" w:eastAsia="en-US" w:bidi="en-US"/>
      </w:rPr>
    </w:lvl>
  </w:abstractNum>
  <w:abstractNum w:abstractNumId="340" w15:restartNumberingAfterBreak="0">
    <w:nsid w:val="4D307426"/>
    <w:multiLevelType w:val="hybridMultilevel"/>
    <w:tmpl w:val="7ADA9136"/>
    <w:lvl w:ilvl="0" w:tplc="C610CAA4">
      <w:start w:val="4"/>
      <w:numFmt w:val="decimal"/>
      <w:lvlText w:val="%1.8"/>
      <w:lvlJc w:val="left"/>
      <w:pPr>
        <w:ind w:left="36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1" w15:restartNumberingAfterBreak="0">
    <w:nsid w:val="4D417235"/>
    <w:multiLevelType w:val="multilevel"/>
    <w:tmpl w:val="6DC8F31A"/>
    <w:lvl w:ilvl="0">
      <w:start w:val="1"/>
      <w:numFmt w:val="lowerLetter"/>
      <w:lvlText w:val="(%1)"/>
      <w:lvlJc w:val="left"/>
      <w:pPr>
        <w:tabs>
          <w:tab w:val="num" w:pos="420"/>
        </w:tabs>
        <w:ind w:left="420" w:hanging="42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2" w15:restartNumberingAfterBreak="0">
    <w:nsid w:val="4DCF506D"/>
    <w:multiLevelType w:val="multilevel"/>
    <w:tmpl w:val="4DCF506D"/>
    <w:lvl w:ilvl="0">
      <w:start w:val="1"/>
      <w:numFmt w:val="decimal"/>
      <w:lvlText w:val="(%1)"/>
      <w:lvlJc w:val="left"/>
      <w:pPr>
        <w:tabs>
          <w:tab w:val="left" w:pos="1170"/>
        </w:tabs>
        <w:ind w:left="1170" w:hanging="720"/>
      </w:pPr>
    </w:lvl>
    <w:lvl w:ilvl="1">
      <w:start w:val="1"/>
      <w:numFmt w:val="lowerLetter"/>
      <w:lvlText w:val="%2."/>
      <w:lvlJc w:val="left"/>
      <w:pPr>
        <w:tabs>
          <w:tab w:val="left" w:pos="1530"/>
        </w:tabs>
        <w:ind w:left="1530" w:hanging="360"/>
      </w:pPr>
    </w:lvl>
    <w:lvl w:ilvl="2">
      <w:start w:val="1"/>
      <w:numFmt w:val="lowerRoman"/>
      <w:lvlText w:val="%3."/>
      <w:lvlJc w:val="right"/>
      <w:pPr>
        <w:tabs>
          <w:tab w:val="left" w:pos="2250"/>
        </w:tabs>
        <w:ind w:left="2250" w:hanging="180"/>
      </w:pPr>
    </w:lvl>
    <w:lvl w:ilvl="3">
      <w:start w:val="1"/>
      <w:numFmt w:val="decimal"/>
      <w:lvlText w:val="%4."/>
      <w:lvlJc w:val="left"/>
      <w:pPr>
        <w:tabs>
          <w:tab w:val="left" w:pos="2970"/>
        </w:tabs>
        <w:ind w:left="2970" w:hanging="360"/>
      </w:pPr>
    </w:lvl>
    <w:lvl w:ilvl="4">
      <w:start w:val="1"/>
      <w:numFmt w:val="lowerLetter"/>
      <w:lvlText w:val="%5."/>
      <w:lvlJc w:val="left"/>
      <w:pPr>
        <w:tabs>
          <w:tab w:val="left" w:pos="3690"/>
        </w:tabs>
        <w:ind w:left="3690" w:hanging="360"/>
      </w:pPr>
    </w:lvl>
    <w:lvl w:ilvl="5">
      <w:start w:val="1"/>
      <w:numFmt w:val="lowerRoman"/>
      <w:lvlText w:val="%6."/>
      <w:lvlJc w:val="right"/>
      <w:pPr>
        <w:tabs>
          <w:tab w:val="left" w:pos="4410"/>
        </w:tabs>
        <w:ind w:left="4410" w:hanging="180"/>
      </w:pPr>
    </w:lvl>
    <w:lvl w:ilvl="6">
      <w:start w:val="1"/>
      <w:numFmt w:val="decimal"/>
      <w:lvlText w:val="%7."/>
      <w:lvlJc w:val="left"/>
      <w:pPr>
        <w:tabs>
          <w:tab w:val="left" w:pos="5130"/>
        </w:tabs>
        <w:ind w:left="5130" w:hanging="360"/>
      </w:pPr>
    </w:lvl>
    <w:lvl w:ilvl="7">
      <w:start w:val="1"/>
      <w:numFmt w:val="lowerLetter"/>
      <w:lvlText w:val="%8."/>
      <w:lvlJc w:val="left"/>
      <w:pPr>
        <w:tabs>
          <w:tab w:val="left" w:pos="5850"/>
        </w:tabs>
        <w:ind w:left="5850" w:hanging="360"/>
      </w:pPr>
    </w:lvl>
    <w:lvl w:ilvl="8">
      <w:start w:val="1"/>
      <w:numFmt w:val="lowerRoman"/>
      <w:lvlText w:val="%9."/>
      <w:lvlJc w:val="right"/>
      <w:pPr>
        <w:tabs>
          <w:tab w:val="left" w:pos="6570"/>
        </w:tabs>
        <w:ind w:left="6570" w:hanging="180"/>
      </w:pPr>
    </w:lvl>
  </w:abstractNum>
  <w:abstractNum w:abstractNumId="343" w15:restartNumberingAfterBreak="0">
    <w:nsid w:val="4DF62D7F"/>
    <w:multiLevelType w:val="hybridMultilevel"/>
    <w:tmpl w:val="76DE95C0"/>
    <w:lvl w:ilvl="0" w:tplc="ED3220AE">
      <w:start w:val="32"/>
      <w:numFmt w:val="decimal"/>
      <w:lvlText w:val="%1.3"/>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4" w15:restartNumberingAfterBreak="0">
    <w:nsid w:val="4E0D1541"/>
    <w:multiLevelType w:val="singleLevel"/>
    <w:tmpl w:val="381CFA68"/>
    <w:lvl w:ilvl="0">
      <w:start w:val="1"/>
      <w:numFmt w:val="lowerLetter"/>
      <w:lvlText w:val="(%1)"/>
      <w:lvlJc w:val="left"/>
      <w:pPr>
        <w:tabs>
          <w:tab w:val="num" w:pos="1080"/>
        </w:tabs>
        <w:ind w:left="1080" w:hanging="540"/>
      </w:pPr>
      <w:rPr>
        <w:rFonts w:hint="default"/>
      </w:rPr>
    </w:lvl>
  </w:abstractNum>
  <w:abstractNum w:abstractNumId="345" w15:restartNumberingAfterBreak="0">
    <w:nsid w:val="4E236A59"/>
    <w:multiLevelType w:val="hybridMultilevel"/>
    <w:tmpl w:val="9218504C"/>
    <w:lvl w:ilvl="0" w:tplc="27BA648E">
      <w:start w:val="22"/>
      <w:numFmt w:val="decimal"/>
      <w:lvlText w:val="%1.4"/>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6" w15:restartNumberingAfterBreak="0">
    <w:nsid w:val="4E6302EF"/>
    <w:multiLevelType w:val="multilevel"/>
    <w:tmpl w:val="4E6302EF"/>
    <w:lvl w:ilvl="0">
      <w:start w:val="1"/>
      <w:numFmt w:val="lowerRoman"/>
      <w:lvlText w:val="(%1)"/>
      <w:lvlJc w:val="left"/>
      <w:pPr>
        <w:tabs>
          <w:tab w:val="left" w:pos="2880"/>
        </w:tabs>
        <w:ind w:left="2880" w:hanging="720"/>
      </w:pPr>
    </w:lvl>
    <w:lvl w:ilvl="1">
      <w:start w:val="1"/>
      <w:numFmt w:val="lowerLetter"/>
      <w:lvlText w:val="%2."/>
      <w:lvlJc w:val="left"/>
      <w:pPr>
        <w:tabs>
          <w:tab w:val="left" w:pos="3240"/>
        </w:tabs>
        <w:ind w:left="3240" w:hanging="360"/>
      </w:pPr>
    </w:lvl>
    <w:lvl w:ilvl="2">
      <w:start w:val="1"/>
      <w:numFmt w:val="lowerRoman"/>
      <w:lvlText w:val="%3."/>
      <w:lvlJc w:val="right"/>
      <w:pPr>
        <w:tabs>
          <w:tab w:val="left" w:pos="3960"/>
        </w:tabs>
        <w:ind w:left="3960" w:hanging="180"/>
      </w:pPr>
    </w:lvl>
    <w:lvl w:ilvl="3">
      <w:start w:val="1"/>
      <w:numFmt w:val="decimal"/>
      <w:lvlText w:val="%4."/>
      <w:lvlJc w:val="left"/>
      <w:pPr>
        <w:tabs>
          <w:tab w:val="left" w:pos="4680"/>
        </w:tabs>
        <w:ind w:left="4680" w:hanging="360"/>
      </w:pPr>
    </w:lvl>
    <w:lvl w:ilvl="4">
      <w:start w:val="1"/>
      <w:numFmt w:val="lowerLetter"/>
      <w:lvlText w:val="%5."/>
      <w:lvlJc w:val="left"/>
      <w:pPr>
        <w:tabs>
          <w:tab w:val="left" w:pos="5400"/>
        </w:tabs>
        <w:ind w:left="5400" w:hanging="360"/>
      </w:pPr>
    </w:lvl>
    <w:lvl w:ilvl="5">
      <w:start w:val="1"/>
      <w:numFmt w:val="lowerRoman"/>
      <w:lvlText w:val="%6."/>
      <w:lvlJc w:val="right"/>
      <w:pPr>
        <w:tabs>
          <w:tab w:val="left" w:pos="6120"/>
        </w:tabs>
        <w:ind w:left="6120" w:hanging="180"/>
      </w:pPr>
    </w:lvl>
    <w:lvl w:ilvl="6">
      <w:start w:val="1"/>
      <w:numFmt w:val="decimal"/>
      <w:lvlText w:val="%7."/>
      <w:lvlJc w:val="left"/>
      <w:pPr>
        <w:tabs>
          <w:tab w:val="left" w:pos="6840"/>
        </w:tabs>
        <w:ind w:left="6840" w:hanging="360"/>
      </w:pPr>
    </w:lvl>
    <w:lvl w:ilvl="7">
      <w:start w:val="1"/>
      <w:numFmt w:val="lowerLetter"/>
      <w:lvlText w:val="%8."/>
      <w:lvlJc w:val="left"/>
      <w:pPr>
        <w:tabs>
          <w:tab w:val="left" w:pos="7560"/>
        </w:tabs>
        <w:ind w:left="7560" w:hanging="360"/>
      </w:pPr>
    </w:lvl>
    <w:lvl w:ilvl="8">
      <w:start w:val="1"/>
      <w:numFmt w:val="lowerRoman"/>
      <w:lvlText w:val="%9."/>
      <w:lvlJc w:val="right"/>
      <w:pPr>
        <w:tabs>
          <w:tab w:val="left" w:pos="8280"/>
        </w:tabs>
        <w:ind w:left="8280" w:hanging="180"/>
      </w:pPr>
    </w:lvl>
  </w:abstractNum>
  <w:abstractNum w:abstractNumId="347" w15:restartNumberingAfterBreak="0">
    <w:nsid w:val="4ED03D4C"/>
    <w:multiLevelType w:val="hybridMultilevel"/>
    <w:tmpl w:val="89C83868"/>
    <w:lvl w:ilvl="0" w:tplc="7602BC76">
      <w:start w:val="1"/>
      <w:numFmt w:val="lowerLetter"/>
      <w:lvlText w:val="(%1)"/>
      <w:lvlJc w:val="left"/>
      <w:pPr>
        <w:ind w:left="878" w:hanging="720"/>
      </w:pPr>
      <w:rPr>
        <w:rFonts w:ascii="Arial" w:eastAsia="Arial" w:hAnsi="Arial" w:cs="Arial" w:hint="default"/>
        <w:w w:val="99"/>
        <w:sz w:val="20"/>
        <w:szCs w:val="20"/>
        <w:lang w:val="en-US" w:eastAsia="en-US" w:bidi="en-US"/>
      </w:rPr>
    </w:lvl>
    <w:lvl w:ilvl="1" w:tplc="91EA2C56">
      <w:numFmt w:val="bullet"/>
      <w:lvlText w:val="•"/>
      <w:lvlJc w:val="left"/>
      <w:pPr>
        <w:ind w:left="1794" w:hanging="720"/>
      </w:pPr>
      <w:rPr>
        <w:rFonts w:hint="default"/>
        <w:lang w:val="en-US" w:eastAsia="en-US" w:bidi="en-US"/>
      </w:rPr>
    </w:lvl>
    <w:lvl w:ilvl="2" w:tplc="43267FAA">
      <w:numFmt w:val="bullet"/>
      <w:lvlText w:val="•"/>
      <w:lvlJc w:val="left"/>
      <w:pPr>
        <w:ind w:left="2709" w:hanging="720"/>
      </w:pPr>
      <w:rPr>
        <w:rFonts w:hint="default"/>
        <w:lang w:val="en-US" w:eastAsia="en-US" w:bidi="en-US"/>
      </w:rPr>
    </w:lvl>
    <w:lvl w:ilvl="3" w:tplc="FAC8958C">
      <w:numFmt w:val="bullet"/>
      <w:lvlText w:val="•"/>
      <w:lvlJc w:val="left"/>
      <w:pPr>
        <w:ind w:left="3623" w:hanging="720"/>
      </w:pPr>
      <w:rPr>
        <w:rFonts w:hint="default"/>
        <w:lang w:val="en-US" w:eastAsia="en-US" w:bidi="en-US"/>
      </w:rPr>
    </w:lvl>
    <w:lvl w:ilvl="4" w:tplc="A2DE9E92">
      <w:numFmt w:val="bullet"/>
      <w:lvlText w:val="•"/>
      <w:lvlJc w:val="left"/>
      <w:pPr>
        <w:ind w:left="4538" w:hanging="720"/>
      </w:pPr>
      <w:rPr>
        <w:rFonts w:hint="default"/>
        <w:lang w:val="en-US" w:eastAsia="en-US" w:bidi="en-US"/>
      </w:rPr>
    </w:lvl>
    <w:lvl w:ilvl="5" w:tplc="BA1A0896">
      <w:numFmt w:val="bullet"/>
      <w:lvlText w:val="•"/>
      <w:lvlJc w:val="left"/>
      <w:pPr>
        <w:ind w:left="5453" w:hanging="720"/>
      </w:pPr>
      <w:rPr>
        <w:rFonts w:hint="default"/>
        <w:lang w:val="en-US" w:eastAsia="en-US" w:bidi="en-US"/>
      </w:rPr>
    </w:lvl>
    <w:lvl w:ilvl="6" w:tplc="C86A17F6">
      <w:numFmt w:val="bullet"/>
      <w:lvlText w:val="•"/>
      <w:lvlJc w:val="left"/>
      <w:pPr>
        <w:ind w:left="6367" w:hanging="720"/>
      </w:pPr>
      <w:rPr>
        <w:rFonts w:hint="default"/>
        <w:lang w:val="en-US" w:eastAsia="en-US" w:bidi="en-US"/>
      </w:rPr>
    </w:lvl>
    <w:lvl w:ilvl="7" w:tplc="9B00B59E">
      <w:numFmt w:val="bullet"/>
      <w:lvlText w:val="•"/>
      <w:lvlJc w:val="left"/>
      <w:pPr>
        <w:ind w:left="7282" w:hanging="720"/>
      </w:pPr>
      <w:rPr>
        <w:rFonts w:hint="default"/>
        <w:lang w:val="en-US" w:eastAsia="en-US" w:bidi="en-US"/>
      </w:rPr>
    </w:lvl>
    <w:lvl w:ilvl="8" w:tplc="E58E3C1C">
      <w:numFmt w:val="bullet"/>
      <w:lvlText w:val="•"/>
      <w:lvlJc w:val="left"/>
      <w:pPr>
        <w:ind w:left="8197" w:hanging="720"/>
      </w:pPr>
      <w:rPr>
        <w:rFonts w:hint="default"/>
        <w:lang w:val="en-US" w:eastAsia="en-US" w:bidi="en-US"/>
      </w:rPr>
    </w:lvl>
  </w:abstractNum>
  <w:abstractNum w:abstractNumId="348" w15:restartNumberingAfterBreak="0">
    <w:nsid w:val="4ED20D01"/>
    <w:multiLevelType w:val="hybridMultilevel"/>
    <w:tmpl w:val="8DB85B46"/>
    <w:lvl w:ilvl="0" w:tplc="16029A1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50" w15:restartNumberingAfterBreak="0">
    <w:nsid w:val="4FD67EFE"/>
    <w:multiLevelType w:val="hybridMultilevel"/>
    <w:tmpl w:val="2D4ACE3A"/>
    <w:lvl w:ilvl="0" w:tplc="57FA83FC">
      <w:start w:val="1"/>
      <w:numFmt w:val="lowerRoman"/>
      <w:lvlText w:val="(%1)"/>
      <w:lvlJc w:val="left"/>
      <w:pPr>
        <w:ind w:left="1350" w:hanging="360"/>
      </w:pPr>
      <w:rPr>
        <w:rFonts w:ascii="Times New Roman" w:hAnsi="Times New Roman" w:cs="Times New Roman" w:hint="default"/>
        <w:b w:val="0"/>
        <w:i w:val="0"/>
        <w:color w:val="auto"/>
        <w:sz w:val="24"/>
        <w:szCs w:val="24"/>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51" w15:restartNumberingAfterBreak="0">
    <w:nsid w:val="502142B9"/>
    <w:multiLevelType w:val="hybridMultilevel"/>
    <w:tmpl w:val="BE0EA6A6"/>
    <w:lvl w:ilvl="0" w:tplc="C066A5F8">
      <w:start w:val="1"/>
      <w:numFmt w:val="lowerRoman"/>
      <w:lvlText w:val="(%1)"/>
      <w:lvlJc w:val="left"/>
      <w:pPr>
        <w:ind w:left="720" w:hanging="360"/>
      </w:pPr>
      <w:rPr>
        <w:rFonts w:ascii="Tahoma" w:hAnsi="Tahoma" w:cs="Tahoma" w:hint="default"/>
        <w:b w:val="0"/>
        <w:i w:val="0"/>
        <w:color w:val="auto"/>
        <w:sz w:val="20"/>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5052165F"/>
    <w:multiLevelType w:val="hybridMultilevel"/>
    <w:tmpl w:val="4580AA44"/>
    <w:lvl w:ilvl="0" w:tplc="976ED41A">
      <w:start w:val="2"/>
      <w:numFmt w:val="decimal"/>
      <w:lvlText w:val="%1.2"/>
      <w:lvlJc w:val="left"/>
      <w:pPr>
        <w:ind w:left="36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3" w15:restartNumberingAfterBreak="0">
    <w:nsid w:val="50661BCB"/>
    <w:multiLevelType w:val="hybridMultilevel"/>
    <w:tmpl w:val="C00C1244"/>
    <w:lvl w:ilvl="0" w:tplc="2D2A243A">
      <w:start w:val="1"/>
      <w:numFmt w:val="lowerLetter"/>
      <w:lvlText w:val="(%1)"/>
      <w:lvlJc w:val="left"/>
      <w:pPr>
        <w:ind w:left="725" w:hanging="567"/>
      </w:pPr>
      <w:rPr>
        <w:rFonts w:ascii="Arial" w:eastAsia="Arial" w:hAnsi="Arial" w:cs="Arial" w:hint="default"/>
        <w:w w:val="99"/>
        <w:sz w:val="20"/>
        <w:szCs w:val="20"/>
        <w:lang w:val="en-US" w:eastAsia="en-US" w:bidi="en-US"/>
      </w:rPr>
    </w:lvl>
    <w:lvl w:ilvl="1" w:tplc="1124E1B6">
      <w:numFmt w:val="bullet"/>
      <w:lvlText w:val="•"/>
      <w:lvlJc w:val="left"/>
      <w:pPr>
        <w:ind w:left="1650" w:hanging="567"/>
      </w:pPr>
      <w:rPr>
        <w:rFonts w:hint="default"/>
        <w:lang w:val="en-US" w:eastAsia="en-US" w:bidi="en-US"/>
      </w:rPr>
    </w:lvl>
    <w:lvl w:ilvl="2" w:tplc="B8EA8D64">
      <w:numFmt w:val="bullet"/>
      <w:lvlText w:val="•"/>
      <w:lvlJc w:val="left"/>
      <w:pPr>
        <w:ind w:left="2581" w:hanging="567"/>
      </w:pPr>
      <w:rPr>
        <w:rFonts w:hint="default"/>
        <w:lang w:val="en-US" w:eastAsia="en-US" w:bidi="en-US"/>
      </w:rPr>
    </w:lvl>
    <w:lvl w:ilvl="3" w:tplc="9A7E7598">
      <w:numFmt w:val="bullet"/>
      <w:lvlText w:val="•"/>
      <w:lvlJc w:val="left"/>
      <w:pPr>
        <w:ind w:left="3511" w:hanging="567"/>
      </w:pPr>
      <w:rPr>
        <w:rFonts w:hint="default"/>
        <w:lang w:val="en-US" w:eastAsia="en-US" w:bidi="en-US"/>
      </w:rPr>
    </w:lvl>
    <w:lvl w:ilvl="4" w:tplc="EB2824B4">
      <w:numFmt w:val="bullet"/>
      <w:lvlText w:val="•"/>
      <w:lvlJc w:val="left"/>
      <w:pPr>
        <w:ind w:left="4442" w:hanging="567"/>
      </w:pPr>
      <w:rPr>
        <w:rFonts w:hint="default"/>
        <w:lang w:val="en-US" w:eastAsia="en-US" w:bidi="en-US"/>
      </w:rPr>
    </w:lvl>
    <w:lvl w:ilvl="5" w:tplc="874837D6">
      <w:numFmt w:val="bullet"/>
      <w:lvlText w:val="•"/>
      <w:lvlJc w:val="left"/>
      <w:pPr>
        <w:ind w:left="5373" w:hanging="567"/>
      </w:pPr>
      <w:rPr>
        <w:rFonts w:hint="default"/>
        <w:lang w:val="en-US" w:eastAsia="en-US" w:bidi="en-US"/>
      </w:rPr>
    </w:lvl>
    <w:lvl w:ilvl="6" w:tplc="9AF63D30">
      <w:numFmt w:val="bullet"/>
      <w:lvlText w:val="•"/>
      <w:lvlJc w:val="left"/>
      <w:pPr>
        <w:ind w:left="6303" w:hanging="567"/>
      </w:pPr>
      <w:rPr>
        <w:rFonts w:hint="default"/>
        <w:lang w:val="en-US" w:eastAsia="en-US" w:bidi="en-US"/>
      </w:rPr>
    </w:lvl>
    <w:lvl w:ilvl="7" w:tplc="BF326EB2">
      <w:numFmt w:val="bullet"/>
      <w:lvlText w:val="•"/>
      <w:lvlJc w:val="left"/>
      <w:pPr>
        <w:ind w:left="7234" w:hanging="567"/>
      </w:pPr>
      <w:rPr>
        <w:rFonts w:hint="default"/>
        <w:lang w:val="en-US" w:eastAsia="en-US" w:bidi="en-US"/>
      </w:rPr>
    </w:lvl>
    <w:lvl w:ilvl="8" w:tplc="FF46B708">
      <w:numFmt w:val="bullet"/>
      <w:lvlText w:val="•"/>
      <w:lvlJc w:val="left"/>
      <w:pPr>
        <w:ind w:left="8165" w:hanging="567"/>
      </w:pPr>
      <w:rPr>
        <w:rFonts w:hint="default"/>
        <w:lang w:val="en-US" w:eastAsia="en-US" w:bidi="en-US"/>
      </w:rPr>
    </w:lvl>
  </w:abstractNum>
  <w:abstractNum w:abstractNumId="354" w15:restartNumberingAfterBreak="0">
    <w:nsid w:val="50B44AE8"/>
    <w:multiLevelType w:val="hybridMultilevel"/>
    <w:tmpl w:val="C2082AD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5" w15:restartNumberingAfterBreak="0">
    <w:nsid w:val="50C562DF"/>
    <w:multiLevelType w:val="hybridMultilevel"/>
    <w:tmpl w:val="52D8BAFA"/>
    <w:lvl w:ilvl="0" w:tplc="E4343660">
      <w:start w:val="2"/>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50CB3799"/>
    <w:multiLevelType w:val="multilevel"/>
    <w:tmpl w:val="50CB37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7" w15:restartNumberingAfterBreak="0">
    <w:nsid w:val="50FD2F33"/>
    <w:multiLevelType w:val="multilevel"/>
    <w:tmpl w:val="F7622726"/>
    <w:lvl w:ilvl="0">
      <w:start w:val="26"/>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8" w15:restartNumberingAfterBreak="0">
    <w:nsid w:val="511D00AB"/>
    <w:multiLevelType w:val="hybridMultilevel"/>
    <w:tmpl w:val="BE32256E"/>
    <w:lvl w:ilvl="0" w:tplc="6422C634">
      <w:start w:val="1"/>
      <w:numFmt w:val="bullet"/>
      <w:lvlText w:val="•"/>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4E64E380">
      <w:start w:val="1"/>
      <w:numFmt w:val="bullet"/>
      <w:lvlText w:val="o"/>
      <w:lvlJc w:val="left"/>
      <w:pPr>
        <w:ind w:left="118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49B64128">
      <w:start w:val="1"/>
      <w:numFmt w:val="bullet"/>
      <w:lvlText w:val="▪"/>
      <w:lvlJc w:val="left"/>
      <w:pPr>
        <w:ind w:left="190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0AEC84BA">
      <w:start w:val="1"/>
      <w:numFmt w:val="bullet"/>
      <w:lvlText w:val="•"/>
      <w:lvlJc w:val="left"/>
      <w:pPr>
        <w:ind w:left="2626"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55948296">
      <w:start w:val="1"/>
      <w:numFmt w:val="bullet"/>
      <w:lvlText w:val="o"/>
      <w:lvlJc w:val="left"/>
      <w:pPr>
        <w:ind w:left="334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3D5C7FD2">
      <w:start w:val="1"/>
      <w:numFmt w:val="bullet"/>
      <w:lvlText w:val="▪"/>
      <w:lvlJc w:val="left"/>
      <w:pPr>
        <w:ind w:left="406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110A0224">
      <w:start w:val="1"/>
      <w:numFmt w:val="bullet"/>
      <w:lvlText w:val="•"/>
      <w:lvlJc w:val="left"/>
      <w:pPr>
        <w:ind w:left="4786"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6FD6D54C">
      <w:start w:val="1"/>
      <w:numFmt w:val="bullet"/>
      <w:lvlText w:val="o"/>
      <w:lvlJc w:val="left"/>
      <w:pPr>
        <w:ind w:left="550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4D52BE1C">
      <w:start w:val="1"/>
      <w:numFmt w:val="bullet"/>
      <w:lvlText w:val="▪"/>
      <w:lvlJc w:val="left"/>
      <w:pPr>
        <w:ind w:left="622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359" w15:restartNumberingAfterBreak="0">
    <w:nsid w:val="516A1AE5"/>
    <w:multiLevelType w:val="hybridMultilevel"/>
    <w:tmpl w:val="2D4ACE3A"/>
    <w:lvl w:ilvl="0" w:tplc="57FA83FC">
      <w:start w:val="1"/>
      <w:numFmt w:val="lowerRoman"/>
      <w:lvlText w:val="(%1)"/>
      <w:lvlJc w:val="left"/>
      <w:pPr>
        <w:ind w:left="1350" w:hanging="360"/>
      </w:pPr>
      <w:rPr>
        <w:rFonts w:ascii="Times New Roman" w:hAnsi="Times New Roman" w:cs="Times New Roman" w:hint="default"/>
        <w:b w:val="0"/>
        <w:i w:val="0"/>
        <w:color w:val="auto"/>
        <w:sz w:val="24"/>
        <w:szCs w:val="24"/>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60" w15:restartNumberingAfterBreak="0">
    <w:nsid w:val="51835FC6"/>
    <w:multiLevelType w:val="multilevel"/>
    <w:tmpl w:val="EF427A4E"/>
    <w:lvl w:ilvl="0">
      <w:start w:val="1"/>
      <w:numFmt w:val="lowerRoman"/>
      <w:lvlText w:val="(%1)"/>
      <w:lvlJc w:val="left"/>
      <w:pPr>
        <w:ind w:left="1440" w:hanging="72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61" w15:restartNumberingAfterBreak="0">
    <w:nsid w:val="5189346C"/>
    <w:multiLevelType w:val="hybridMultilevel"/>
    <w:tmpl w:val="2D4ACE3A"/>
    <w:lvl w:ilvl="0" w:tplc="57FA83FC">
      <w:start w:val="1"/>
      <w:numFmt w:val="lowerRoman"/>
      <w:lvlText w:val="(%1)"/>
      <w:lvlJc w:val="left"/>
      <w:pPr>
        <w:ind w:left="1350" w:hanging="360"/>
      </w:pPr>
      <w:rPr>
        <w:rFonts w:ascii="Times New Roman" w:hAnsi="Times New Roman" w:cs="Times New Roman" w:hint="default"/>
        <w:b w:val="0"/>
        <w:i w:val="0"/>
        <w:color w:val="auto"/>
        <w:sz w:val="24"/>
        <w:szCs w:val="24"/>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62" w15:restartNumberingAfterBreak="0">
    <w:nsid w:val="53164D23"/>
    <w:multiLevelType w:val="hybridMultilevel"/>
    <w:tmpl w:val="E0E44744"/>
    <w:lvl w:ilvl="0" w:tplc="93FCB7AE">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3" w15:restartNumberingAfterBreak="0">
    <w:nsid w:val="53466BF4"/>
    <w:multiLevelType w:val="hybridMultilevel"/>
    <w:tmpl w:val="28F0E46C"/>
    <w:lvl w:ilvl="0" w:tplc="946444EE">
      <w:start w:val="20"/>
      <w:numFmt w:val="decimal"/>
      <w:lvlText w:val="%1.10"/>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4" w15:restartNumberingAfterBreak="0">
    <w:nsid w:val="536C128F"/>
    <w:multiLevelType w:val="hybridMultilevel"/>
    <w:tmpl w:val="6D724C46"/>
    <w:lvl w:ilvl="0" w:tplc="2578EBA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539C587F"/>
    <w:multiLevelType w:val="hybridMultilevel"/>
    <w:tmpl w:val="7AB61330"/>
    <w:lvl w:ilvl="0" w:tplc="8A66DEE0">
      <w:numFmt w:val="bullet"/>
      <w:lvlText w:val=""/>
      <w:lvlJc w:val="left"/>
      <w:pPr>
        <w:ind w:left="170" w:hanging="142"/>
      </w:pPr>
      <w:rPr>
        <w:rFonts w:ascii="Symbol" w:eastAsia="Symbol" w:hAnsi="Symbol" w:cs="Symbol" w:hint="default"/>
        <w:w w:val="100"/>
        <w:sz w:val="18"/>
        <w:szCs w:val="18"/>
        <w:lang w:val="en-US" w:eastAsia="en-US" w:bidi="en-US"/>
      </w:rPr>
    </w:lvl>
    <w:lvl w:ilvl="1" w:tplc="D8BE8416">
      <w:numFmt w:val="bullet"/>
      <w:lvlText w:val="•"/>
      <w:lvlJc w:val="left"/>
      <w:pPr>
        <w:ind w:left="372" w:hanging="142"/>
      </w:pPr>
      <w:rPr>
        <w:rFonts w:hint="default"/>
        <w:lang w:val="en-US" w:eastAsia="en-US" w:bidi="en-US"/>
      </w:rPr>
    </w:lvl>
    <w:lvl w:ilvl="2" w:tplc="CAF47C0A">
      <w:numFmt w:val="bullet"/>
      <w:lvlText w:val="•"/>
      <w:lvlJc w:val="left"/>
      <w:pPr>
        <w:ind w:left="564" w:hanging="142"/>
      </w:pPr>
      <w:rPr>
        <w:rFonts w:hint="default"/>
        <w:lang w:val="en-US" w:eastAsia="en-US" w:bidi="en-US"/>
      </w:rPr>
    </w:lvl>
    <w:lvl w:ilvl="3" w:tplc="331C1F40">
      <w:numFmt w:val="bullet"/>
      <w:lvlText w:val="•"/>
      <w:lvlJc w:val="left"/>
      <w:pPr>
        <w:ind w:left="756" w:hanging="142"/>
      </w:pPr>
      <w:rPr>
        <w:rFonts w:hint="default"/>
        <w:lang w:val="en-US" w:eastAsia="en-US" w:bidi="en-US"/>
      </w:rPr>
    </w:lvl>
    <w:lvl w:ilvl="4" w:tplc="1B0E63FC">
      <w:numFmt w:val="bullet"/>
      <w:lvlText w:val="•"/>
      <w:lvlJc w:val="left"/>
      <w:pPr>
        <w:ind w:left="948" w:hanging="142"/>
      </w:pPr>
      <w:rPr>
        <w:rFonts w:hint="default"/>
        <w:lang w:val="en-US" w:eastAsia="en-US" w:bidi="en-US"/>
      </w:rPr>
    </w:lvl>
    <w:lvl w:ilvl="5" w:tplc="1192670C">
      <w:numFmt w:val="bullet"/>
      <w:lvlText w:val="•"/>
      <w:lvlJc w:val="left"/>
      <w:pPr>
        <w:ind w:left="1141" w:hanging="142"/>
      </w:pPr>
      <w:rPr>
        <w:rFonts w:hint="default"/>
        <w:lang w:val="en-US" w:eastAsia="en-US" w:bidi="en-US"/>
      </w:rPr>
    </w:lvl>
    <w:lvl w:ilvl="6" w:tplc="CC1259FC">
      <w:numFmt w:val="bullet"/>
      <w:lvlText w:val="•"/>
      <w:lvlJc w:val="left"/>
      <w:pPr>
        <w:ind w:left="1333" w:hanging="142"/>
      </w:pPr>
      <w:rPr>
        <w:rFonts w:hint="default"/>
        <w:lang w:val="en-US" w:eastAsia="en-US" w:bidi="en-US"/>
      </w:rPr>
    </w:lvl>
    <w:lvl w:ilvl="7" w:tplc="6C8A8364">
      <w:numFmt w:val="bullet"/>
      <w:lvlText w:val="•"/>
      <w:lvlJc w:val="left"/>
      <w:pPr>
        <w:ind w:left="1525" w:hanging="142"/>
      </w:pPr>
      <w:rPr>
        <w:rFonts w:hint="default"/>
        <w:lang w:val="en-US" w:eastAsia="en-US" w:bidi="en-US"/>
      </w:rPr>
    </w:lvl>
    <w:lvl w:ilvl="8" w:tplc="142AE9BA">
      <w:numFmt w:val="bullet"/>
      <w:lvlText w:val="•"/>
      <w:lvlJc w:val="left"/>
      <w:pPr>
        <w:ind w:left="1717" w:hanging="142"/>
      </w:pPr>
      <w:rPr>
        <w:rFonts w:hint="default"/>
        <w:lang w:val="en-US" w:eastAsia="en-US" w:bidi="en-US"/>
      </w:rPr>
    </w:lvl>
  </w:abstractNum>
  <w:abstractNum w:abstractNumId="366" w15:restartNumberingAfterBreak="0">
    <w:nsid w:val="5415738C"/>
    <w:multiLevelType w:val="multilevel"/>
    <w:tmpl w:val="53042CF8"/>
    <w:lvl w:ilvl="0">
      <w:start w:val="36"/>
      <w:numFmt w:val="decimal"/>
      <w:lvlText w:val="%1."/>
      <w:lvlJc w:val="left"/>
      <w:pPr>
        <w:ind w:left="632"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704" w:hanging="504"/>
      </w:pPr>
      <w:rPr>
        <w:rFonts w:ascii="Century Gothic" w:eastAsia="Century Gothic" w:hAnsi="Century Gothic" w:cs="Century Gothic" w:hint="default"/>
        <w:spacing w:val="-1"/>
        <w:w w:val="100"/>
        <w:sz w:val="22"/>
        <w:szCs w:val="22"/>
        <w:lang w:val="en-US" w:eastAsia="en-US" w:bidi="en-US"/>
      </w:rPr>
    </w:lvl>
    <w:lvl w:ilvl="2">
      <w:start w:val="1"/>
      <w:numFmt w:val="lowerLetter"/>
      <w:lvlText w:val="(%3)"/>
      <w:lvlJc w:val="left"/>
      <w:pPr>
        <w:ind w:left="1332" w:hanging="567"/>
      </w:pPr>
      <w:rPr>
        <w:rFonts w:ascii="Century Gothic" w:eastAsia="Century Gothic" w:hAnsi="Century Gothic" w:cs="Century Gothic" w:hint="default"/>
        <w:spacing w:val="-3"/>
        <w:w w:val="100"/>
        <w:sz w:val="22"/>
        <w:szCs w:val="22"/>
        <w:lang w:val="en-US" w:eastAsia="en-US" w:bidi="en-US"/>
      </w:rPr>
    </w:lvl>
    <w:lvl w:ilvl="3">
      <w:start w:val="1"/>
      <w:numFmt w:val="lowerRoman"/>
      <w:lvlText w:val="(%4)"/>
      <w:lvlJc w:val="left"/>
      <w:pPr>
        <w:ind w:left="1901" w:hanging="569"/>
      </w:pPr>
      <w:rPr>
        <w:rFonts w:ascii="Century Gothic" w:eastAsia="Century Gothic" w:hAnsi="Century Gothic" w:cs="Century Gothic" w:hint="default"/>
        <w:spacing w:val="-4"/>
        <w:w w:val="100"/>
        <w:sz w:val="22"/>
        <w:szCs w:val="22"/>
        <w:lang w:val="en-US" w:eastAsia="en-US" w:bidi="en-US"/>
      </w:rPr>
    </w:lvl>
    <w:lvl w:ilvl="4">
      <w:numFmt w:val="bullet"/>
      <w:lvlText w:val="•"/>
      <w:lvlJc w:val="left"/>
      <w:pPr>
        <w:ind w:left="2941" w:hanging="569"/>
      </w:pPr>
      <w:rPr>
        <w:rFonts w:hint="default"/>
        <w:lang w:val="en-US" w:eastAsia="en-US" w:bidi="en-US"/>
      </w:rPr>
    </w:lvl>
    <w:lvl w:ilvl="5">
      <w:numFmt w:val="bullet"/>
      <w:lvlText w:val="•"/>
      <w:lvlJc w:val="left"/>
      <w:pPr>
        <w:ind w:left="3983" w:hanging="569"/>
      </w:pPr>
      <w:rPr>
        <w:rFonts w:hint="default"/>
        <w:lang w:val="en-US" w:eastAsia="en-US" w:bidi="en-US"/>
      </w:rPr>
    </w:lvl>
    <w:lvl w:ilvl="6">
      <w:numFmt w:val="bullet"/>
      <w:lvlText w:val="•"/>
      <w:lvlJc w:val="left"/>
      <w:pPr>
        <w:ind w:left="5025" w:hanging="569"/>
      </w:pPr>
      <w:rPr>
        <w:rFonts w:hint="default"/>
        <w:lang w:val="en-US" w:eastAsia="en-US" w:bidi="en-US"/>
      </w:rPr>
    </w:lvl>
    <w:lvl w:ilvl="7">
      <w:numFmt w:val="bullet"/>
      <w:lvlText w:val="•"/>
      <w:lvlJc w:val="left"/>
      <w:pPr>
        <w:ind w:left="6066" w:hanging="569"/>
      </w:pPr>
      <w:rPr>
        <w:rFonts w:hint="default"/>
        <w:lang w:val="en-US" w:eastAsia="en-US" w:bidi="en-US"/>
      </w:rPr>
    </w:lvl>
    <w:lvl w:ilvl="8">
      <w:numFmt w:val="bullet"/>
      <w:lvlText w:val="•"/>
      <w:lvlJc w:val="left"/>
      <w:pPr>
        <w:ind w:left="7108" w:hanging="569"/>
      </w:pPr>
      <w:rPr>
        <w:rFonts w:hint="default"/>
        <w:lang w:val="en-US" w:eastAsia="en-US" w:bidi="en-US"/>
      </w:rPr>
    </w:lvl>
  </w:abstractNum>
  <w:abstractNum w:abstractNumId="367" w15:restartNumberingAfterBreak="0">
    <w:nsid w:val="543A7EC6"/>
    <w:multiLevelType w:val="hybridMultilevel"/>
    <w:tmpl w:val="A2761D56"/>
    <w:lvl w:ilvl="0" w:tplc="DDC8C2CE">
      <w:start w:val="1"/>
      <w:numFmt w:val="decimal"/>
      <w:lvlText w:val="(%1)"/>
      <w:lvlJc w:val="left"/>
      <w:pPr>
        <w:ind w:left="878" w:hanging="720"/>
      </w:pPr>
      <w:rPr>
        <w:rFonts w:ascii="Arial" w:eastAsia="Arial" w:hAnsi="Arial" w:cs="Arial" w:hint="default"/>
        <w:w w:val="99"/>
        <w:sz w:val="20"/>
        <w:szCs w:val="20"/>
        <w:lang w:val="en-US" w:eastAsia="en-US" w:bidi="en-US"/>
      </w:rPr>
    </w:lvl>
    <w:lvl w:ilvl="1" w:tplc="E93E929C">
      <w:start w:val="1"/>
      <w:numFmt w:val="decimal"/>
      <w:lvlText w:val="%2."/>
      <w:lvlJc w:val="left"/>
      <w:pPr>
        <w:ind w:left="1291" w:hanging="425"/>
      </w:pPr>
      <w:rPr>
        <w:rFonts w:ascii="Arial" w:eastAsia="Arial" w:hAnsi="Arial" w:cs="Arial" w:hint="default"/>
        <w:spacing w:val="-1"/>
        <w:w w:val="99"/>
        <w:sz w:val="20"/>
        <w:szCs w:val="20"/>
        <w:lang w:val="en-US" w:eastAsia="en-US" w:bidi="en-US"/>
      </w:rPr>
    </w:lvl>
    <w:lvl w:ilvl="2" w:tplc="D1322894">
      <w:numFmt w:val="bullet"/>
      <w:lvlText w:val="•"/>
      <w:lvlJc w:val="left"/>
      <w:pPr>
        <w:ind w:left="2269" w:hanging="425"/>
      </w:pPr>
      <w:rPr>
        <w:rFonts w:hint="default"/>
        <w:lang w:val="en-US" w:eastAsia="en-US" w:bidi="en-US"/>
      </w:rPr>
    </w:lvl>
    <w:lvl w:ilvl="3" w:tplc="2D126A76">
      <w:numFmt w:val="bullet"/>
      <w:lvlText w:val="•"/>
      <w:lvlJc w:val="left"/>
      <w:pPr>
        <w:ind w:left="3239" w:hanging="425"/>
      </w:pPr>
      <w:rPr>
        <w:rFonts w:hint="default"/>
        <w:lang w:val="en-US" w:eastAsia="en-US" w:bidi="en-US"/>
      </w:rPr>
    </w:lvl>
    <w:lvl w:ilvl="4" w:tplc="C9BE229E">
      <w:numFmt w:val="bullet"/>
      <w:lvlText w:val="•"/>
      <w:lvlJc w:val="left"/>
      <w:pPr>
        <w:ind w:left="4208" w:hanging="425"/>
      </w:pPr>
      <w:rPr>
        <w:rFonts w:hint="default"/>
        <w:lang w:val="en-US" w:eastAsia="en-US" w:bidi="en-US"/>
      </w:rPr>
    </w:lvl>
    <w:lvl w:ilvl="5" w:tplc="801EA71C">
      <w:numFmt w:val="bullet"/>
      <w:lvlText w:val="•"/>
      <w:lvlJc w:val="left"/>
      <w:pPr>
        <w:ind w:left="5178" w:hanging="425"/>
      </w:pPr>
      <w:rPr>
        <w:rFonts w:hint="default"/>
        <w:lang w:val="en-US" w:eastAsia="en-US" w:bidi="en-US"/>
      </w:rPr>
    </w:lvl>
    <w:lvl w:ilvl="6" w:tplc="4B926FC0">
      <w:numFmt w:val="bullet"/>
      <w:lvlText w:val="•"/>
      <w:lvlJc w:val="left"/>
      <w:pPr>
        <w:ind w:left="6148" w:hanging="425"/>
      </w:pPr>
      <w:rPr>
        <w:rFonts w:hint="default"/>
        <w:lang w:val="en-US" w:eastAsia="en-US" w:bidi="en-US"/>
      </w:rPr>
    </w:lvl>
    <w:lvl w:ilvl="7" w:tplc="7652871C">
      <w:numFmt w:val="bullet"/>
      <w:lvlText w:val="•"/>
      <w:lvlJc w:val="left"/>
      <w:pPr>
        <w:ind w:left="7117" w:hanging="425"/>
      </w:pPr>
      <w:rPr>
        <w:rFonts w:hint="default"/>
        <w:lang w:val="en-US" w:eastAsia="en-US" w:bidi="en-US"/>
      </w:rPr>
    </w:lvl>
    <w:lvl w:ilvl="8" w:tplc="A9861C6C">
      <w:numFmt w:val="bullet"/>
      <w:lvlText w:val="•"/>
      <w:lvlJc w:val="left"/>
      <w:pPr>
        <w:ind w:left="8087" w:hanging="425"/>
      </w:pPr>
      <w:rPr>
        <w:rFonts w:hint="default"/>
        <w:lang w:val="en-US" w:eastAsia="en-US" w:bidi="en-US"/>
      </w:rPr>
    </w:lvl>
  </w:abstractNum>
  <w:abstractNum w:abstractNumId="368" w15:restartNumberingAfterBreak="0">
    <w:nsid w:val="54CE3566"/>
    <w:multiLevelType w:val="multilevel"/>
    <w:tmpl w:val="A0AA29E4"/>
    <w:lvl w:ilvl="0">
      <w:start w:val="26"/>
      <w:numFmt w:val="decimal"/>
      <w:lvlText w:val="%1"/>
      <w:lvlJc w:val="left"/>
      <w:pPr>
        <w:ind w:left="713" w:hanging="555"/>
      </w:pPr>
      <w:rPr>
        <w:rFonts w:hint="default"/>
        <w:lang w:val="en-US" w:eastAsia="en-US" w:bidi="en-US"/>
      </w:rPr>
    </w:lvl>
    <w:lvl w:ilvl="1">
      <w:start w:val="1"/>
      <w:numFmt w:val="decimalZero"/>
      <w:lvlText w:val="%1.%2"/>
      <w:lvlJc w:val="left"/>
      <w:pPr>
        <w:ind w:left="713" w:hanging="555"/>
      </w:pPr>
      <w:rPr>
        <w:rFonts w:ascii="Arial" w:eastAsia="Arial" w:hAnsi="Arial" w:cs="Arial" w:hint="default"/>
        <w:b/>
        <w:bCs/>
        <w:spacing w:val="-1"/>
        <w:w w:val="99"/>
        <w:sz w:val="20"/>
        <w:szCs w:val="20"/>
        <w:lang w:val="en-US" w:eastAsia="en-US" w:bidi="en-US"/>
      </w:rPr>
    </w:lvl>
    <w:lvl w:ilvl="2">
      <w:start w:val="1"/>
      <w:numFmt w:val="lowerLetter"/>
      <w:lvlText w:val="(%3)"/>
      <w:lvlJc w:val="left"/>
      <w:pPr>
        <w:ind w:left="878" w:hanging="360"/>
      </w:pPr>
      <w:rPr>
        <w:rFonts w:ascii="Arial" w:eastAsia="Arial" w:hAnsi="Arial" w:cs="Arial" w:hint="default"/>
        <w:w w:val="99"/>
        <w:sz w:val="20"/>
        <w:szCs w:val="20"/>
        <w:lang w:val="en-US" w:eastAsia="en-US" w:bidi="en-US"/>
      </w:rPr>
    </w:lvl>
    <w:lvl w:ilvl="3">
      <w:numFmt w:val="bullet"/>
      <w:lvlText w:val="•"/>
      <w:lvlJc w:val="left"/>
      <w:pPr>
        <w:ind w:left="2912" w:hanging="360"/>
      </w:pPr>
      <w:rPr>
        <w:rFonts w:hint="default"/>
        <w:lang w:val="en-US" w:eastAsia="en-US" w:bidi="en-US"/>
      </w:rPr>
    </w:lvl>
    <w:lvl w:ilvl="4">
      <w:numFmt w:val="bullet"/>
      <w:lvlText w:val="•"/>
      <w:lvlJc w:val="left"/>
      <w:pPr>
        <w:ind w:left="3928" w:hanging="360"/>
      </w:pPr>
      <w:rPr>
        <w:rFonts w:hint="default"/>
        <w:lang w:val="en-US" w:eastAsia="en-US" w:bidi="en-US"/>
      </w:rPr>
    </w:lvl>
    <w:lvl w:ilvl="5">
      <w:numFmt w:val="bullet"/>
      <w:lvlText w:val="•"/>
      <w:lvlJc w:val="left"/>
      <w:pPr>
        <w:ind w:left="4945" w:hanging="360"/>
      </w:pPr>
      <w:rPr>
        <w:rFonts w:hint="default"/>
        <w:lang w:val="en-US" w:eastAsia="en-US" w:bidi="en-US"/>
      </w:rPr>
    </w:lvl>
    <w:lvl w:ilvl="6">
      <w:numFmt w:val="bullet"/>
      <w:lvlText w:val="•"/>
      <w:lvlJc w:val="left"/>
      <w:pPr>
        <w:ind w:left="5961" w:hanging="360"/>
      </w:pPr>
      <w:rPr>
        <w:rFonts w:hint="default"/>
        <w:lang w:val="en-US" w:eastAsia="en-US" w:bidi="en-US"/>
      </w:rPr>
    </w:lvl>
    <w:lvl w:ilvl="7">
      <w:numFmt w:val="bullet"/>
      <w:lvlText w:val="•"/>
      <w:lvlJc w:val="left"/>
      <w:pPr>
        <w:ind w:left="6977" w:hanging="360"/>
      </w:pPr>
      <w:rPr>
        <w:rFonts w:hint="default"/>
        <w:lang w:val="en-US" w:eastAsia="en-US" w:bidi="en-US"/>
      </w:rPr>
    </w:lvl>
    <w:lvl w:ilvl="8">
      <w:numFmt w:val="bullet"/>
      <w:lvlText w:val="•"/>
      <w:lvlJc w:val="left"/>
      <w:pPr>
        <w:ind w:left="7993" w:hanging="360"/>
      </w:pPr>
      <w:rPr>
        <w:rFonts w:hint="default"/>
        <w:lang w:val="en-US" w:eastAsia="en-US" w:bidi="en-US"/>
      </w:rPr>
    </w:lvl>
  </w:abstractNum>
  <w:abstractNum w:abstractNumId="369" w15:restartNumberingAfterBreak="0">
    <w:nsid w:val="54D81735"/>
    <w:multiLevelType w:val="hybridMultilevel"/>
    <w:tmpl w:val="9BEAF24E"/>
    <w:lvl w:ilvl="0" w:tplc="40AC6F9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0" w15:restartNumberingAfterBreak="0">
    <w:nsid w:val="557C2D71"/>
    <w:multiLevelType w:val="multilevel"/>
    <w:tmpl w:val="CFE2AF2A"/>
    <w:lvl w:ilvl="0">
      <w:start w:val="1"/>
      <w:numFmt w:val="lowerLetter"/>
      <w:lvlText w:val="(%1)"/>
      <w:lvlJc w:val="left"/>
      <w:pPr>
        <w:ind w:left="502" w:hanging="360"/>
      </w:pPr>
      <w:rPr>
        <w:rFonts w:hint="default"/>
        <w:b w:val="0"/>
        <w:bCs w:val="0"/>
      </w:rPr>
    </w:lvl>
    <w:lvl w:ilvl="1">
      <w:start w:val="1"/>
      <w:numFmt w:val="lowerLetter"/>
      <w:lvlText w:val="%2)"/>
      <w:lvlJc w:val="left"/>
      <w:pPr>
        <w:ind w:left="862" w:hanging="360"/>
      </w:pPr>
      <w:rPr>
        <w:rFonts w:hint="default"/>
      </w:rPr>
    </w:lvl>
    <w:lvl w:ilvl="2">
      <w:start w:val="1"/>
      <w:numFmt w:val="lowerRoman"/>
      <w:lvlText w:val="%3)"/>
      <w:lvlJc w:val="left"/>
      <w:pPr>
        <w:ind w:left="1222" w:hanging="360"/>
      </w:pPr>
      <w:rPr>
        <w:rFonts w:hint="default"/>
      </w:rPr>
    </w:lvl>
    <w:lvl w:ilvl="3">
      <w:start w:val="1"/>
      <w:numFmt w:val="decimal"/>
      <w:lvlText w:val="(%4)"/>
      <w:lvlJc w:val="left"/>
      <w:pPr>
        <w:ind w:left="1582" w:hanging="360"/>
      </w:pPr>
      <w:rPr>
        <w:rFonts w:hint="default"/>
      </w:rPr>
    </w:lvl>
    <w:lvl w:ilvl="4">
      <w:start w:val="1"/>
      <w:numFmt w:val="lowerLetter"/>
      <w:lvlText w:val="(%5)"/>
      <w:lvlJc w:val="left"/>
      <w:pPr>
        <w:ind w:left="1942" w:hanging="360"/>
      </w:pPr>
      <w:rPr>
        <w:rFonts w:hint="default"/>
      </w:rPr>
    </w:lvl>
    <w:lvl w:ilvl="5">
      <w:start w:val="1"/>
      <w:numFmt w:val="lowerRoman"/>
      <w:lvlText w:val="(%6)"/>
      <w:lvlJc w:val="left"/>
      <w:pPr>
        <w:ind w:left="2302" w:hanging="360"/>
      </w:pPr>
      <w:rPr>
        <w:rFonts w:hint="default"/>
      </w:rPr>
    </w:lvl>
    <w:lvl w:ilvl="6">
      <w:start w:val="1"/>
      <w:numFmt w:val="decimal"/>
      <w:lvlText w:val="%7."/>
      <w:lvlJc w:val="left"/>
      <w:pPr>
        <w:ind w:left="2662" w:hanging="360"/>
      </w:pPr>
      <w:rPr>
        <w:rFonts w:hint="default"/>
      </w:rPr>
    </w:lvl>
    <w:lvl w:ilvl="7">
      <w:start w:val="1"/>
      <w:numFmt w:val="lowerLetter"/>
      <w:lvlText w:val="%8."/>
      <w:lvlJc w:val="left"/>
      <w:pPr>
        <w:ind w:left="3022" w:hanging="360"/>
      </w:pPr>
      <w:rPr>
        <w:rFonts w:hint="default"/>
      </w:rPr>
    </w:lvl>
    <w:lvl w:ilvl="8">
      <w:start w:val="1"/>
      <w:numFmt w:val="lowerRoman"/>
      <w:lvlText w:val="%9."/>
      <w:lvlJc w:val="left"/>
      <w:pPr>
        <w:ind w:left="3382" w:hanging="360"/>
      </w:pPr>
      <w:rPr>
        <w:rFonts w:hint="default"/>
      </w:rPr>
    </w:lvl>
  </w:abstractNum>
  <w:abstractNum w:abstractNumId="371" w15:restartNumberingAfterBreak="0">
    <w:nsid w:val="5580681C"/>
    <w:multiLevelType w:val="multilevel"/>
    <w:tmpl w:val="F29AA966"/>
    <w:lvl w:ilvl="0">
      <w:start w:val="6"/>
      <w:numFmt w:val="decimal"/>
      <w:lvlText w:val="%1."/>
      <w:lvlJc w:val="left"/>
      <w:pPr>
        <w:ind w:left="632"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704"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1674" w:hanging="504"/>
      </w:pPr>
      <w:rPr>
        <w:rFonts w:hint="default"/>
        <w:lang w:val="en-US" w:eastAsia="en-US" w:bidi="en-US"/>
      </w:rPr>
    </w:lvl>
    <w:lvl w:ilvl="3">
      <w:numFmt w:val="bullet"/>
      <w:lvlText w:val="•"/>
      <w:lvlJc w:val="left"/>
      <w:pPr>
        <w:ind w:left="2648" w:hanging="504"/>
      </w:pPr>
      <w:rPr>
        <w:rFonts w:hint="default"/>
        <w:lang w:val="en-US" w:eastAsia="en-US" w:bidi="en-US"/>
      </w:rPr>
    </w:lvl>
    <w:lvl w:ilvl="4">
      <w:numFmt w:val="bullet"/>
      <w:lvlText w:val="•"/>
      <w:lvlJc w:val="left"/>
      <w:pPr>
        <w:ind w:left="3622" w:hanging="504"/>
      </w:pPr>
      <w:rPr>
        <w:rFonts w:hint="default"/>
        <w:lang w:val="en-US" w:eastAsia="en-US" w:bidi="en-US"/>
      </w:rPr>
    </w:lvl>
    <w:lvl w:ilvl="5">
      <w:numFmt w:val="bullet"/>
      <w:lvlText w:val="•"/>
      <w:lvlJc w:val="left"/>
      <w:pPr>
        <w:ind w:left="4596" w:hanging="504"/>
      </w:pPr>
      <w:rPr>
        <w:rFonts w:hint="default"/>
        <w:lang w:val="en-US" w:eastAsia="en-US" w:bidi="en-US"/>
      </w:rPr>
    </w:lvl>
    <w:lvl w:ilvl="6">
      <w:numFmt w:val="bullet"/>
      <w:lvlText w:val="•"/>
      <w:lvlJc w:val="left"/>
      <w:pPr>
        <w:ind w:left="5570" w:hanging="504"/>
      </w:pPr>
      <w:rPr>
        <w:rFonts w:hint="default"/>
        <w:lang w:val="en-US" w:eastAsia="en-US" w:bidi="en-US"/>
      </w:rPr>
    </w:lvl>
    <w:lvl w:ilvl="7">
      <w:numFmt w:val="bullet"/>
      <w:lvlText w:val="•"/>
      <w:lvlJc w:val="left"/>
      <w:pPr>
        <w:ind w:left="6544" w:hanging="504"/>
      </w:pPr>
      <w:rPr>
        <w:rFonts w:hint="default"/>
        <w:lang w:val="en-US" w:eastAsia="en-US" w:bidi="en-US"/>
      </w:rPr>
    </w:lvl>
    <w:lvl w:ilvl="8">
      <w:numFmt w:val="bullet"/>
      <w:lvlText w:val="•"/>
      <w:lvlJc w:val="left"/>
      <w:pPr>
        <w:ind w:left="7518" w:hanging="504"/>
      </w:pPr>
      <w:rPr>
        <w:rFonts w:hint="default"/>
        <w:lang w:val="en-US" w:eastAsia="en-US" w:bidi="en-US"/>
      </w:rPr>
    </w:lvl>
  </w:abstractNum>
  <w:abstractNum w:abstractNumId="372" w15:restartNumberingAfterBreak="0">
    <w:nsid w:val="559501DD"/>
    <w:multiLevelType w:val="hybridMultilevel"/>
    <w:tmpl w:val="6228FCAC"/>
    <w:lvl w:ilvl="0" w:tplc="082E22CE">
      <w:start w:val="2"/>
      <w:numFmt w:val="lowerLetter"/>
      <w:lvlText w:val="(%1)"/>
      <w:lvlJc w:val="left"/>
      <w:pPr>
        <w:ind w:left="878" w:hanging="720"/>
      </w:pPr>
      <w:rPr>
        <w:rFonts w:ascii="Arial" w:eastAsia="Arial" w:hAnsi="Arial" w:cs="Arial" w:hint="default"/>
        <w:w w:val="99"/>
        <w:sz w:val="20"/>
        <w:szCs w:val="20"/>
        <w:lang w:val="en-US" w:eastAsia="en-US" w:bidi="en-US"/>
      </w:rPr>
    </w:lvl>
    <w:lvl w:ilvl="1" w:tplc="9A24E87A">
      <w:start w:val="1"/>
      <w:numFmt w:val="lowerLetter"/>
      <w:lvlText w:val="(%2)"/>
      <w:lvlJc w:val="left"/>
      <w:pPr>
        <w:ind w:left="878" w:hanging="360"/>
      </w:pPr>
      <w:rPr>
        <w:rFonts w:ascii="Arial" w:eastAsia="Arial" w:hAnsi="Arial" w:cs="Arial" w:hint="default"/>
        <w:w w:val="99"/>
        <w:sz w:val="20"/>
        <w:szCs w:val="20"/>
        <w:lang w:val="en-US" w:eastAsia="en-US" w:bidi="en-US"/>
      </w:rPr>
    </w:lvl>
    <w:lvl w:ilvl="2" w:tplc="0DC46386">
      <w:numFmt w:val="bullet"/>
      <w:lvlText w:val="•"/>
      <w:lvlJc w:val="left"/>
      <w:pPr>
        <w:ind w:left="2709" w:hanging="360"/>
      </w:pPr>
      <w:rPr>
        <w:rFonts w:hint="default"/>
        <w:lang w:val="en-US" w:eastAsia="en-US" w:bidi="en-US"/>
      </w:rPr>
    </w:lvl>
    <w:lvl w:ilvl="3" w:tplc="9F782A8C">
      <w:numFmt w:val="bullet"/>
      <w:lvlText w:val="•"/>
      <w:lvlJc w:val="left"/>
      <w:pPr>
        <w:ind w:left="3623" w:hanging="360"/>
      </w:pPr>
      <w:rPr>
        <w:rFonts w:hint="default"/>
        <w:lang w:val="en-US" w:eastAsia="en-US" w:bidi="en-US"/>
      </w:rPr>
    </w:lvl>
    <w:lvl w:ilvl="4" w:tplc="B746A4B2">
      <w:numFmt w:val="bullet"/>
      <w:lvlText w:val="•"/>
      <w:lvlJc w:val="left"/>
      <w:pPr>
        <w:ind w:left="4538" w:hanging="360"/>
      </w:pPr>
      <w:rPr>
        <w:rFonts w:hint="default"/>
        <w:lang w:val="en-US" w:eastAsia="en-US" w:bidi="en-US"/>
      </w:rPr>
    </w:lvl>
    <w:lvl w:ilvl="5" w:tplc="D4DC970C">
      <w:numFmt w:val="bullet"/>
      <w:lvlText w:val="•"/>
      <w:lvlJc w:val="left"/>
      <w:pPr>
        <w:ind w:left="5453" w:hanging="360"/>
      </w:pPr>
      <w:rPr>
        <w:rFonts w:hint="default"/>
        <w:lang w:val="en-US" w:eastAsia="en-US" w:bidi="en-US"/>
      </w:rPr>
    </w:lvl>
    <w:lvl w:ilvl="6" w:tplc="567C6C7C">
      <w:numFmt w:val="bullet"/>
      <w:lvlText w:val="•"/>
      <w:lvlJc w:val="left"/>
      <w:pPr>
        <w:ind w:left="6367" w:hanging="360"/>
      </w:pPr>
      <w:rPr>
        <w:rFonts w:hint="default"/>
        <w:lang w:val="en-US" w:eastAsia="en-US" w:bidi="en-US"/>
      </w:rPr>
    </w:lvl>
    <w:lvl w:ilvl="7" w:tplc="491AF4D4">
      <w:numFmt w:val="bullet"/>
      <w:lvlText w:val="•"/>
      <w:lvlJc w:val="left"/>
      <w:pPr>
        <w:ind w:left="7282" w:hanging="360"/>
      </w:pPr>
      <w:rPr>
        <w:rFonts w:hint="default"/>
        <w:lang w:val="en-US" w:eastAsia="en-US" w:bidi="en-US"/>
      </w:rPr>
    </w:lvl>
    <w:lvl w:ilvl="8" w:tplc="1160FFE6">
      <w:numFmt w:val="bullet"/>
      <w:lvlText w:val="•"/>
      <w:lvlJc w:val="left"/>
      <w:pPr>
        <w:ind w:left="8197" w:hanging="360"/>
      </w:pPr>
      <w:rPr>
        <w:rFonts w:hint="default"/>
        <w:lang w:val="en-US" w:eastAsia="en-US" w:bidi="en-US"/>
      </w:rPr>
    </w:lvl>
  </w:abstractNum>
  <w:abstractNum w:abstractNumId="373" w15:restartNumberingAfterBreak="0">
    <w:nsid w:val="5599167A"/>
    <w:multiLevelType w:val="hybridMultilevel"/>
    <w:tmpl w:val="0F826DF4"/>
    <w:lvl w:ilvl="0" w:tplc="20000015">
      <w:start w:val="1"/>
      <w:numFmt w:val="upperLetter"/>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74" w15:restartNumberingAfterBreak="0">
    <w:nsid w:val="55C071DA"/>
    <w:multiLevelType w:val="hybridMultilevel"/>
    <w:tmpl w:val="2CBA67F4"/>
    <w:lvl w:ilvl="0" w:tplc="91527F02">
      <w:start w:val="1"/>
      <w:numFmt w:val="lowerLetter"/>
      <w:lvlText w:val="(%1)"/>
      <w:lvlJc w:val="left"/>
      <w:pPr>
        <w:ind w:left="878" w:hanging="720"/>
      </w:pPr>
      <w:rPr>
        <w:rFonts w:ascii="Arial" w:eastAsia="Arial" w:hAnsi="Arial" w:cs="Arial" w:hint="default"/>
        <w:w w:val="99"/>
        <w:sz w:val="20"/>
        <w:szCs w:val="20"/>
        <w:lang w:val="en-US" w:eastAsia="en-US" w:bidi="en-US"/>
      </w:rPr>
    </w:lvl>
    <w:lvl w:ilvl="1" w:tplc="F7700D6C">
      <w:start w:val="1"/>
      <w:numFmt w:val="lowerRoman"/>
      <w:lvlText w:val="(%2)"/>
      <w:lvlJc w:val="left"/>
      <w:pPr>
        <w:ind w:left="1598" w:hanging="720"/>
      </w:pPr>
      <w:rPr>
        <w:rFonts w:ascii="Arial" w:eastAsia="Arial" w:hAnsi="Arial" w:cs="Arial" w:hint="default"/>
        <w:spacing w:val="-1"/>
        <w:w w:val="99"/>
        <w:sz w:val="20"/>
        <w:szCs w:val="20"/>
        <w:lang w:val="en-US" w:eastAsia="en-US" w:bidi="en-US"/>
      </w:rPr>
    </w:lvl>
    <w:lvl w:ilvl="2" w:tplc="604261AA">
      <w:numFmt w:val="bullet"/>
      <w:lvlText w:val="•"/>
      <w:lvlJc w:val="left"/>
      <w:pPr>
        <w:ind w:left="2536" w:hanging="720"/>
      </w:pPr>
      <w:rPr>
        <w:rFonts w:hint="default"/>
        <w:lang w:val="en-US" w:eastAsia="en-US" w:bidi="en-US"/>
      </w:rPr>
    </w:lvl>
    <w:lvl w:ilvl="3" w:tplc="2CDAF654">
      <w:numFmt w:val="bullet"/>
      <w:lvlText w:val="•"/>
      <w:lvlJc w:val="left"/>
      <w:pPr>
        <w:ind w:left="3472" w:hanging="720"/>
      </w:pPr>
      <w:rPr>
        <w:rFonts w:hint="default"/>
        <w:lang w:val="en-US" w:eastAsia="en-US" w:bidi="en-US"/>
      </w:rPr>
    </w:lvl>
    <w:lvl w:ilvl="4" w:tplc="AAE24A4E">
      <w:numFmt w:val="bullet"/>
      <w:lvlText w:val="•"/>
      <w:lvlJc w:val="left"/>
      <w:pPr>
        <w:ind w:left="4408" w:hanging="720"/>
      </w:pPr>
      <w:rPr>
        <w:rFonts w:hint="default"/>
        <w:lang w:val="en-US" w:eastAsia="en-US" w:bidi="en-US"/>
      </w:rPr>
    </w:lvl>
    <w:lvl w:ilvl="5" w:tplc="F740D862">
      <w:numFmt w:val="bullet"/>
      <w:lvlText w:val="•"/>
      <w:lvlJc w:val="left"/>
      <w:pPr>
        <w:ind w:left="5345" w:hanging="720"/>
      </w:pPr>
      <w:rPr>
        <w:rFonts w:hint="default"/>
        <w:lang w:val="en-US" w:eastAsia="en-US" w:bidi="en-US"/>
      </w:rPr>
    </w:lvl>
    <w:lvl w:ilvl="6" w:tplc="E5C0AFC6">
      <w:numFmt w:val="bullet"/>
      <w:lvlText w:val="•"/>
      <w:lvlJc w:val="left"/>
      <w:pPr>
        <w:ind w:left="6281" w:hanging="720"/>
      </w:pPr>
      <w:rPr>
        <w:rFonts w:hint="default"/>
        <w:lang w:val="en-US" w:eastAsia="en-US" w:bidi="en-US"/>
      </w:rPr>
    </w:lvl>
    <w:lvl w:ilvl="7" w:tplc="BCCC6266">
      <w:numFmt w:val="bullet"/>
      <w:lvlText w:val="•"/>
      <w:lvlJc w:val="left"/>
      <w:pPr>
        <w:ind w:left="7217" w:hanging="720"/>
      </w:pPr>
      <w:rPr>
        <w:rFonts w:hint="default"/>
        <w:lang w:val="en-US" w:eastAsia="en-US" w:bidi="en-US"/>
      </w:rPr>
    </w:lvl>
    <w:lvl w:ilvl="8" w:tplc="48069E38">
      <w:numFmt w:val="bullet"/>
      <w:lvlText w:val="•"/>
      <w:lvlJc w:val="left"/>
      <w:pPr>
        <w:ind w:left="8153" w:hanging="720"/>
      </w:pPr>
      <w:rPr>
        <w:rFonts w:hint="default"/>
        <w:lang w:val="en-US" w:eastAsia="en-US" w:bidi="en-US"/>
      </w:rPr>
    </w:lvl>
  </w:abstractNum>
  <w:abstractNum w:abstractNumId="375" w15:restartNumberingAfterBreak="0">
    <w:nsid w:val="561F344B"/>
    <w:multiLevelType w:val="hybridMultilevel"/>
    <w:tmpl w:val="A42A56D4"/>
    <w:lvl w:ilvl="0" w:tplc="CCEADDAE">
      <w:start w:val="14"/>
      <w:numFmt w:val="decimal"/>
      <w:lvlText w:val="%1.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6" w15:restartNumberingAfterBreak="0">
    <w:nsid w:val="566072C8"/>
    <w:multiLevelType w:val="hybridMultilevel"/>
    <w:tmpl w:val="8B6C386C"/>
    <w:lvl w:ilvl="0" w:tplc="DFD806BA">
      <w:start w:val="1"/>
      <w:numFmt w:val="decimal"/>
      <w:lvlText w:val="(%1)"/>
      <w:lvlJc w:val="left"/>
      <w:pPr>
        <w:ind w:left="878" w:hanging="720"/>
        <w:jc w:val="right"/>
      </w:pPr>
      <w:rPr>
        <w:rFonts w:ascii="Arial" w:eastAsia="Arial" w:hAnsi="Arial" w:cs="Arial" w:hint="default"/>
        <w:w w:val="99"/>
        <w:sz w:val="20"/>
        <w:szCs w:val="20"/>
        <w:lang w:val="en-US" w:eastAsia="en-US" w:bidi="en-US"/>
      </w:rPr>
    </w:lvl>
    <w:lvl w:ilvl="1" w:tplc="6B42204C">
      <w:numFmt w:val="bullet"/>
      <w:lvlText w:val="•"/>
      <w:lvlJc w:val="left"/>
      <w:pPr>
        <w:ind w:left="1794" w:hanging="720"/>
      </w:pPr>
      <w:rPr>
        <w:rFonts w:hint="default"/>
        <w:lang w:val="en-US" w:eastAsia="en-US" w:bidi="en-US"/>
      </w:rPr>
    </w:lvl>
    <w:lvl w:ilvl="2" w:tplc="7BDC29FE">
      <w:numFmt w:val="bullet"/>
      <w:lvlText w:val="•"/>
      <w:lvlJc w:val="left"/>
      <w:pPr>
        <w:ind w:left="2709" w:hanging="720"/>
      </w:pPr>
      <w:rPr>
        <w:rFonts w:hint="default"/>
        <w:lang w:val="en-US" w:eastAsia="en-US" w:bidi="en-US"/>
      </w:rPr>
    </w:lvl>
    <w:lvl w:ilvl="3" w:tplc="4874EC90">
      <w:numFmt w:val="bullet"/>
      <w:lvlText w:val="•"/>
      <w:lvlJc w:val="left"/>
      <w:pPr>
        <w:ind w:left="3623" w:hanging="720"/>
      </w:pPr>
      <w:rPr>
        <w:rFonts w:hint="default"/>
        <w:lang w:val="en-US" w:eastAsia="en-US" w:bidi="en-US"/>
      </w:rPr>
    </w:lvl>
    <w:lvl w:ilvl="4" w:tplc="09B024F0">
      <w:numFmt w:val="bullet"/>
      <w:lvlText w:val="•"/>
      <w:lvlJc w:val="left"/>
      <w:pPr>
        <w:ind w:left="4538" w:hanging="720"/>
      </w:pPr>
      <w:rPr>
        <w:rFonts w:hint="default"/>
        <w:lang w:val="en-US" w:eastAsia="en-US" w:bidi="en-US"/>
      </w:rPr>
    </w:lvl>
    <w:lvl w:ilvl="5" w:tplc="91F27C12">
      <w:numFmt w:val="bullet"/>
      <w:lvlText w:val="•"/>
      <w:lvlJc w:val="left"/>
      <w:pPr>
        <w:ind w:left="5453" w:hanging="720"/>
      </w:pPr>
      <w:rPr>
        <w:rFonts w:hint="default"/>
        <w:lang w:val="en-US" w:eastAsia="en-US" w:bidi="en-US"/>
      </w:rPr>
    </w:lvl>
    <w:lvl w:ilvl="6" w:tplc="266A2672">
      <w:numFmt w:val="bullet"/>
      <w:lvlText w:val="•"/>
      <w:lvlJc w:val="left"/>
      <w:pPr>
        <w:ind w:left="6367" w:hanging="720"/>
      </w:pPr>
      <w:rPr>
        <w:rFonts w:hint="default"/>
        <w:lang w:val="en-US" w:eastAsia="en-US" w:bidi="en-US"/>
      </w:rPr>
    </w:lvl>
    <w:lvl w:ilvl="7" w:tplc="51F245CE">
      <w:numFmt w:val="bullet"/>
      <w:lvlText w:val="•"/>
      <w:lvlJc w:val="left"/>
      <w:pPr>
        <w:ind w:left="7282" w:hanging="720"/>
      </w:pPr>
      <w:rPr>
        <w:rFonts w:hint="default"/>
        <w:lang w:val="en-US" w:eastAsia="en-US" w:bidi="en-US"/>
      </w:rPr>
    </w:lvl>
    <w:lvl w:ilvl="8" w:tplc="852A098E">
      <w:numFmt w:val="bullet"/>
      <w:lvlText w:val="•"/>
      <w:lvlJc w:val="left"/>
      <w:pPr>
        <w:ind w:left="8197" w:hanging="720"/>
      </w:pPr>
      <w:rPr>
        <w:rFonts w:hint="default"/>
        <w:lang w:val="en-US" w:eastAsia="en-US" w:bidi="en-US"/>
      </w:rPr>
    </w:lvl>
  </w:abstractNum>
  <w:abstractNum w:abstractNumId="377" w15:restartNumberingAfterBreak="0">
    <w:nsid w:val="56BE6D47"/>
    <w:multiLevelType w:val="hybridMultilevel"/>
    <w:tmpl w:val="236673CA"/>
    <w:lvl w:ilvl="0" w:tplc="3C2E024C">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78" w15:restartNumberingAfterBreak="0">
    <w:nsid w:val="56E8419A"/>
    <w:multiLevelType w:val="hybridMultilevel"/>
    <w:tmpl w:val="265053E8"/>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9" w15:restartNumberingAfterBreak="0">
    <w:nsid w:val="57051F5B"/>
    <w:multiLevelType w:val="hybridMultilevel"/>
    <w:tmpl w:val="38AED844"/>
    <w:lvl w:ilvl="0" w:tplc="623C116C">
      <w:start w:val="1"/>
      <w:numFmt w:val="lowerLetter"/>
      <w:lvlText w:val="(%1)"/>
      <w:lvlJc w:val="left"/>
      <w:pPr>
        <w:ind w:left="1598" w:hanging="1440"/>
      </w:pPr>
      <w:rPr>
        <w:rFonts w:ascii="Arial" w:eastAsia="Arial" w:hAnsi="Arial" w:cs="Arial" w:hint="default"/>
        <w:w w:val="99"/>
        <w:sz w:val="20"/>
        <w:szCs w:val="20"/>
        <w:lang w:val="en-US" w:eastAsia="en-US" w:bidi="en-US"/>
      </w:rPr>
    </w:lvl>
    <w:lvl w:ilvl="1" w:tplc="C61CB012">
      <w:numFmt w:val="bullet"/>
      <w:lvlText w:val="•"/>
      <w:lvlJc w:val="left"/>
      <w:pPr>
        <w:ind w:left="2442" w:hanging="1440"/>
      </w:pPr>
      <w:rPr>
        <w:rFonts w:hint="default"/>
        <w:lang w:val="en-US" w:eastAsia="en-US" w:bidi="en-US"/>
      </w:rPr>
    </w:lvl>
    <w:lvl w:ilvl="2" w:tplc="4F4EC7B6">
      <w:numFmt w:val="bullet"/>
      <w:lvlText w:val="•"/>
      <w:lvlJc w:val="left"/>
      <w:pPr>
        <w:ind w:left="3285" w:hanging="1440"/>
      </w:pPr>
      <w:rPr>
        <w:rFonts w:hint="default"/>
        <w:lang w:val="en-US" w:eastAsia="en-US" w:bidi="en-US"/>
      </w:rPr>
    </w:lvl>
    <w:lvl w:ilvl="3" w:tplc="2B42CF7C">
      <w:numFmt w:val="bullet"/>
      <w:lvlText w:val="•"/>
      <w:lvlJc w:val="left"/>
      <w:pPr>
        <w:ind w:left="4127" w:hanging="1440"/>
      </w:pPr>
      <w:rPr>
        <w:rFonts w:hint="default"/>
        <w:lang w:val="en-US" w:eastAsia="en-US" w:bidi="en-US"/>
      </w:rPr>
    </w:lvl>
    <w:lvl w:ilvl="4" w:tplc="66C4E4E0">
      <w:numFmt w:val="bullet"/>
      <w:lvlText w:val="•"/>
      <w:lvlJc w:val="left"/>
      <w:pPr>
        <w:ind w:left="4970" w:hanging="1440"/>
      </w:pPr>
      <w:rPr>
        <w:rFonts w:hint="default"/>
        <w:lang w:val="en-US" w:eastAsia="en-US" w:bidi="en-US"/>
      </w:rPr>
    </w:lvl>
    <w:lvl w:ilvl="5" w:tplc="1E9E0D52">
      <w:numFmt w:val="bullet"/>
      <w:lvlText w:val="•"/>
      <w:lvlJc w:val="left"/>
      <w:pPr>
        <w:ind w:left="5813" w:hanging="1440"/>
      </w:pPr>
      <w:rPr>
        <w:rFonts w:hint="default"/>
        <w:lang w:val="en-US" w:eastAsia="en-US" w:bidi="en-US"/>
      </w:rPr>
    </w:lvl>
    <w:lvl w:ilvl="6" w:tplc="6B2AB602">
      <w:numFmt w:val="bullet"/>
      <w:lvlText w:val="•"/>
      <w:lvlJc w:val="left"/>
      <w:pPr>
        <w:ind w:left="6655" w:hanging="1440"/>
      </w:pPr>
      <w:rPr>
        <w:rFonts w:hint="default"/>
        <w:lang w:val="en-US" w:eastAsia="en-US" w:bidi="en-US"/>
      </w:rPr>
    </w:lvl>
    <w:lvl w:ilvl="7" w:tplc="164CC852">
      <w:numFmt w:val="bullet"/>
      <w:lvlText w:val="•"/>
      <w:lvlJc w:val="left"/>
      <w:pPr>
        <w:ind w:left="7498" w:hanging="1440"/>
      </w:pPr>
      <w:rPr>
        <w:rFonts w:hint="default"/>
        <w:lang w:val="en-US" w:eastAsia="en-US" w:bidi="en-US"/>
      </w:rPr>
    </w:lvl>
    <w:lvl w:ilvl="8" w:tplc="6778C618">
      <w:numFmt w:val="bullet"/>
      <w:lvlText w:val="•"/>
      <w:lvlJc w:val="left"/>
      <w:pPr>
        <w:ind w:left="8341" w:hanging="1440"/>
      </w:pPr>
      <w:rPr>
        <w:rFonts w:hint="default"/>
        <w:lang w:val="en-US" w:eastAsia="en-US" w:bidi="en-US"/>
      </w:rPr>
    </w:lvl>
  </w:abstractNum>
  <w:abstractNum w:abstractNumId="380" w15:restartNumberingAfterBreak="0">
    <w:nsid w:val="57231190"/>
    <w:multiLevelType w:val="multilevel"/>
    <w:tmpl w:val="147E8CBC"/>
    <w:lvl w:ilvl="0">
      <w:start w:val="1"/>
      <w:numFmt w:val="decimal"/>
      <w:pStyle w:val="HeadingTocITB2"/>
      <w:lvlText w:val="%1."/>
      <w:lvlJc w:val="left"/>
      <w:pPr>
        <w:tabs>
          <w:tab w:val="num" w:pos="576"/>
        </w:tabs>
        <w:ind w:left="432" w:hanging="432"/>
      </w:pPr>
      <w:rPr>
        <w:b/>
        <w:i w:val="0"/>
        <w:sz w:val="24"/>
      </w:rPr>
    </w:lvl>
    <w:lvl w:ilvl="1">
      <w:start w:val="1"/>
      <w:numFmt w:val="decimal"/>
      <w:pStyle w:val="AAAtablebullet2"/>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Letter"/>
      <w:lvlText w:val="(%4)"/>
      <w:lvlJc w:val="left"/>
      <w:pPr>
        <w:tabs>
          <w:tab w:val="num" w:pos="828"/>
        </w:tabs>
        <w:ind w:left="828" w:hanging="648"/>
      </w:pPr>
      <w:rPr>
        <w:rFonts w:hint="default"/>
        <w:b w:val="0"/>
        <w:i w:val="0"/>
        <w:sz w:val="24"/>
      </w:rPr>
    </w:lvl>
    <w:lvl w:ilvl="4">
      <w:start w:val="1"/>
      <w:numFmt w:val="lowerRoman"/>
      <w:lvlText w:val="%5."/>
      <w:lvlJc w:val="right"/>
      <w:pPr>
        <w:tabs>
          <w:tab w:val="num" w:pos="1998"/>
        </w:tabs>
        <w:ind w:left="199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1" w15:restartNumberingAfterBreak="0">
    <w:nsid w:val="5726237F"/>
    <w:multiLevelType w:val="hybridMultilevel"/>
    <w:tmpl w:val="8A2E70A6"/>
    <w:lvl w:ilvl="0" w:tplc="F1583C74">
      <w:start w:val="29"/>
      <w:numFmt w:val="decimal"/>
      <w:lvlText w:val="%1.3"/>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2" w15:restartNumberingAfterBreak="0">
    <w:nsid w:val="572A30E2"/>
    <w:multiLevelType w:val="hybridMultilevel"/>
    <w:tmpl w:val="FD983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3" w15:restartNumberingAfterBreak="0">
    <w:nsid w:val="576B7EA7"/>
    <w:multiLevelType w:val="hybridMultilevel"/>
    <w:tmpl w:val="4FC0F108"/>
    <w:lvl w:ilvl="0" w:tplc="7C6832A6">
      <w:start w:val="1"/>
      <w:numFmt w:val="lowerLetter"/>
      <w:lvlText w:val="%1)"/>
      <w:lvlJc w:val="left"/>
      <w:pPr>
        <w:ind w:left="827" w:hanging="360"/>
      </w:pPr>
      <w:rPr>
        <w:rFonts w:ascii="Arial" w:eastAsia="Arial" w:hAnsi="Arial" w:cs="Arial" w:hint="default"/>
        <w:spacing w:val="-1"/>
        <w:w w:val="99"/>
        <w:sz w:val="20"/>
        <w:szCs w:val="20"/>
        <w:lang w:val="en-US" w:eastAsia="en-US" w:bidi="en-US"/>
      </w:rPr>
    </w:lvl>
    <w:lvl w:ilvl="1" w:tplc="5F0603D0">
      <w:numFmt w:val="bullet"/>
      <w:lvlText w:val="•"/>
      <w:lvlJc w:val="left"/>
      <w:pPr>
        <w:ind w:left="1190" w:hanging="360"/>
      </w:pPr>
      <w:rPr>
        <w:rFonts w:hint="default"/>
        <w:lang w:val="en-US" w:eastAsia="en-US" w:bidi="en-US"/>
      </w:rPr>
    </w:lvl>
    <w:lvl w:ilvl="2" w:tplc="B616E316">
      <w:numFmt w:val="bullet"/>
      <w:lvlText w:val="•"/>
      <w:lvlJc w:val="left"/>
      <w:pPr>
        <w:ind w:left="1561" w:hanging="360"/>
      </w:pPr>
      <w:rPr>
        <w:rFonts w:hint="default"/>
        <w:lang w:val="en-US" w:eastAsia="en-US" w:bidi="en-US"/>
      </w:rPr>
    </w:lvl>
    <w:lvl w:ilvl="3" w:tplc="7BF01D74">
      <w:numFmt w:val="bullet"/>
      <w:lvlText w:val="•"/>
      <w:lvlJc w:val="left"/>
      <w:pPr>
        <w:ind w:left="1931" w:hanging="360"/>
      </w:pPr>
      <w:rPr>
        <w:rFonts w:hint="default"/>
        <w:lang w:val="en-US" w:eastAsia="en-US" w:bidi="en-US"/>
      </w:rPr>
    </w:lvl>
    <w:lvl w:ilvl="4" w:tplc="6868CC44">
      <w:numFmt w:val="bullet"/>
      <w:lvlText w:val="•"/>
      <w:lvlJc w:val="left"/>
      <w:pPr>
        <w:ind w:left="2302" w:hanging="360"/>
      </w:pPr>
      <w:rPr>
        <w:rFonts w:hint="default"/>
        <w:lang w:val="en-US" w:eastAsia="en-US" w:bidi="en-US"/>
      </w:rPr>
    </w:lvl>
    <w:lvl w:ilvl="5" w:tplc="D95893E4">
      <w:numFmt w:val="bullet"/>
      <w:lvlText w:val="•"/>
      <w:lvlJc w:val="left"/>
      <w:pPr>
        <w:ind w:left="2672" w:hanging="360"/>
      </w:pPr>
      <w:rPr>
        <w:rFonts w:hint="default"/>
        <w:lang w:val="en-US" w:eastAsia="en-US" w:bidi="en-US"/>
      </w:rPr>
    </w:lvl>
    <w:lvl w:ilvl="6" w:tplc="328817C2">
      <w:numFmt w:val="bullet"/>
      <w:lvlText w:val="•"/>
      <w:lvlJc w:val="left"/>
      <w:pPr>
        <w:ind w:left="3043" w:hanging="360"/>
      </w:pPr>
      <w:rPr>
        <w:rFonts w:hint="default"/>
        <w:lang w:val="en-US" w:eastAsia="en-US" w:bidi="en-US"/>
      </w:rPr>
    </w:lvl>
    <w:lvl w:ilvl="7" w:tplc="DA8A7722">
      <w:numFmt w:val="bullet"/>
      <w:lvlText w:val="•"/>
      <w:lvlJc w:val="left"/>
      <w:pPr>
        <w:ind w:left="3413" w:hanging="360"/>
      </w:pPr>
      <w:rPr>
        <w:rFonts w:hint="default"/>
        <w:lang w:val="en-US" w:eastAsia="en-US" w:bidi="en-US"/>
      </w:rPr>
    </w:lvl>
    <w:lvl w:ilvl="8" w:tplc="DA765BB8">
      <w:numFmt w:val="bullet"/>
      <w:lvlText w:val="•"/>
      <w:lvlJc w:val="left"/>
      <w:pPr>
        <w:ind w:left="3784" w:hanging="360"/>
      </w:pPr>
      <w:rPr>
        <w:rFonts w:hint="default"/>
        <w:lang w:val="en-US" w:eastAsia="en-US" w:bidi="en-US"/>
      </w:rPr>
    </w:lvl>
  </w:abstractNum>
  <w:abstractNum w:abstractNumId="384" w15:restartNumberingAfterBreak="0">
    <w:nsid w:val="57897BFA"/>
    <w:multiLevelType w:val="singleLevel"/>
    <w:tmpl w:val="06703D4E"/>
    <w:lvl w:ilvl="0">
      <w:start w:val="1"/>
      <w:numFmt w:val="lowerRoman"/>
      <w:lvlText w:val="(%1)"/>
      <w:lvlJc w:val="left"/>
      <w:pPr>
        <w:tabs>
          <w:tab w:val="num" w:pos="1260"/>
        </w:tabs>
        <w:ind w:left="1260" w:hanging="720"/>
      </w:pPr>
      <w:rPr>
        <w:rFonts w:hint="default"/>
      </w:rPr>
    </w:lvl>
  </w:abstractNum>
  <w:abstractNum w:abstractNumId="385" w15:restartNumberingAfterBreak="0">
    <w:nsid w:val="57FD434E"/>
    <w:multiLevelType w:val="hybridMultilevel"/>
    <w:tmpl w:val="FA308D66"/>
    <w:lvl w:ilvl="0" w:tplc="FF6A1F78">
      <w:start w:val="1"/>
      <w:numFmt w:val="lowerLetter"/>
      <w:lvlText w:val="(%1)"/>
      <w:lvlJc w:val="left"/>
      <w:pPr>
        <w:ind w:left="720" w:hanging="360"/>
      </w:pPr>
      <w:rPr>
        <w:rFonts w:ascii="Tahoma" w:eastAsia="Times New Roman" w:hAnsi="Tahoma" w:cs="Tahoma"/>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582F54EA"/>
    <w:multiLevelType w:val="multilevel"/>
    <w:tmpl w:val="4E7A37D2"/>
    <w:lvl w:ilvl="0">
      <w:start w:val="35"/>
      <w:numFmt w:val="decimal"/>
      <w:lvlText w:val="%1."/>
      <w:lvlJc w:val="left"/>
      <w:pPr>
        <w:ind w:left="632"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704"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1643" w:hanging="504"/>
      </w:pPr>
      <w:rPr>
        <w:rFonts w:hint="default"/>
        <w:lang w:val="en-US" w:eastAsia="en-US" w:bidi="en-US"/>
      </w:rPr>
    </w:lvl>
    <w:lvl w:ilvl="3">
      <w:numFmt w:val="bullet"/>
      <w:lvlText w:val="•"/>
      <w:lvlJc w:val="left"/>
      <w:pPr>
        <w:ind w:left="2587" w:hanging="504"/>
      </w:pPr>
      <w:rPr>
        <w:rFonts w:hint="default"/>
        <w:lang w:val="en-US" w:eastAsia="en-US" w:bidi="en-US"/>
      </w:rPr>
    </w:lvl>
    <w:lvl w:ilvl="4">
      <w:numFmt w:val="bullet"/>
      <w:lvlText w:val="•"/>
      <w:lvlJc w:val="left"/>
      <w:pPr>
        <w:ind w:left="3530" w:hanging="504"/>
      </w:pPr>
      <w:rPr>
        <w:rFonts w:hint="default"/>
        <w:lang w:val="en-US" w:eastAsia="en-US" w:bidi="en-US"/>
      </w:rPr>
    </w:lvl>
    <w:lvl w:ilvl="5">
      <w:numFmt w:val="bullet"/>
      <w:lvlText w:val="•"/>
      <w:lvlJc w:val="left"/>
      <w:pPr>
        <w:ind w:left="4474" w:hanging="504"/>
      </w:pPr>
      <w:rPr>
        <w:rFonts w:hint="default"/>
        <w:lang w:val="en-US" w:eastAsia="en-US" w:bidi="en-US"/>
      </w:rPr>
    </w:lvl>
    <w:lvl w:ilvl="6">
      <w:numFmt w:val="bullet"/>
      <w:lvlText w:val="•"/>
      <w:lvlJc w:val="left"/>
      <w:pPr>
        <w:ind w:left="5417" w:hanging="504"/>
      </w:pPr>
      <w:rPr>
        <w:rFonts w:hint="default"/>
        <w:lang w:val="en-US" w:eastAsia="en-US" w:bidi="en-US"/>
      </w:rPr>
    </w:lvl>
    <w:lvl w:ilvl="7">
      <w:numFmt w:val="bullet"/>
      <w:lvlText w:val="•"/>
      <w:lvlJc w:val="left"/>
      <w:pPr>
        <w:ind w:left="6361" w:hanging="504"/>
      </w:pPr>
      <w:rPr>
        <w:rFonts w:hint="default"/>
        <w:lang w:val="en-US" w:eastAsia="en-US" w:bidi="en-US"/>
      </w:rPr>
    </w:lvl>
    <w:lvl w:ilvl="8">
      <w:numFmt w:val="bullet"/>
      <w:lvlText w:val="•"/>
      <w:lvlJc w:val="left"/>
      <w:pPr>
        <w:ind w:left="7304" w:hanging="504"/>
      </w:pPr>
      <w:rPr>
        <w:rFonts w:hint="default"/>
        <w:lang w:val="en-US" w:eastAsia="en-US" w:bidi="en-US"/>
      </w:rPr>
    </w:lvl>
  </w:abstractNum>
  <w:abstractNum w:abstractNumId="387" w15:restartNumberingAfterBreak="0">
    <w:nsid w:val="584C12A7"/>
    <w:multiLevelType w:val="hybridMultilevel"/>
    <w:tmpl w:val="09544A92"/>
    <w:lvl w:ilvl="0" w:tplc="395E1614">
      <w:start w:val="21"/>
      <w:numFmt w:val="decimal"/>
      <w:lvlText w:val="%1.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8" w15:restartNumberingAfterBreak="0">
    <w:nsid w:val="586B5734"/>
    <w:multiLevelType w:val="multilevel"/>
    <w:tmpl w:val="586B5734"/>
    <w:lvl w:ilvl="0">
      <w:start w:val="1"/>
      <w:numFmt w:val="lowerRoman"/>
      <w:lvlText w:val="(%1)"/>
      <w:lvlJc w:val="left"/>
      <w:pPr>
        <w:ind w:left="1713" w:hanging="72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89" w15:restartNumberingAfterBreak="0">
    <w:nsid w:val="58A926BD"/>
    <w:multiLevelType w:val="multilevel"/>
    <w:tmpl w:val="C43CA9DA"/>
    <w:lvl w:ilvl="0">
      <w:start w:val="1"/>
      <w:numFmt w:val="lowerLetter"/>
      <w:lvlText w:val="(%1)"/>
      <w:lvlJc w:val="left"/>
      <w:pPr>
        <w:ind w:left="1080" w:hanging="360"/>
      </w:pPr>
      <w:rPr>
        <w:rFonts w:hint="default"/>
        <w:i w:val="0"/>
        <w:iCs w:val="0"/>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90" w15:restartNumberingAfterBreak="0">
    <w:nsid w:val="58DD6B7E"/>
    <w:multiLevelType w:val="singleLevel"/>
    <w:tmpl w:val="CCA8F508"/>
    <w:lvl w:ilvl="0">
      <w:start w:val="1"/>
      <w:numFmt w:val="upperLetter"/>
      <w:pStyle w:val="BodyText2"/>
      <w:lvlText w:val="%1."/>
      <w:lvlJc w:val="center"/>
      <w:pPr>
        <w:tabs>
          <w:tab w:val="num" w:pos="649"/>
        </w:tabs>
        <w:ind w:left="361" w:hanging="72"/>
      </w:pPr>
      <w:rPr>
        <w:rFonts w:ascii="Tahoma" w:hAnsi="Tahoma" w:cs="Tahoma" w:hint="default"/>
        <w:b/>
        <w:i w:val="0"/>
        <w:sz w:val="24"/>
        <w:szCs w:val="24"/>
      </w:rPr>
    </w:lvl>
  </w:abstractNum>
  <w:abstractNum w:abstractNumId="391" w15:restartNumberingAfterBreak="0">
    <w:nsid w:val="59F37777"/>
    <w:multiLevelType w:val="multilevel"/>
    <w:tmpl w:val="73727742"/>
    <w:lvl w:ilvl="0">
      <w:start w:val="1"/>
      <w:numFmt w:val="decimal"/>
      <w:isLgl/>
      <w:lvlText w:val="%1."/>
      <w:lvlJc w:val="left"/>
      <w:pPr>
        <w:tabs>
          <w:tab w:val="num" w:pos="432"/>
        </w:tabs>
        <w:ind w:left="432" w:hanging="432"/>
      </w:pPr>
      <w:rPr>
        <w:rFonts w:ascii="Tahoma" w:hAnsi="Tahoma" w:cs="Tahoma" w:hint="default"/>
        <w:b/>
        <w:i w:val="0"/>
        <w:sz w:val="24"/>
        <w:szCs w:val="24"/>
      </w:rPr>
    </w:lvl>
    <w:lvl w:ilvl="1">
      <w:start w:val="1"/>
      <w:numFmt w:val="decimal"/>
      <w:lvlText w:val="%1.%2"/>
      <w:lvlJc w:val="left"/>
      <w:pPr>
        <w:tabs>
          <w:tab w:val="num" w:pos="788"/>
        </w:tabs>
        <w:ind w:left="788" w:hanging="504"/>
      </w:pPr>
      <w:rPr>
        <w:rFonts w:ascii="Times New Roman" w:hAnsi="Times New Roman" w:cs="Times New Roman" w:hint="default"/>
        <w:b w:val="0"/>
        <w:i w:val="0"/>
        <w:sz w:val="22"/>
        <w:szCs w:val="22"/>
      </w:rPr>
    </w:lvl>
    <w:lvl w:ilvl="2">
      <w:start w:val="1"/>
      <w:numFmt w:val="lowerLetter"/>
      <w:lvlText w:val="(%3)"/>
      <w:lvlJc w:val="left"/>
      <w:pPr>
        <w:tabs>
          <w:tab w:val="num" w:pos="864"/>
        </w:tabs>
        <w:ind w:left="864" w:hanging="432"/>
      </w:pPr>
      <w:rPr>
        <w:rFonts w:ascii="Times New Roman" w:hAnsi="Times New Roman" w:cs="Times New Roman" w:hint="default"/>
        <w:b w:val="0"/>
        <w:i w:val="0"/>
        <w:sz w:val="22"/>
        <w:szCs w:val="22"/>
      </w:rPr>
    </w:lvl>
    <w:lvl w:ilvl="3">
      <w:start w:val="1"/>
      <w:numFmt w:val="lowerRoman"/>
      <w:lvlText w:val="(%4)"/>
      <w:lvlJc w:val="left"/>
      <w:pPr>
        <w:tabs>
          <w:tab w:val="num" w:pos="2633"/>
        </w:tabs>
        <w:ind w:left="2633" w:hanging="648"/>
      </w:pPr>
      <w:rPr>
        <w:rFonts w:ascii="Times New Roman" w:hAnsi="Times New Roman" w:cs="Times New Roman" w:hint="default"/>
        <w:b w:val="0"/>
        <w:i w:val="0"/>
        <w:sz w:val="22"/>
        <w:szCs w:val="22"/>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392" w15:restartNumberingAfterBreak="0">
    <w:nsid w:val="5A5A09D3"/>
    <w:multiLevelType w:val="hybridMultilevel"/>
    <w:tmpl w:val="480A0A5E"/>
    <w:lvl w:ilvl="0" w:tplc="3398BBF4">
      <w:start w:val="1"/>
      <w:numFmt w:val="lowerLetter"/>
      <w:lvlText w:val="(%1)"/>
      <w:lvlJc w:val="left"/>
      <w:pPr>
        <w:ind w:left="1287" w:hanging="360"/>
      </w:pPr>
      <w:rPr>
        <w:rFonts w:ascii="Arial" w:eastAsia="Arial" w:hAnsi="Arial" w:cs="Arial" w:hint="default"/>
        <w:w w:val="99"/>
        <w:sz w:val="20"/>
        <w:szCs w:val="20"/>
        <w:lang w:val="en-US" w:eastAsia="en-US" w:bidi="en-US"/>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3" w15:restartNumberingAfterBreak="0">
    <w:nsid w:val="5A5E1DA7"/>
    <w:multiLevelType w:val="multilevel"/>
    <w:tmpl w:val="5A5E1DA7"/>
    <w:lvl w:ilvl="0">
      <w:start w:val="1"/>
      <w:numFmt w:val="lowerLetter"/>
      <w:lvlText w:val="(%1)"/>
      <w:lvlJc w:val="left"/>
      <w:pPr>
        <w:tabs>
          <w:tab w:val="left" w:pos="720"/>
        </w:tabs>
        <w:ind w:left="720" w:hanging="720"/>
      </w:pPr>
    </w:lvl>
    <w:lvl w:ilvl="1">
      <w:start w:val="1"/>
      <w:numFmt w:val="bullet"/>
      <w:lvlText w:val=""/>
      <w:lvlJc w:val="left"/>
      <w:pPr>
        <w:tabs>
          <w:tab w:val="left" w:pos="1080"/>
        </w:tabs>
        <w:ind w:left="1080" w:hanging="360"/>
      </w:pPr>
      <w:rPr>
        <w:rFonts w:ascii="Symbol" w:hAnsi="Symbol"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94" w15:restartNumberingAfterBreak="0">
    <w:nsid w:val="5A6B04AF"/>
    <w:multiLevelType w:val="hybridMultilevel"/>
    <w:tmpl w:val="F9FA7018"/>
    <w:lvl w:ilvl="0" w:tplc="3C2E024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5" w15:restartNumberingAfterBreak="0">
    <w:nsid w:val="5A9F5418"/>
    <w:multiLevelType w:val="hybridMultilevel"/>
    <w:tmpl w:val="C8F6109A"/>
    <w:lvl w:ilvl="0" w:tplc="10B2C952">
      <w:start w:val="16"/>
      <w:numFmt w:val="decimal"/>
      <w:lvlText w:val="%1.2"/>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96" w15:restartNumberingAfterBreak="0">
    <w:nsid w:val="5ADF698E"/>
    <w:multiLevelType w:val="hybridMultilevel"/>
    <w:tmpl w:val="4E8E266E"/>
    <w:lvl w:ilvl="0" w:tplc="D1B6F034">
      <w:start w:val="1"/>
      <w:numFmt w:val="upperLetter"/>
      <w:lvlText w:val="%1."/>
      <w:lvlJc w:val="left"/>
      <w:pPr>
        <w:ind w:left="1398" w:hanging="720"/>
      </w:pPr>
      <w:rPr>
        <w:rFonts w:ascii="Arial" w:eastAsia="Arial" w:hAnsi="Arial" w:cs="Arial" w:hint="default"/>
        <w:b/>
        <w:bCs/>
        <w:w w:val="99"/>
        <w:sz w:val="20"/>
        <w:szCs w:val="20"/>
        <w:lang w:val="en-US" w:eastAsia="en-US" w:bidi="en-US"/>
      </w:rPr>
    </w:lvl>
    <w:lvl w:ilvl="1" w:tplc="BCEE9D28">
      <w:start w:val="1"/>
      <w:numFmt w:val="decimal"/>
      <w:lvlText w:val="%2."/>
      <w:lvlJc w:val="left"/>
      <w:pPr>
        <w:ind w:left="1398" w:hanging="720"/>
      </w:pPr>
      <w:rPr>
        <w:rFonts w:ascii="Arial" w:eastAsia="Arial" w:hAnsi="Arial" w:cs="Arial" w:hint="default"/>
        <w:spacing w:val="-1"/>
        <w:w w:val="99"/>
        <w:sz w:val="20"/>
        <w:szCs w:val="20"/>
        <w:lang w:val="en-US" w:eastAsia="en-US" w:bidi="en-US"/>
      </w:rPr>
    </w:lvl>
    <w:lvl w:ilvl="2" w:tplc="AB161C4E">
      <w:numFmt w:val="bullet"/>
      <w:lvlText w:val="•"/>
      <w:lvlJc w:val="left"/>
      <w:pPr>
        <w:ind w:left="3165" w:hanging="720"/>
      </w:pPr>
      <w:rPr>
        <w:rFonts w:hint="default"/>
        <w:lang w:val="en-US" w:eastAsia="en-US" w:bidi="en-US"/>
      </w:rPr>
    </w:lvl>
    <w:lvl w:ilvl="3" w:tplc="4DA40492">
      <w:numFmt w:val="bullet"/>
      <w:lvlText w:val="•"/>
      <w:lvlJc w:val="left"/>
      <w:pPr>
        <w:ind w:left="4047" w:hanging="720"/>
      </w:pPr>
      <w:rPr>
        <w:rFonts w:hint="default"/>
        <w:lang w:val="en-US" w:eastAsia="en-US" w:bidi="en-US"/>
      </w:rPr>
    </w:lvl>
    <w:lvl w:ilvl="4" w:tplc="AAD4FEBE">
      <w:numFmt w:val="bullet"/>
      <w:lvlText w:val="•"/>
      <w:lvlJc w:val="left"/>
      <w:pPr>
        <w:ind w:left="4930" w:hanging="720"/>
      </w:pPr>
      <w:rPr>
        <w:rFonts w:hint="default"/>
        <w:lang w:val="en-US" w:eastAsia="en-US" w:bidi="en-US"/>
      </w:rPr>
    </w:lvl>
    <w:lvl w:ilvl="5" w:tplc="4B64C9C2">
      <w:numFmt w:val="bullet"/>
      <w:lvlText w:val="•"/>
      <w:lvlJc w:val="left"/>
      <w:pPr>
        <w:ind w:left="5813" w:hanging="720"/>
      </w:pPr>
      <w:rPr>
        <w:rFonts w:hint="default"/>
        <w:lang w:val="en-US" w:eastAsia="en-US" w:bidi="en-US"/>
      </w:rPr>
    </w:lvl>
    <w:lvl w:ilvl="6" w:tplc="A88C82DE">
      <w:numFmt w:val="bullet"/>
      <w:lvlText w:val="•"/>
      <w:lvlJc w:val="left"/>
      <w:pPr>
        <w:ind w:left="6695" w:hanging="720"/>
      </w:pPr>
      <w:rPr>
        <w:rFonts w:hint="default"/>
        <w:lang w:val="en-US" w:eastAsia="en-US" w:bidi="en-US"/>
      </w:rPr>
    </w:lvl>
    <w:lvl w:ilvl="7" w:tplc="E1B09ADC">
      <w:numFmt w:val="bullet"/>
      <w:lvlText w:val="•"/>
      <w:lvlJc w:val="left"/>
      <w:pPr>
        <w:ind w:left="7578" w:hanging="720"/>
      </w:pPr>
      <w:rPr>
        <w:rFonts w:hint="default"/>
        <w:lang w:val="en-US" w:eastAsia="en-US" w:bidi="en-US"/>
      </w:rPr>
    </w:lvl>
    <w:lvl w:ilvl="8" w:tplc="68AE56A4">
      <w:numFmt w:val="bullet"/>
      <w:lvlText w:val="•"/>
      <w:lvlJc w:val="left"/>
      <w:pPr>
        <w:ind w:left="8461" w:hanging="720"/>
      </w:pPr>
      <w:rPr>
        <w:rFonts w:hint="default"/>
        <w:lang w:val="en-US" w:eastAsia="en-US" w:bidi="en-US"/>
      </w:rPr>
    </w:lvl>
  </w:abstractNum>
  <w:abstractNum w:abstractNumId="397" w15:restartNumberingAfterBreak="0">
    <w:nsid w:val="5AF70070"/>
    <w:multiLevelType w:val="hybridMultilevel"/>
    <w:tmpl w:val="0D0E273E"/>
    <w:lvl w:ilvl="0" w:tplc="3C2E024C">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8" w15:restartNumberingAfterBreak="0">
    <w:nsid w:val="5B174940"/>
    <w:multiLevelType w:val="multilevel"/>
    <w:tmpl w:val="5B174940"/>
    <w:lvl w:ilvl="0">
      <w:start w:val="2"/>
      <w:numFmt w:val="lowerRoman"/>
      <w:lvlText w:val="(%1)"/>
      <w:lvlJc w:val="left"/>
      <w:pPr>
        <w:ind w:left="2880" w:hanging="720"/>
      </w:p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399" w15:restartNumberingAfterBreak="0">
    <w:nsid w:val="5B1E5313"/>
    <w:multiLevelType w:val="multilevel"/>
    <w:tmpl w:val="1C1CDA60"/>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0" w15:restartNumberingAfterBreak="0">
    <w:nsid w:val="5B691C81"/>
    <w:multiLevelType w:val="hybridMultilevel"/>
    <w:tmpl w:val="6CDEE92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1" w15:restartNumberingAfterBreak="0">
    <w:nsid w:val="5BA75502"/>
    <w:multiLevelType w:val="hybridMultilevel"/>
    <w:tmpl w:val="CF4C350E"/>
    <w:lvl w:ilvl="0" w:tplc="DE90B914">
      <w:start w:val="1"/>
      <w:numFmt w:val="lowerLetter"/>
      <w:lvlText w:val="(%1)"/>
      <w:lvlJc w:val="left"/>
      <w:pPr>
        <w:tabs>
          <w:tab w:val="num" w:pos="1770"/>
        </w:tabs>
        <w:ind w:left="1770" w:hanging="525"/>
      </w:pPr>
      <w:rPr>
        <w:rFonts w:hint="default"/>
      </w:rPr>
    </w:lvl>
    <w:lvl w:ilvl="1" w:tplc="04090019" w:tentative="1">
      <w:start w:val="1"/>
      <w:numFmt w:val="lowerLetter"/>
      <w:lvlText w:val="%2."/>
      <w:lvlJc w:val="left"/>
      <w:pPr>
        <w:tabs>
          <w:tab w:val="num" w:pos="2325"/>
        </w:tabs>
        <w:ind w:left="2325" w:hanging="360"/>
      </w:pPr>
    </w:lvl>
    <w:lvl w:ilvl="2" w:tplc="0409001B" w:tentative="1">
      <w:start w:val="1"/>
      <w:numFmt w:val="lowerRoman"/>
      <w:lvlText w:val="%3."/>
      <w:lvlJc w:val="right"/>
      <w:pPr>
        <w:tabs>
          <w:tab w:val="num" w:pos="3045"/>
        </w:tabs>
        <w:ind w:left="3045" w:hanging="180"/>
      </w:pPr>
    </w:lvl>
    <w:lvl w:ilvl="3" w:tplc="0409000F" w:tentative="1">
      <w:start w:val="1"/>
      <w:numFmt w:val="decimal"/>
      <w:lvlText w:val="%4."/>
      <w:lvlJc w:val="left"/>
      <w:pPr>
        <w:tabs>
          <w:tab w:val="num" w:pos="3765"/>
        </w:tabs>
        <w:ind w:left="3765" w:hanging="360"/>
      </w:pPr>
    </w:lvl>
    <w:lvl w:ilvl="4" w:tplc="04090019" w:tentative="1">
      <w:start w:val="1"/>
      <w:numFmt w:val="lowerLetter"/>
      <w:lvlText w:val="%5."/>
      <w:lvlJc w:val="left"/>
      <w:pPr>
        <w:tabs>
          <w:tab w:val="num" w:pos="4485"/>
        </w:tabs>
        <w:ind w:left="4485" w:hanging="360"/>
      </w:pPr>
    </w:lvl>
    <w:lvl w:ilvl="5" w:tplc="0409001B" w:tentative="1">
      <w:start w:val="1"/>
      <w:numFmt w:val="lowerRoman"/>
      <w:lvlText w:val="%6."/>
      <w:lvlJc w:val="right"/>
      <w:pPr>
        <w:tabs>
          <w:tab w:val="num" w:pos="5205"/>
        </w:tabs>
        <w:ind w:left="5205" w:hanging="180"/>
      </w:pPr>
    </w:lvl>
    <w:lvl w:ilvl="6" w:tplc="0409000F" w:tentative="1">
      <w:start w:val="1"/>
      <w:numFmt w:val="decimal"/>
      <w:lvlText w:val="%7."/>
      <w:lvlJc w:val="left"/>
      <w:pPr>
        <w:tabs>
          <w:tab w:val="num" w:pos="5925"/>
        </w:tabs>
        <w:ind w:left="5925" w:hanging="360"/>
      </w:pPr>
    </w:lvl>
    <w:lvl w:ilvl="7" w:tplc="04090019" w:tentative="1">
      <w:start w:val="1"/>
      <w:numFmt w:val="lowerLetter"/>
      <w:lvlText w:val="%8."/>
      <w:lvlJc w:val="left"/>
      <w:pPr>
        <w:tabs>
          <w:tab w:val="num" w:pos="6645"/>
        </w:tabs>
        <w:ind w:left="6645" w:hanging="360"/>
      </w:pPr>
    </w:lvl>
    <w:lvl w:ilvl="8" w:tplc="0409001B" w:tentative="1">
      <w:start w:val="1"/>
      <w:numFmt w:val="lowerRoman"/>
      <w:lvlText w:val="%9."/>
      <w:lvlJc w:val="right"/>
      <w:pPr>
        <w:tabs>
          <w:tab w:val="num" w:pos="7365"/>
        </w:tabs>
        <w:ind w:left="7365" w:hanging="180"/>
      </w:pPr>
    </w:lvl>
  </w:abstractNum>
  <w:abstractNum w:abstractNumId="402" w15:restartNumberingAfterBreak="0">
    <w:nsid w:val="5BCA1FDB"/>
    <w:multiLevelType w:val="hybridMultilevel"/>
    <w:tmpl w:val="C9B4A758"/>
    <w:lvl w:ilvl="0" w:tplc="DF705F0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5C0A2AC3"/>
    <w:multiLevelType w:val="hybridMultilevel"/>
    <w:tmpl w:val="D63EBE1E"/>
    <w:lvl w:ilvl="0" w:tplc="69C8AFC0">
      <w:start w:val="4"/>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15:restartNumberingAfterBreak="0">
    <w:nsid w:val="5C0A4115"/>
    <w:multiLevelType w:val="hybridMultilevel"/>
    <w:tmpl w:val="92C89690"/>
    <w:lvl w:ilvl="0" w:tplc="82209E98">
      <w:start w:val="1"/>
      <w:numFmt w:val="lowerLetter"/>
      <w:lvlText w:val="(%1)"/>
      <w:lvlJc w:val="left"/>
      <w:pPr>
        <w:ind w:left="1080" w:hanging="360"/>
      </w:pPr>
      <w:rPr>
        <w:rFonts w:hint="default"/>
        <w:i w:val="0"/>
        <w:iCs w:val="0"/>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05" w15:restartNumberingAfterBreak="0">
    <w:nsid w:val="5C0A460E"/>
    <w:multiLevelType w:val="hybridMultilevel"/>
    <w:tmpl w:val="98B02112"/>
    <w:lvl w:ilvl="0" w:tplc="177894D8">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6" w15:restartNumberingAfterBreak="0">
    <w:nsid w:val="5C2F49D9"/>
    <w:multiLevelType w:val="hybridMultilevel"/>
    <w:tmpl w:val="C1DA4830"/>
    <w:lvl w:ilvl="0" w:tplc="E9CCCC9E">
      <w:numFmt w:val="bullet"/>
      <w:lvlText w:val=""/>
      <w:lvlJc w:val="left"/>
      <w:pPr>
        <w:ind w:left="311" w:hanging="204"/>
      </w:pPr>
      <w:rPr>
        <w:rFonts w:ascii="Symbol" w:eastAsia="Symbol" w:hAnsi="Symbol" w:cs="Symbol" w:hint="default"/>
        <w:w w:val="100"/>
        <w:sz w:val="18"/>
        <w:szCs w:val="18"/>
        <w:lang w:val="en-US" w:eastAsia="en-US" w:bidi="en-US"/>
      </w:rPr>
    </w:lvl>
    <w:lvl w:ilvl="1" w:tplc="62ACB56E">
      <w:numFmt w:val="bullet"/>
      <w:lvlText w:val="•"/>
      <w:lvlJc w:val="left"/>
      <w:pPr>
        <w:ind w:left="485" w:hanging="204"/>
      </w:pPr>
      <w:rPr>
        <w:rFonts w:hint="default"/>
        <w:lang w:val="en-US" w:eastAsia="en-US" w:bidi="en-US"/>
      </w:rPr>
    </w:lvl>
    <w:lvl w:ilvl="2" w:tplc="CA1634B2">
      <w:numFmt w:val="bullet"/>
      <w:lvlText w:val="•"/>
      <w:lvlJc w:val="left"/>
      <w:pPr>
        <w:ind w:left="651" w:hanging="204"/>
      </w:pPr>
      <w:rPr>
        <w:rFonts w:hint="default"/>
        <w:lang w:val="en-US" w:eastAsia="en-US" w:bidi="en-US"/>
      </w:rPr>
    </w:lvl>
    <w:lvl w:ilvl="3" w:tplc="FB86FCC0">
      <w:numFmt w:val="bullet"/>
      <w:lvlText w:val="•"/>
      <w:lvlJc w:val="left"/>
      <w:pPr>
        <w:ind w:left="816" w:hanging="204"/>
      </w:pPr>
      <w:rPr>
        <w:rFonts w:hint="default"/>
        <w:lang w:val="en-US" w:eastAsia="en-US" w:bidi="en-US"/>
      </w:rPr>
    </w:lvl>
    <w:lvl w:ilvl="4" w:tplc="FC783308">
      <w:numFmt w:val="bullet"/>
      <w:lvlText w:val="•"/>
      <w:lvlJc w:val="left"/>
      <w:pPr>
        <w:ind w:left="982" w:hanging="204"/>
      </w:pPr>
      <w:rPr>
        <w:rFonts w:hint="default"/>
        <w:lang w:val="en-US" w:eastAsia="en-US" w:bidi="en-US"/>
      </w:rPr>
    </w:lvl>
    <w:lvl w:ilvl="5" w:tplc="3FE80ACE">
      <w:numFmt w:val="bullet"/>
      <w:lvlText w:val="•"/>
      <w:lvlJc w:val="left"/>
      <w:pPr>
        <w:ind w:left="1147" w:hanging="204"/>
      </w:pPr>
      <w:rPr>
        <w:rFonts w:hint="default"/>
        <w:lang w:val="en-US" w:eastAsia="en-US" w:bidi="en-US"/>
      </w:rPr>
    </w:lvl>
    <w:lvl w:ilvl="6" w:tplc="F72297E8">
      <w:numFmt w:val="bullet"/>
      <w:lvlText w:val="•"/>
      <w:lvlJc w:val="left"/>
      <w:pPr>
        <w:ind w:left="1313" w:hanging="204"/>
      </w:pPr>
      <w:rPr>
        <w:rFonts w:hint="default"/>
        <w:lang w:val="en-US" w:eastAsia="en-US" w:bidi="en-US"/>
      </w:rPr>
    </w:lvl>
    <w:lvl w:ilvl="7" w:tplc="079E730A">
      <w:numFmt w:val="bullet"/>
      <w:lvlText w:val="•"/>
      <w:lvlJc w:val="left"/>
      <w:pPr>
        <w:ind w:left="1478" w:hanging="204"/>
      </w:pPr>
      <w:rPr>
        <w:rFonts w:hint="default"/>
        <w:lang w:val="en-US" w:eastAsia="en-US" w:bidi="en-US"/>
      </w:rPr>
    </w:lvl>
    <w:lvl w:ilvl="8" w:tplc="BEC40A7A">
      <w:numFmt w:val="bullet"/>
      <w:lvlText w:val="•"/>
      <w:lvlJc w:val="left"/>
      <w:pPr>
        <w:ind w:left="1644" w:hanging="204"/>
      </w:pPr>
      <w:rPr>
        <w:rFonts w:hint="default"/>
        <w:lang w:val="en-US" w:eastAsia="en-US" w:bidi="en-US"/>
      </w:rPr>
    </w:lvl>
  </w:abstractNum>
  <w:abstractNum w:abstractNumId="407" w15:restartNumberingAfterBreak="0">
    <w:nsid w:val="5C6270A4"/>
    <w:multiLevelType w:val="multilevel"/>
    <w:tmpl w:val="1A14E0D8"/>
    <w:lvl w:ilvl="0">
      <w:start w:val="1"/>
      <w:numFmt w:val="decimal"/>
      <w:lvlText w:val="%1."/>
      <w:lvlJc w:val="left"/>
      <w:pPr>
        <w:ind w:left="-654" w:hanging="360"/>
      </w:pPr>
      <w:rPr>
        <w:rFonts w:ascii="Times New Roman" w:hAnsi="Times New Roman" w:cs="Times New Roman" w:hint="default"/>
      </w:rPr>
    </w:lvl>
    <w:lvl w:ilvl="1">
      <w:start w:val="1"/>
      <w:numFmt w:val="lowerLetter"/>
      <w:lvlText w:val="%2."/>
      <w:lvlJc w:val="left"/>
      <w:pPr>
        <w:ind w:left="66" w:hanging="360"/>
      </w:pPr>
      <w:rPr>
        <w:rFonts w:ascii="Times New Roman" w:hAnsi="Times New Roman" w:cs="Times New Roman" w:hint="default"/>
      </w:rPr>
    </w:lvl>
    <w:lvl w:ilvl="2">
      <w:start w:val="1"/>
      <w:numFmt w:val="lowerRoman"/>
      <w:lvlText w:val="%3."/>
      <w:lvlJc w:val="right"/>
      <w:pPr>
        <w:ind w:left="786" w:hanging="180"/>
      </w:pPr>
      <w:rPr>
        <w:rFonts w:ascii="Times New Roman" w:hAnsi="Times New Roman" w:cs="Times New Roman" w:hint="default"/>
      </w:rPr>
    </w:lvl>
    <w:lvl w:ilvl="3">
      <w:start w:val="1"/>
      <w:numFmt w:val="decimal"/>
      <w:lvlText w:val="%4."/>
      <w:lvlJc w:val="left"/>
      <w:pPr>
        <w:ind w:left="1506" w:hanging="360"/>
      </w:pPr>
      <w:rPr>
        <w:rFonts w:ascii="Times New Roman" w:hAnsi="Times New Roman" w:cs="Times New Roman" w:hint="default"/>
      </w:rPr>
    </w:lvl>
    <w:lvl w:ilvl="4">
      <w:start w:val="1"/>
      <w:numFmt w:val="lowerLetter"/>
      <w:lvlText w:val="%5."/>
      <w:lvlJc w:val="left"/>
      <w:pPr>
        <w:ind w:left="2226" w:hanging="360"/>
      </w:pPr>
      <w:rPr>
        <w:rFonts w:ascii="Times New Roman" w:hAnsi="Times New Roman" w:cs="Times New Roman" w:hint="default"/>
      </w:rPr>
    </w:lvl>
    <w:lvl w:ilvl="5">
      <w:start w:val="1"/>
      <w:numFmt w:val="lowerRoman"/>
      <w:lvlText w:val="%6."/>
      <w:lvlJc w:val="right"/>
      <w:pPr>
        <w:ind w:left="2946" w:hanging="180"/>
      </w:pPr>
      <w:rPr>
        <w:rFonts w:ascii="Times New Roman" w:hAnsi="Times New Roman" w:cs="Times New Roman" w:hint="default"/>
      </w:rPr>
    </w:lvl>
    <w:lvl w:ilvl="6">
      <w:start w:val="1"/>
      <w:numFmt w:val="decimal"/>
      <w:lvlText w:val="%7."/>
      <w:lvlJc w:val="left"/>
      <w:pPr>
        <w:ind w:left="3666" w:hanging="360"/>
      </w:pPr>
      <w:rPr>
        <w:rFonts w:ascii="Times New Roman" w:hAnsi="Times New Roman" w:cs="Times New Roman" w:hint="default"/>
      </w:rPr>
    </w:lvl>
    <w:lvl w:ilvl="7">
      <w:start w:val="1"/>
      <w:numFmt w:val="lowerLetter"/>
      <w:lvlText w:val="%8."/>
      <w:lvlJc w:val="left"/>
      <w:pPr>
        <w:ind w:left="4386" w:hanging="360"/>
      </w:pPr>
      <w:rPr>
        <w:rFonts w:ascii="Times New Roman" w:hAnsi="Times New Roman" w:cs="Times New Roman" w:hint="default"/>
      </w:rPr>
    </w:lvl>
    <w:lvl w:ilvl="8">
      <w:start w:val="1"/>
      <w:numFmt w:val="lowerRoman"/>
      <w:lvlText w:val="%9."/>
      <w:lvlJc w:val="right"/>
      <w:pPr>
        <w:ind w:left="5106" w:hanging="180"/>
      </w:pPr>
      <w:rPr>
        <w:rFonts w:ascii="Times New Roman" w:hAnsi="Times New Roman" w:cs="Times New Roman" w:hint="default"/>
      </w:rPr>
    </w:lvl>
  </w:abstractNum>
  <w:abstractNum w:abstractNumId="408" w15:restartNumberingAfterBreak="0">
    <w:nsid w:val="5C6A0A44"/>
    <w:multiLevelType w:val="hybridMultilevel"/>
    <w:tmpl w:val="1B2AA0AE"/>
    <w:lvl w:ilvl="0" w:tplc="B9184AB4">
      <w:start w:val="16"/>
      <w:numFmt w:val="decimal"/>
      <w:lvlText w:val="%1.3"/>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09" w15:restartNumberingAfterBreak="0">
    <w:nsid w:val="5C6D791D"/>
    <w:multiLevelType w:val="hybridMultilevel"/>
    <w:tmpl w:val="30C6A310"/>
    <w:lvl w:ilvl="0" w:tplc="73AC0438">
      <w:start w:val="37"/>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5C7126DF"/>
    <w:multiLevelType w:val="multilevel"/>
    <w:tmpl w:val="FA703688"/>
    <w:lvl w:ilvl="0">
      <w:start w:val="2"/>
      <w:numFmt w:val="decimal"/>
      <w:lvlText w:val="%1."/>
      <w:lvlJc w:val="left"/>
      <w:pPr>
        <w:ind w:left="496"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568"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1513" w:hanging="504"/>
      </w:pPr>
      <w:rPr>
        <w:rFonts w:hint="default"/>
        <w:lang w:val="en-US" w:eastAsia="en-US" w:bidi="en-US"/>
      </w:rPr>
    </w:lvl>
    <w:lvl w:ilvl="3">
      <w:numFmt w:val="bullet"/>
      <w:lvlText w:val="•"/>
      <w:lvlJc w:val="left"/>
      <w:pPr>
        <w:ind w:left="2466" w:hanging="504"/>
      </w:pPr>
      <w:rPr>
        <w:rFonts w:hint="default"/>
        <w:lang w:val="en-US" w:eastAsia="en-US" w:bidi="en-US"/>
      </w:rPr>
    </w:lvl>
    <w:lvl w:ilvl="4">
      <w:numFmt w:val="bullet"/>
      <w:lvlText w:val="•"/>
      <w:lvlJc w:val="left"/>
      <w:pPr>
        <w:ind w:left="3419" w:hanging="504"/>
      </w:pPr>
      <w:rPr>
        <w:rFonts w:hint="default"/>
        <w:lang w:val="en-US" w:eastAsia="en-US" w:bidi="en-US"/>
      </w:rPr>
    </w:lvl>
    <w:lvl w:ilvl="5">
      <w:numFmt w:val="bullet"/>
      <w:lvlText w:val="•"/>
      <w:lvlJc w:val="left"/>
      <w:pPr>
        <w:ind w:left="4372" w:hanging="504"/>
      </w:pPr>
      <w:rPr>
        <w:rFonts w:hint="default"/>
        <w:lang w:val="en-US" w:eastAsia="en-US" w:bidi="en-US"/>
      </w:rPr>
    </w:lvl>
    <w:lvl w:ilvl="6">
      <w:numFmt w:val="bullet"/>
      <w:lvlText w:val="•"/>
      <w:lvlJc w:val="left"/>
      <w:pPr>
        <w:ind w:left="5326" w:hanging="504"/>
      </w:pPr>
      <w:rPr>
        <w:rFonts w:hint="default"/>
        <w:lang w:val="en-US" w:eastAsia="en-US" w:bidi="en-US"/>
      </w:rPr>
    </w:lvl>
    <w:lvl w:ilvl="7">
      <w:numFmt w:val="bullet"/>
      <w:lvlText w:val="•"/>
      <w:lvlJc w:val="left"/>
      <w:pPr>
        <w:ind w:left="6279" w:hanging="504"/>
      </w:pPr>
      <w:rPr>
        <w:rFonts w:hint="default"/>
        <w:lang w:val="en-US" w:eastAsia="en-US" w:bidi="en-US"/>
      </w:rPr>
    </w:lvl>
    <w:lvl w:ilvl="8">
      <w:numFmt w:val="bullet"/>
      <w:lvlText w:val="•"/>
      <w:lvlJc w:val="left"/>
      <w:pPr>
        <w:ind w:left="7232" w:hanging="504"/>
      </w:pPr>
      <w:rPr>
        <w:rFonts w:hint="default"/>
        <w:lang w:val="en-US" w:eastAsia="en-US" w:bidi="en-US"/>
      </w:rPr>
    </w:lvl>
  </w:abstractNum>
  <w:abstractNum w:abstractNumId="411" w15:restartNumberingAfterBreak="0">
    <w:nsid w:val="5C9F1A23"/>
    <w:multiLevelType w:val="singleLevel"/>
    <w:tmpl w:val="70BA2892"/>
    <w:lvl w:ilvl="0">
      <w:start w:val="1"/>
      <w:numFmt w:val="decimal"/>
      <w:pStyle w:val="SectionVIIHeader2"/>
      <w:lvlText w:val="%1."/>
      <w:lvlJc w:val="left"/>
      <w:pPr>
        <w:tabs>
          <w:tab w:val="num" w:pos="360"/>
        </w:tabs>
        <w:ind w:left="360" w:hanging="360"/>
      </w:pPr>
      <w:rPr>
        <w:rFonts w:ascii="Times New Roman" w:hAnsi="Times New Roman" w:hint="default"/>
        <w:b/>
        <w:i w:val="0"/>
        <w:sz w:val="32"/>
      </w:rPr>
    </w:lvl>
  </w:abstractNum>
  <w:abstractNum w:abstractNumId="412" w15:restartNumberingAfterBreak="0">
    <w:nsid w:val="5CE50FE6"/>
    <w:multiLevelType w:val="hybridMultilevel"/>
    <w:tmpl w:val="684E0768"/>
    <w:lvl w:ilvl="0" w:tplc="ADB80CA8">
      <w:start w:val="1"/>
      <w:numFmt w:val="lowerRoman"/>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lowerRoman"/>
      <w:lvlText w:val="(%4)"/>
      <w:lvlJc w:val="left"/>
      <w:pPr>
        <w:ind w:left="2880" w:hanging="360"/>
      </w:pPr>
      <w:rPr>
        <w:rFonts w:hint="default"/>
      </w:rPr>
    </w:lvl>
    <w:lvl w:ilvl="4" w:tplc="FFFFFFFF">
      <w:start w:val="2"/>
      <w:numFmt w:val="lowerLetter"/>
      <w:lvlText w:val="(%5)"/>
      <w:lvlJc w:val="left"/>
      <w:pPr>
        <w:ind w:left="3600" w:hanging="36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3" w15:restartNumberingAfterBreak="0">
    <w:nsid w:val="5CE912FF"/>
    <w:multiLevelType w:val="multilevel"/>
    <w:tmpl w:val="50425068"/>
    <w:lvl w:ilvl="0">
      <w:start w:val="28"/>
      <w:numFmt w:val="decimal"/>
      <w:lvlText w:val="%1."/>
      <w:lvlJc w:val="left"/>
      <w:pPr>
        <w:ind w:left="496"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568"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1512" w:hanging="504"/>
      </w:pPr>
      <w:rPr>
        <w:rFonts w:hint="default"/>
        <w:lang w:val="en-US" w:eastAsia="en-US" w:bidi="en-US"/>
      </w:rPr>
    </w:lvl>
    <w:lvl w:ilvl="3">
      <w:numFmt w:val="bullet"/>
      <w:lvlText w:val="•"/>
      <w:lvlJc w:val="left"/>
      <w:pPr>
        <w:ind w:left="2464" w:hanging="504"/>
      </w:pPr>
      <w:rPr>
        <w:rFonts w:hint="default"/>
        <w:lang w:val="en-US" w:eastAsia="en-US" w:bidi="en-US"/>
      </w:rPr>
    </w:lvl>
    <w:lvl w:ilvl="4">
      <w:numFmt w:val="bullet"/>
      <w:lvlText w:val="•"/>
      <w:lvlJc w:val="left"/>
      <w:pPr>
        <w:ind w:left="3416" w:hanging="504"/>
      </w:pPr>
      <w:rPr>
        <w:rFonts w:hint="default"/>
        <w:lang w:val="en-US" w:eastAsia="en-US" w:bidi="en-US"/>
      </w:rPr>
    </w:lvl>
    <w:lvl w:ilvl="5">
      <w:numFmt w:val="bullet"/>
      <w:lvlText w:val="•"/>
      <w:lvlJc w:val="left"/>
      <w:pPr>
        <w:ind w:left="4368" w:hanging="504"/>
      </w:pPr>
      <w:rPr>
        <w:rFonts w:hint="default"/>
        <w:lang w:val="en-US" w:eastAsia="en-US" w:bidi="en-US"/>
      </w:rPr>
    </w:lvl>
    <w:lvl w:ilvl="6">
      <w:numFmt w:val="bullet"/>
      <w:lvlText w:val="•"/>
      <w:lvlJc w:val="left"/>
      <w:pPr>
        <w:ind w:left="5320" w:hanging="504"/>
      </w:pPr>
      <w:rPr>
        <w:rFonts w:hint="default"/>
        <w:lang w:val="en-US" w:eastAsia="en-US" w:bidi="en-US"/>
      </w:rPr>
    </w:lvl>
    <w:lvl w:ilvl="7">
      <w:numFmt w:val="bullet"/>
      <w:lvlText w:val="•"/>
      <w:lvlJc w:val="left"/>
      <w:pPr>
        <w:ind w:left="6272" w:hanging="504"/>
      </w:pPr>
      <w:rPr>
        <w:rFonts w:hint="default"/>
        <w:lang w:val="en-US" w:eastAsia="en-US" w:bidi="en-US"/>
      </w:rPr>
    </w:lvl>
    <w:lvl w:ilvl="8">
      <w:numFmt w:val="bullet"/>
      <w:lvlText w:val="•"/>
      <w:lvlJc w:val="left"/>
      <w:pPr>
        <w:ind w:left="7224" w:hanging="504"/>
      </w:pPr>
      <w:rPr>
        <w:rFonts w:hint="default"/>
        <w:lang w:val="en-US" w:eastAsia="en-US" w:bidi="en-US"/>
      </w:rPr>
    </w:lvl>
  </w:abstractNum>
  <w:abstractNum w:abstractNumId="414" w15:restartNumberingAfterBreak="0">
    <w:nsid w:val="5CEE706D"/>
    <w:multiLevelType w:val="multilevel"/>
    <w:tmpl w:val="24320BA0"/>
    <w:lvl w:ilvl="0">
      <w:start w:val="2"/>
      <w:numFmt w:val="decimal"/>
      <w:lvlText w:val="%1"/>
      <w:lvlJc w:val="left"/>
      <w:pPr>
        <w:ind w:left="672" w:hanging="567"/>
      </w:pPr>
      <w:rPr>
        <w:rFonts w:hint="default"/>
        <w:lang w:val="en-US" w:eastAsia="en-US" w:bidi="en-US"/>
      </w:rPr>
    </w:lvl>
    <w:lvl w:ilvl="1">
      <w:numFmt w:val="decimal"/>
      <w:lvlText w:val="%1.%2"/>
      <w:lvlJc w:val="left"/>
      <w:pPr>
        <w:ind w:left="672" w:hanging="567"/>
      </w:pPr>
      <w:rPr>
        <w:rFonts w:hint="default"/>
        <w:b/>
        <w:bCs/>
        <w:spacing w:val="-1"/>
        <w:w w:val="99"/>
        <w:lang w:val="en-US" w:eastAsia="en-US" w:bidi="en-US"/>
      </w:rPr>
    </w:lvl>
    <w:lvl w:ilvl="2">
      <w:start w:val="1"/>
      <w:numFmt w:val="lowerLetter"/>
      <w:lvlText w:val="(%3)"/>
      <w:lvlJc w:val="left"/>
      <w:pPr>
        <w:ind w:left="1238" w:hanging="567"/>
      </w:pPr>
      <w:rPr>
        <w:rFonts w:ascii="Arial" w:eastAsia="Arial" w:hAnsi="Arial" w:cs="Arial" w:hint="default"/>
        <w:w w:val="99"/>
        <w:sz w:val="20"/>
        <w:szCs w:val="20"/>
        <w:lang w:val="en-US" w:eastAsia="en-US" w:bidi="en-US"/>
      </w:rPr>
    </w:lvl>
    <w:lvl w:ilvl="3">
      <w:numFmt w:val="bullet"/>
      <w:lvlText w:val="•"/>
      <w:lvlJc w:val="left"/>
      <w:pPr>
        <w:ind w:left="3192" w:hanging="567"/>
      </w:pPr>
      <w:rPr>
        <w:rFonts w:hint="default"/>
        <w:lang w:val="en-US" w:eastAsia="en-US" w:bidi="en-US"/>
      </w:rPr>
    </w:lvl>
    <w:lvl w:ilvl="4">
      <w:numFmt w:val="bullet"/>
      <w:lvlText w:val="•"/>
      <w:lvlJc w:val="left"/>
      <w:pPr>
        <w:ind w:left="4168" w:hanging="567"/>
      </w:pPr>
      <w:rPr>
        <w:rFonts w:hint="default"/>
        <w:lang w:val="en-US" w:eastAsia="en-US" w:bidi="en-US"/>
      </w:rPr>
    </w:lvl>
    <w:lvl w:ilvl="5">
      <w:numFmt w:val="bullet"/>
      <w:lvlText w:val="•"/>
      <w:lvlJc w:val="left"/>
      <w:pPr>
        <w:ind w:left="5145" w:hanging="567"/>
      </w:pPr>
      <w:rPr>
        <w:rFonts w:hint="default"/>
        <w:lang w:val="en-US" w:eastAsia="en-US" w:bidi="en-US"/>
      </w:rPr>
    </w:lvl>
    <w:lvl w:ilvl="6">
      <w:numFmt w:val="bullet"/>
      <w:lvlText w:val="•"/>
      <w:lvlJc w:val="left"/>
      <w:pPr>
        <w:ind w:left="6121" w:hanging="567"/>
      </w:pPr>
      <w:rPr>
        <w:rFonts w:hint="default"/>
        <w:lang w:val="en-US" w:eastAsia="en-US" w:bidi="en-US"/>
      </w:rPr>
    </w:lvl>
    <w:lvl w:ilvl="7">
      <w:numFmt w:val="bullet"/>
      <w:lvlText w:val="•"/>
      <w:lvlJc w:val="left"/>
      <w:pPr>
        <w:ind w:left="7097" w:hanging="567"/>
      </w:pPr>
      <w:rPr>
        <w:rFonts w:hint="default"/>
        <w:lang w:val="en-US" w:eastAsia="en-US" w:bidi="en-US"/>
      </w:rPr>
    </w:lvl>
    <w:lvl w:ilvl="8">
      <w:numFmt w:val="bullet"/>
      <w:lvlText w:val="•"/>
      <w:lvlJc w:val="left"/>
      <w:pPr>
        <w:ind w:left="8073" w:hanging="567"/>
      </w:pPr>
      <w:rPr>
        <w:rFonts w:hint="default"/>
        <w:lang w:val="en-US" w:eastAsia="en-US" w:bidi="en-US"/>
      </w:rPr>
    </w:lvl>
  </w:abstractNum>
  <w:abstractNum w:abstractNumId="415" w15:restartNumberingAfterBreak="0">
    <w:nsid w:val="5CFF770C"/>
    <w:multiLevelType w:val="hybridMultilevel"/>
    <w:tmpl w:val="AA5E563A"/>
    <w:lvl w:ilvl="0" w:tplc="5F3CDA52">
      <w:numFmt w:val="bullet"/>
      <w:lvlText w:val=""/>
      <w:lvlJc w:val="left"/>
      <w:pPr>
        <w:ind w:left="1639" w:hanging="579"/>
      </w:pPr>
      <w:rPr>
        <w:rFonts w:ascii="Symbol" w:eastAsia="Symbol" w:hAnsi="Symbol" w:cs="Symbol" w:hint="default"/>
        <w:w w:val="99"/>
        <w:sz w:val="20"/>
        <w:szCs w:val="20"/>
        <w:lang w:val="en-US" w:eastAsia="en-US" w:bidi="en-US"/>
      </w:rPr>
    </w:lvl>
    <w:lvl w:ilvl="1" w:tplc="2C28664E">
      <w:numFmt w:val="bullet"/>
      <w:lvlText w:val="•"/>
      <w:lvlJc w:val="left"/>
      <w:pPr>
        <w:ind w:left="2408" w:hanging="579"/>
      </w:pPr>
      <w:rPr>
        <w:rFonts w:hint="default"/>
        <w:lang w:val="en-US" w:eastAsia="en-US" w:bidi="en-US"/>
      </w:rPr>
    </w:lvl>
    <w:lvl w:ilvl="2" w:tplc="2A78B1CC">
      <w:numFmt w:val="bullet"/>
      <w:lvlText w:val="•"/>
      <w:lvlJc w:val="left"/>
      <w:pPr>
        <w:ind w:left="3177" w:hanging="579"/>
      </w:pPr>
      <w:rPr>
        <w:rFonts w:hint="default"/>
        <w:lang w:val="en-US" w:eastAsia="en-US" w:bidi="en-US"/>
      </w:rPr>
    </w:lvl>
    <w:lvl w:ilvl="3" w:tplc="56F8E6D2">
      <w:numFmt w:val="bullet"/>
      <w:lvlText w:val="•"/>
      <w:lvlJc w:val="left"/>
      <w:pPr>
        <w:ind w:left="3945" w:hanging="579"/>
      </w:pPr>
      <w:rPr>
        <w:rFonts w:hint="default"/>
        <w:lang w:val="en-US" w:eastAsia="en-US" w:bidi="en-US"/>
      </w:rPr>
    </w:lvl>
    <w:lvl w:ilvl="4" w:tplc="BB149090">
      <w:numFmt w:val="bullet"/>
      <w:lvlText w:val="•"/>
      <w:lvlJc w:val="left"/>
      <w:pPr>
        <w:ind w:left="4714" w:hanging="579"/>
      </w:pPr>
      <w:rPr>
        <w:rFonts w:hint="default"/>
        <w:lang w:val="en-US" w:eastAsia="en-US" w:bidi="en-US"/>
      </w:rPr>
    </w:lvl>
    <w:lvl w:ilvl="5" w:tplc="926EEA62">
      <w:numFmt w:val="bullet"/>
      <w:lvlText w:val="•"/>
      <w:lvlJc w:val="left"/>
      <w:pPr>
        <w:ind w:left="5482" w:hanging="579"/>
      </w:pPr>
      <w:rPr>
        <w:rFonts w:hint="default"/>
        <w:lang w:val="en-US" w:eastAsia="en-US" w:bidi="en-US"/>
      </w:rPr>
    </w:lvl>
    <w:lvl w:ilvl="6" w:tplc="5762A140">
      <w:numFmt w:val="bullet"/>
      <w:lvlText w:val="•"/>
      <w:lvlJc w:val="left"/>
      <w:pPr>
        <w:ind w:left="6251" w:hanging="579"/>
      </w:pPr>
      <w:rPr>
        <w:rFonts w:hint="default"/>
        <w:lang w:val="en-US" w:eastAsia="en-US" w:bidi="en-US"/>
      </w:rPr>
    </w:lvl>
    <w:lvl w:ilvl="7" w:tplc="A2C4EC24">
      <w:numFmt w:val="bullet"/>
      <w:lvlText w:val="•"/>
      <w:lvlJc w:val="left"/>
      <w:pPr>
        <w:ind w:left="7019" w:hanging="579"/>
      </w:pPr>
      <w:rPr>
        <w:rFonts w:hint="default"/>
        <w:lang w:val="en-US" w:eastAsia="en-US" w:bidi="en-US"/>
      </w:rPr>
    </w:lvl>
    <w:lvl w:ilvl="8" w:tplc="E460BA42">
      <w:numFmt w:val="bullet"/>
      <w:lvlText w:val="•"/>
      <w:lvlJc w:val="left"/>
      <w:pPr>
        <w:ind w:left="7788" w:hanging="579"/>
      </w:pPr>
      <w:rPr>
        <w:rFonts w:hint="default"/>
        <w:lang w:val="en-US" w:eastAsia="en-US" w:bidi="en-US"/>
      </w:rPr>
    </w:lvl>
  </w:abstractNum>
  <w:abstractNum w:abstractNumId="416" w15:restartNumberingAfterBreak="0">
    <w:nsid w:val="5D014041"/>
    <w:multiLevelType w:val="hybridMultilevel"/>
    <w:tmpl w:val="433827EA"/>
    <w:lvl w:ilvl="0" w:tplc="3B9C3E02">
      <w:start w:val="1"/>
      <w:numFmt w:val="lowerLetter"/>
      <w:lvlText w:val="(%1)"/>
      <w:lvlJc w:val="left"/>
      <w:pPr>
        <w:ind w:left="524" w:hanging="360"/>
      </w:pPr>
      <w:rPr>
        <w:rFonts w:hint="default"/>
      </w:rPr>
    </w:lvl>
    <w:lvl w:ilvl="1" w:tplc="04090019" w:tentative="1">
      <w:start w:val="1"/>
      <w:numFmt w:val="lowerLetter"/>
      <w:lvlText w:val="%2."/>
      <w:lvlJc w:val="left"/>
      <w:pPr>
        <w:ind w:left="1244" w:hanging="360"/>
      </w:pPr>
    </w:lvl>
    <w:lvl w:ilvl="2" w:tplc="0409001B" w:tentative="1">
      <w:start w:val="1"/>
      <w:numFmt w:val="lowerRoman"/>
      <w:lvlText w:val="%3."/>
      <w:lvlJc w:val="right"/>
      <w:pPr>
        <w:ind w:left="1964" w:hanging="180"/>
      </w:pPr>
    </w:lvl>
    <w:lvl w:ilvl="3" w:tplc="0409000F" w:tentative="1">
      <w:start w:val="1"/>
      <w:numFmt w:val="decimal"/>
      <w:lvlText w:val="%4."/>
      <w:lvlJc w:val="left"/>
      <w:pPr>
        <w:ind w:left="2684" w:hanging="360"/>
      </w:pPr>
    </w:lvl>
    <w:lvl w:ilvl="4" w:tplc="04090019" w:tentative="1">
      <w:start w:val="1"/>
      <w:numFmt w:val="lowerLetter"/>
      <w:lvlText w:val="%5."/>
      <w:lvlJc w:val="left"/>
      <w:pPr>
        <w:ind w:left="3404" w:hanging="360"/>
      </w:pPr>
    </w:lvl>
    <w:lvl w:ilvl="5" w:tplc="0409001B" w:tentative="1">
      <w:start w:val="1"/>
      <w:numFmt w:val="lowerRoman"/>
      <w:lvlText w:val="%6."/>
      <w:lvlJc w:val="right"/>
      <w:pPr>
        <w:ind w:left="4124" w:hanging="180"/>
      </w:pPr>
    </w:lvl>
    <w:lvl w:ilvl="6" w:tplc="0409000F" w:tentative="1">
      <w:start w:val="1"/>
      <w:numFmt w:val="decimal"/>
      <w:lvlText w:val="%7."/>
      <w:lvlJc w:val="left"/>
      <w:pPr>
        <w:ind w:left="4844" w:hanging="360"/>
      </w:pPr>
    </w:lvl>
    <w:lvl w:ilvl="7" w:tplc="04090019" w:tentative="1">
      <w:start w:val="1"/>
      <w:numFmt w:val="lowerLetter"/>
      <w:lvlText w:val="%8."/>
      <w:lvlJc w:val="left"/>
      <w:pPr>
        <w:ind w:left="5564" w:hanging="360"/>
      </w:pPr>
    </w:lvl>
    <w:lvl w:ilvl="8" w:tplc="0409001B" w:tentative="1">
      <w:start w:val="1"/>
      <w:numFmt w:val="lowerRoman"/>
      <w:lvlText w:val="%9."/>
      <w:lvlJc w:val="right"/>
      <w:pPr>
        <w:ind w:left="6284" w:hanging="180"/>
      </w:pPr>
    </w:lvl>
  </w:abstractNum>
  <w:abstractNum w:abstractNumId="417" w15:restartNumberingAfterBreak="0">
    <w:nsid w:val="5D095DC4"/>
    <w:multiLevelType w:val="multilevel"/>
    <w:tmpl w:val="F4F63DA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18" w15:restartNumberingAfterBreak="0">
    <w:nsid w:val="5D47469C"/>
    <w:multiLevelType w:val="hybridMultilevel"/>
    <w:tmpl w:val="F528BC2A"/>
    <w:lvl w:ilvl="0" w:tplc="424CCCE6">
      <w:start w:val="20"/>
      <w:numFmt w:val="decimal"/>
      <w:lvlText w:val="%1.7"/>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9" w15:restartNumberingAfterBreak="0">
    <w:nsid w:val="5D5B3C63"/>
    <w:multiLevelType w:val="multilevel"/>
    <w:tmpl w:val="A792FFEA"/>
    <w:lvl w:ilvl="0">
      <w:start w:val="1"/>
      <w:numFmt w:val="decimal"/>
      <w:lvlText w:val="%1."/>
      <w:lvlJc w:val="left"/>
      <w:pPr>
        <w:ind w:left="360" w:hanging="360"/>
      </w:pPr>
      <w:rPr>
        <w:rFonts w:hint="default"/>
      </w:rPr>
    </w:lvl>
    <w:lvl w:ilvl="1">
      <w:start w:val="1"/>
      <w:numFmt w:val="decimal"/>
      <w:lvlText w:val="D.%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0" w15:restartNumberingAfterBreak="0">
    <w:nsid w:val="5D637391"/>
    <w:multiLevelType w:val="multilevel"/>
    <w:tmpl w:val="BD145642"/>
    <w:lvl w:ilvl="0">
      <w:start w:val="1"/>
      <w:numFmt w:val="decimal"/>
      <w:lvlText w:val="%1"/>
      <w:lvlJc w:val="left"/>
      <w:pPr>
        <w:tabs>
          <w:tab w:val="num" w:pos="540"/>
        </w:tabs>
        <w:ind w:left="540" w:hanging="540"/>
      </w:pPr>
      <w:rPr>
        <w:rFonts w:ascii="Times New Roman" w:hAnsi="Times New Roman" w:cs="Times New Roman" w:hint="default"/>
        <w:b w:val="0"/>
        <w:sz w:val="24"/>
        <w:szCs w:val="24"/>
      </w:rPr>
    </w:lvl>
    <w:lvl w:ilvl="1">
      <w:start w:val="2"/>
      <w:numFmt w:val="decimal"/>
      <w:lvlText w:val="%1.%2"/>
      <w:lvlJc w:val="left"/>
      <w:pPr>
        <w:tabs>
          <w:tab w:val="num" w:pos="540"/>
        </w:tabs>
        <w:ind w:left="540" w:hanging="540"/>
      </w:pPr>
      <w:rPr>
        <w:rFonts w:ascii="Times New Roman" w:hAnsi="Times New Roman" w:cs="Times New Roman" w:hint="default"/>
        <w:b w:val="0"/>
        <w:sz w:val="24"/>
        <w:szCs w:val="24"/>
      </w:rPr>
    </w:lvl>
    <w:lvl w:ilvl="2">
      <w:start w:val="1"/>
      <w:numFmt w:val="decimal"/>
      <w:lvlText w:val="%1.%2.%3"/>
      <w:lvlJc w:val="left"/>
      <w:pPr>
        <w:tabs>
          <w:tab w:val="num" w:pos="720"/>
        </w:tabs>
        <w:ind w:left="720" w:hanging="720"/>
      </w:pPr>
      <w:rPr>
        <w:rFonts w:ascii="Times New Roman" w:hAnsi="Times New Roman" w:cs="Times New Roman" w:hint="default"/>
        <w:b w:val="0"/>
        <w:sz w:val="24"/>
        <w:szCs w:val="24"/>
      </w:rPr>
    </w:lvl>
    <w:lvl w:ilvl="3">
      <w:start w:val="1"/>
      <w:numFmt w:val="decimal"/>
      <w:lvlText w:val="%1.%2.%3.%4"/>
      <w:lvlJc w:val="left"/>
      <w:pPr>
        <w:tabs>
          <w:tab w:val="num" w:pos="720"/>
        </w:tabs>
        <w:ind w:left="720" w:hanging="720"/>
      </w:pPr>
      <w:rPr>
        <w:rFonts w:ascii="Times New Roman" w:hAnsi="Times New Roman" w:cs="Times New Roman" w:hint="default"/>
        <w:b w:val="0"/>
        <w:sz w:val="24"/>
        <w:szCs w:val="24"/>
      </w:rPr>
    </w:lvl>
    <w:lvl w:ilvl="4">
      <w:start w:val="1"/>
      <w:numFmt w:val="decimal"/>
      <w:lvlText w:val="%1.%2.%3.%4.%5"/>
      <w:lvlJc w:val="left"/>
      <w:pPr>
        <w:tabs>
          <w:tab w:val="num" w:pos="1080"/>
        </w:tabs>
        <w:ind w:left="1080" w:hanging="1080"/>
      </w:pPr>
      <w:rPr>
        <w:rFonts w:ascii="Times New Roman" w:hAnsi="Times New Roman" w:cs="Times New Roman" w:hint="default"/>
        <w:b w:val="0"/>
        <w:sz w:val="24"/>
        <w:szCs w:val="24"/>
      </w:rPr>
    </w:lvl>
    <w:lvl w:ilvl="5">
      <w:start w:val="1"/>
      <w:numFmt w:val="decimal"/>
      <w:lvlText w:val="%1.%2.%3.%4.%5.%6"/>
      <w:lvlJc w:val="left"/>
      <w:pPr>
        <w:tabs>
          <w:tab w:val="num" w:pos="1080"/>
        </w:tabs>
        <w:ind w:left="1080" w:hanging="1080"/>
      </w:pPr>
      <w:rPr>
        <w:rFonts w:ascii="Times New Roman" w:hAnsi="Times New Roman" w:cs="Times New Roman" w:hint="default"/>
        <w:b w:val="0"/>
        <w:sz w:val="24"/>
        <w:szCs w:val="24"/>
      </w:rPr>
    </w:lvl>
    <w:lvl w:ilvl="6">
      <w:start w:val="1"/>
      <w:numFmt w:val="decimal"/>
      <w:lvlText w:val="%1.%2.%3.%4.%5.%6.%7"/>
      <w:lvlJc w:val="left"/>
      <w:pPr>
        <w:tabs>
          <w:tab w:val="num" w:pos="1440"/>
        </w:tabs>
        <w:ind w:left="1440" w:hanging="1440"/>
      </w:pPr>
      <w:rPr>
        <w:rFonts w:ascii="Times New Roman" w:hAnsi="Times New Roman" w:cs="Times New Roman" w:hint="default"/>
        <w:b w:val="0"/>
        <w:sz w:val="24"/>
        <w:szCs w:val="24"/>
      </w:rPr>
    </w:lvl>
    <w:lvl w:ilvl="7">
      <w:start w:val="1"/>
      <w:numFmt w:val="decimal"/>
      <w:lvlText w:val="%1.%2.%3.%4.%5.%6.%7.%8"/>
      <w:lvlJc w:val="left"/>
      <w:pPr>
        <w:tabs>
          <w:tab w:val="num" w:pos="1440"/>
        </w:tabs>
        <w:ind w:left="1440" w:hanging="1440"/>
      </w:pPr>
      <w:rPr>
        <w:rFonts w:ascii="Times New Roman" w:hAnsi="Times New Roman" w:cs="Times New Roman" w:hint="default"/>
        <w:b w:val="0"/>
        <w:sz w:val="24"/>
        <w:szCs w:val="24"/>
      </w:rPr>
    </w:lvl>
    <w:lvl w:ilvl="8">
      <w:start w:val="1"/>
      <w:numFmt w:val="decimal"/>
      <w:lvlText w:val="%1.%2.%3.%4.%5.%6.%7.%8.%9"/>
      <w:lvlJc w:val="left"/>
      <w:pPr>
        <w:tabs>
          <w:tab w:val="num" w:pos="1800"/>
        </w:tabs>
        <w:ind w:left="1800" w:hanging="1800"/>
      </w:pPr>
      <w:rPr>
        <w:rFonts w:ascii="Times New Roman" w:hAnsi="Times New Roman" w:cs="Times New Roman" w:hint="default"/>
        <w:b w:val="0"/>
        <w:sz w:val="24"/>
        <w:szCs w:val="24"/>
      </w:rPr>
    </w:lvl>
  </w:abstractNum>
  <w:abstractNum w:abstractNumId="421" w15:restartNumberingAfterBreak="0">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22" w15:restartNumberingAfterBreak="0">
    <w:nsid w:val="5DCE6232"/>
    <w:multiLevelType w:val="multilevel"/>
    <w:tmpl w:val="83ACED0A"/>
    <w:lvl w:ilvl="0">
      <w:start w:val="1"/>
      <w:numFmt w:val="decimal"/>
      <w:lvlText w:val="%1."/>
      <w:lvlJc w:val="left"/>
      <w:pPr>
        <w:ind w:left="720" w:hanging="360"/>
      </w:pPr>
      <w:rPr>
        <w:rFonts w:ascii="Tahoma" w:hAnsi="Tahoma" w:cs="Tahoma"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23" w15:restartNumberingAfterBreak="0">
    <w:nsid w:val="5DDF0DD0"/>
    <w:multiLevelType w:val="hybridMultilevel"/>
    <w:tmpl w:val="1542DC04"/>
    <w:lvl w:ilvl="0" w:tplc="3818600C">
      <w:start w:val="1"/>
      <w:numFmt w:val="lowerLetter"/>
      <w:lvlText w:val="(%1)"/>
      <w:lvlJc w:val="left"/>
      <w:pPr>
        <w:ind w:left="890" w:hanging="360"/>
      </w:pPr>
      <w:rPr>
        <w:rFonts w:hint="default"/>
      </w:rPr>
    </w:lvl>
    <w:lvl w:ilvl="1" w:tplc="20000019" w:tentative="1">
      <w:start w:val="1"/>
      <w:numFmt w:val="lowerLetter"/>
      <w:lvlText w:val="%2."/>
      <w:lvlJc w:val="left"/>
      <w:pPr>
        <w:ind w:left="1610" w:hanging="360"/>
      </w:pPr>
    </w:lvl>
    <w:lvl w:ilvl="2" w:tplc="2000001B" w:tentative="1">
      <w:start w:val="1"/>
      <w:numFmt w:val="lowerRoman"/>
      <w:lvlText w:val="%3."/>
      <w:lvlJc w:val="right"/>
      <w:pPr>
        <w:ind w:left="2330" w:hanging="180"/>
      </w:pPr>
    </w:lvl>
    <w:lvl w:ilvl="3" w:tplc="2000000F" w:tentative="1">
      <w:start w:val="1"/>
      <w:numFmt w:val="decimal"/>
      <w:lvlText w:val="%4."/>
      <w:lvlJc w:val="left"/>
      <w:pPr>
        <w:ind w:left="3050" w:hanging="360"/>
      </w:pPr>
    </w:lvl>
    <w:lvl w:ilvl="4" w:tplc="20000019" w:tentative="1">
      <w:start w:val="1"/>
      <w:numFmt w:val="lowerLetter"/>
      <w:lvlText w:val="%5."/>
      <w:lvlJc w:val="left"/>
      <w:pPr>
        <w:ind w:left="3770" w:hanging="360"/>
      </w:pPr>
    </w:lvl>
    <w:lvl w:ilvl="5" w:tplc="2000001B" w:tentative="1">
      <w:start w:val="1"/>
      <w:numFmt w:val="lowerRoman"/>
      <w:lvlText w:val="%6."/>
      <w:lvlJc w:val="right"/>
      <w:pPr>
        <w:ind w:left="4490" w:hanging="180"/>
      </w:pPr>
    </w:lvl>
    <w:lvl w:ilvl="6" w:tplc="2000000F" w:tentative="1">
      <w:start w:val="1"/>
      <w:numFmt w:val="decimal"/>
      <w:lvlText w:val="%7."/>
      <w:lvlJc w:val="left"/>
      <w:pPr>
        <w:ind w:left="5210" w:hanging="360"/>
      </w:pPr>
    </w:lvl>
    <w:lvl w:ilvl="7" w:tplc="20000019" w:tentative="1">
      <w:start w:val="1"/>
      <w:numFmt w:val="lowerLetter"/>
      <w:lvlText w:val="%8."/>
      <w:lvlJc w:val="left"/>
      <w:pPr>
        <w:ind w:left="5930" w:hanging="360"/>
      </w:pPr>
    </w:lvl>
    <w:lvl w:ilvl="8" w:tplc="2000001B" w:tentative="1">
      <w:start w:val="1"/>
      <w:numFmt w:val="lowerRoman"/>
      <w:lvlText w:val="%9."/>
      <w:lvlJc w:val="right"/>
      <w:pPr>
        <w:ind w:left="6650" w:hanging="180"/>
      </w:pPr>
    </w:lvl>
  </w:abstractNum>
  <w:abstractNum w:abstractNumId="424" w15:restartNumberingAfterBreak="0">
    <w:nsid w:val="5EDC5775"/>
    <w:multiLevelType w:val="multilevel"/>
    <w:tmpl w:val="B478F1C0"/>
    <w:lvl w:ilvl="0">
      <w:start w:val="1"/>
      <w:numFmt w:val="decimal"/>
      <w:lvlText w:val="(%1)"/>
      <w:lvlJc w:val="left"/>
      <w:pPr>
        <w:ind w:left="1446" w:hanging="948"/>
      </w:pPr>
      <w:rPr>
        <w:rFonts w:ascii="Times New Roman" w:hAnsi="Times New Roman" w:cs="Times New Roman" w:hint="default"/>
      </w:rPr>
    </w:lvl>
    <w:lvl w:ilvl="1">
      <w:start w:val="1"/>
      <w:numFmt w:val="lowerLetter"/>
      <w:lvlText w:val="%2."/>
      <w:lvlJc w:val="left"/>
      <w:pPr>
        <w:ind w:left="1578" w:hanging="360"/>
      </w:pPr>
      <w:rPr>
        <w:rFonts w:ascii="Times New Roman" w:hAnsi="Times New Roman" w:cs="Times New Roman" w:hint="default"/>
      </w:rPr>
    </w:lvl>
    <w:lvl w:ilvl="2">
      <w:start w:val="1"/>
      <w:numFmt w:val="lowerRoman"/>
      <w:lvlText w:val="%3."/>
      <w:lvlJc w:val="right"/>
      <w:pPr>
        <w:ind w:left="2298" w:hanging="180"/>
      </w:pPr>
      <w:rPr>
        <w:rFonts w:ascii="Times New Roman" w:hAnsi="Times New Roman" w:cs="Times New Roman" w:hint="default"/>
      </w:rPr>
    </w:lvl>
    <w:lvl w:ilvl="3">
      <w:start w:val="1"/>
      <w:numFmt w:val="decimal"/>
      <w:lvlText w:val="%4."/>
      <w:lvlJc w:val="left"/>
      <w:pPr>
        <w:ind w:left="3018" w:hanging="360"/>
      </w:pPr>
      <w:rPr>
        <w:rFonts w:ascii="Times New Roman" w:hAnsi="Times New Roman" w:cs="Times New Roman" w:hint="default"/>
      </w:rPr>
    </w:lvl>
    <w:lvl w:ilvl="4">
      <w:start w:val="1"/>
      <w:numFmt w:val="lowerLetter"/>
      <w:lvlText w:val="%5."/>
      <w:lvlJc w:val="left"/>
      <w:pPr>
        <w:ind w:left="3738" w:hanging="360"/>
      </w:pPr>
      <w:rPr>
        <w:rFonts w:ascii="Times New Roman" w:hAnsi="Times New Roman" w:cs="Times New Roman" w:hint="default"/>
      </w:rPr>
    </w:lvl>
    <w:lvl w:ilvl="5">
      <w:start w:val="1"/>
      <w:numFmt w:val="lowerRoman"/>
      <w:lvlText w:val="%6."/>
      <w:lvlJc w:val="right"/>
      <w:pPr>
        <w:ind w:left="4458" w:hanging="180"/>
      </w:pPr>
      <w:rPr>
        <w:rFonts w:ascii="Times New Roman" w:hAnsi="Times New Roman" w:cs="Times New Roman" w:hint="default"/>
      </w:rPr>
    </w:lvl>
    <w:lvl w:ilvl="6">
      <w:start w:val="1"/>
      <w:numFmt w:val="decimal"/>
      <w:lvlText w:val="%7."/>
      <w:lvlJc w:val="left"/>
      <w:pPr>
        <w:ind w:left="5178" w:hanging="360"/>
      </w:pPr>
      <w:rPr>
        <w:rFonts w:ascii="Times New Roman" w:hAnsi="Times New Roman" w:cs="Times New Roman" w:hint="default"/>
      </w:rPr>
    </w:lvl>
    <w:lvl w:ilvl="7">
      <w:start w:val="1"/>
      <w:numFmt w:val="lowerLetter"/>
      <w:lvlText w:val="%8."/>
      <w:lvlJc w:val="left"/>
      <w:pPr>
        <w:ind w:left="5898" w:hanging="360"/>
      </w:pPr>
      <w:rPr>
        <w:rFonts w:ascii="Times New Roman" w:hAnsi="Times New Roman" w:cs="Times New Roman" w:hint="default"/>
      </w:rPr>
    </w:lvl>
    <w:lvl w:ilvl="8">
      <w:start w:val="1"/>
      <w:numFmt w:val="lowerRoman"/>
      <w:lvlText w:val="%9."/>
      <w:lvlJc w:val="right"/>
      <w:pPr>
        <w:ind w:left="6618" w:hanging="180"/>
      </w:pPr>
      <w:rPr>
        <w:rFonts w:ascii="Times New Roman" w:hAnsi="Times New Roman" w:cs="Times New Roman" w:hint="default"/>
      </w:rPr>
    </w:lvl>
  </w:abstractNum>
  <w:abstractNum w:abstractNumId="425" w15:restartNumberingAfterBreak="0">
    <w:nsid w:val="5EE70644"/>
    <w:multiLevelType w:val="multilevel"/>
    <w:tmpl w:val="03ECE2E2"/>
    <w:lvl w:ilvl="0">
      <w:start w:val="1"/>
      <w:numFmt w:val="decimal"/>
      <w:isLgl/>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lvlText w:val="%1.%2"/>
      <w:lvlJc w:val="left"/>
      <w:pPr>
        <w:tabs>
          <w:tab w:val="num" w:pos="504"/>
        </w:tabs>
        <w:ind w:left="504" w:hanging="504"/>
      </w:pPr>
      <w:rPr>
        <w:rFonts w:ascii="Times New Roman" w:hAnsi="Times New Roman" w:cs="Times New Roman" w:hint="default"/>
        <w:b w:val="0"/>
        <w:i w:val="0"/>
        <w:sz w:val="24"/>
        <w:szCs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4"/>
        <w:szCs w:val="24"/>
      </w:rPr>
    </w:lvl>
    <w:lvl w:ilvl="3">
      <w:start w:val="1"/>
      <w:numFmt w:val="lowerRoman"/>
      <w:lvlText w:val="(%4)"/>
      <w:lvlJc w:val="left"/>
      <w:pPr>
        <w:tabs>
          <w:tab w:val="num" w:pos="1512"/>
        </w:tabs>
        <w:ind w:left="1512" w:hanging="648"/>
      </w:pPr>
      <w:rPr>
        <w:rFonts w:ascii="Times New Roman" w:hAnsi="Times New Roman" w:cs="Times New Roman" w:hint="default"/>
        <w:b w:val="0"/>
        <w:i w:val="0"/>
        <w:sz w:val="24"/>
        <w:szCs w:val="24"/>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426" w15:restartNumberingAfterBreak="0">
    <w:nsid w:val="5F602EAD"/>
    <w:multiLevelType w:val="multilevel"/>
    <w:tmpl w:val="CE7862A0"/>
    <w:lvl w:ilvl="0">
      <w:start w:val="30"/>
      <w:numFmt w:val="decimal"/>
      <w:lvlText w:val="%1"/>
      <w:lvlJc w:val="left"/>
      <w:pPr>
        <w:ind w:left="420" w:hanging="420"/>
      </w:pPr>
      <w:rPr>
        <w:rFonts w:ascii="Times New Roman" w:hAnsi="Times New Roman" w:cs="Times New Roman" w:hint="default"/>
        <w:color w:val="000000"/>
      </w:rPr>
    </w:lvl>
    <w:lvl w:ilvl="1">
      <w:start w:val="1"/>
      <w:numFmt w:val="decimal"/>
      <w:lvlText w:val="%1.%2"/>
      <w:lvlJc w:val="left"/>
      <w:pPr>
        <w:ind w:left="1287" w:hanging="720"/>
      </w:pPr>
      <w:rPr>
        <w:rFonts w:ascii="Tahoma" w:hAnsi="Tahoma" w:cs="Tahoma" w:hint="default"/>
        <w:color w:val="000000"/>
      </w:rPr>
    </w:lvl>
    <w:lvl w:ilvl="2">
      <w:start w:val="1"/>
      <w:numFmt w:val="decimal"/>
      <w:lvlText w:val="%1.%2.%3"/>
      <w:lvlJc w:val="left"/>
      <w:pPr>
        <w:ind w:left="1854" w:hanging="720"/>
      </w:pPr>
      <w:rPr>
        <w:rFonts w:ascii="Times New Roman" w:hAnsi="Times New Roman" w:cs="Times New Roman" w:hint="default"/>
        <w:color w:val="000000"/>
      </w:rPr>
    </w:lvl>
    <w:lvl w:ilvl="3">
      <w:start w:val="1"/>
      <w:numFmt w:val="decimal"/>
      <w:lvlText w:val="%1.%2.%3.%4"/>
      <w:lvlJc w:val="left"/>
      <w:pPr>
        <w:ind w:left="2781" w:hanging="1080"/>
      </w:pPr>
      <w:rPr>
        <w:rFonts w:ascii="Times New Roman" w:hAnsi="Times New Roman" w:cs="Times New Roman" w:hint="default"/>
        <w:color w:val="000000"/>
      </w:rPr>
    </w:lvl>
    <w:lvl w:ilvl="4">
      <w:start w:val="1"/>
      <w:numFmt w:val="decimal"/>
      <w:lvlText w:val="%1.%2.%3.%4.%5"/>
      <w:lvlJc w:val="left"/>
      <w:pPr>
        <w:ind w:left="3708" w:hanging="1440"/>
      </w:pPr>
      <w:rPr>
        <w:rFonts w:ascii="Times New Roman" w:hAnsi="Times New Roman" w:cs="Times New Roman" w:hint="default"/>
        <w:color w:val="000000"/>
      </w:rPr>
    </w:lvl>
    <w:lvl w:ilvl="5">
      <w:start w:val="1"/>
      <w:numFmt w:val="decimal"/>
      <w:lvlText w:val="%1.%2.%3.%4.%5.%6"/>
      <w:lvlJc w:val="left"/>
      <w:pPr>
        <w:ind w:left="4275" w:hanging="1440"/>
      </w:pPr>
      <w:rPr>
        <w:rFonts w:ascii="Times New Roman" w:hAnsi="Times New Roman" w:cs="Times New Roman" w:hint="default"/>
        <w:color w:val="000000"/>
      </w:rPr>
    </w:lvl>
    <w:lvl w:ilvl="6">
      <w:start w:val="1"/>
      <w:numFmt w:val="decimal"/>
      <w:lvlText w:val="%1.%2.%3.%4.%5.%6.%7"/>
      <w:lvlJc w:val="left"/>
      <w:pPr>
        <w:ind w:left="5202" w:hanging="1800"/>
      </w:pPr>
      <w:rPr>
        <w:rFonts w:ascii="Times New Roman" w:hAnsi="Times New Roman" w:cs="Times New Roman" w:hint="default"/>
        <w:color w:val="000000"/>
      </w:rPr>
    </w:lvl>
    <w:lvl w:ilvl="7">
      <w:start w:val="1"/>
      <w:numFmt w:val="decimal"/>
      <w:lvlText w:val="%1.%2.%3.%4.%5.%6.%7.%8"/>
      <w:lvlJc w:val="left"/>
      <w:pPr>
        <w:ind w:left="6129" w:hanging="2160"/>
      </w:pPr>
      <w:rPr>
        <w:rFonts w:ascii="Times New Roman" w:hAnsi="Times New Roman" w:cs="Times New Roman" w:hint="default"/>
        <w:color w:val="000000"/>
      </w:rPr>
    </w:lvl>
    <w:lvl w:ilvl="8">
      <w:start w:val="1"/>
      <w:numFmt w:val="decimal"/>
      <w:lvlText w:val="%1.%2.%3.%4.%5.%6.%7.%8.%9"/>
      <w:lvlJc w:val="left"/>
      <w:pPr>
        <w:ind w:left="6696" w:hanging="2160"/>
      </w:pPr>
      <w:rPr>
        <w:rFonts w:ascii="Times New Roman" w:hAnsi="Times New Roman" w:cs="Times New Roman" w:hint="default"/>
        <w:color w:val="000000"/>
      </w:rPr>
    </w:lvl>
  </w:abstractNum>
  <w:abstractNum w:abstractNumId="427" w15:restartNumberingAfterBreak="0">
    <w:nsid w:val="5F603E3F"/>
    <w:multiLevelType w:val="hybridMultilevel"/>
    <w:tmpl w:val="589CB548"/>
    <w:lvl w:ilvl="0" w:tplc="62F83E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8" w15:restartNumberingAfterBreak="0">
    <w:nsid w:val="5F9C40F4"/>
    <w:multiLevelType w:val="hybridMultilevel"/>
    <w:tmpl w:val="178252E2"/>
    <w:lvl w:ilvl="0" w:tplc="06703D4E">
      <w:start w:val="1"/>
      <w:numFmt w:val="lowerRoman"/>
      <w:lvlText w:val="(%1)"/>
      <w:lvlJc w:val="left"/>
      <w:pPr>
        <w:ind w:left="1080" w:hanging="360"/>
      </w:pPr>
      <w:rPr>
        <w:rFonts w:hint="default"/>
      </w:r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29" w15:restartNumberingAfterBreak="0">
    <w:nsid w:val="5FD70038"/>
    <w:multiLevelType w:val="multilevel"/>
    <w:tmpl w:val="79755EC4"/>
    <w:lvl w:ilvl="0">
      <w:start w:val="1"/>
      <w:numFmt w:val="decimal"/>
      <w:lvlText w:val="(%1)"/>
      <w:lvlJc w:val="left"/>
      <w:pPr>
        <w:tabs>
          <w:tab w:val="left" w:pos="1260"/>
        </w:tabs>
        <w:ind w:left="1260" w:hanging="720"/>
      </w:pPr>
    </w:lvl>
    <w:lvl w:ilvl="1">
      <w:start w:val="1"/>
      <w:numFmt w:val="lowerLetter"/>
      <w:lvlText w:val="(%2)"/>
      <w:lvlJc w:val="left"/>
      <w:pPr>
        <w:tabs>
          <w:tab w:val="left" w:pos="1620"/>
        </w:tabs>
        <w:ind w:left="1620" w:hanging="360"/>
      </w:pPr>
    </w:lvl>
    <w:lvl w:ilvl="2">
      <w:start w:val="1"/>
      <w:numFmt w:val="lowerRoman"/>
      <w:lvlText w:val="%3."/>
      <w:lvlJc w:val="right"/>
      <w:pPr>
        <w:tabs>
          <w:tab w:val="left" w:pos="2340"/>
        </w:tabs>
        <w:ind w:left="2340" w:hanging="180"/>
      </w:pPr>
    </w:lvl>
    <w:lvl w:ilvl="3">
      <w:start w:val="1"/>
      <w:numFmt w:val="decimal"/>
      <w:lvlText w:val="%4."/>
      <w:lvlJc w:val="left"/>
      <w:pPr>
        <w:tabs>
          <w:tab w:val="left" w:pos="3060"/>
        </w:tabs>
        <w:ind w:left="3060" w:hanging="360"/>
      </w:pPr>
    </w:lvl>
    <w:lvl w:ilvl="4">
      <w:start w:val="1"/>
      <w:numFmt w:val="lowerLetter"/>
      <w:lvlText w:val="%5."/>
      <w:lvlJc w:val="left"/>
      <w:pPr>
        <w:tabs>
          <w:tab w:val="left" w:pos="3780"/>
        </w:tabs>
        <w:ind w:left="3780" w:hanging="360"/>
      </w:pPr>
    </w:lvl>
    <w:lvl w:ilvl="5">
      <w:start w:val="1"/>
      <w:numFmt w:val="lowerRoman"/>
      <w:lvlText w:val="%6."/>
      <w:lvlJc w:val="right"/>
      <w:pPr>
        <w:tabs>
          <w:tab w:val="left" w:pos="4500"/>
        </w:tabs>
        <w:ind w:left="4500" w:hanging="180"/>
      </w:pPr>
    </w:lvl>
    <w:lvl w:ilvl="6">
      <w:start w:val="1"/>
      <w:numFmt w:val="decimal"/>
      <w:lvlText w:val="%7."/>
      <w:lvlJc w:val="left"/>
      <w:pPr>
        <w:tabs>
          <w:tab w:val="left" w:pos="5220"/>
        </w:tabs>
        <w:ind w:left="5220" w:hanging="360"/>
      </w:pPr>
    </w:lvl>
    <w:lvl w:ilvl="7">
      <w:start w:val="1"/>
      <w:numFmt w:val="lowerLetter"/>
      <w:lvlText w:val="%8."/>
      <w:lvlJc w:val="left"/>
      <w:pPr>
        <w:tabs>
          <w:tab w:val="left" w:pos="5940"/>
        </w:tabs>
        <w:ind w:left="5940" w:hanging="360"/>
      </w:pPr>
    </w:lvl>
    <w:lvl w:ilvl="8">
      <w:start w:val="1"/>
      <w:numFmt w:val="lowerRoman"/>
      <w:lvlText w:val="%9."/>
      <w:lvlJc w:val="right"/>
      <w:pPr>
        <w:tabs>
          <w:tab w:val="left" w:pos="6660"/>
        </w:tabs>
        <w:ind w:left="6660" w:hanging="180"/>
      </w:pPr>
    </w:lvl>
  </w:abstractNum>
  <w:abstractNum w:abstractNumId="430" w15:restartNumberingAfterBreak="0">
    <w:nsid w:val="613874D6"/>
    <w:multiLevelType w:val="hybridMultilevel"/>
    <w:tmpl w:val="163EB3AA"/>
    <w:lvl w:ilvl="0" w:tplc="0130DA4A">
      <w:start w:val="1"/>
      <w:numFmt w:val="decimal"/>
      <w:lvlText w:val="(%1)"/>
      <w:lvlJc w:val="left"/>
      <w:pPr>
        <w:ind w:left="360" w:hanging="360"/>
      </w:pPr>
      <w:rPr>
        <w:rFonts w:ascii="Times New Roman" w:eastAsia="Calibri" w:hAnsi="Times New Roman"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1" w15:restartNumberingAfterBreak="0">
    <w:nsid w:val="61E566C0"/>
    <w:multiLevelType w:val="hybridMultilevel"/>
    <w:tmpl w:val="B6D48012"/>
    <w:lvl w:ilvl="0" w:tplc="C942912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2" w15:restartNumberingAfterBreak="0">
    <w:nsid w:val="625B1154"/>
    <w:multiLevelType w:val="multilevel"/>
    <w:tmpl w:val="7E9EDCEA"/>
    <w:lvl w:ilvl="0">
      <w:start w:val="18"/>
      <w:numFmt w:val="decimal"/>
      <w:lvlText w:val="%1."/>
      <w:lvlJc w:val="left"/>
      <w:pPr>
        <w:ind w:left="496"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568"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1512" w:hanging="504"/>
      </w:pPr>
      <w:rPr>
        <w:rFonts w:hint="default"/>
        <w:lang w:val="en-US" w:eastAsia="en-US" w:bidi="en-US"/>
      </w:rPr>
    </w:lvl>
    <w:lvl w:ilvl="3">
      <w:numFmt w:val="bullet"/>
      <w:lvlText w:val="•"/>
      <w:lvlJc w:val="left"/>
      <w:pPr>
        <w:ind w:left="2464" w:hanging="504"/>
      </w:pPr>
      <w:rPr>
        <w:rFonts w:hint="default"/>
        <w:lang w:val="en-US" w:eastAsia="en-US" w:bidi="en-US"/>
      </w:rPr>
    </w:lvl>
    <w:lvl w:ilvl="4">
      <w:numFmt w:val="bullet"/>
      <w:lvlText w:val="•"/>
      <w:lvlJc w:val="left"/>
      <w:pPr>
        <w:ind w:left="3416" w:hanging="504"/>
      </w:pPr>
      <w:rPr>
        <w:rFonts w:hint="default"/>
        <w:lang w:val="en-US" w:eastAsia="en-US" w:bidi="en-US"/>
      </w:rPr>
    </w:lvl>
    <w:lvl w:ilvl="5">
      <w:numFmt w:val="bullet"/>
      <w:lvlText w:val="•"/>
      <w:lvlJc w:val="left"/>
      <w:pPr>
        <w:ind w:left="4368" w:hanging="504"/>
      </w:pPr>
      <w:rPr>
        <w:rFonts w:hint="default"/>
        <w:lang w:val="en-US" w:eastAsia="en-US" w:bidi="en-US"/>
      </w:rPr>
    </w:lvl>
    <w:lvl w:ilvl="6">
      <w:numFmt w:val="bullet"/>
      <w:lvlText w:val="•"/>
      <w:lvlJc w:val="left"/>
      <w:pPr>
        <w:ind w:left="5320" w:hanging="504"/>
      </w:pPr>
      <w:rPr>
        <w:rFonts w:hint="default"/>
        <w:lang w:val="en-US" w:eastAsia="en-US" w:bidi="en-US"/>
      </w:rPr>
    </w:lvl>
    <w:lvl w:ilvl="7">
      <w:numFmt w:val="bullet"/>
      <w:lvlText w:val="•"/>
      <w:lvlJc w:val="left"/>
      <w:pPr>
        <w:ind w:left="6272" w:hanging="504"/>
      </w:pPr>
      <w:rPr>
        <w:rFonts w:hint="default"/>
        <w:lang w:val="en-US" w:eastAsia="en-US" w:bidi="en-US"/>
      </w:rPr>
    </w:lvl>
    <w:lvl w:ilvl="8">
      <w:numFmt w:val="bullet"/>
      <w:lvlText w:val="•"/>
      <w:lvlJc w:val="left"/>
      <w:pPr>
        <w:ind w:left="7224" w:hanging="504"/>
      </w:pPr>
      <w:rPr>
        <w:rFonts w:hint="default"/>
        <w:lang w:val="en-US" w:eastAsia="en-US" w:bidi="en-US"/>
      </w:rPr>
    </w:lvl>
  </w:abstractNum>
  <w:abstractNum w:abstractNumId="433" w15:restartNumberingAfterBreak="0">
    <w:nsid w:val="62E65CB5"/>
    <w:multiLevelType w:val="multilevel"/>
    <w:tmpl w:val="62E65CB5"/>
    <w:lvl w:ilvl="0">
      <w:start w:val="4"/>
      <w:numFmt w:val="lowerRoman"/>
      <w:lvlText w:val="(%1)"/>
      <w:lvlJc w:val="left"/>
      <w:pPr>
        <w:tabs>
          <w:tab w:val="left" w:pos="1713"/>
        </w:tabs>
        <w:ind w:left="1713" w:hanging="720"/>
      </w:pPr>
    </w:lvl>
    <w:lvl w:ilvl="1">
      <w:start w:val="1"/>
      <w:numFmt w:val="lowerLetter"/>
      <w:lvlText w:val="%2."/>
      <w:lvlJc w:val="left"/>
      <w:pPr>
        <w:tabs>
          <w:tab w:val="left" w:pos="2073"/>
        </w:tabs>
        <w:ind w:left="2073" w:hanging="360"/>
      </w:pPr>
    </w:lvl>
    <w:lvl w:ilvl="2">
      <w:start w:val="1"/>
      <w:numFmt w:val="lowerRoman"/>
      <w:lvlText w:val="%3."/>
      <w:lvlJc w:val="right"/>
      <w:pPr>
        <w:tabs>
          <w:tab w:val="left" w:pos="2793"/>
        </w:tabs>
        <w:ind w:left="2793" w:hanging="180"/>
      </w:pPr>
    </w:lvl>
    <w:lvl w:ilvl="3">
      <w:start w:val="1"/>
      <w:numFmt w:val="decimal"/>
      <w:lvlText w:val="%4."/>
      <w:lvlJc w:val="left"/>
      <w:pPr>
        <w:tabs>
          <w:tab w:val="left" w:pos="3513"/>
        </w:tabs>
        <w:ind w:left="3513" w:hanging="360"/>
      </w:pPr>
    </w:lvl>
    <w:lvl w:ilvl="4">
      <w:start w:val="1"/>
      <w:numFmt w:val="lowerLetter"/>
      <w:lvlText w:val="%5."/>
      <w:lvlJc w:val="left"/>
      <w:pPr>
        <w:tabs>
          <w:tab w:val="left" w:pos="4233"/>
        </w:tabs>
        <w:ind w:left="4233" w:hanging="360"/>
      </w:pPr>
    </w:lvl>
    <w:lvl w:ilvl="5">
      <w:start w:val="1"/>
      <w:numFmt w:val="lowerRoman"/>
      <w:lvlText w:val="%6."/>
      <w:lvlJc w:val="right"/>
      <w:pPr>
        <w:tabs>
          <w:tab w:val="left" w:pos="4953"/>
        </w:tabs>
        <w:ind w:left="4953" w:hanging="180"/>
      </w:pPr>
    </w:lvl>
    <w:lvl w:ilvl="6">
      <w:start w:val="1"/>
      <w:numFmt w:val="decimal"/>
      <w:lvlText w:val="%7."/>
      <w:lvlJc w:val="left"/>
      <w:pPr>
        <w:tabs>
          <w:tab w:val="left" w:pos="5673"/>
        </w:tabs>
        <w:ind w:left="5673" w:hanging="360"/>
      </w:pPr>
    </w:lvl>
    <w:lvl w:ilvl="7">
      <w:start w:val="1"/>
      <w:numFmt w:val="lowerLetter"/>
      <w:lvlText w:val="%8."/>
      <w:lvlJc w:val="left"/>
      <w:pPr>
        <w:tabs>
          <w:tab w:val="left" w:pos="6393"/>
        </w:tabs>
        <w:ind w:left="6393" w:hanging="360"/>
      </w:pPr>
    </w:lvl>
    <w:lvl w:ilvl="8">
      <w:start w:val="1"/>
      <w:numFmt w:val="lowerRoman"/>
      <w:lvlText w:val="%9."/>
      <w:lvlJc w:val="right"/>
      <w:pPr>
        <w:tabs>
          <w:tab w:val="left" w:pos="7113"/>
        </w:tabs>
        <w:ind w:left="7113" w:hanging="180"/>
      </w:pPr>
    </w:lvl>
  </w:abstractNum>
  <w:abstractNum w:abstractNumId="434" w15:restartNumberingAfterBreak="0">
    <w:nsid w:val="62FC2CD8"/>
    <w:multiLevelType w:val="hybridMultilevel"/>
    <w:tmpl w:val="3144601C"/>
    <w:lvl w:ilvl="0" w:tplc="FFFFFFFF">
      <w:start w:val="1"/>
      <w:numFmt w:val="decimal"/>
      <w:lvlText w:val="%1.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5" w15:restartNumberingAfterBreak="0">
    <w:nsid w:val="63353CEA"/>
    <w:multiLevelType w:val="hybridMultilevel"/>
    <w:tmpl w:val="265053E8"/>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6" w15:restartNumberingAfterBreak="0">
    <w:nsid w:val="634C1CCA"/>
    <w:multiLevelType w:val="hybridMultilevel"/>
    <w:tmpl w:val="09844F9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7" w15:restartNumberingAfterBreak="0">
    <w:nsid w:val="636B4B7E"/>
    <w:multiLevelType w:val="hybridMultilevel"/>
    <w:tmpl w:val="08B43D4E"/>
    <w:lvl w:ilvl="0" w:tplc="B1E07EEE">
      <w:start w:val="37"/>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15:restartNumberingAfterBreak="0">
    <w:nsid w:val="63806F82"/>
    <w:multiLevelType w:val="hybridMultilevel"/>
    <w:tmpl w:val="472A9350"/>
    <w:lvl w:ilvl="0" w:tplc="EB8CDFF0">
      <w:start w:val="1"/>
      <w:numFmt w:val="decimal"/>
      <w:lvlText w:val="%1."/>
      <w:lvlJc w:val="left"/>
      <w:pPr>
        <w:ind w:left="1398" w:hanging="720"/>
      </w:pPr>
      <w:rPr>
        <w:rFonts w:ascii="Arial" w:eastAsia="Arial" w:hAnsi="Arial" w:cs="Arial" w:hint="default"/>
        <w:b/>
        <w:bCs/>
        <w:spacing w:val="-1"/>
        <w:w w:val="100"/>
        <w:sz w:val="22"/>
        <w:szCs w:val="22"/>
        <w:lang w:val="en-US" w:eastAsia="en-US" w:bidi="en-US"/>
      </w:rPr>
    </w:lvl>
    <w:lvl w:ilvl="1" w:tplc="A3022E50">
      <w:numFmt w:val="bullet"/>
      <w:lvlText w:val="•"/>
      <w:lvlJc w:val="left"/>
      <w:pPr>
        <w:ind w:left="2282" w:hanging="720"/>
      </w:pPr>
      <w:rPr>
        <w:rFonts w:hint="default"/>
        <w:lang w:val="en-US" w:eastAsia="en-US" w:bidi="en-US"/>
      </w:rPr>
    </w:lvl>
    <w:lvl w:ilvl="2" w:tplc="0DCCB6CC">
      <w:numFmt w:val="bullet"/>
      <w:lvlText w:val="•"/>
      <w:lvlJc w:val="left"/>
      <w:pPr>
        <w:ind w:left="3165" w:hanging="720"/>
      </w:pPr>
      <w:rPr>
        <w:rFonts w:hint="default"/>
        <w:lang w:val="en-US" w:eastAsia="en-US" w:bidi="en-US"/>
      </w:rPr>
    </w:lvl>
    <w:lvl w:ilvl="3" w:tplc="4D08AABA">
      <w:numFmt w:val="bullet"/>
      <w:lvlText w:val="•"/>
      <w:lvlJc w:val="left"/>
      <w:pPr>
        <w:ind w:left="4047" w:hanging="720"/>
      </w:pPr>
      <w:rPr>
        <w:rFonts w:hint="default"/>
        <w:lang w:val="en-US" w:eastAsia="en-US" w:bidi="en-US"/>
      </w:rPr>
    </w:lvl>
    <w:lvl w:ilvl="4" w:tplc="2682946C">
      <w:numFmt w:val="bullet"/>
      <w:lvlText w:val="•"/>
      <w:lvlJc w:val="left"/>
      <w:pPr>
        <w:ind w:left="4930" w:hanging="720"/>
      </w:pPr>
      <w:rPr>
        <w:rFonts w:hint="default"/>
        <w:lang w:val="en-US" w:eastAsia="en-US" w:bidi="en-US"/>
      </w:rPr>
    </w:lvl>
    <w:lvl w:ilvl="5" w:tplc="62747690">
      <w:numFmt w:val="bullet"/>
      <w:lvlText w:val="•"/>
      <w:lvlJc w:val="left"/>
      <w:pPr>
        <w:ind w:left="5813" w:hanging="720"/>
      </w:pPr>
      <w:rPr>
        <w:rFonts w:hint="default"/>
        <w:lang w:val="en-US" w:eastAsia="en-US" w:bidi="en-US"/>
      </w:rPr>
    </w:lvl>
    <w:lvl w:ilvl="6" w:tplc="DE0CFB18">
      <w:numFmt w:val="bullet"/>
      <w:lvlText w:val="•"/>
      <w:lvlJc w:val="left"/>
      <w:pPr>
        <w:ind w:left="6695" w:hanging="720"/>
      </w:pPr>
      <w:rPr>
        <w:rFonts w:hint="default"/>
        <w:lang w:val="en-US" w:eastAsia="en-US" w:bidi="en-US"/>
      </w:rPr>
    </w:lvl>
    <w:lvl w:ilvl="7" w:tplc="9132969C">
      <w:numFmt w:val="bullet"/>
      <w:lvlText w:val="•"/>
      <w:lvlJc w:val="left"/>
      <w:pPr>
        <w:ind w:left="7578" w:hanging="720"/>
      </w:pPr>
      <w:rPr>
        <w:rFonts w:hint="default"/>
        <w:lang w:val="en-US" w:eastAsia="en-US" w:bidi="en-US"/>
      </w:rPr>
    </w:lvl>
    <w:lvl w:ilvl="8" w:tplc="60867C4E">
      <w:numFmt w:val="bullet"/>
      <w:lvlText w:val="•"/>
      <w:lvlJc w:val="left"/>
      <w:pPr>
        <w:ind w:left="8461" w:hanging="720"/>
      </w:pPr>
      <w:rPr>
        <w:rFonts w:hint="default"/>
        <w:lang w:val="en-US" w:eastAsia="en-US" w:bidi="en-US"/>
      </w:rPr>
    </w:lvl>
  </w:abstractNum>
  <w:abstractNum w:abstractNumId="439" w15:restartNumberingAfterBreak="0">
    <w:nsid w:val="63A85E85"/>
    <w:multiLevelType w:val="hybridMultilevel"/>
    <w:tmpl w:val="D8A032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0" w15:restartNumberingAfterBreak="0">
    <w:nsid w:val="63AA47B6"/>
    <w:multiLevelType w:val="hybridMultilevel"/>
    <w:tmpl w:val="68D8A25A"/>
    <w:lvl w:ilvl="0" w:tplc="06F8A33E">
      <w:start w:val="25"/>
      <w:numFmt w:val="decimal"/>
      <w:lvlText w:val="%1.4"/>
      <w:lvlJc w:val="left"/>
      <w:pPr>
        <w:ind w:left="360" w:hanging="360"/>
      </w:pPr>
      <w:rPr>
        <w:rFonts w:hint="default"/>
        <w:color w:val="auto"/>
        <w:bdr w:val="none" w:sz="0" w:space="0" w:color="auto"/>
        <w:shd w:val="pct15" w:color="auto" w:fill="FFFF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1" w15:restartNumberingAfterBreak="0">
    <w:nsid w:val="63FE42CD"/>
    <w:multiLevelType w:val="hybridMultilevel"/>
    <w:tmpl w:val="158A9590"/>
    <w:lvl w:ilvl="0" w:tplc="2BE42300">
      <w:start w:val="34"/>
      <w:numFmt w:val="decimal"/>
      <w:lvlText w:val="%1.5"/>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2" w15:restartNumberingAfterBreak="0">
    <w:nsid w:val="64A43EAF"/>
    <w:multiLevelType w:val="multilevel"/>
    <w:tmpl w:val="4E70ADE2"/>
    <w:lvl w:ilvl="0">
      <w:start w:val="22"/>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3" w15:restartNumberingAfterBreak="0">
    <w:nsid w:val="64D5105E"/>
    <w:multiLevelType w:val="multilevel"/>
    <w:tmpl w:val="64D510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4" w15:restartNumberingAfterBreak="0">
    <w:nsid w:val="64F00F0B"/>
    <w:multiLevelType w:val="hybridMultilevel"/>
    <w:tmpl w:val="F9D88894"/>
    <w:lvl w:ilvl="0" w:tplc="E5F23540">
      <w:start w:val="46"/>
      <w:numFmt w:val="decimal"/>
      <w:lvlText w:val="%1.3"/>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5" w15:restartNumberingAfterBreak="0">
    <w:nsid w:val="65373B1E"/>
    <w:multiLevelType w:val="hybridMultilevel"/>
    <w:tmpl w:val="61347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6" w15:restartNumberingAfterBreak="0">
    <w:nsid w:val="6617569A"/>
    <w:multiLevelType w:val="hybridMultilevel"/>
    <w:tmpl w:val="269CA424"/>
    <w:lvl w:ilvl="0" w:tplc="ADB80CA8">
      <w:start w:val="1"/>
      <w:numFmt w:val="lowerRoman"/>
      <w:lvlText w:val="(%1)"/>
      <w:lvlJc w:val="left"/>
      <w:pPr>
        <w:ind w:left="1147" w:hanging="360"/>
      </w:pPr>
      <w:rPr>
        <w:rFonts w:hint="default"/>
        <w:color w:val="auto"/>
      </w:rPr>
    </w:lvl>
    <w:lvl w:ilvl="1" w:tplc="20000019" w:tentative="1">
      <w:start w:val="1"/>
      <w:numFmt w:val="lowerLetter"/>
      <w:lvlText w:val="%2."/>
      <w:lvlJc w:val="left"/>
      <w:pPr>
        <w:ind w:left="1867" w:hanging="360"/>
      </w:pPr>
    </w:lvl>
    <w:lvl w:ilvl="2" w:tplc="2000001B" w:tentative="1">
      <w:start w:val="1"/>
      <w:numFmt w:val="lowerRoman"/>
      <w:lvlText w:val="%3."/>
      <w:lvlJc w:val="right"/>
      <w:pPr>
        <w:ind w:left="2587" w:hanging="180"/>
      </w:pPr>
    </w:lvl>
    <w:lvl w:ilvl="3" w:tplc="2000000F" w:tentative="1">
      <w:start w:val="1"/>
      <w:numFmt w:val="decimal"/>
      <w:lvlText w:val="%4."/>
      <w:lvlJc w:val="left"/>
      <w:pPr>
        <w:ind w:left="3307" w:hanging="360"/>
      </w:pPr>
    </w:lvl>
    <w:lvl w:ilvl="4" w:tplc="20000019" w:tentative="1">
      <w:start w:val="1"/>
      <w:numFmt w:val="lowerLetter"/>
      <w:lvlText w:val="%5."/>
      <w:lvlJc w:val="left"/>
      <w:pPr>
        <w:ind w:left="4027" w:hanging="360"/>
      </w:pPr>
    </w:lvl>
    <w:lvl w:ilvl="5" w:tplc="2000001B" w:tentative="1">
      <w:start w:val="1"/>
      <w:numFmt w:val="lowerRoman"/>
      <w:lvlText w:val="%6."/>
      <w:lvlJc w:val="right"/>
      <w:pPr>
        <w:ind w:left="4747" w:hanging="180"/>
      </w:pPr>
    </w:lvl>
    <w:lvl w:ilvl="6" w:tplc="2000000F" w:tentative="1">
      <w:start w:val="1"/>
      <w:numFmt w:val="decimal"/>
      <w:lvlText w:val="%7."/>
      <w:lvlJc w:val="left"/>
      <w:pPr>
        <w:ind w:left="5467" w:hanging="360"/>
      </w:pPr>
    </w:lvl>
    <w:lvl w:ilvl="7" w:tplc="20000019" w:tentative="1">
      <w:start w:val="1"/>
      <w:numFmt w:val="lowerLetter"/>
      <w:lvlText w:val="%8."/>
      <w:lvlJc w:val="left"/>
      <w:pPr>
        <w:ind w:left="6187" w:hanging="360"/>
      </w:pPr>
    </w:lvl>
    <w:lvl w:ilvl="8" w:tplc="2000001B" w:tentative="1">
      <w:start w:val="1"/>
      <w:numFmt w:val="lowerRoman"/>
      <w:lvlText w:val="%9."/>
      <w:lvlJc w:val="right"/>
      <w:pPr>
        <w:ind w:left="6907" w:hanging="180"/>
      </w:pPr>
    </w:lvl>
  </w:abstractNum>
  <w:abstractNum w:abstractNumId="447" w15:restartNumberingAfterBreak="0">
    <w:nsid w:val="66865F3E"/>
    <w:multiLevelType w:val="multilevel"/>
    <w:tmpl w:val="9DE04838"/>
    <w:lvl w:ilvl="0">
      <w:start w:val="19"/>
      <w:numFmt w:val="decimal"/>
      <w:lvlText w:val="%1."/>
      <w:lvlJc w:val="left"/>
      <w:pPr>
        <w:ind w:left="632"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704" w:hanging="504"/>
      </w:pPr>
      <w:rPr>
        <w:rFonts w:ascii="Century Gothic" w:eastAsia="Century Gothic" w:hAnsi="Century Gothic" w:cs="Century Gothic" w:hint="default"/>
        <w:spacing w:val="-1"/>
        <w:w w:val="100"/>
        <w:sz w:val="22"/>
        <w:szCs w:val="22"/>
        <w:lang w:val="en-US" w:eastAsia="en-US" w:bidi="en-US"/>
      </w:rPr>
    </w:lvl>
    <w:lvl w:ilvl="2">
      <w:start w:val="1"/>
      <w:numFmt w:val="lowerLetter"/>
      <w:lvlText w:val="(%3)"/>
      <w:lvlJc w:val="left"/>
      <w:pPr>
        <w:ind w:left="1063" w:hanging="432"/>
      </w:pPr>
      <w:rPr>
        <w:rFonts w:ascii="Century Gothic" w:eastAsia="Century Gothic" w:hAnsi="Century Gothic" w:cs="Century Gothic" w:hint="default"/>
        <w:spacing w:val="-1"/>
        <w:w w:val="100"/>
        <w:sz w:val="22"/>
        <w:szCs w:val="22"/>
        <w:lang w:val="en-US" w:eastAsia="en-US" w:bidi="en-US"/>
      </w:rPr>
    </w:lvl>
    <w:lvl w:ilvl="3">
      <w:numFmt w:val="bullet"/>
      <w:lvlText w:val="•"/>
      <w:lvlJc w:val="left"/>
      <w:pPr>
        <w:ind w:left="2094" w:hanging="432"/>
      </w:pPr>
      <w:rPr>
        <w:rFonts w:hint="default"/>
        <w:lang w:val="en-US" w:eastAsia="en-US" w:bidi="en-US"/>
      </w:rPr>
    </w:lvl>
    <w:lvl w:ilvl="4">
      <w:numFmt w:val="bullet"/>
      <w:lvlText w:val="•"/>
      <w:lvlJc w:val="left"/>
      <w:pPr>
        <w:ind w:left="3128" w:hanging="432"/>
      </w:pPr>
      <w:rPr>
        <w:rFonts w:hint="default"/>
        <w:lang w:val="en-US" w:eastAsia="en-US" w:bidi="en-US"/>
      </w:rPr>
    </w:lvl>
    <w:lvl w:ilvl="5">
      <w:numFmt w:val="bullet"/>
      <w:lvlText w:val="•"/>
      <w:lvlJc w:val="left"/>
      <w:pPr>
        <w:ind w:left="4162" w:hanging="432"/>
      </w:pPr>
      <w:rPr>
        <w:rFonts w:hint="default"/>
        <w:lang w:val="en-US" w:eastAsia="en-US" w:bidi="en-US"/>
      </w:rPr>
    </w:lvl>
    <w:lvl w:ilvl="6">
      <w:numFmt w:val="bullet"/>
      <w:lvlText w:val="•"/>
      <w:lvlJc w:val="left"/>
      <w:pPr>
        <w:ind w:left="5196" w:hanging="432"/>
      </w:pPr>
      <w:rPr>
        <w:rFonts w:hint="default"/>
        <w:lang w:val="en-US" w:eastAsia="en-US" w:bidi="en-US"/>
      </w:rPr>
    </w:lvl>
    <w:lvl w:ilvl="7">
      <w:numFmt w:val="bullet"/>
      <w:lvlText w:val="•"/>
      <w:lvlJc w:val="left"/>
      <w:pPr>
        <w:ind w:left="6230" w:hanging="432"/>
      </w:pPr>
      <w:rPr>
        <w:rFonts w:hint="default"/>
        <w:lang w:val="en-US" w:eastAsia="en-US" w:bidi="en-US"/>
      </w:rPr>
    </w:lvl>
    <w:lvl w:ilvl="8">
      <w:numFmt w:val="bullet"/>
      <w:lvlText w:val="•"/>
      <w:lvlJc w:val="left"/>
      <w:pPr>
        <w:ind w:left="7264" w:hanging="432"/>
      </w:pPr>
      <w:rPr>
        <w:rFonts w:hint="default"/>
        <w:lang w:val="en-US" w:eastAsia="en-US" w:bidi="en-US"/>
      </w:rPr>
    </w:lvl>
  </w:abstractNum>
  <w:abstractNum w:abstractNumId="448" w15:restartNumberingAfterBreak="0">
    <w:nsid w:val="66871311"/>
    <w:multiLevelType w:val="hybridMultilevel"/>
    <w:tmpl w:val="6122B96A"/>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9" w15:restartNumberingAfterBreak="0">
    <w:nsid w:val="66977457"/>
    <w:multiLevelType w:val="hybridMultilevel"/>
    <w:tmpl w:val="F034AF24"/>
    <w:lvl w:ilvl="0" w:tplc="6D469344">
      <w:start w:val="1"/>
      <w:numFmt w:val="lowerLetter"/>
      <w:lvlText w:val="(%1)"/>
      <w:lvlJc w:val="left"/>
      <w:pPr>
        <w:ind w:left="1440" w:hanging="360"/>
      </w:pPr>
      <w:rPr>
        <w:rFonts w:ascii="Tahoma" w:eastAsia="Times New Roman" w:hAnsi="Tahoma" w:cs="Tahoma" w:hint="default"/>
        <w:i w:val="0"/>
        <w:iCs w:val="0"/>
        <w:color w:val="auto"/>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50" w15:restartNumberingAfterBreak="0">
    <w:nsid w:val="672C41C2"/>
    <w:multiLevelType w:val="hybridMultilevel"/>
    <w:tmpl w:val="E6CA8BCC"/>
    <w:lvl w:ilvl="0" w:tplc="BDB43FBA">
      <w:start w:val="1"/>
      <w:numFmt w:val="decimal"/>
      <w:lvlText w:val="%1."/>
      <w:lvlJc w:val="left"/>
      <w:pPr>
        <w:ind w:left="360" w:hanging="360"/>
      </w:pPr>
      <w:rPr>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51" w15:restartNumberingAfterBreak="0">
    <w:nsid w:val="67557F7B"/>
    <w:multiLevelType w:val="multilevel"/>
    <w:tmpl w:val="44BC3550"/>
    <w:lvl w:ilvl="0">
      <w:start w:val="1"/>
      <w:numFmt w:val="decimal"/>
      <w:lvlText w:val="%1."/>
      <w:lvlJc w:val="left"/>
      <w:pPr>
        <w:ind w:left="360" w:hanging="360"/>
      </w:pPr>
      <w:rPr>
        <w:rFonts w:hint="default"/>
      </w:rPr>
    </w:lvl>
    <w:lvl w:ilvl="1">
      <w:start w:val="1"/>
      <w:numFmt w:val="decimal"/>
      <w:lvlText w:val="C.%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2" w15:restartNumberingAfterBreak="0">
    <w:nsid w:val="67895152"/>
    <w:multiLevelType w:val="hybridMultilevel"/>
    <w:tmpl w:val="89C4B3EC"/>
    <w:lvl w:ilvl="0" w:tplc="20000015">
      <w:start w:val="1"/>
      <w:numFmt w:val="upperLetter"/>
      <w:lvlText w:val="%1."/>
      <w:lvlJc w:val="left"/>
      <w:pPr>
        <w:ind w:left="3054"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3" w15:restartNumberingAfterBreak="0">
    <w:nsid w:val="679A5EEA"/>
    <w:multiLevelType w:val="multilevel"/>
    <w:tmpl w:val="F97A7D18"/>
    <w:lvl w:ilvl="0">
      <w:start w:val="18"/>
      <w:numFmt w:val="decimal"/>
      <w:lvlText w:val="%1"/>
      <w:lvlJc w:val="left"/>
      <w:pPr>
        <w:ind w:left="1218" w:hanging="504"/>
      </w:pPr>
      <w:rPr>
        <w:rFonts w:hint="default"/>
        <w:lang w:val="en-US" w:eastAsia="en-US" w:bidi="en-US"/>
      </w:rPr>
    </w:lvl>
    <w:lvl w:ilvl="1">
      <w:start w:val="2"/>
      <w:numFmt w:val="decimal"/>
      <w:lvlText w:val="%1.%2"/>
      <w:lvlJc w:val="left"/>
      <w:pPr>
        <w:ind w:left="1218"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3021" w:hanging="504"/>
      </w:pPr>
      <w:rPr>
        <w:rFonts w:hint="default"/>
        <w:lang w:val="en-US" w:eastAsia="en-US" w:bidi="en-US"/>
      </w:rPr>
    </w:lvl>
    <w:lvl w:ilvl="3">
      <w:numFmt w:val="bullet"/>
      <w:lvlText w:val="•"/>
      <w:lvlJc w:val="left"/>
      <w:pPr>
        <w:ind w:left="3921" w:hanging="504"/>
      </w:pPr>
      <w:rPr>
        <w:rFonts w:hint="default"/>
        <w:lang w:val="en-US" w:eastAsia="en-US" w:bidi="en-US"/>
      </w:rPr>
    </w:lvl>
    <w:lvl w:ilvl="4">
      <w:numFmt w:val="bullet"/>
      <w:lvlText w:val="•"/>
      <w:lvlJc w:val="left"/>
      <w:pPr>
        <w:ind w:left="4822" w:hanging="504"/>
      </w:pPr>
      <w:rPr>
        <w:rFonts w:hint="default"/>
        <w:lang w:val="en-US" w:eastAsia="en-US" w:bidi="en-US"/>
      </w:rPr>
    </w:lvl>
    <w:lvl w:ilvl="5">
      <w:numFmt w:val="bullet"/>
      <w:lvlText w:val="•"/>
      <w:lvlJc w:val="left"/>
      <w:pPr>
        <w:ind w:left="5723" w:hanging="504"/>
      </w:pPr>
      <w:rPr>
        <w:rFonts w:hint="default"/>
        <w:lang w:val="en-US" w:eastAsia="en-US" w:bidi="en-US"/>
      </w:rPr>
    </w:lvl>
    <w:lvl w:ilvl="6">
      <w:numFmt w:val="bullet"/>
      <w:lvlText w:val="•"/>
      <w:lvlJc w:val="left"/>
      <w:pPr>
        <w:ind w:left="6623" w:hanging="504"/>
      </w:pPr>
      <w:rPr>
        <w:rFonts w:hint="default"/>
        <w:lang w:val="en-US" w:eastAsia="en-US" w:bidi="en-US"/>
      </w:rPr>
    </w:lvl>
    <w:lvl w:ilvl="7">
      <w:numFmt w:val="bullet"/>
      <w:lvlText w:val="•"/>
      <w:lvlJc w:val="left"/>
      <w:pPr>
        <w:ind w:left="7524" w:hanging="504"/>
      </w:pPr>
      <w:rPr>
        <w:rFonts w:hint="default"/>
        <w:lang w:val="en-US" w:eastAsia="en-US" w:bidi="en-US"/>
      </w:rPr>
    </w:lvl>
    <w:lvl w:ilvl="8">
      <w:numFmt w:val="bullet"/>
      <w:lvlText w:val="•"/>
      <w:lvlJc w:val="left"/>
      <w:pPr>
        <w:ind w:left="8425" w:hanging="504"/>
      </w:pPr>
      <w:rPr>
        <w:rFonts w:hint="default"/>
        <w:lang w:val="en-US" w:eastAsia="en-US" w:bidi="en-US"/>
      </w:rPr>
    </w:lvl>
  </w:abstractNum>
  <w:abstractNum w:abstractNumId="454" w15:restartNumberingAfterBreak="0">
    <w:nsid w:val="67D813B1"/>
    <w:multiLevelType w:val="multilevel"/>
    <w:tmpl w:val="1CD8F7D2"/>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55" w15:restartNumberingAfterBreak="0">
    <w:nsid w:val="67EC202C"/>
    <w:multiLevelType w:val="multilevel"/>
    <w:tmpl w:val="B6068A86"/>
    <w:lvl w:ilvl="0">
      <w:start w:val="1"/>
      <w:numFmt w:val="decimal"/>
      <w:lvlText w:val="%1."/>
      <w:lvlJc w:val="left"/>
      <w:pPr>
        <w:ind w:left="360" w:hanging="360"/>
      </w:pPr>
      <w:rPr>
        <w:rFonts w:hint="default"/>
      </w:rPr>
    </w:lvl>
    <w:lvl w:ilvl="1">
      <w:start w:val="1"/>
      <w:numFmt w:val="decimal"/>
      <w:lvlText w:val="8.%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6" w15:restartNumberingAfterBreak="0">
    <w:nsid w:val="682350BB"/>
    <w:multiLevelType w:val="singleLevel"/>
    <w:tmpl w:val="682350BB"/>
    <w:lvl w:ilvl="0">
      <w:start w:val="1"/>
      <w:numFmt w:val="lowerLetter"/>
      <w:lvlText w:val="(%1)"/>
      <w:lvlJc w:val="left"/>
      <w:pPr>
        <w:tabs>
          <w:tab w:val="left" w:pos="720"/>
        </w:tabs>
        <w:ind w:left="720" w:hanging="720"/>
      </w:pPr>
    </w:lvl>
  </w:abstractNum>
  <w:abstractNum w:abstractNumId="457" w15:restartNumberingAfterBreak="0">
    <w:nsid w:val="6890279B"/>
    <w:multiLevelType w:val="hybridMultilevel"/>
    <w:tmpl w:val="C25E2BEC"/>
    <w:lvl w:ilvl="0" w:tplc="A7004724">
      <w:start w:val="20"/>
      <w:numFmt w:val="decimal"/>
      <w:lvlText w:val="%1.6"/>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8" w15:restartNumberingAfterBreak="0">
    <w:nsid w:val="68D746A2"/>
    <w:multiLevelType w:val="hybridMultilevel"/>
    <w:tmpl w:val="BDE0C1AE"/>
    <w:lvl w:ilvl="0" w:tplc="A650DA5C">
      <w:start w:val="1"/>
      <w:numFmt w:val="lowerLetter"/>
      <w:lvlText w:val="(%1)"/>
      <w:lvlJc w:val="left"/>
      <w:pPr>
        <w:ind w:left="1494" w:hanging="360"/>
      </w:pPr>
      <w:rPr>
        <w:rFonts w:ascii="Tahoma" w:eastAsia="Times New Roman" w:hAnsi="Tahoma" w:cs="Tahoma" w:hint="default"/>
        <w:i w:val="0"/>
        <w:iCs w:val="0"/>
        <w:color w:val="auto"/>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CAFE068E">
      <w:start w:val="2"/>
      <w:numFmt w:val="lowerLetter"/>
      <w:lvlText w:val="(%5)"/>
      <w:lvlJc w:val="left"/>
      <w:pPr>
        <w:ind w:left="4374" w:hanging="360"/>
      </w:pPr>
      <w:rPr>
        <w:rFonts w:hint="default"/>
        <w:i w:val="0"/>
        <w:iCs w:val="0"/>
      </w:rPr>
    </w:lvl>
    <w:lvl w:ilvl="5" w:tplc="0409001B">
      <w:start w:val="1"/>
      <w:numFmt w:val="lowerRoman"/>
      <w:lvlText w:val="%6."/>
      <w:lvlJc w:val="right"/>
      <w:pPr>
        <w:ind w:left="5094" w:hanging="180"/>
      </w:pPr>
    </w:lvl>
    <w:lvl w:ilvl="6" w:tplc="1A78B6BC">
      <w:start w:val="1"/>
      <w:numFmt w:val="upperLetter"/>
      <w:lvlText w:val="%7."/>
      <w:lvlJc w:val="left"/>
      <w:pPr>
        <w:ind w:left="6174" w:hanging="720"/>
      </w:pPr>
      <w:rPr>
        <w:rFonts w:hint="default"/>
      </w:r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59" w15:restartNumberingAfterBreak="0">
    <w:nsid w:val="690D568D"/>
    <w:multiLevelType w:val="multilevel"/>
    <w:tmpl w:val="79755EC4"/>
    <w:lvl w:ilvl="0">
      <w:start w:val="1"/>
      <w:numFmt w:val="decimal"/>
      <w:lvlText w:val="(%1)"/>
      <w:lvlJc w:val="left"/>
      <w:pPr>
        <w:tabs>
          <w:tab w:val="left" w:pos="1260"/>
        </w:tabs>
        <w:ind w:left="1260" w:hanging="720"/>
      </w:pPr>
    </w:lvl>
    <w:lvl w:ilvl="1">
      <w:start w:val="1"/>
      <w:numFmt w:val="lowerLetter"/>
      <w:lvlText w:val="(%2)"/>
      <w:lvlJc w:val="left"/>
      <w:pPr>
        <w:tabs>
          <w:tab w:val="left" w:pos="1620"/>
        </w:tabs>
        <w:ind w:left="1620" w:hanging="360"/>
      </w:pPr>
    </w:lvl>
    <w:lvl w:ilvl="2">
      <w:start w:val="1"/>
      <w:numFmt w:val="lowerRoman"/>
      <w:lvlText w:val="%3."/>
      <w:lvlJc w:val="right"/>
      <w:pPr>
        <w:tabs>
          <w:tab w:val="left" w:pos="2340"/>
        </w:tabs>
        <w:ind w:left="2340" w:hanging="180"/>
      </w:pPr>
    </w:lvl>
    <w:lvl w:ilvl="3">
      <w:start w:val="1"/>
      <w:numFmt w:val="decimal"/>
      <w:lvlText w:val="%4."/>
      <w:lvlJc w:val="left"/>
      <w:pPr>
        <w:tabs>
          <w:tab w:val="left" w:pos="3060"/>
        </w:tabs>
        <w:ind w:left="3060" w:hanging="360"/>
      </w:pPr>
    </w:lvl>
    <w:lvl w:ilvl="4">
      <w:start w:val="1"/>
      <w:numFmt w:val="lowerLetter"/>
      <w:lvlText w:val="%5."/>
      <w:lvlJc w:val="left"/>
      <w:pPr>
        <w:tabs>
          <w:tab w:val="left" w:pos="3780"/>
        </w:tabs>
        <w:ind w:left="3780" w:hanging="360"/>
      </w:pPr>
    </w:lvl>
    <w:lvl w:ilvl="5">
      <w:start w:val="1"/>
      <w:numFmt w:val="lowerRoman"/>
      <w:lvlText w:val="%6."/>
      <w:lvlJc w:val="right"/>
      <w:pPr>
        <w:tabs>
          <w:tab w:val="left" w:pos="4500"/>
        </w:tabs>
        <w:ind w:left="4500" w:hanging="180"/>
      </w:pPr>
    </w:lvl>
    <w:lvl w:ilvl="6">
      <w:start w:val="1"/>
      <w:numFmt w:val="decimal"/>
      <w:lvlText w:val="%7."/>
      <w:lvlJc w:val="left"/>
      <w:pPr>
        <w:tabs>
          <w:tab w:val="left" w:pos="5220"/>
        </w:tabs>
        <w:ind w:left="5220" w:hanging="360"/>
      </w:pPr>
    </w:lvl>
    <w:lvl w:ilvl="7">
      <w:start w:val="1"/>
      <w:numFmt w:val="lowerLetter"/>
      <w:lvlText w:val="%8."/>
      <w:lvlJc w:val="left"/>
      <w:pPr>
        <w:tabs>
          <w:tab w:val="left" w:pos="5940"/>
        </w:tabs>
        <w:ind w:left="5940" w:hanging="360"/>
      </w:pPr>
    </w:lvl>
    <w:lvl w:ilvl="8">
      <w:start w:val="1"/>
      <w:numFmt w:val="lowerRoman"/>
      <w:lvlText w:val="%9."/>
      <w:lvlJc w:val="right"/>
      <w:pPr>
        <w:tabs>
          <w:tab w:val="left" w:pos="6660"/>
        </w:tabs>
        <w:ind w:left="6660" w:hanging="180"/>
      </w:pPr>
    </w:lvl>
  </w:abstractNum>
  <w:abstractNum w:abstractNumId="460" w15:restartNumberingAfterBreak="0">
    <w:nsid w:val="699E2298"/>
    <w:multiLevelType w:val="hybridMultilevel"/>
    <w:tmpl w:val="44C6AC1E"/>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1" w15:restartNumberingAfterBreak="0">
    <w:nsid w:val="69B6309E"/>
    <w:multiLevelType w:val="multilevel"/>
    <w:tmpl w:val="82FC7B34"/>
    <w:lvl w:ilvl="0">
      <w:start w:val="14"/>
      <w:numFmt w:val="decimal"/>
      <w:lvlText w:val="%1."/>
      <w:lvlJc w:val="left"/>
      <w:pPr>
        <w:ind w:left="496"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568"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1512" w:hanging="504"/>
      </w:pPr>
      <w:rPr>
        <w:rFonts w:hint="default"/>
        <w:lang w:val="en-US" w:eastAsia="en-US" w:bidi="en-US"/>
      </w:rPr>
    </w:lvl>
    <w:lvl w:ilvl="3">
      <w:numFmt w:val="bullet"/>
      <w:lvlText w:val="•"/>
      <w:lvlJc w:val="left"/>
      <w:pPr>
        <w:ind w:left="2464" w:hanging="504"/>
      </w:pPr>
      <w:rPr>
        <w:rFonts w:hint="default"/>
        <w:lang w:val="en-US" w:eastAsia="en-US" w:bidi="en-US"/>
      </w:rPr>
    </w:lvl>
    <w:lvl w:ilvl="4">
      <w:numFmt w:val="bullet"/>
      <w:lvlText w:val="•"/>
      <w:lvlJc w:val="left"/>
      <w:pPr>
        <w:ind w:left="3416" w:hanging="504"/>
      </w:pPr>
      <w:rPr>
        <w:rFonts w:hint="default"/>
        <w:lang w:val="en-US" w:eastAsia="en-US" w:bidi="en-US"/>
      </w:rPr>
    </w:lvl>
    <w:lvl w:ilvl="5">
      <w:numFmt w:val="bullet"/>
      <w:lvlText w:val="•"/>
      <w:lvlJc w:val="left"/>
      <w:pPr>
        <w:ind w:left="4368" w:hanging="504"/>
      </w:pPr>
      <w:rPr>
        <w:rFonts w:hint="default"/>
        <w:lang w:val="en-US" w:eastAsia="en-US" w:bidi="en-US"/>
      </w:rPr>
    </w:lvl>
    <w:lvl w:ilvl="6">
      <w:numFmt w:val="bullet"/>
      <w:lvlText w:val="•"/>
      <w:lvlJc w:val="left"/>
      <w:pPr>
        <w:ind w:left="5320" w:hanging="504"/>
      </w:pPr>
      <w:rPr>
        <w:rFonts w:hint="default"/>
        <w:lang w:val="en-US" w:eastAsia="en-US" w:bidi="en-US"/>
      </w:rPr>
    </w:lvl>
    <w:lvl w:ilvl="7">
      <w:numFmt w:val="bullet"/>
      <w:lvlText w:val="•"/>
      <w:lvlJc w:val="left"/>
      <w:pPr>
        <w:ind w:left="6272" w:hanging="504"/>
      </w:pPr>
      <w:rPr>
        <w:rFonts w:hint="default"/>
        <w:lang w:val="en-US" w:eastAsia="en-US" w:bidi="en-US"/>
      </w:rPr>
    </w:lvl>
    <w:lvl w:ilvl="8">
      <w:numFmt w:val="bullet"/>
      <w:lvlText w:val="•"/>
      <w:lvlJc w:val="left"/>
      <w:pPr>
        <w:ind w:left="7224" w:hanging="504"/>
      </w:pPr>
      <w:rPr>
        <w:rFonts w:hint="default"/>
        <w:lang w:val="en-US" w:eastAsia="en-US" w:bidi="en-US"/>
      </w:rPr>
    </w:lvl>
  </w:abstractNum>
  <w:abstractNum w:abstractNumId="462" w15:restartNumberingAfterBreak="0">
    <w:nsid w:val="6A2974A8"/>
    <w:multiLevelType w:val="hybridMultilevel"/>
    <w:tmpl w:val="265053E8"/>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3" w15:restartNumberingAfterBreak="0">
    <w:nsid w:val="6A3C5F7A"/>
    <w:multiLevelType w:val="multilevel"/>
    <w:tmpl w:val="0C3831AC"/>
    <w:lvl w:ilvl="0">
      <w:start w:val="30"/>
      <w:numFmt w:val="decimal"/>
      <w:lvlText w:val="%1."/>
      <w:lvlJc w:val="left"/>
      <w:pPr>
        <w:ind w:left="496"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568"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1512" w:hanging="504"/>
      </w:pPr>
      <w:rPr>
        <w:rFonts w:hint="default"/>
        <w:lang w:val="en-US" w:eastAsia="en-US" w:bidi="en-US"/>
      </w:rPr>
    </w:lvl>
    <w:lvl w:ilvl="3">
      <w:numFmt w:val="bullet"/>
      <w:lvlText w:val="•"/>
      <w:lvlJc w:val="left"/>
      <w:pPr>
        <w:ind w:left="2464" w:hanging="504"/>
      </w:pPr>
      <w:rPr>
        <w:rFonts w:hint="default"/>
        <w:lang w:val="en-US" w:eastAsia="en-US" w:bidi="en-US"/>
      </w:rPr>
    </w:lvl>
    <w:lvl w:ilvl="4">
      <w:numFmt w:val="bullet"/>
      <w:lvlText w:val="•"/>
      <w:lvlJc w:val="left"/>
      <w:pPr>
        <w:ind w:left="3416" w:hanging="504"/>
      </w:pPr>
      <w:rPr>
        <w:rFonts w:hint="default"/>
        <w:lang w:val="en-US" w:eastAsia="en-US" w:bidi="en-US"/>
      </w:rPr>
    </w:lvl>
    <w:lvl w:ilvl="5">
      <w:numFmt w:val="bullet"/>
      <w:lvlText w:val="•"/>
      <w:lvlJc w:val="left"/>
      <w:pPr>
        <w:ind w:left="4368" w:hanging="504"/>
      </w:pPr>
      <w:rPr>
        <w:rFonts w:hint="default"/>
        <w:lang w:val="en-US" w:eastAsia="en-US" w:bidi="en-US"/>
      </w:rPr>
    </w:lvl>
    <w:lvl w:ilvl="6">
      <w:numFmt w:val="bullet"/>
      <w:lvlText w:val="•"/>
      <w:lvlJc w:val="left"/>
      <w:pPr>
        <w:ind w:left="5320" w:hanging="504"/>
      </w:pPr>
      <w:rPr>
        <w:rFonts w:hint="default"/>
        <w:lang w:val="en-US" w:eastAsia="en-US" w:bidi="en-US"/>
      </w:rPr>
    </w:lvl>
    <w:lvl w:ilvl="7">
      <w:numFmt w:val="bullet"/>
      <w:lvlText w:val="•"/>
      <w:lvlJc w:val="left"/>
      <w:pPr>
        <w:ind w:left="6272" w:hanging="504"/>
      </w:pPr>
      <w:rPr>
        <w:rFonts w:hint="default"/>
        <w:lang w:val="en-US" w:eastAsia="en-US" w:bidi="en-US"/>
      </w:rPr>
    </w:lvl>
    <w:lvl w:ilvl="8">
      <w:numFmt w:val="bullet"/>
      <w:lvlText w:val="•"/>
      <w:lvlJc w:val="left"/>
      <w:pPr>
        <w:ind w:left="7224" w:hanging="504"/>
      </w:pPr>
      <w:rPr>
        <w:rFonts w:hint="default"/>
        <w:lang w:val="en-US" w:eastAsia="en-US" w:bidi="en-US"/>
      </w:rPr>
    </w:lvl>
  </w:abstractNum>
  <w:abstractNum w:abstractNumId="464" w15:restartNumberingAfterBreak="0">
    <w:nsid w:val="6A4479D4"/>
    <w:multiLevelType w:val="hybridMultilevel"/>
    <w:tmpl w:val="57D29E60"/>
    <w:lvl w:ilvl="0" w:tplc="729C4682">
      <w:start w:val="1"/>
      <w:numFmt w:val="lowerRoman"/>
      <w:lvlText w:val="(%1)"/>
      <w:lvlJc w:val="left"/>
      <w:pPr>
        <w:ind w:left="780" w:hanging="72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465" w15:restartNumberingAfterBreak="0">
    <w:nsid w:val="6B183F63"/>
    <w:multiLevelType w:val="multilevel"/>
    <w:tmpl w:val="F912B17C"/>
    <w:lvl w:ilvl="0">
      <w:start w:val="1"/>
      <w:numFmt w:val="lowerLetter"/>
      <w:lvlText w:val="(%1)"/>
      <w:lvlJc w:val="left"/>
      <w:pPr>
        <w:tabs>
          <w:tab w:val="num" w:pos="420"/>
        </w:tabs>
        <w:ind w:left="420" w:hanging="420"/>
      </w:pPr>
      <w:rPr>
        <w:rFonts w:ascii="Tahoma" w:hAnsi="Tahoma" w:cs="Tahoma" w:hint="default"/>
        <w:b w:val="0"/>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6" w15:restartNumberingAfterBreak="0">
    <w:nsid w:val="6B392565"/>
    <w:multiLevelType w:val="hybridMultilevel"/>
    <w:tmpl w:val="B21C7396"/>
    <w:lvl w:ilvl="0" w:tplc="D312D728">
      <w:start w:val="1"/>
      <w:numFmt w:val="lowerRoman"/>
      <w:lvlText w:val="(%1)"/>
      <w:lvlJc w:val="left"/>
      <w:pPr>
        <w:ind w:left="1111" w:hanging="233"/>
      </w:pPr>
      <w:rPr>
        <w:rFonts w:ascii="Arial" w:eastAsia="Arial" w:hAnsi="Arial" w:cs="Arial" w:hint="default"/>
        <w:spacing w:val="-1"/>
        <w:w w:val="99"/>
        <w:sz w:val="20"/>
        <w:szCs w:val="20"/>
        <w:lang w:val="en-US" w:eastAsia="en-US" w:bidi="en-US"/>
      </w:rPr>
    </w:lvl>
    <w:lvl w:ilvl="1" w:tplc="DB9EFEB4">
      <w:numFmt w:val="bullet"/>
      <w:lvlText w:val="•"/>
      <w:lvlJc w:val="left"/>
      <w:pPr>
        <w:ind w:left="2010" w:hanging="233"/>
      </w:pPr>
      <w:rPr>
        <w:rFonts w:hint="default"/>
        <w:lang w:val="en-US" w:eastAsia="en-US" w:bidi="en-US"/>
      </w:rPr>
    </w:lvl>
    <w:lvl w:ilvl="2" w:tplc="DB2492DC">
      <w:numFmt w:val="bullet"/>
      <w:lvlText w:val="•"/>
      <w:lvlJc w:val="left"/>
      <w:pPr>
        <w:ind w:left="2901" w:hanging="233"/>
      </w:pPr>
      <w:rPr>
        <w:rFonts w:hint="default"/>
        <w:lang w:val="en-US" w:eastAsia="en-US" w:bidi="en-US"/>
      </w:rPr>
    </w:lvl>
    <w:lvl w:ilvl="3" w:tplc="64C4227C">
      <w:numFmt w:val="bullet"/>
      <w:lvlText w:val="•"/>
      <w:lvlJc w:val="left"/>
      <w:pPr>
        <w:ind w:left="3791" w:hanging="233"/>
      </w:pPr>
      <w:rPr>
        <w:rFonts w:hint="default"/>
        <w:lang w:val="en-US" w:eastAsia="en-US" w:bidi="en-US"/>
      </w:rPr>
    </w:lvl>
    <w:lvl w:ilvl="4" w:tplc="62A0F40A">
      <w:numFmt w:val="bullet"/>
      <w:lvlText w:val="•"/>
      <w:lvlJc w:val="left"/>
      <w:pPr>
        <w:ind w:left="4682" w:hanging="233"/>
      </w:pPr>
      <w:rPr>
        <w:rFonts w:hint="default"/>
        <w:lang w:val="en-US" w:eastAsia="en-US" w:bidi="en-US"/>
      </w:rPr>
    </w:lvl>
    <w:lvl w:ilvl="5" w:tplc="E4F8AD4E">
      <w:numFmt w:val="bullet"/>
      <w:lvlText w:val="•"/>
      <w:lvlJc w:val="left"/>
      <w:pPr>
        <w:ind w:left="5573" w:hanging="233"/>
      </w:pPr>
      <w:rPr>
        <w:rFonts w:hint="default"/>
        <w:lang w:val="en-US" w:eastAsia="en-US" w:bidi="en-US"/>
      </w:rPr>
    </w:lvl>
    <w:lvl w:ilvl="6" w:tplc="0854F55C">
      <w:numFmt w:val="bullet"/>
      <w:lvlText w:val="•"/>
      <w:lvlJc w:val="left"/>
      <w:pPr>
        <w:ind w:left="6463" w:hanging="233"/>
      </w:pPr>
      <w:rPr>
        <w:rFonts w:hint="default"/>
        <w:lang w:val="en-US" w:eastAsia="en-US" w:bidi="en-US"/>
      </w:rPr>
    </w:lvl>
    <w:lvl w:ilvl="7" w:tplc="69A0B8FA">
      <w:numFmt w:val="bullet"/>
      <w:lvlText w:val="•"/>
      <w:lvlJc w:val="left"/>
      <w:pPr>
        <w:ind w:left="7354" w:hanging="233"/>
      </w:pPr>
      <w:rPr>
        <w:rFonts w:hint="default"/>
        <w:lang w:val="en-US" w:eastAsia="en-US" w:bidi="en-US"/>
      </w:rPr>
    </w:lvl>
    <w:lvl w:ilvl="8" w:tplc="D5CA3F18">
      <w:numFmt w:val="bullet"/>
      <w:lvlText w:val="•"/>
      <w:lvlJc w:val="left"/>
      <w:pPr>
        <w:ind w:left="8245" w:hanging="233"/>
      </w:pPr>
      <w:rPr>
        <w:rFonts w:hint="default"/>
        <w:lang w:val="en-US" w:eastAsia="en-US" w:bidi="en-US"/>
      </w:rPr>
    </w:lvl>
  </w:abstractNum>
  <w:abstractNum w:abstractNumId="467" w15:restartNumberingAfterBreak="0">
    <w:nsid w:val="6B712977"/>
    <w:multiLevelType w:val="multilevel"/>
    <w:tmpl w:val="FBE4E336"/>
    <w:lvl w:ilvl="0">
      <w:start w:val="27"/>
      <w:numFmt w:val="decimal"/>
      <w:lvlText w:val="%1."/>
      <w:lvlJc w:val="left"/>
      <w:pPr>
        <w:ind w:left="632"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704" w:hanging="504"/>
      </w:pPr>
      <w:rPr>
        <w:rFonts w:ascii="Century Gothic" w:eastAsia="Century Gothic" w:hAnsi="Century Gothic" w:cs="Century Gothic" w:hint="default"/>
        <w:spacing w:val="-1"/>
        <w:w w:val="100"/>
        <w:sz w:val="22"/>
        <w:szCs w:val="22"/>
        <w:lang w:val="en-US" w:eastAsia="en-US" w:bidi="en-US"/>
      </w:rPr>
    </w:lvl>
    <w:lvl w:ilvl="2">
      <w:start w:val="1"/>
      <w:numFmt w:val="lowerLetter"/>
      <w:lvlText w:val="(%3)"/>
      <w:lvlJc w:val="left"/>
      <w:pPr>
        <w:ind w:left="1063" w:hanging="432"/>
      </w:pPr>
      <w:rPr>
        <w:rFonts w:ascii="Century Gothic" w:eastAsia="Century Gothic" w:hAnsi="Century Gothic" w:cs="Century Gothic" w:hint="default"/>
        <w:spacing w:val="-1"/>
        <w:w w:val="100"/>
        <w:sz w:val="22"/>
        <w:szCs w:val="22"/>
        <w:lang w:val="en-US" w:eastAsia="en-US" w:bidi="en-US"/>
      </w:rPr>
    </w:lvl>
    <w:lvl w:ilvl="3">
      <w:numFmt w:val="bullet"/>
      <w:lvlText w:val="•"/>
      <w:lvlJc w:val="left"/>
      <w:pPr>
        <w:ind w:left="2076" w:hanging="432"/>
      </w:pPr>
      <w:rPr>
        <w:rFonts w:hint="default"/>
        <w:lang w:val="en-US" w:eastAsia="en-US" w:bidi="en-US"/>
      </w:rPr>
    </w:lvl>
    <w:lvl w:ilvl="4">
      <w:numFmt w:val="bullet"/>
      <w:lvlText w:val="•"/>
      <w:lvlJc w:val="left"/>
      <w:pPr>
        <w:ind w:left="3092" w:hanging="432"/>
      </w:pPr>
      <w:rPr>
        <w:rFonts w:hint="default"/>
        <w:lang w:val="en-US" w:eastAsia="en-US" w:bidi="en-US"/>
      </w:rPr>
    </w:lvl>
    <w:lvl w:ilvl="5">
      <w:numFmt w:val="bullet"/>
      <w:lvlText w:val="•"/>
      <w:lvlJc w:val="left"/>
      <w:pPr>
        <w:ind w:left="4108" w:hanging="432"/>
      </w:pPr>
      <w:rPr>
        <w:rFonts w:hint="default"/>
        <w:lang w:val="en-US" w:eastAsia="en-US" w:bidi="en-US"/>
      </w:rPr>
    </w:lvl>
    <w:lvl w:ilvl="6">
      <w:numFmt w:val="bullet"/>
      <w:lvlText w:val="•"/>
      <w:lvlJc w:val="left"/>
      <w:pPr>
        <w:ind w:left="5124" w:hanging="432"/>
      </w:pPr>
      <w:rPr>
        <w:rFonts w:hint="default"/>
        <w:lang w:val="en-US" w:eastAsia="en-US" w:bidi="en-US"/>
      </w:rPr>
    </w:lvl>
    <w:lvl w:ilvl="7">
      <w:numFmt w:val="bullet"/>
      <w:lvlText w:val="•"/>
      <w:lvlJc w:val="left"/>
      <w:pPr>
        <w:ind w:left="6140" w:hanging="432"/>
      </w:pPr>
      <w:rPr>
        <w:rFonts w:hint="default"/>
        <w:lang w:val="en-US" w:eastAsia="en-US" w:bidi="en-US"/>
      </w:rPr>
    </w:lvl>
    <w:lvl w:ilvl="8">
      <w:numFmt w:val="bullet"/>
      <w:lvlText w:val="•"/>
      <w:lvlJc w:val="left"/>
      <w:pPr>
        <w:ind w:left="7156" w:hanging="432"/>
      </w:pPr>
      <w:rPr>
        <w:rFonts w:hint="default"/>
        <w:lang w:val="en-US" w:eastAsia="en-US" w:bidi="en-US"/>
      </w:rPr>
    </w:lvl>
  </w:abstractNum>
  <w:abstractNum w:abstractNumId="468" w15:restartNumberingAfterBreak="0">
    <w:nsid w:val="6B78173A"/>
    <w:multiLevelType w:val="hybridMultilevel"/>
    <w:tmpl w:val="78FCB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6B7C4155"/>
    <w:multiLevelType w:val="multilevel"/>
    <w:tmpl w:val="3C0C16E2"/>
    <w:lvl w:ilvl="0">
      <w:start w:val="9"/>
      <w:numFmt w:val="decimal"/>
      <w:lvlText w:val="%1."/>
      <w:lvlJc w:val="left"/>
      <w:pPr>
        <w:ind w:left="632"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704"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1658" w:hanging="504"/>
      </w:pPr>
      <w:rPr>
        <w:rFonts w:hint="default"/>
        <w:lang w:val="en-US" w:eastAsia="en-US" w:bidi="en-US"/>
      </w:rPr>
    </w:lvl>
    <w:lvl w:ilvl="3">
      <w:numFmt w:val="bullet"/>
      <w:lvlText w:val="•"/>
      <w:lvlJc w:val="left"/>
      <w:pPr>
        <w:ind w:left="2616" w:hanging="504"/>
      </w:pPr>
      <w:rPr>
        <w:rFonts w:hint="default"/>
        <w:lang w:val="en-US" w:eastAsia="en-US" w:bidi="en-US"/>
      </w:rPr>
    </w:lvl>
    <w:lvl w:ilvl="4">
      <w:numFmt w:val="bullet"/>
      <w:lvlText w:val="•"/>
      <w:lvlJc w:val="left"/>
      <w:pPr>
        <w:ind w:left="3575" w:hanging="504"/>
      </w:pPr>
      <w:rPr>
        <w:rFonts w:hint="default"/>
        <w:lang w:val="en-US" w:eastAsia="en-US" w:bidi="en-US"/>
      </w:rPr>
    </w:lvl>
    <w:lvl w:ilvl="5">
      <w:numFmt w:val="bullet"/>
      <w:lvlText w:val="•"/>
      <w:lvlJc w:val="left"/>
      <w:pPr>
        <w:ind w:left="4533" w:hanging="504"/>
      </w:pPr>
      <w:rPr>
        <w:rFonts w:hint="default"/>
        <w:lang w:val="en-US" w:eastAsia="en-US" w:bidi="en-US"/>
      </w:rPr>
    </w:lvl>
    <w:lvl w:ilvl="6">
      <w:numFmt w:val="bullet"/>
      <w:lvlText w:val="•"/>
      <w:lvlJc w:val="left"/>
      <w:pPr>
        <w:ind w:left="5491" w:hanging="504"/>
      </w:pPr>
      <w:rPr>
        <w:rFonts w:hint="default"/>
        <w:lang w:val="en-US" w:eastAsia="en-US" w:bidi="en-US"/>
      </w:rPr>
    </w:lvl>
    <w:lvl w:ilvl="7">
      <w:numFmt w:val="bullet"/>
      <w:lvlText w:val="•"/>
      <w:lvlJc w:val="left"/>
      <w:pPr>
        <w:ind w:left="6450" w:hanging="504"/>
      </w:pPr>
      <w:rPr>
        <w:rFonts w:hint="default"/>
        <w:lang w:val="en-US" w:eastAsia="en-US" w:bidi="en-US"/>
      </w:rPr>
    </w:lvl>
    <w:lvl w:ilvl="8">
      <w:numFmt w:val="bullet"/>
      <w:lvlText w:val="•"/>
      <w:lvlJc w:val="left"/>
      <w:pPr>
        <w:ind w:left="7408" w:hanging="504"/>
      </w:pPr>
      <w:rPr>
        <w:rFonts w:hint="default"/>
        <w:lang w:val="en-US" w:eastAsia="en-US" w:bidi="en-US"/>
      </w:rPr>
    </w:lvl>
  </w:abstractNum>
  <w:abstractNum w:abstractNumId="470" w15:restartNumberingAfterBreak="0">
    <w:nsid w:val="6B8A54B2"/>
    <w:multiLevelType w:val="multilevel"/>
    <w:tmpl w:val="FDFEBC78"/>
    <w:lvl w:ilvl="0">
      <w:start w:val="1"/>
      <w:numFmt w:val="lowerLetter"/>
      <w:lvlText w:val="(%1)"/>
      <w:lvlJc w:val="left"/>
      <w:pPr>
        <w:tabs>
          <w:tab w:val="num" w:pos="717"/>
        </w:tabs>
        <w:ind w:left="717"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471" w15:restartNumberingAfterBreak="0">
    <w:nsid w:val="6BEC0C4E"/>
    <w:multiLevelType w:val="hybridMultilevel"/>
    <w:tmpl w:val="99E202B0"/>
    <w:lvl w:ilvl="0" w:tplc="ADB80CA8">
      <w:start w:val="1"/>
      <w:numFmt w:val="lowerRoman"/>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472" w15:restartNumberingAfterBreak="0">
    <w:nsid w:val="6BFB490A"/>
    <w:multiLevelType w:val="hybridMultilevel"/>
    <w:tmpl w:val="91946CC8"/>
    <w:lvl w:ilvl="0" w:tplc="AF8645CE">
      <w:start w:val="1"/>
      <w:numFmt w:val="lowerLetter"/>
      <w:lvlText w:val="(%1)"/>
      <w:lvlJc w:val="left"/>
      <w:pPr>
        <w:ind w:left="866" w:hanging="708"/>
      </w:pPr>
      <w:rPr>
        <w:rFonts w:ascii="Arial" w:eastAsia="Arial" w:hAnsi="Arial" w:cs="Arial" w:hint="default"/>
        <w:w w:val="99"/>
        <w:sz w:val="20"/>
        <w:szCs w:val="20"/>
        <w:lang w:val="en-US" w:eastAsia="en-US" w:bidi="en-US"/>
      </w:rPr>
    </w:lvl>
    <w:lvl w:ilvl="1" w:tplc="643A84BC">
      <w:numFmt w:val="bullet"/>
      <w:lvlText w:val="•"/>
      <w:lvlJc w:val="left"/>
      <w:pPr>
        <w:ind w:left="1776" w:hanging="708"/>
      </w:pPr>
      <w:rPr>
        <w:rFonts w:hint="default"/>
        <w:lang w:val="en-US" w:eastAsia="en-US" w:bidi="en-US"/>
      </w:rPr>
    </w:lvl>
    <w:lvl w:ilvl="2" w:tplc="AA9468C8">
      <w:numFmt w:val="bullet"/>
      <w:lvlText w:val="•"/>
      <w:lvlJc w:val="left"/>
      <w:pPr>
        <w:ind w:left="2693" w:hanging="708"/>
      </w:pPr>
      <w:rPr>
        <w:rFonts w:hint="default"/>
        <w:lang w:val="en-US" w:eastAsia="en-US" w:bidi="en-US"/>
      </w:rPr>
    </w:lvl>
    <w:lvl w:ilvl="3" w:tplc="30E8B962">
      <w:numFmt w:val="bullet"/>
      <w:lvlText w:val="•"/>
      <w:lvlJc w:val="left"/>
      <w:pPr>
        <w:ind w:left="3609" w:hanging="708"/>
      </w:pPr>
      <w:rPr>
        <w:rFonts w:hint="default"/>
        <w:lang w:val="en-US" w:eastAsia="en-US" w:bidi="en-US"/>
      </w:rPr>
    </w:lvl>
    <w:lvl w:ilvl="4" w:tplc="7ACA0BC0">
      <w:numFmt w:val="bullet"/>
      <w:lvlText w:val="•"/>
      <w:lvlJc w:val="left"/>
      <w:pPr>
        <w:ind w:left="4526" w:hanging="708"/>
      </w:pPr>
      <w:rPr>
        <w:rFonts w:hint="default"/>
        <w:lang w:val="en-US" w:eastAsia="en-US" w:bidi="en-US"/>
      </w:rPr>
    </w:lvl>
    <w:lvl w:ilvl="5" w:tplc="43663028">
      <w:numFmt w:val="bullet"/>
      <w:lvlText w:val="•"/>
      <w:lvlJc w:val="left"/>
      <w:pPr>
        <w:ind w:left="5443" w:hanging="708"/>
      </w:pPr>
      <w:rPr>
        <w:rFonts w:hint="default"/>
        <w:lang w:val="en-US" w:eastAsia="en-US" w:bidi="en-US"/>
      </w:rPr>
    </w:lvl>
    <w:lvl w:ilvl="6" w:tplc="CAA831CA">
      <w:numFmt w:val="bullet"/>
      <w:lvlText w:val="•"/>
      <w:lvlJc w:val="left"/>
      <w:pPr>
        <w:ind w:left="6359" w:hanging="708"/>
      </w:pPr>
      <w:rPr>
        <w:rFonts w:hint="default"/>
        <w:lang w:val="en-US" w:eastAsia="en-US" w:bidi="en-US"/>
      </w:rPr>
    </w:lvl>
    <w:lvl w:ilvl="7" w:tplc="95263880">
      <w:numFmt w:val="bullet"/>
      <w:lvlText w:val="•"/>
      <w:lvlJc w:val="left"/>
      <w:pPr>
        <w:ind w:left="7276" w:hanging="708"/>
      </w:pPr>
      <w:rPr>
        <w:rFonts w:hint="default"/>
        <w:lang w:val="en-US" w:eastAsia="en-US" w:bidi="en-US"/>
      </w:rPr>
    </w:lvl>
    <w:lvl w:ilvl="8" w:tplc="D77642B8">
      <w:numFmt w:val="bullet"/>
      <w:lvlText w:val="•"/>
      <w:lvlJc w:val="left"/>
      <w:pPr>
        <w:ind w:left="8193" w:hanging="708"/>
      </w:pPr>
      <w:rPr>
        <w:rFonts w:hint="default"/>
        <w:lang w:val="en-US" w:eastAsia="en-US" w:bidi="en-US"/>
      </w:rPr>
    </w:lvl>
  </w:abstractNum>
  <w:abstractNum w:abstractNumId="473" w15:restartNumberingAfterBreak="0">
    <w:nsid w:val="6C1B10DC"/>
    <w:multiLevelType w:val="multilevel"/>
    <w:tmpl w:val="F4167322"/>
    <w:lvl w:ilvl="0">
      <w:start w:val="1"/>
      <w:numFmt w:val="decimal"/>
      <w:lvlText w:val="%1."/>
      <w:lvlJc w:val="left"/>
      <w:pPr>
        <w:ind w:left="144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74" w15:restartNumberingAfterBreak="0">
    <w:nsid w:val="6C50198E"/>
    <w:multiLevelType w:val="hybridMultilevel"/>
    <w:tmpl w:val="308E3A72"/>
    <w:lvl w:ilvl="0" w:tplc="81840342">
      <w:start w:val="1"/>
      <w:numFmt w:val="lowerLetter"/>
      <w:lvlText w:val="(%1)"/>
      <w:lvlJc w:val="left"/>
      <w:pPr>
        <w:ind w:left="725" w:hanging="567"/>
      </w:pPr>
      <w:rPr>
        <w:rFonts w:ascii="Arial" w:eastAsia="Arial" w:hAnsi="Arial" w:cs="Arial" w:hint="default"/>
        <w:w w:val="99"/>
        <w:sz w:val="20"/>
        <w:szCs w:val="20"/>
        <w:lang w:val="en-US" w:eastAsia="en-US" w:bidi="en-US"/>
      </w:rPr>
    </w:lvl>
    <w:lvl w:ilvl="1" w:tplc="369A2C74">
      <w:start w:val="2"/>
      <w:numFmt w:val="lowerLetter"/>
      <w:lvlText w:val="(%2)"/>
      <w:lvlJc w:val="left"/>
      <w:pPr>
        <w:ind w:left="2230" w:hanging="1352"/>
        <w:jc w:val="right"/>
      </w:pPr>
      <w:rPr>
        <w:rFonts w:ascii="Arial" w:eastAsia="Arial" w:hAnsi="Arial" w:cs="Arial" w:hint="default"/>
        <w:b/>
        <w:bCs/>
        <w:w w:val="99"/>
        <w:sz w:val="20"/>
        <w:szCs w:val="20"/>
        <w:lang w:val="en-US" w:eastAsia="en-US" w:bidi="en-US"/>
      </w:rPr>
    </w:lvl>
    <w:lvl w:ilvl="2" w:tplc="AAE492CC">
      <w:start w:val="1"/>
      <w:numFmt w:val="lowerRoman"/>
      <w:lvlText w:val="(%3)"/>
      <w:lvlJc w:val="left"/>
      <w:pPr>
        <w:ind w:left="1598" w:hanging="449"/>
      </w:pPr>
      <w:rPr>
        <w:rFonts w:ascii="Arial" w:eastAsia="Arial" w:hAnsi="Arial" w:cs="Arial" w:hint="default"/>
        <w:b/>
        <w:bCs/>
        <w:w w:val="99"/>
        <w:sz w:val="20"/>
        <w:szCs w:val="20"/>
        <w:lang w:val="en-US" w:eastAsia="en-US" w:bidi="en-US"/>
      </w:rPr>
    </w:lvl>
    <w:lvl w:ilvl="3" w:tplc="1ECE11F8">
      <w:numFmt w:val="bullet"/>
      <w:lvlText w:val="•"/>
      <w:lvlJc w:val="left"/>
      <w:pPr>
        <w:ind w:left="3213" w:hanging="449"/>
      </w:pPr>
      <w:rPr>
        <w:rFonts w:hint="default"/>
        <w:lang w:val="en-US" w:eastAsia="en-US" w:bidi="en-US"/>
      </w:rPr>
    </w:lvl>
    <w:lvl w:ilvl="4" w:tplc="CB74C8A0">
      <w:numFmt w:val="bullet"/>
      <w:lvlText w:val="•"/>
      <w:lvlJc w:val="left"/>
      <w:pPr>
        <w:ind w:left="4186" w:hanging="449"/>
      </w:pPr>
      <w:rPr>
        <w:rFonts w:hint="default"/>
        <w:lang w:val="en-US" w:eastAsia="en-US" w:bidi="en-US"/>
      </w:rPr>
    </w:lvl>
    <w:lvl w:ilvl="5" w:tplc="5CFC8C7E">
      <w:numFmt w:val="bullet"/>
      <w:lvlText w:val="•"/>
      <w:lvlJc w:val="left"/>
      <w:pPr>
        <w:ind w:left="5159" w:hanging="449"/>
      </w:pPr>
      <w:rPr>
        <w:rFonts w:hint="default"/>
        <w:lang w:val="en-US" w:eastAsia="en-US" w:bidi="en-US"/>
      </w:rPr>
    </w:lvl>
    <w:lvl w:ilvl="6" w:tplc="2F60DBF8">
      <w:numFmt w:val="bullet"/>
      <w:lvlText w:val="•"/>
      <w:lvlJc w:val="left"/>
      <w:pPr>
        <w:ind w:left="6133" w:hanging="449"/>
      </w:pPr>
      <w:rPr>
        <w:rFonts w:hint="default"/>
        <w:lang w:val="en-US" w:eastAsia="en-US" w:bidi="en-US"/>
      </w:rPr>
    </w:lvl>
    <w:lvl w:ilvl="7" w:tplc="3A36A3B0">
      <w:numFmt w:val="bullet"/>
      <w:lvlText w:val="•"/>
      <w:lvlJc w:val="left"/>
      <w:pPr>
        <w:ind w:left="7106" w:hanging="449"/>
      </w:pPr>
      <w:rPr>
        <w:rFonts w:hint="default"/>
        <w:lang w:val="en-US" w:eastAsia="en-US" w:bidi="en-US"/>
      </w:rPr>
    </w:lvl>
    <w:lvl w:ilvl="8" w:tplc="3C6A06FE">
      <w:numFmt w:val="bullet"/>
      <w:lvlText w:val="•"/>
      <w:lvlJc w:val="left"/>
      <w:pPr>
        <w:ind w:left="8079" w:hanging="449"/>
      </w:pPr>
      <w:rPr>
        <w:rFonts w:hint="default"/>
        <w:lang w:val="en-US" w:eastAsia="en-US" w:bidi="en-US"/>
      </w:rPr>
    </w:lvl>
  </w:abstractNum>
  <w:abstractNum w:abstractNumId="475" w15:restartNumberingAfterBreak="0">
    <w:nsid w:val="6CFB2F8F"/>
    <w:multiLevelType w:val="hybridMultilevel"/>
    <w:tmpl w:val="824E8062"/>
    <w:lvl w:ilvl="0" w:tplc="62CCCACA">
      <w:start w:val="1"/>
      <w:numFmt w:val="lowerLetter"/>
      <w:lvlText w:val="(%1)"/>
      <w:lvlJc w:val="left"/>
      <w:pPr>
        <w:ind w:left="1447" w:hanging="360"/>
      </w:pPr>
      <w:rPr>
        <w:rFonts w:hint="default"/>
      </w:rPr>
    </w:lvl>
    <w:lvl w:ilvl="1" w:tplc="08090019" w:tentative="1">
      <w:start w:val="1"/>
      <w:numFmt w:val="lowerLetter"/>
      <w:lvlText w:val="%2."/>
      <w:lvlJc w:val="left"/>
      <w:pPr>
        <w:ind w:left="2167" w:hanging="360"/>
      </w:pPr>
    </w:lvl>
    <w:lvl w:ilvl="2" w:tplc="0809001B" w:tentative="1">
      <w:start w:val="1"/>
      <w:numFmt w:val="lowerRoman"/>
      <w:lvlText w:val="%3."/>
      <w:lvlJc w:val="right"/>
      <w:pPr>
        <w:ind w:left="2887" w:hanging="180"/>
      </w:pPr>
    </w:lvl>
    <w:lvl w:ilvl="3" w:tplc="0809000F" w:tentative="1">
      <w:start w:val="1"/>
      <w:numFmt w:val="decimal"/>
      <w:lvlText w:val="%4."/>
      <w:lvlJc w:val="left"/>
      <w:pPr>
        <w:ind w:left="3607" w:hanging="360"/>
      </w:pPr>
    </w:lvl>
    <w:lvl w:ilvl="4" w:tplc="08090019" w:tentative="1">
      <w:start w:val="1"/>
      <w:numFmt w:val="lowerLetter"/>
      <w:lvlText w:val="%5."/>
      <w:lvlJc w:val="left"/>
      <w:pPr>
        <w:ind w:left="4327" w:hanging="360"/>
      </w:pPr>
    </w:lvl>
    <w:lvl w:ilvl="5" w:tplc="0809001B" w:tentative="1">
      <w:start w:val="1"/>
      <w:numFmt w:val="lowerRoman"/>
      <w:lvlText w:val="%6."/>
      <w:lvlJc w:val="right"/>
      <w:pPr>
        <w:ind w:left="5047" w:hanging="180"/>
      </w:pPr>
    </w:lvl>
    <w:lvl w:ilvl="6" w:tplc="0809000F" w:tentative="1">
      <w:start w:val="1"/>
      <w:numFmt w:val="decimal"/>
      <w:lvlText w:val="%7."/>
      <w:lvlJc w:val="left"/>
      <w:pPr>
        <w:ind w:left="5767" w:hanging="360"/>
      </w:pPr>
    </w:lvl>
    <w:lvl w:ilvl="7" w:tplc="08090019" w:tentative="1">
      <w:start w:val="1"/>
      <w:numFmt w:val="lowerLetter"/>
      <w:lvlText w:val="%8."/>
      <w:lvlJc w:val="left"/>
      <w:pPr>
        <w:ind w:left="6487" w:hanging="360"/>
      </w:pPr>
    </w:lvl>
    <w:lvl w:ilvl="8" w:tplc="0809001B" w:tentative="1">
      <w:start w:val="1"/>
      <w:numFmt w:val="lowerRoman"/>
      <w:lvlText w:val="%9."/>
      <w:lvlJc w:val="right"/>
      <w:pPr>
        <w:ind w:left="7207" w:hanging="180"/>
      </w:pPr>
    </w:lvl>
  </w:abstractNum>
  <w:abstractNum w:abstractNumId="476" w15:restartNumberingAfterBreak="0">
    <w:nsid w:val="6D785961"/>
    <w:multiLevelType w:val="hybridMultilevel"/>
    <w:tmpl w:val="265053E8"/>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7" w15:restartNumberingAfterBreak="0">
    <w:nsid w:val="6DBE6C3A"/>
    <w:multiLevelType w:val="multilevel"/>
    <w:tmpl w:val="6DBE6C3A"/>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78" w15:restartNumberingAfterBreak="0">
    <w:nsid w:val="6E0B5B64"/>
    <w:multiLevelType w:val="multilevel"/>
    <w:tmpl w:val="C7C09F6C"/>
    <w:lvl w:ilvl="0">
      <w:start w:val="1"/>
      <w:numFmt w:val="decimal"/>
      <w:lvlText w:val="%1)"/>
      <w:lvlJc w:val="left"/>
      <w:pPr>
        <w:tabs>
          <w:tab w:val="num" w:pos="717"/>
        </w:tabs>
        <w:ind w:left="717" w:hanging="360"/>
      </w:pPr>
      <w:rPr>
        <w:rFonts w:ascii="Tahoma" w:hAnsi="Tahoma" w:cs="Tahoma" w:hint="default"/>
        <w:i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79" w15:restartNumberingAfterBreak="0">
    <w:nsid w:val="6E0C01DF"/>
    <w:multiLevelType w:val="hybridMultilevel"/>
    <w:tmpl w:val="709808A4"/>
    <w:lvl w:ilvl="0" w:tplc="20000019">
      <w:start w:val="2"/>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0" w15:restartNumberingAfterBreak="0">
    <w:nsid w:val="6E713677"/>
    <w:multiLevelType w:val="hybridMultilevel"/>
    <w:tmpl w:val="AA3E7FBA"/>
    <w:lvl w:ilvl="0" w:tplc="ACA81C46">
      <w:start w:val="4"/>
      <w:numFmt w:val="decimal"/>
      <w:lvlText w:val="%1.3"/>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1" w15:restartNumberingAfterBreak="0">
    <w:nsid w:val="6EA61F33"/>
    <w:multiLevelType w:val="hybridMultilevel"/>
    <w:tmpl w:val="88742B14"/>
    <w:lvl w:ilvl="0" w:tplc="7168007A">
      <w:start w:val="20"/>
      <w:numFmt w:val="decimal"/>
      <w:lvlText w:val="%1.5"/>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2" w15:restartNumberingAfterBreak="0">
    <w:nsid w:val="6EC12269"/>
    <w:multiLevelType w:val="hybridMultilevel"/>
    <w:tmpl w:val="2D4ACE3A"/>
    <w:lvl w:ilvl="0" w:tplc="57FA83FC">
      <w:start w:val="1"/>
      <w:numFmt w:val="lowerRoman"/>
      <w:lvlText w:val="(%1)"/>
      <w:lvlJc w:val="left"/>
      <w:pPr>
        <w:ind w:left="1350" w:hanging="360"/>
      </w:pPr>
      <w:rPr>
        <w:rFonts w:ascii="Times New Roman" w:hAnsi="Times New Roman" w:cs="Times New Roman" w:hint="default"/>
        <w:b w:val="0"/>
        <w:i w:val="0"/>
        <w:color w:val="auto"/>
        <w:sz w:val="24"/>
        <w:szCs w:val="24"/>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83" w15:restartNumberingAfterBreak="0">
    <w:nsid w:val="6ED52C1D"/>
    <w:multiLevelType w:val="hybridMultilevel"/>
    <w:tmpl w:val="2FB46EBC"/>
    <w:lvl w:ilvl="0" w:tplc="83306ED4">
      <w:start w:val="1"/>
      <w:numFmt w:val="lowerLetter"/>
      <w:lvlText w:val="(%1)"/>
      <w:lvlJc w:val="left"/>
      <w:pPr>
        <w:ind w:left="1398" w:hanging="720"/>
      </w:pPr>
      <w:rPr>
        <w:rFonts w:ascii="Arial" w:eastAsia="Arial" w:hAnsi="Arial" w:cs="Arial" w:hint="default"/>
        <w:w w:val="99"/>
        <w:sz w:val="20"/>
        <w:szCs w:val="20"/>
        <w:lang w:val="en-US" w:eastAsia="en-US" w:bidi="en-US"/>
      </w:rPr>
    </w:lvl>
    <w:lvl w:ilvl="1" w:tplc="427872D0">
      <w:numFmt w:val="bullet"/>
      <w:lvlText w:val="•"/>
      <w:lvlJc w:val="left"/>
      <w:pPr>
        <w:ind w:left="2282" w:hanging="720"/>
      </w:pPr>
      <w:rPr>
        <w:rFonts w:hint="default"/>
        <w:lang w:val="en-US" w:eastAsia="en-US" w:bidi="en-US"/>
      </w:rPr>
    </w:lvl>
    <w:lvl w:ilvl="2" w:tplc="298C33EC">
      <w:numFmt w:val="bullet"/>
      <w:lvlText w:val="•"/>
      <w:lvlJc w:val="left"/>
      <w:pPr>
        <w:ind w:left="3165" w:hanging="720"/>
      </w:pPr>
      <w:rPr>
        <w:rFonts w:hint="default"/>
        <w:lang w:val="en-US" w:eastAsia="en-US" w:bidi="en-US"/>
      </w:rPr>
    </w:lvl>
    <w:lvl w:ilvl="3" w:tplc="39C251FA">
      <w:numFmt w:val="bullet"/>
      <w:lvlText w:val="•"/>
      <w:lvlJc w:val="left"/>
      <w:pPr>
        <w:ind w:left="4047" w:hanging="720"/>
      </w:pPr>
      <w:rPr>
        <w:rFonts w:hint="default"/>
        <w:lang w:val="en-US" w:eastAsia="en-US" w:bidi="en-US"/>
      </w:rPr>
    </w:lvl>
    <w:lvl w:ilvl="4" w:tplc="5186E2B6">
      <w:numFmt w:val="bullet"/>
      <w:lvlText w:val="•"/>
      <w:lvlJc w:val="left"/>
      <w:pPr>
        <w:ind w:left="4930" w:hanging="720"/>
      </w:pPr>
      <w:rPr>
        <w:rFonts w:hint="default"/>
        <w:lang w:val="en-US" w:eastAsia="en-US" w:bidi="en-US"/>
      </w:rPr>
    </w:lvl>
    <w:lvl w:ilvl="5" w:tplc="E20A3E0C">
      <w:numFmt w:val="bullet"/>
      <w:lvlText w:val="•"/>
      <w:lvlJc w:val="left"/>
      <w:pPr>
        <w:ind w:left="5813" w:hanging="720"/>
      </w:pPr>
      <w:rPr>
        <w:rFonts w:hint="default"/>
        <w:lang w:val="en-US" w:eastAsia="en-US" w:bidi="en-US"/>
      </w:rPr>
    </w:lvl>
    <w:lvl w:ilvl="6" w:tplc="A314DC66">
      <w:numFmt w:val="bullet"/>
      <w:lvlText w:val="•"/>
      <w:lvlJc w:val="left"/>
      <w:pPr>
        <w:ind w:left="6695" w:hanging="720"/>
      </w:pPr>
      <w:rPr>
        <w:rFonts w:hint="default"/>
        <w:lang w:val="en-US" w:eastAsia="en-US" w:bidi="en-US"/>
      </w:rPr>
    </w:lvl>
    <w:lvl w:ilvl="7" w:tplc="E7EE4AC4">
      <w:numFmt w:val="bullet"/>
      <w:lvlText w:val="•"/>
      <w:lvlJc w:val="left"/>
      <w:pPr>
        <w:ind w:left="7578" w:hanging="720"/>
      </w:pPr>
      <w:rPr>
        <w:rFonts w:hint="default"/>
        <w:lang w:val="en-US" w:eastAsia="en-US" w:bidi="en-US"/>
      </w:rPr>
    </w:lvl>
    <w:lvl w:ilvl="8" w:tplc="A7AAB0BC">
      <w:numFmt w:val="bullet"/>
      <w:lvlText w:val="•"/>
      <w:lvlJc w:val="left"/>
      <w:pPr>
        <w:ind w:left="8461" w:hanging="720"/>
      </w:pPr>
      <w:rPr>
        <w:rFonts w:hint="default"/>
        <w:lang w:val="en-US" w:eastAsia="en-US" w:bidi="en-US"/>
      </w:rPr>
    </w:lvl>
  </w:abstractNum>
  <w:abstractNum w:abstractNumId="484" w15:restartNumberingAfterBreak="0">
    <w:nsid w:val="6EE75B6D"/>
    <w:multiLevelType w:val="hybridMultilevel"/>
    <w:tmpl w:val="46B01D4A"/>
    <w:lvl w:ilvl="0" w:tplc="ADB80CA8">
      <w:start w:val="1"/>
      <w:numFmt w:val="lowerRoman"/>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485" w15:restartNumberingAfterBreak="0">
    <w:nsid w:val="6F0B4D97"/>
    <w:multiLevelType w:val="hybridMultilevel"/>
    <w:tmpl w:val="79146A02"/>
    <w:lvl w:ilvl="0" w:tplc="D6CC0F5A">
      <w:start w:val="4"/>
      <w:numFmt w:val="decimal"/>
      <w:lvlText w:val="%1.4"/>
      <w:lvlJc w:val="left"/>
      <w:pPr>
        <w:ind w:left="360" w:hanging="360"/>
      </w:pPr>
      <w:rPr>
        <w:rFonts w:hint="default"/>
      </w:rPr>
    </w:lvl>
    <w:lvl w:ilvl="1" w:tplc="5F8276B0">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6" w15:restartNumberingAfterBreak="0">
    <w:nsid w:val="6F473452"/>
    <w:multiLevelType w:val="hybridMultilevel"/>
    <w:tmpl w:val="C6728968"/>
    <w:lvl w:ilvl="0" w:tplc="EC6A666A">
      <w:start w:val="1"/>
      <w:numFmt w:val="decimal"/>
      <w:lvlText w:val="(%1)"/>
      <w:lvlJc w:val="left"/>
      <w:pPr>
        <w:ind w:left="2318" w:hanging="720"/>
      </w:pPr>
      <w:rPr>
        <w:rFonts w:ascii="Arial" w:eastAsia="Arial" w:hAnsi="Arial" w:cs="Arial" w:hint="default"/>
        <w:w w:val="99"/>
        <w:sz w:val="20"/>
        <w:szCs w:val="20"/>
        <w:lang w:val="en-US" w:eastAsia="en-US" w:bidi="en-US"/>
      </w:rPr>
    </w:lvl>
    <w:lvl w:ilvl="1" w:tplc="78D4C414">
      <w:numFmt w:val="bullet"/>
      <w:lvlText w:val="•"/>
      <w:lvlJc w:val="left"/>
      <w:pPr>
        <w:ind w:left="3090" w:hanging="720"/>
      </w:pPr>
      <w:rPr>
        <w:rFonts w:hint="default"/>
        <w:lang w:val="en-US" w:eastAsia="en-US" w:bidi="en-US"/>
      </w:rPr>
    </w:lvl>
    <w:lvl w:ilvl="2" w:tplc="C090FAB2">
      <w:numFmt w:val="bullet"/>
      <w:lvlText w:val="•"/>
      <w:lvlJc w:val="left"/>
      <w:pPr>
        <w:ind w:left="3861" w:hanging="720"/>
      </w:pPr>
      <w:rPr>
        <w:rFonts w:hint="default"/>
        <w:lang w:val="en-US" w:eastAsia="en-US" w:bidi="en-US"/>
      </w:rPr>
    </w:lvl>
    <w:lvl w:ilvl="3" w:tplc="01BCD2B4">
      <w:numFmt w:val="bullet"/>
      <w:lvlText w:val="•"/>
      <w:lvlJc w:val="left"/>
      <w:pPr>
        <w:ind w:left="4631" w:hanging="720"/>
      </w:pPr>
      <w:rPr>
        <w:rFonts w:hint="default"/>
        <w:lang w:val="en-US" w:eastAsia="en-US" w:bidi="en-US"/>
      </w:rPr>
    </w:lvl>
    <w:lvl w:ilvl="4" w:tplc="D378579A">
      <w:numFmt w:val="bullet"/>
      <w:lvlText w:val="•"/>
      <w:lvlJc w:val="left"/>
      <w:pPr>
        <w:ind w:left="5402" w:hanging="720"/>
      </w:pPr>
      <w:rPr>
        <w:rFonts w:hint="default"/>
        <w:lang w:val="en-US" w:eastAsia="en-US" w:bidi="en-US"/>
      </w:rPr>
    </w:lvl>
    <w:lvl w:ilvl="5" w:tplc="3C7AA6B8">
      <w:numFmt w:val="bullet"/>
      <w:lvlText w:val="•"/>
      <w:lvlJc w:val="left"/>
      <w:pPr>
        <w:ind w:left="6173" w:hanging="720"/>
      </w:pPr>
      <w:rPr>
        <w:rFonts w:hint="default"/>
        <w:lang w:val="en-US" w:eastAsia="en-US" w:bidi="en-US"/>
      </w:rPr>
    </w:lvl>
    <w:lvl w:ilvl="6" w:tplc="4A923F8C">
      <w:numFmt w:val="bullet"/>
      <w:lvlText w:val="•"/>
      <w:lvlJc w:val="left"/>
      <w:pPr>
        <w:ind w:left="6943" w:hanging="720"/>
      </w:pPr>
      <w:rPr>
        <w:rFonts w:hint="default"/>
        <w:lang w:val="en-US" w:eastAsia="en-US" w:bidi="en-US"/>
      </w:rPr>
    </w:lvl>
    <w:lvl w:ilvl="7" w:tplc="6C545B7A">
      <w:numFmt w:val="bullet"/>
      <w:lvlText w:val="•"/>
      <w:lvlJc w:val="left"/>
      <w:pPr>
        <w:ind w:left="7714" w:hanging="720"/>
      </w:pPr>
      <w:rPr>
        <w:rFonts w:hint="default"/>
        <w:lang w:val="en-US" w:eastAsia="en-US" w:bidi="en-US"/>
      </w:rPr>
    </w:lvl>
    <w:lvl w:ilvl="8" w:tplc="EE862BF6">
      <w:numFmt w:val="bullet"/>
      <w:lvlText w:val="•"/>
      <w:lvlJc w:val="left"/>
      <w:pPr>
        <w:ind w:left="8485" w:hanging="720"/>
      </w:pPr>
      <w:rPr>
        <w:rFonts w:hint="default"/>
        <w:lang w:val="en-US" w:eastAsia="en-US" w:bidi="en-US"/>
      </w:rPr>
    </w:lvl>
  </w:abstractNum>
  <w:abstractNum w:abstractNumId="487" w15:restartNumberingAfterBreak="0">
    <w:nsid w:val="6F7060BC"/>
    <w:multiLevelType w:val="multilevel"/>
    <w:tmpl w:val="1C4ABEBE"/>
    <w:lvl w:ilvl="0">
      <w:start w:val="17"/>
      <w:numFmt w:val="decimal"/>
      <w:lvlText w:val="%1."/>
      <w:lvlJc w:val="left"/>
      <w:pPr>
        <w:ind w:left="496"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568"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1512" w:hanging="504"/>
      </w:pPr>
      <w:rPr>
        <w:rFonts w:hint="default"/>
        <w:lang w:val="en-US" w:eastAsia="en-US" w:bidi="en-US"/>
      </w:rPr>
    </w:lvl>
    <w:lvl w:ilvl="3">
      <w:numFmt w:val="bullet"/>
      <w:lvlText w:val="•"/>
      <w:lvlJc w:val="left"/>
      <w:pPr>
        <w:ind w:left="2464" w:hanging="504"/>
      </w:pPr>
      <w:rPr>
        <w:rFonts w:hint="default"/>
        <w:lang w:val="en-US" w:eastAsia="en-US" w:bidi="en-US"/>
      </w:rPr>
    </w:lvl>
    <w:lvl w:ilvl="4">
      <w:numFmt w:val="bullet"/>
      <w:lvlText w:val="•"/>
      <w:lvlJc w:val="left"/>
      <w:pPr>
        <w:ind w:left="3416" w:hanging="504"/>
      </w:pPr>
      <w:rPr>
        <w:rFonts w:hint="default"/>
        <w:lang w:val="en-US" w:eastAsia="en-US" w:bidi="en-US"/>
      </w:rPr>
    </w:lvl>
    <w:lvl w:ilvl="5">
      <w:numFmt w:val="bullet"/>
      <w:lvlText w:val="•"/>
      <w:lvlJc w:val="left"/>
      <w:pPr>
        <w:ind w:left="4368" w:hanging="504"/>
      </w:pPr>
      <w:rPr>
        <w:rFonts w:hint="default"/>
        <w:lang w:val="en-US" w:eastAsia="en-US" w:bidi="en-US"/>
      </w:rPr>
    </w:lvl>
    <w:lvl w:ilvl="6">
      <w:numFmt w:val="bullet"/>
      <w:lvlText w:val="•"/>
      <w:lvlJc w:val="left"/>
      <w:pPr>
        <w:ind w:left="5320" w:hanging="504"/>
      </w:pPr>
      <w:rPr>
        <w:rFonts w:hint="default"/>
        <w:lang w:val="en-US" w:eastAsia="en-US" w:bidi="en-US"/>
      </w:rPr>
    </w:lvl>
    <w:lvl w:ilvl="7">
      <w:numFmt w:val="bullet"/>
      <w:lvlText w:val="•"/>
      <w:lvlJc w:val="left"/>
      <w:pPr>
        <w:ind w:left="6272" w:hanging="504"/>
      </w:pPr>
      <w:rPr>
        <w:rFonts w:hint="default"/>
        <w:lang w:val="en-US" w:eastAsia="en-US" w:bidi="en-US"/>
      </w:rPr>
    </w:lvl>
    <w:lvl w:ilvl="8">
      <w:numFmt w:val="bullet"/>
      <w:lvlText w:val="•"/>
      <w:lvlJc w:val="left"/>
      <w:pPr>
        <w:ind w:left="7224" w:hanging="504"/>
      </w:pPr>
      <w:rPr>
        <w:rFonts w:hint="default"/>
        <w:lang w:val="en-US" w:eastAsia="en-US" w:bidi="en-US"/>
      </w:rPr>
    </w:lvl>
  </w:abstractNum>
  <w:abstractNum w:abstractNumId="488" w15:restartNumberingAfterBreak="0">
    <w:nsid w:val="6FCF23E5"/>
    <w:multiLevelType w:val="multilevel"/>
    <w:tmpl w:val="88BC2E5E"/>
    <w:lvl w:ilvl="0">
      <w:start w:val="23"/>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89" w15:restartNumberingAfterBreak="0">
    <w:nsid w:val="6FE336BC"/>
    <w:multiLevelType w:val="hybridMultilevel"/>
    <w:tmpl w:val="32844472"/>
    <w:lvl w:ilvl="0" w:tplc="5D4A5810">
      <w:start w:val="14"/>
      <w:numFmt w:val="decimal"/>
      <w:lvlText w:val="%1."/>
      <w:lvlJc w:val="left"/>
      <w:pPr>
        <w:ind w:left="1291" w:hanging="1133"/>
      </w:pPr>
      <w:rPr>
        <w:rFonts w:ascii="Arial" w:eastAsia="Arial" w:hAnsi="Arial" w:cs="Arial" w:hint="default"/>
        <w:b/>
        <w:bCs/>
        <w:spacing w:val="-1"/>
        <w:w w:val="99"/>
        <w:sz w:val="20"/>
        <w:szCs w:val="20"/>
        <w:lang w:val="en-US" w:eastAsia="en-US" w:bidi="en-US"/>
      </w:rPr>
    </w:lvl>
    <w:lvl w:ilvl="1" w:tplc="CDCC9E98">
      <w:start w:val="1"/>
      <w:numFmt w:val="decimal"/>
      <w:lvlText w:val="(%2)"/>
      <w:lvlJc w:val="left"/>
      <w:pPr>
        <w:ind w:left="1860" w:hanging="569"/>
      </w:pPr>
      <w:rPr>
        <w:rFonts w:ascii="Arial" w:eastAsia="Arial" w:hAnsi="Arial" w:cs="Arial" w:hint="default"/>
        <w:w w:val="99"/>
        <w:sz w:val="20"/>
        <w:szCs w:val="20"/>
        <w:lang w:val="en-US" w:eastAsia="en-US" w:bidi="en-US"/>
      </w:rPr>
    </w:lvl>
    <w:lvl w:ilvl="2" w:tplc="B8B0BA66">
      <w:numFmt w:val="bullet"/>
      <w:lvlText w:val="•"/>
      <w:lvlJc w:val="left"/>
      <w:pPr>
        <w:ind w:left="2767" w:hanging="569"/>
      </w:pPr>
      <w:rPr>
        <w:rFonts w:hint="default"/>
        <w:lang w:val="en-US" w:eastAsia="en-US" w:bidi="en-US"/>
      </w:rPr>
    </w:lvl>
    <w:lvl w:ilvl="3" w:tplc="6CC6481E">
      <w:numFmt w:val="bullet"/>
      <w:lvlText w:val="•"/>
      <w:lvlJc w:val="left"/>
      <w:pPr>
        <w:ind w:left="3674" w:hanging="569"/>
      </w:pPr>
      <w:rPr>
        <w:rFonts w:hint="default"/>
        <w:lang w:val="en-US" w:eastAsia="en-US" w:bidi="en-US"/>
      </w:rPr>
    </w:lvl>
    <w:lvl w:ilvl="4" w:tplc="23805276">
      <w:numFmt w:val="bullet"/>
      <w:lvlText w:val="•"/>
      <w:lvlJc w:val="left"/>
      <w:pPr>
        <w:ind w:left="4582" w:hanging="569"/>
      </w:pPr>
      <w:rPr>
        <w:rFonts w:hint="default"/>
        <w:lang w:val="en-US" w:eastAsia="en-US" w:bidi="en-US"/>
      </w:rPr>
    </w:lvl>
    <w:lvl w:ilvl="5" w:tplc="E84435CE">
      <w:numFmt w:val="bullet"/>
      <w:lvlText w:val="•"/>
      <w:lvlJc w:val="left"/>
      <w:pPr>
        <w:ind w:left="5489" w:hanging="569"/>
      </w:pPr>
      <w:rPr>
        <w:rFonts w:hint="default"/>
        <w:lang w:val="en-US" w:eastAsia="en-US" w:bidi="en-US"/>
      </w:rPr>
    </w:lvl>
    <w:lvl w:ilvl="6" w:tplc="85FA6DD2">
      <w:numFmt w:val="bullet"/>
      <w:lvlText w:val="•"/>
      <w:lvlJc w:val="left"/>
      <w:pPr>
        <w:ind w:left="6396" w:hanging="569"/>
      </w:pPr>
      <w:rPr>
        <w:rFonts w:hint="default"/>
        <w:lang w:val="en-US" w:eastAsia="en-US" w:bidi="en-US"/>
      </w:rPr>
    </w:lvl>
    <w:lvl w:ilvl="7" w:tplc="904C433A">
      <w:numFmt w:val="bullet"/>
      <w:lvlText w:val="•"/>
      <w:lvlJc w:val="left"/>
      <w:pPr>
        <w:ind w:left="7304" w:hanging="569"/>
      </w:pPr>
      <w:rPr>
        <w:rFonts w:hint="default"/>
        <w:lang w:val="en-US" w:eastAsia="en-US" w:bidi="en-US"/>
      </w:rPr>
    </w:lvl>
    <w:lvl w:ilvl="8" w:tplc="59DA7C2A">
      <w:numFmt w:val="bullet"/>
      <w:lvlText w:val="•"/>
      <w:lvlJc w:val="left"/>
      <w:pPr>
        <w:ind w:left="8211" w:hanging="569"/>
      </w:pPr>
      <w:rPr>
        <w:rFonts w:hint="default"/>
        <w:lang w:val="en-US" w:eastAsia="en-US" w:bidi="en-US"/>
      </w:rPr>
    </w:lvl>
  </w:abstractNum>
  <w:abstractNum w:abstractNumId="490" w15:restartNumberingAfterBreak="0">
    <w:nsid w:val="6FED1466"/>
    <w:multiLevelType w:val="hybridMultilevel"/>
    <w:tmpl w:val="6FDEF40E"/>
    <w:lvl w:ilvl="0" w:tplc="414A3102">
      <w:start w:val="1"/>
      <w:numFmt w:val="lowerRoman"/>
      <w:lvlText w:val="(%1)"/>
      <w:lvlJc w:val="left"/>
      <w:pPr>
        <w:ind w:left="878" w:hanging="720"/>
      </w:pPr>
      <w:rPr>
        <w:rFonts w:ascii="Arial" w:eastAsia="Arial" w:hAnsi="Arial" w:cs="Arial" w:hint="default"/>
        <w:spacing w:val="-1"/>
        <w:w w:val="99"/>
        <w:sz w:val="20"/>
        <w:szCs w:val="20"/>
        <w:lang w:val="en-US" w:eastAsia="en-US" w:bidi="en-US"/>
      </w:rPr>
    </w:lvl>
    <w:lvl w:ilvl="1" w:tplc="9BCA2138">
      <w:numFmt w:val="bullet"/>
      <w:lvlText w:val="•"/>
      <w:lvlJc w:val="left"/>
      <w:pPr>
        <w:ind w:left="1794" w:hanging="720"/>
      </w:pPr>
      <w:rPr>
        <w:rFonts w:hint="default"/>
        <w:lang w:val="en-US" w:eastAsia="en-US" w:bidi="en-US"/>
      </w:rPr>
    </w:lvl>
    <w:lvl w:ilvl="2" w:tplc="CBEE0D6E">
      <w:numFmt w:val="bullet"/>
      <w:lvlText w:val="•"/>
      <w:lvlJc w:val="left"/>
      <w:pPr>
        <w:ind w:left="2709" w:hanging="720"/>
      </w:pPr>
      <w:rPr>
        <w:rFonts w:hint="default"/>
        <w:lang w:val="en-US" w:eastAsia="en-US" w:bidi="en-US"/>
      </w:rPr>
    </w:lvl>
    <w:lvl w:ilvl="3" w:tplc="93B4D20E">
      <w:numFmt w:val="bullet"/>
      <w:lvlText w:val="•"/>
      <w:lvlJc w:val="left"/>
      <w:pPr>
        <w:ind w:left="3623" w:hanging="720"/>
      </w:pPr>
      <w:rPr>
        <w:rFonts w:hint="default"/>
        <w:lang w:val="en-US" w:eastAsia="en-US" w:bidi="en-US"/>
      </w:rPr>
    </w:lvl>
    <w:lvl w:ilvl="4" w:tplc="E774EBDE">
      <w:numFmt w:val="bullet"/>
      <w:lvlText w:val="•"/>
      <w:lvlJc w:val="left"/>
      <w:pPr>
        <w:ind w:left="4538" w:hanging="720"/>
      </w:pPr>
      <w:rPr>
        <w:rFonts w:hint="default"/>
        <w:lang w:val="en-US" w:eastAsia="en-US" w:bidi="en-US"/>
      </w:rPr>
    </w:lvl>
    <w:lvl w:ilvl="5" w:tplc="4252C52E">
      <w:numFmt w:val="bullet"/>
      <w:lvlText w:val="•"/>
      <w:lvlJc w:val="left"/>
      <w:pPr>
        <w:ind w:left="5453" w:hanging="720"/>
      </w:pPr>
      <w:rPr>
        <w:rFonts w:hint="default"/>
        <w:lang w:val="en-US" w:eastAsia="en-US" w:bidi="en-US"/>
      </w:rPr>
    </w:lvl>
    <w:lvl w:ilvl="6" w:tplc="099275FA">
      <w:numFmt w:val="bullet"/>
      <w:lvlText w:val="•"/>
      <w:lvlJc w:val="left"/>
      <w:pPr>
        <w:ind w:left="6367" w:hanging="720"/>
      </w:pPr>
      <w:rPr>
        <w:rFonts w:hint="default"/>
        <w:lang w:val="en-US" w:eastAsia="en-US" w:bidi="en-US"/>
      </w:rPr>
    </w:lvl>
    <w:lvl w:ilvl="7" w:tplc="8CCE1FE0">
      <w:numFmt w:val="bullet"/>
      <w:lvlText w:val="•"/>
      <w:lvlJc w:val="left"/>
      <w:pPr>
        <w:ind w:left="7282" w:hanging="720"/>
      </w:pPr>
      <w:rPr>
        <w:rFonts w:hint="default"/>
        <w:lang w:val="en-US" w:eastAsia="en-US" w:bidi="en-US"/>
      </w:rPr>
    </w:lvl>
    <w:lvl w:ilvl="8" w:tplc="54CC921A">
      <w:numFmt w:val="bullet"/>
      <w:lvlText w:val="•"/>
      <w:lvlJc w:val="left"/>
      <w:pPr>
        <w:ind w:left="8197" w:hanging="720"/>
      </w:pPr>
      <w:rPr>
        <w:rFonts w:hint="default"/>
        <w:lang w:val="en-US" w:eastAsia="en-US" w:bidi="en-US"/>
      </w:rPr>
    </w:lvl>
  </w:abstractNum>
  <w:abstractNum w:abstractNumId="491" w15:restartNumberingAfterBreak="0">
    <w:nsid w:val="70356F71"/>
    <w:multiLevelType w:val="hybridMultilevel"/>
    <w:tmpl w:val="FF645FAA"/>
    <w:lvl w:ilvl="0" w:tplc="99920F36">
      <w:start w:val="1"/>
      <w:numFmt w:val="lowerLetter"/>
      <w:lvlText w:val="(%1)"/>
      <w:lvlJc w:val="left"/>
      <w:pPr>
        <w:ind w:left="878" w:hanging="720"/>
      </w:pPr>
      <w:rPr>
        <w:rFonts w:ascii="Arial" w:eastAsia="Arial" w:hAnsi="Arial" w:cs="Arial" w:hint="default"/>
        <w:spacing w:val="-3"/>
        <w:w w:val="99"/>
        <w:sz w:val="20"/>
        <w:szCs w:val="20"/>
        <w:lang w:val="en-US" w:eastAsia="en-US" w:bidi="en-US"/>
      </w:rPr>
    </w:lvl>
    <w:lvl w:ilvl="1" w:tplc="0B6C87AE">
      <w:numFmt w:val="bullet"/>
      <w:lvlText w:val="•"/>
      <w:lvlJc w:val="left"/>
      <w:pPr>
        <w:ind w:left="1794" w:hanging="720"/>
      </w:pPr>
      <w:rPr>
        <w:rFonts w:hint="default"/>
        <w:lang w:val="en-US" w:eastAsia="en-US" w:bidi="en-US"/>
      </w:rPr>
    </w:lvl>
    <w:lvl w:ilvl="2" w:tplc="958E0796">
      <w:numFmt w:val="bullet"/>
      <w:lvlText w:val="•"/>
      <w:lvlJc w:val="left"/>
      <w:pPr>
        <w:ind w:left="2709" w:hanging="720"/>
      </w:pPr>
      <w:rPr>
        <w:rFonts w:hint="default"/>
        <w:lang w:val="en-US" w:eastAsia="en-US" w:bidi="en-US"/>
      </w:rPr>
    </w:lvl>
    <w:lvl w:ilvl="3" w:tplc="4C2EEAA2">
      <w:numFmt w:val="bullet"/>
      <w:lvlText w:val="•"/>
      <w:lvlJc w:val="left"/>
      <w:pPr>
        <w:ind w:left="3623" w:hanging="720"/>
      </w:pPr>
      <w:rPr>
        <w:rFonts w:hint="default"/>
        <w:lang w:val="en-US" w:eastAsia="en-US" w:bidi="en-US"/>
      </w:rPr>
    </w:lvl>
    <w:lvl w:ilvl="4" w:tplc="FE3847DA">
      <w:numFmt w:val="bullet"/>
      <w:lvlText w:val="•"/>
      <w:lvlJc w:val="left"/>
      <w:pPr>
        <w:ind w:left="4538" w:hanging="720"/>
      </w:pPr>
      <w:rPr>
        <w:rFonts w:hint="default"/>
        <w:lang w:val="en-US" w:eastAsia="en-US" w:bidi="en-US"/>
      </w:rPr>
    </w:lvl>
    <w:lvl w:ilvl="5" w:tplc="FEA0D520">
      <w:numFmt w:val="bullet"/>
      <w:lvlText w:val="•"/>
      <w:lvlJc w:val="left"/>
      <w:pPr>
        <w:ind w:left="5453" w:hanging="720"/>
      </w:pPr>
      <w:rPr>
        <w:rFonts w:hint="default"/>
        <w:lang w:val="en-US" w:eastAsia="en-US" w:bidi="en-US"/>
      </w:rPr>
    </w:lvl>
    <w:lvl w:ilvl="6" w:tplc="BDF84448">
      <w:numFmt w:val="bullet"/>
      <w:lvlText w:val="•"/>
      <w:lvlJc w:val="left"/>
      <w:pPr>
        <w:ind w:left="6367" w:hanging="720"/>
      </w:pPr>
      <w:rPr>
        <w:rFonts w:hint="default"/>
        <w:lang w:val="en-US" w:eastAsia="en-US" w:bidi="en-US"/>
      </w:rPr>
    </w:lvl>
    <w:lvl w:ilvl="7" w:tplc="D1BEDF04">
      <w:numFmt w:val="bullet"/>
      <w:lvlText w:val="•"/>
      <w:lvlJc w:val="left"/>
      <w:pPr>
        <w:ind w:left="7282" w:hanging="720"/>
      </w:pPr>
      <w:rPr>
        <w:rFonts w:hint="default"/>
        <w:lang w:val="en-US" w:eastAsia="en-US" w:bidi="en-US"/>
      </w:rPr>
    </w:lvl>
    <w:lvl w:ilvl="8" w:tplc="1B9202CA">
      <w:numFmt w:val="bullet"/>
      <w:lvlText w:val="•"/>
      <w:lvlJc w:val="left"/>
      <w:pPr>
        <w:ind w:left="8197" w:hanging="720"/>
      </w:pPr>
      <w:rPr>
        <w:rFonts w:hint="default"/>
        <w:lang w:val="en-US" w:eastAsia="en-US" w:bidi="en-US"/>
      </w:rPr>
    </w:lvl>
  </w:abstractNum>
  <w:abstractNum w:abstractNumId="492" w15:restartNumberingAfterBreak="0">
    <w:nsid w:val="70D322B0"/>
    <w:multiLevelType w:val="multilevel"/>
    <w:tmpl w:val="E3B2DFA0"/>
    <w:lvl w:ilvl="0">
      <w:start w:val="29"/>
      <w:numFmt w:val="decimal"/>
      <w:lvlText w:val="%1"/>
      <w:lvlJc w:val="left"/>
      <w:pPr>
        <w:ind w:left="480" w:hanging="48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493" w15:restartNumberingAfterBreak="0">
    <w:nsid w:val="71145418"/>
    <w:multiLevelType w:val="hybridMultilevel"/>
    <w:tmpl w:val="2DE4D7E2"/>
    <w:lvl w:ilvl="0" w:tplc="82100862">
      <w:start w:val="1"/>
      <w:numFmt w:val="lowerLetter"/>
      <w:lvlText w:val="(%1)"/>
      <w:lvlJc w:val="left"/>
      <w:pPr>
        <w:ind w:left="720" w:hanging="360"/>
      </w:pPr>
      <w:rPr>
        <w:rFonts w:ascii="Tahoma" w:eastAsia="Times New Roman" w:hAnsi="Tahoma" w:cs="Tahoma" w:hint="default"/>
        <w:b w:val="0"/>
        <w:i w:val="0"/>
        <w:iCs w:val="0"/>
        <w:color w:val="auto"/>
        <w:sz w:val="24"/>
        <w:szCs w:val="24"/>
        <w:u w:val="none"/>
        <w:lang w:val="en-U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4" w15:restartNumberingAfterBreak="0">
    <w:nsid w:val="71202742"/>
    <w:multiLevelType w:val="hybridMultilevel"/>
    <w:tmpl w:val="7DB40482"/>
    <w:lvl w:ilvl="0" w:tplc="F674594A">
      <w:start w:val="16"/>
      <w:numFmt w:val="decimal"/>
      <w:lvlText w:val="%1.5"/>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95" w15:restartNumberingAfterBreak="0">
    <w:nsid w:val="71A924BA"/>
    <w:multiLevelType w:val="multilevel"/>
    <w:tmpl w:val="5C5238AC"/>
    <w:lvl w:ilvl="0">
      <w:start w:val="10"/>
      <w:numFmt w:val="decimal"/>
      <w:lvlText w:val="%1"/>
      <w:lvlJc w:val="left"/>
      <w:pPr>
        <w:ind w:left="480" w:hanging="480"/>
      </w:pPr>
      <w:rPr>
        <w:rFonts w:hint="default"/>
      </w:rPr>
    </w:lvl>
    <w:lvl w:ilvl="1">
      <w:start w:val="2"/>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520" w:hanging="2160"/>
      </w:pPr>
      <w:rPr>
        <w:rFonts w:hint="default"/>
      </w:rPr>
    </w:lvl>
  </w:abstractNum>
  <w:abstractNum w:abstractNumId="496" w15:restartNumberingAfterBreak="0">
    <w:nsid w:val="72BA277B"/>
    <w:multiLevelType w:val="multilevel"/>
    <w:tmpl w:val="C13A4784"/>
    <w:lvl w:ilvl="0">
      <w:start w:val="8"/>
      <w:numFmt w:val="decimal"/>
      <w:lvlText w:val="%1."/>
      <w:lvlJc w:val="left"/>
      <w:pPr>
        <w:ind w:left="360" w:hanging="360"/>
      </w:pPr>
      <w:rPr>
        <w:rFonts w:hint="default"/>
        <w:color w:val="000000"/>
      </w:rPr>
    </w:lvl>
    <w:lvl w:ilvl="1">
      <w:start w:val="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160" w:hanging="2160"/>
      </w:pPr>
      <w:rPr>
        <w:rFonts w:hint="default"/>
        <w:color w:val="000000"/>
      </w:rPr>
    </w:lvl>
  </w:abstractNum>
  <w:abstractNum w:abstractNumId="497" w15:restartNumberingAfterBreak="0">
    <w:nsid w:val="72D10296"/>
    <w:multiLevelType w:val="hybridMultilevel"/>
    <w:tmpl w:val="E7E01D22"/>
    <w:lvl w:ilvl="0" w:tplc="20000015">
      <w:start w:val="1"/>
      <w:numFmt w:val="upperLetter"/>
      <w:lvlText w:val="%1."/>
      <w:lvlJc w:val="left"/>
      <w:pPr>
        <w:ind w:left="720" w:hanging="360"/>
      </w:pPr>
    </w:lvl>
    <w:lvl w:ilvl="1" w:tplc="F8B4A25E">
      <w:start w:val="1"/>
      <w:numFmt w:val="decimal"/>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8" w15:restartNumberingAfterBreak="0">
    <w:nsid w:val="72E518D6"/>
    <w:multiLevelType w:val="hybridMultilevel"/>
    <w:tmpl w:val="E37EDC84"/>
    <w:lvl w:ilvl="0" w:tplc="6DAE0F38">
      <w:numFmt w:val="bullet"/>
      <w:lvlText w:val=""/>
      <w:lvlJc w:val="left"/>
      <w:pPr>
        <w:ind w:left="307" w:hanging="200"/>
      </w:pPr>
      <w:rPr>
        <w:rFonts w:ascii="Symbol" w:eastAsia="Symbol" w:hAnsi="Symbol" w:cs="Symbol" w:hint="default"/>
        <w:w w:val="100"/>
        <w:sz w:val="18"/>
        <w:szCs w:val="18"/>
        <w:lang w:val="en-US" w:eastAsia="en-US" w:bidi="en-US"/>
      </w:rPr>
    </w:lvl>
    <w:lvl w:ilvl="1" w:tplc="5CC0CC2C">
      <w:numFmt w:val="bullet"/>
      <w:lvlText w:val="•"/>
      <w:lvlJc w:val="left"/>
      <w:pPr>
        <w:ind w:left="467" w:hanging="200"/>
      </w:pPr>
      <w:rPr>
        <w:rFonts w:hint="default"/>
        <w:lang w:val="en-US" w:eastAsia="en-US" w:bidi="en-US"/>
      </w:rPr>
    </w:lvl>
    <w:lvl w:ilvl="2" w:tplc="2F541CF0">
      <w:numFmt w:val="bullet"/>
      <w:lvlText w:val="•"/>
      <w:lvlJc w:val="left"/>
      <w:pPr>
        <w:ind w:left="635" w:hanging="200"/>
      </w:pPr>
      <w:rPr>
        <w:rFonts w:hint="default"/>
        <w:lang w:val="en-US" w:eastAsia="en-US" w:bidi="en-US"/>
      </w:rPr>
    </w:lvl>
    <w:lvl w:ilvl="3" w:tplc="883AACBC">
      <w:numFmt w:val="bullet"/>
      <w:lvlText w:val="•"/>
      <w:lvlJc w:val="left"/>
      <w:pPr>
        <w:ind w:left="802" w:hanging="200"/>
      </w:pPr>
      <w:rPr>
        <w:rFonts w:hint="default"/>
        <w:lang w:val="en-US" w:eastAsia="en-US" w:bidi="en-US"/>
      </w:rPr>
    </w:lvl>
    <w:lvl w:ilvl="4" w:tplc="4636E2A8">
      <w:numFmt w:val="bullet"/>
      <w:lvlText w:val="•"/>
      <w:lvlJc w:val="left"/>
      <w:pPr>
        <w:ind w:left="970" w:hanging="200"/>
      </w:pPr>
      <w:rPr>
        <w:rFonts w:hint="default"/>
        <w:lang w:val="en-US" w:eastAsia="en-US" w:bidi="en-US"/>
      </w:rPr>
    </w:lvl>
    <w:lvl w:ilvl="5" w:tplc="D0746B96">
      <w:numFmt w:val="bullet"/>
      <w:lvlText w:val="•"/>
      <w:lvlJc w:val="left"/>
      <w:pPr>
        <w:ind w:left="1137" w:hanging="200"/>
      </w:pPr>
      <w:rPr>
        <w:rFonts w:hint="default"/>
        <w:lang w:val="en-US" w:eastAsia="en-US" w:bidi="en-US"/>
      </w:rPr>
    </w:lvl>
    <w:lvl w:ilvl="6" w:tplc="B4ACE2EC">
      <w:numFmt w:val="bullet"/>
      <w:lvlText w:val="•"/>
      <w:lvlJc w:val="left"/>
      <w:pPr>
        <w:ind w:left="1305" w:hanging="200"/>
      </w:pPr>
      <w:rPr>
        <w:rFonts w:hint="default"/>
        <w:lang w:val="en-US" w:eastAsia="en-US" w:bidi="en-US"/>
      </w:rPr>
    </w:lvl>
    <w:lvl w:ilvl="7" w:tplc="32B6D3C6">
      <w:numFmt w:val="bullet"/>
      <w:lvlText w:val="•"/>
      <w:lvlJc w:val="left"/>
      <w:pPr>
        <w:ind w:left="1472" w:hanging="200"/>
      </w:pPr>
      <w:rPr>
        <w:rFonts w:hint="default"/>
        <w:lang w:val="en-US" w:eastAsia="en-US" w:bidi="en-US"/>
      </w:rPr>
    </w:lvl>
    <w:lvl w:ilvl="8" w:tplc="E7BE1CD0">
      <w:numFmt w:val="bullet"/>
      <w:lvlText w:val="•"/>
      <w:lvlJc w:val="left"/>
      <w:pPr>
        <w:ind w:left="1640" w:hanging="200"/>
      </w:pPr>
      <w:rPr>
        <w:rFonts w:hint="default"/>
        <w:lang w:val="en-US" w:eastAsia="en-US" w:bidi="en-US"/>
      </w:rPr>
    </w:lvl>
  </w:abstractNum>
  <w:abstractNum w:abstractNumId="499" w15:restartNumberingAfterBreak="0">
    <w:nsid w:val="73DB5B2C"/>
    <w:multiLevelType w:val="multilevel"/>
    <w:tmpl w:val="E5E8A5F4"/>
    <w:lvl w:ilvl="0">
      <w:start w:val="1"/>
      <w:numFmt w:val="decimal"/>
      <w:lvlText w:val="%1"/>
      <w:lvlJc w:val="left"/>
      <w:pPr>
        <w:ind w:left="878" w:hanging="720"/>
      </w:pPr>
      <w:rPr>
        <w:rFonts w:hint="default"/>
        <w:lang w:val="en-US" w:eastAsia="en-US" w:bidi="en-US"/>
      </w:rPr>
    </w:lvl>
    <w:lvl w:ilvl="1">
      <w:numFmt w:val="decimal"/>
      <w:lvlText w:val="%1.%2"/>
      <w:lvlJc w:val="left"/>
      <w:pPr>
        <w:ind w:left="878" w:hanging="720"/>
      </w:pPr>
      <w:rPr>
        <w:rFonts w:ascii="Tahoma" w:eastAsia="Arial" w:hAnsi="Tahoma" w:cs="Tahoma" w:hint="default"/>
        <w:b/>
        <w:bCs/>
        <w:spacing w:val="-1"/>
        <w:w w:val="99"/>
        <w:sz w:val="22"/>
        <w:szCs w:val="22"/>
        <w:lang w:val="en-US" w:eastAsia="en-US" w:bidi="en-US"/>
      </w:rPr>
    </w:lvl>
    <w:lvl w:ilvl="2">
      <w:start w:val="1"/>
      <w:numFmt w:val="lowerLetter"/>
      <w:lvlText w:val="%3)"/>
      <w:lvlJc w:val="left"/>
      <w:pPr>
        <w:ind w:left="1701" w:hanging="850"/>
      </w:pPr>
      <w:rPr>
        <w:rFonts w:ascii="Arial" w:eastAsia="Arial" w:hAnsi="Arial" w:cs="Arial" w:hint="default"/>
        <w:b/>
        <w:bCs/>
        <w:spacing w:val="-1"/>
        <w:w w:val="99"/>
        <w:sz w:val="22"/>
        <w:szCs w:val="22"/>
        <w:lang w:val="en-US" w:eastAsia="en-US" w:bidi="en-US"/>
      </w:rPr>
    </w:lvl>
    <w:lvl w:ilvl="3">
      <w:numFmt w:val="bullet"/>
      <w:lvlText w:val="•"/>
      <w:lvlJc w:val="left"/>
      <w:pPr>
        <w:ind w:left="3472" w:hanging="720"/>
      </w:pPr>
      <w:rPr>
        <w:rFonts w:hint="default"/>
        <w:lang w:val="en-US" w:eastAsia="en-US" w:bidi="en-US"/>
      </w:rPr>
    </w:lvl>
    <w:lvl w:ilvl="4">
      <w:numFmt w:val="bullet"/>
      <w:lvlText w:val="•"/>
      <w:lvlJc w:val="left"/>
      <w:pPr>
        <w:ind w:left="4408" w:hanging="720"/>
      </w:pPr>
      <w:rPr>
        <w:rFonts w:hint="default"/>
        <w:lang w:val="en-US" w:eastAsia="en-US" w:bidi="en-US"/>
      </w:rPr>
    </w:lvl>
    <w:lvl w:ilvl="5">
      <w:numFmt w:val="bullet"/>
      <w:lvlText w:val="•"/>
      <w:lvlJc w:val="left"/>
      <w:pPr>
        <w:ind w:left="5345" w:hanging="720"/>
      </w:pPr>
      <w:rPr>
        <w:rFonts w:hint="default"/>
        <w:lang w:val="en-US" w:eastAsia="en-US" w:bidi="en-US"/>
      </w:rPr>
    </w:lvl>
    <w:lvl w:ilvl="6">
      <w:numFmt w:val="bullet"/>
      <w:lvlText w:val="•"/>
      <w:lvlJc w:val="left"/>
      <w:pPr>
        <w:ind w:left="6281" w:hanging="720"/>
      </w:pPr>
      <w:rPr>
        <w:rFonts w:hint="default"/>
        <w:lang w:val="en-US" w:eastAsia="en-US" w:bidi="en-US"/>
      </w:rPr>
    </w:lvl>
    <w:lvl w:ilvl="7">
      <w:numFmt w:val="bullet"/>
      <w:lvlText w:val="•"/>
      <w:lvlJc w:val="left"/>
      <w:pPr>
        <w:ind w:left="7217" w:hanging="720"/>
      </w:pPr>
      <w:rPr>
        <w:rFonts w:hint="default"/>
        <w:lang w:val="en-US" w:eastAsia="en-US" w:bidi="en-US"/>
      </w:rPr>
    </w:lvl>
    <w:lvl w:ilvl="8">
      <w:numFmt w:val="bullet"/>
      <w:lvlText w:val="•"/>
      <w:lvlJc w:val="left"/>
      <w:pPr>
        <w:ind w:left="8153" w:hanging="720"/>
      </w:pPr>
      <w:rPr>
        <w:rFonts w:hint="default"/>
        <w:lang w:val="en-US" w:eastAsia="en-US" w:bidi="en-US"/>
      </w:rPr>
    </w:lvl>
  </w:abstractNum>
  <w:abstractNum w:abstractNumId="500" w15:restartNumberingAfterBreak="0">
    <w:nsid w:val="73DD44A1"/>
    <w:multiLevelType w:val="hybridMultilevel"/>
    <w:tmpl w:val="16506480"/>
    <w:lvl w:ilvl="0" w:tplc="93FCB7AE">
      <w:start w:val="1"/>
      <w:numFmt w:val="lowerLetter"/>
      <w:lvlText w:val="(%1)"/>
      <w:lvlJc w:val="left"/>
      <w:pPr>
        <w:ind w:left="1212"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1" w15:restartNumberingAfterBreak="0">
    <w:nsid w:val="73FD014E"/>
    <w:multiLevelType w:val="hybridMultilevel"/>
    <w:tmpl w:val="E19C9BC8"/>
    <w:lvl w:ilvl="0" w:tplc="6FFCB874">
      <w:start w:val="8"/>
      <w:numFmt w:val="decimal"/>
      <w:lvlText w:val="%1.5"/>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2" w15:restartNumberingAfterBreak="0">
    <w:nsid w:val="743434F4"/>
    <w:multiLevelType w:val="hybridMultilevel"/>
    <w:tmpl w:val="265053E8"/>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3" w15:restartNumberingAfterBreak="0">
    <w:nsid w:val="743727EA"/>
    <w:multiLevelType w:val="hybridMultilevel"/>
    <w:tmpl w:val="E1FC14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4" w15:restartNumberingAfterBreak="0">
    <w:nsid w:val="743E3AC5"/>
    <w:multiLevelType w:val="hybridMultilevel"/>
    <w:tmpl w:val="A4DE501A"/>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5" w15:restartNumberingAfterBreak="0">
    <w:nsid w:val="74AF2603"/>
    <w:multiLevelType w:val="hybridMultilevel"/>
    <w:tmpl w:val="10EA430C"/>
    <w:lvl w:ilvl="0" w:tplc="424A9902">
      <w:start w:val="1"/>
      <w:numFmt w:val="decimal"/>
      <w:lvlText w:val="%1.3"/>
      <w:lvlJc w:val="left"/>
      <w:pPr>
        <w:ind w:left="360" w:hanging="360"/>
      </w:pPr>
      <w:rPr>
        <w:rFonts w:hint="default"/>
      </w:rPr>
    </w:lvl>
    <w:lvl w:ilvl="1" w:tplc="FFFFFFFF">
      <w:start w:val="1"/>
      <w:numFmt w:val="lowerLetter"/>
      <w:lvlText w:val="%2."/>
      <w:lvlJc w:val="left"/>
      <w:pPr>
        <w:ind w:left="1080" w:hanging="360"/>
      </w:pPr>
    </w:lvl>
    <w:lvl w:ilvl="2" w:tplc="99B071A4">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6" w15:restartNumberingAfterBreak="0">
    <w:nsid w:val="74F935D6"/>
    <w:multiLevelType w:val="hybridMultilevel"/>
    <w:tmpl w:val="DBFE25A8"/>
    <w:lvl w:ilvl="0" w:tplc="62CCCA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7" w15:restartNumberingAfterBreak="0">
    <w:nsid w:val="75021704"/>
    <w:multiLevelType w:val="hybridMultilevel"/>
    <w:tmpl w:val="5FC2EAE6"/>
    <w:lvl w:ilvl="0" w:tplc="ACCA302C">
      <w:start w:val="1"/>
      <w:numFmt w:val="lowerRoman"/>
      <w:lvlText w:val="(%1)"/>
      <w:lvlJc w:val="left"/>
      <w:pPr>
        <w:ind w:left="2232" w:hanging="720"/>
      </w:pPr>
      <w:rPr>
        <w:rFonts w:hint="default"/>
      </w:rPr>
    </w:lvl>
    <w:lvl w:ilvl="1" w:tplc="20000019" w:tentative="1">
      <w:start w:val="1"/>
      <w:numFmt w:val="lowerLetter"/>
      <w:lvlText w:val="%2."/>
      <w:lvlJc w:val="left"/>
      <w:pPr>
        <w:ind w:left="2592" w:hanging="360"/>
      </w:pPr>
    </w:lvl>
    <w:lvl w:ilvl="2" w:tplc="2000001B" w:tentative="1">
      <w:start w:val="1"/>
      <w:numFmt w:val="lowerRoman"/>
      <w:lvlText w:val="%3."/>
      <w:lvlJc w:val="right"/>
      <w:pPr>
        <w:ind w:left="3312" w:hanging="180"/>
      </w:pPr>
    </w:lvl>
    <w:lvl w:ilvl="3" w:tplc="2000000F" w:tentative="1">
      <w:start w:val="1"/>
      <w:numFmt w:val="decimal"/>
      <w:lvlText w:val="%4."/>
      <w:lvlJc w:val="left"/>
      <w:pPr>
        <w:ind w:left="4032" w:hanging="360"/>
      </w:pPr>
    </w:lvl>
    <w:lvl w:ilvl="4" w:tplc="20000019" w:tentative="1">
      <w:start w:val="1"/>
      <w:numFmt w:val="lowerLetter"/>
      <w:lvlText w:val="%5."/>
      <w:lvlJc w:val="left"/>
      <w:pPr>
        <w:ind w:left="4752" w:hanging="360"/>
      </w:pPr>
    </w:lvl>
    <w:lvl w:ilvl="5" w:tplc="2000001B" w:tentative="1">
      <w:start w:val="1"/>
      <w:numFmt w:val="lowerRoman"/>
      <w:lvlText w:val="%6."/>
      <w:lvlJc w:val="right"/>
      <w:pPr>
        <w:ind w:left="5472" w:hanging="180"/>
      </w:pPr>
    </w:lvl>
    <w:lvl w:ilvl="6" w:tplc="2000000F" w:tentative="1">
      <w:start w:val="1"/>
      <w:numFmt w:val="decimal"/>
      <w:lvlText w:val="%7."/>
      <w:lvlJc w:val="left"/>
      <w:pPr>
        <w:ind w:left="6192" w:hanging="360"/>
      </w:pPr>
    </w:lvl>
    <w:lvl w:ilvl="7" w:tplc="20000019" w:tentative="1">
      <w:start w:val="1"/>
      <w:numFmt w:val="lowerLetter"/>
      <w:lvlText w:val="%8."/>
      <w:lvlJc w:val="left"/>
      <w:pPr>
        <w:ind w:left="6912" w:hanging="360"/>
      </w:pPr>
    </w:lvl>
    <w:lvl w:ilvl="8" w:tplc="2000001B" w:tentative="1">
      <w:start w:val="1"/>
      <w:numFmt w:val="lowerRoman"/>
      <w:lvlText w:val="%9."/>
      <w:lvlJc w:val="right"/>
      <w:pPr>
        <w:ind w:left="7632" w:hanging="180"/>
      </w:pPr>
    </w:lvl>
  </w:abstractNum>
  <w:abstractNum w:abstractNumId="508" w15:restartNumberingAfterBreak="0">
    <w:nsid w:val="750625B5"/>
    <w:multiLevelType w:val="hybridMultilevel"/>
    <w:tmpl w:val="AF6A03B6"/>
    <w:lvl w:ilvl="0" w:tplc="C694C77C">
      <w:numFmt w:val="bullet"/>
      <w:lvlText w:val=""/>
      <w:lvlJc w:val="left"/>
      <w:pPr>
        <w:ind w:left="170" w:hanging="142"/>
      </w:pPr>
      <w:rPr>
        <w:rFonts w:ascii="Symbol" w:eastAsia="Symbol" w:hAnsi="Symbol" w:cs="Symbol" w:hint="default"/>
        <w:w w:val="100"/>
        <w:sz w:val="18"/>
        <w:szCs w:val="18"/>
        <w:lang w:val="en-US" w:eastAsia="en-US" w:bidi="en-US"/>
      </w:rPr>
    </w:lvl>
    <w:lvl w:ilvl="1" w:tplc="8B0A8840">
      <w:numFmt w:val="bullet"/>
      <w:lvlText w:val="•"/>
      <w:lvlJc w:val="left"/>
      <w:pPr>
        <w:ind w:left="372" w:hanging="142"/>
      </w:pPr>
      <w:rPr>
        <w:rFonts w:hint="default"/>
        <w:lang w:val="en-US" w:eastAsia="en-US" w:bidi="en-US"/>
      </w:rPr>
    </w:lvl>
    <w:lvl w:ilvl="2" w:tplc="8362B3BE">
      <w:numFmt w:val="bullet"/>
      <w:lvlText w:val="•"/>
      <w:lvlJc w:val="left"/>
      <w:pPr>
        <w:ind w:left="564" w:hanging="142"/>
      </w:pPr>
      <w:rPr>
        <w:rFonts w:hint="default"/>
        <w:lang w:val="en-US" w:eastAsia="en-US" w:bidi="en-US"/>
      </w:rPr>
    </w:lvl>
    <w:lvl w:ilvl="3" w:tplc="29D8BC84">
      <w:numFmt w:val="bullet"/>
      <w:lvlText w:val="•"/>
      <w:lvlJc w:val="left"/>
      <w:pPr>
        <w:ind w:left="756" w:hanging="142"/>
      </w:pPr>
      <w:rPr>
        <w:rFonts w:hint="default"/>
        <w:lang w:val="en-US" w:eastAsia="en-US" w:bidi="en-US"/>
      </w:rPr>
    </w:lvl>
    <w:lvl w:ilvl="4" w:tplc="86981A56">
      <w:numFmt w:val="bullet"/>
      <w:lvlText w:val="•"/>
      <w:lvlJc w:val="left"/>
      <w:pPr>
        <w:ind w:left="948" w:hanging="142"/>
      </w:pPr>
      <w:rPr>
        <w:rFonts w:hint="default"/>
        <w:lang w:val="en-US" w:eastAsia="en-US" w:bidi="en-US"/>
      </w:rPr>
    </w:lvl>
    <w:lvl w:ilvl="5" w:tplc="9EBC047A">
      <w:numFmt w:val="bullet"/>
      <w:lvlText w:val="•"/>
      <w:lvlJc w:val="left"/>
      <w:pPr>
        <w:ind w:left="1141" w:hanging="142"/>
      </w:pPr>
      <w:rPr>
        <w:rFonts w:hint="default"/>
        <w:lang w:val="en-US" w:eastAsia="en-US" w:bidi="en-US"/>
      </w:rPr>
    </w:lvl>
    <w:lvl w:ilvl="6" w:tplc="3C865388">
      <w:numFmt w:val="bullet"/>
      <w:lvlText w:val="•"/>
      <w:lvlJc w:val="left"/>
      <w:pPr>
        <w:ind w:left="1333" w:hanging="142"/>
      </w:pPr>
      <w:rPr>
        <w:rFonts w:hint="default"/>
        <w:lang w:val="en-US" w:eastAsia="en-US" w:bidi="en-US"/>
      </w:rPr>
    </w:lvl>
    <w:lvl w:ilvl="7" w:tplc="E92038D2">
      <w:numFmt w:val="bullet"/>
      <w:lvlText w:val="•"/>
      <w:lvlJc w:val="left"/>
      <w:pPr>
        <w:ind w:left="1525" w:hanging="142"/>
      </w:pPr>
      <w:rPr>
        <w:rFonts w:hint="default"/>
        <w:lang w:val="en-US" w:eastAsia="en-US" w:bidi="en-US"/>
      </w:rPr>
    </w:lvl>
    <w:lvl w:ilvl="8" w:tplc="419C5D72">
      <w:numFmt w:val="bullet"/>
      <w:lvlText w:val="•"/>
      <w:lvlJc w:val="left"/>
      <w:pPr>
        <w:ind w:left="1717" w:hanging="142"/>
      </w:pPr>
      <w:rPr>
        <w:rFonts w:hint="default"/>
        <w:lang w:val="en-US" w:eastAsia="en-US" w:bidi="en-US"/>
      </w:rPr>
    </w:lvl>
  </w:abstractNum>
  <w:abstractNum w:abstractNumId="509" w15:restartNumberingAfterBreak="0">
    <w:nsid w:val="751D314A"/>
    <w:multiLevelType w:val="hybridMultilevel"/>
    <w:tmpl w:val="291EEA5E"/>
    <w:lvl w:ilvl="0" w:tplc="A9E8C7E0">
      <w:start w:val="1"/>
      <w:numFmt w:val="lowerLetter"/>
      <w:lvlText w:val="(%1)"/>
      <w:lvlJc w:val="left"/>
      <w:pPr>
        <w:ind w:left="1860" w:hanging="569"/>
      </w:pPr>
      <w:rPr>
        <w:rFonts w:ascii="Arial" w:eastAsia="Arial" w:hAnsi="Arial" w:cs="Arial" w:hint="default"/>
        <w:w w:val="99"/>
        <w:sz w:val="20"/>
        <w:szCs w:val="20"/>
        <w:lang w:val="en-US" w:eastAsia="en-US" w:bidi="en-US"/>
      </w:rPr>
    </w:lvl>
    <w:lvl w:ilvl="1" w:tplc="6994E626">
      <w:numFmt w:val="bullet"/>
      <w:lvlText w:val="•"/>
      <w:lvlJc w:val="left"/>
      <w:pPr>
        <w:ind w:left="2676" w:hanging="569"/>
      </w:pPr>
      <w:rPr>
        <w:rFonts w:hint="default"/>
        <w:lang w:val="en-US" w:eastAsia="en-US" w:bidi="en-US"/>
      </w:rPr>
    </w:lvl>
    <w:lvl w:ilvl="2" w:tplc="FD80CE5C">
      <w:numFmt w:val="bullet"/>
      <w:lvlText w:val="•"/>
      <w:lvlJc w:val="left"/>
      <w:pPr>
        <w:ind w:left="3493" w:hanging="569"/>
      </w:pPr>
      <w:rPr>
        <w:rFonts w:hint="default"/>
        <w:lang w:val="en-US" w:eastAsia="en-US" w:bidi="en-US"/>
      </w:rPr>
    </w:lvl>
    <w:lvl w:ilvl="3" w:tplc="4614EC6C">
      <w:numFmt w:val="bullet"/>
      <w:lvlText w:val="•"/>
      <w:lvlJc w:val="left"/>
      <w:pPr>
        <w:ind w:left="4309" w:hanging="569"/>
      </w:pPr>
      <w:rPr>
        <w:rFonts w:hint="default"/>
        <w:lang w:val="en-US" w:eastAsia="en-US" w:bidi="en-US"/>
      </w:rPr>
    </w:lvl>
    <w:lvl w:ilvl="4" w:tplc="7242DB2A">
      <w:numFmt w:val="bullet"/>
      <w:lvlText w:val="•"/>
      <w:lvlJc w:val="left"/>
      <w:pPr>
        <w:ind w:left="5126" w:hanging="569"/>
      </w:pPr>
      <w:rPr>
        <w:rFonts w:hint="default"/>
        <w:lang w:val="en-US" w:eastAsia="en-US" w:bidi="en-US"/>
      </w:rPr>
    </w:lvl>
    <w:lvl w:ilvl="5" w:tplc="607E3C2E">
      <w:numFmt w:val="bullet"/>
      <w:lvlText w:val="•"/>
      <w:lvlJc w:val="left"/>
      <w:pPr>
        <w:ind w:left="5943" w:hanging="569"/>
      </w:pPr>
      <w:rPr>
        <w:rFonts w:hint="default"/>
        <w:lang w:val="en-US" w:eastAsia="en-US" w:bidi="en-US"/>
      </w:rPr>
    </w:lvl>
    <w:lvl w:ilvl="6" w:tplc="2D2ECC3E">
      <w:numFmt w:val="bullet"/>
      <w:lvlText w:val="•"/>
      <w:lvlJc w:val="left"/>
      <w:pPr>
        <w:ind w:left="6759" w:hanging="569"/>
      </w:pPr>
      <w:rPr>
        <w:rFonts w:hint="default"/>
        <w:lang w:val="en-US" w:eastAsia="en-US" w:bidi="en-US"/>
      </w:rPr>
    </w:lvl>
    <w:lvl w:ilvl="7" w:tplc="1FB6DBD4">
      <w:numFmt w:val="bullet"/>
      <w:lvlText w:val="•"/>
      <w:lvlJc w:val="left"/>
      <w:pPr>
        <w:ind w:left="7576" w:hanging="569"/>
      </w:pPr>
      <w:rPr>
        <w:rFonts w:hint="default"/>
        <w:lang w:val="en-US" w:eastAsia="en-US" w:bidi="en-US"/>
      </w:rPr>
    </w:lvl>
    <w:lvl w:ilvl="8" w:tplc="F31E7B08">
      <w:numFmt w:val="bullet"/>
      <w:lvlText w:val="•"/>
      <w:lvlJc w:val="left"/>
      <w:pPr>
        <w:ind w:left="8393" w:hanging="569"/>
      </w:pPr>
      <w:rPr>
        <w:rFonts w:hint="default"/>
        <w:lang w:val="en-US" w:eastAsia="en-US" w:bidi="en-US"/>
      </w:rPr>
    </w:lvl>
  </w:abstractNum>
  <w:abstractNum w:abstractNumId="510" w15:restartNumberingAfterBreak="0">
    <w:nsid w:val="752722AE"/>
    <w:multiLevelType w:val="multilevel"/>
    <w:tmpl w:val="1F2C38F2"/>
    <w:lvl w:ilvl="0">
      <w:start w:val="1"/>
      <w:numFmt w:val="decimal"/>
      <w:lvlText w:val="%1."/>
      <w:lvlJc w:val="left"/>
      <w:pPr>
        <w:ind w:left="720" w:hanging="360"/>
      </w:pPr>
      <w:rPr>
        <w:rFonts w:ascii="Tahoma" w:hAnsi="Tahoma" w:cs="Tahoma" w:hint="default"/>
      </w:rPr>
    </w:lvl>
    <w:lvl w:ilvl="1">
      <w:start w:val="1"/>
      <w:numFmt w:val="lowerLetter"/>
      <w:lvlText w:val="%2."/>
      <w:lvlJc w:val="left"/>
      <w:pPr>
        <w:ind w:left="1440" w:hanging="360"/>
      </w:pPr>
      <w:rPr>
        <w:rFonts w:ascii="Tahoma" w:hAnsi="Tahoma" w:cs="Tahoma"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11" w15:restartNumberingAfterBreak="0">
    <w:nsid w:val="75674424"/>
    <w:multiLevelType w:val="multilevel"/>
    <w:tmpl w:val="FBC8C2C8"/>
    <w:lvl w:ilvl="0">
      <w:start w:val="33"/>
      <w:numFmt w:val="decimal"/>
      <w:lvlText w:val="%1"/>
      <w:lvlJc w:val="left"/>
      <w:pPr>
        <w:ind w:left="1218" w:hanging="504"/>
      </w:pPr>
      <w:rPr>
        <w:rFonts w:hint="default"/>
        <w:lang w:val="en-US" w:eastAsia="en-US" w:bidi="en-US"/>
      </w:rPr>
    </w:lvl>
    <w:lvl w:ilvl="1">
      <w:start w:val="2"/>
      <w:numFmt w:val="decimal"/>
      <w:lvlText w:val="%1.%2"/>
      <w:lvlJc w:val="left"/>
      <w:pPr>
        <w:ind w:left="1218"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3021" w:hanging="504"/>
      </w:pPr>
      <w:rPr>
        <w:rFonts w:hint="default"/>
        <w:lang w:val="en-US" w:eastAsia="en-US" w:bidi="en-US"/>
      </w:rPr>
    </w:lvl>
    <w:lvl w:ilvl="3">
      <w:numFmt w:val="bullet"/>
      <w:lvlText w:val="•"/>
      <w:lvlJc w:val="left"/>
      <w:pPr>
        <w:ind w:left="3921" w:hanging="504"/>
      </w:pPr>
      <w:rPr>
        <w:rFonts w:hint="default"/>
        <w:lang w:val="en-US" w:eastAsia="en-US" w:bidi="en-US"/>
      </w:rPr>
    </w:lvl>
    <w:lvl w:ilvl="4">
      <w:numFmt w:val="bullet"/>
      <w:lvlText w:val="•"/>
      <w:lvlJc w:val="left"/>
      <w:pPr>
        <w:ind w:left="4822" w:hanging="504"/>
      </w:pPr>
      <w:rPr>
        <w:rFonts w:hint="default"/>
        <w:lang w:val="en-US" w:eastAsia="en-US" w:bidi="en-US"/>
      </w:rPr>
    </w:lvl>
    <w:lvl w:ilvl="5">
      <w:numFmt w:val="bullet"/>
      <w:lvlText w:val="•"/>
      <w:lvlJc w:val="left"/>
      <w:pPr>
        <w:ind w:left="5723" w:hanging="504"/>
      </w:pPr>
      <w:rPr>
        <w:rFonts w:hint="default"/>
        <w:lang w:val="en-US" w:eastAsia="en-US" w:bidi="en-US"/>
      </w:rPr>
    </w:lvl>
    <w:lvl w:ilvl="6">
      <w:numFmt w:val="bullet"/>
      <w:lvlText w:val="•"/>
      <w:lvlJc w:val="left"/>
      <w:pPr>
        <w:ind w:left="6623" w:hanging="504"/>
      </w:pPr>
      <w:rPr>
        <w:rFonts w:hint="default"/>
        <w:lang w:val="en-US" w:eastAsia="en-US" w:bidi="en-US"/>
      </w:rPr>
    </w:lvl>
    <w:lvl w:ilvl="7">
      <w:numFmt w:val="bullet"/>
      <w:lvlText w:val="•"/>
      <w:lvlJc w:val="left"/>
      <w:pPr>
        <w:ind w:left="7524" w:hanging="504"/>
      </w:pPr>
      <w:rPr>
        <w:rFonts w:hint="default"/>
        <w:lang w:val="en-US" w:eastAsia="en-US" w:bidi="en-US"/>
      </w:rPr>
    </w:lvl>
    <w:lvl w:ilvl="8">
      <w:numFmt w:val="bullet"/>
      <w:lvlText w:val="•"/>
      <w:lvlJc w:val="left"/>
      <w:pPr>
        <w:ind w:left="8425" w:hanging="504"/>
      </w:pPr>
      <w:rPr>
        <w:rFonts w:hint="default"/>
        <w:lang w:val="en-US" w:eastAsia="en-US" w:bidi="en-US"/>
      </w:rPr>
    </w:lvl>
  </w:abstractNum>
  <w:abstractNum w:abstractNumId="512" w15:restartNumberingAfterBreak="0">
    <w:nsid w:val="75686348"/>
    <w:multiLevelType w:val="hybridMultilevel"/>
    <w:tmpl w:val="17567C40"/>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3" w15:restartNumberingAfterBreak="0">
    <w:nsid w:val="75AB74D3"/>
    <w:multiLevelType w:val="multilevel"/>
    <w:tmpl w:val="1EEEDAD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14" w15:restartNumberingAfterBreak="0">
    <w:nsid w:val="76196E4D"/>
    <w:multiLevelType w:val="hybridMultilevel"/>
    <w:tmpl w:val="9EF8395A"/>
    <w:lvl w:ilvl="0" w:tplc="93FCB7AE">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5" w15:restartNumberingAfterBreak="0">
    <w:nsid w:val="761A1CD3"/>
    <w:multiLevelType w:val="multilevel"/>
    <w:tmpl w:val="24AEB21A"/>
    <w:lvl w:ilvl="0">
      <w:start w:val="8"/>
      <w:numFmt w:val="decimal"/>
      <w:lvlText w:val="%1."/>
      <w:lvlJc w:val="left"/>
      <w:pPr>
        <w:ind w:left="632" w:hanging="432"/>
      </w:pPr>
      <w:rPr>
        <w:rFonts w:ascii="Arial" w:eastAsia="Arial" w:hAnsi="Arial" w:cs="Arial" w:hint="default"/>
        <w:b/>
        <w:bCs/>
        <w:spacing w:val="-1"/>
        <w:w w:val="100"/>
        <w:sz w:val="22"/>
        <w:szCs w:val="22"/>
        <w:lang w:val="en-US" w:eastAsia="en-US" w:bidi="en-US"/>
      </w:rPr>
    </w:lvl>
    <w:lvl w:ilvl="1">
      <w:start w:val="1"/>
      <w:numFmt w:val="decimal"/>
      <w:lvlText w:val="%1.%2"/>
      <w:lvlJc w:val="left"/>
      <w:pPr>
        <w:ind w:left="704" w:hanging="504"/>
      </w:pPr>
      <w:rPr>
        <w:rFonts w:ascii="Century Gothic" w:eastAsia="Century Gothic" w:hAnsi="Century Gothic" w:cs="Century Gothic" w:hint="default"/>
        <w:spacing w:val="-1"/>
        <w:w w:val="100"/>
        <w:sz w:val="22"/>
        <w:szCs w:val="22"/>
        <w:lang w:val="en-US" w:eastAsia="en-US" w:bidi="en-US"/>
      </w:rPr>
    </w:lvl>
    <w:lvl w:ilvl="2">
      <w:start w:val="1"/>
      <w:numFmt w:val="lowerLetter"/>
      <w:lvlText w:val="(%3)"/>
      <w:lvlJc w:val="left"/>
      <w:pPr>
        <w:ind w:left="1061" w:hanging="430"/>
      </w:pPr>
      <w:rPr>
        <w:rFonts w:ascii="Century Gothic" w:eastAsia="Century Gothic" w:hAnsi="Century Gothic" w:cs="Century Gothic" w:hint="default"/>
        <w:spacing w:val="-1"/>
        <w:w w:val="100"/>
        <w:sz w:val="22"/>
        <w:szCs w:val="22"/>
        <w:lang w:val="en-US" w:eastAsia="en-US" w:bidi="en-US"/>
      </w:rPr>
    </w:lvl>
    <w:lvl w:ilvl="3">
      <w:numFmt w:val="bullet"/>
      <w:lvlText w:val="•"/>
      <w:lvlJc w:val="left"/>
      <w:pPr>
        <w:ind w:left="2093" w:hanging="430"/>
      </w:pPr>
      <w:rPr>
        <w:rFonts w:hint="default"/>
        <w:lang w:val="en-US" w:eastAsia="en-US" w:bidi="en-US"/>
      </w:rPr>
    </w:lvl>
    <w:lvl w:ilvl="4">
      <w:numFmt w:val="bullet"/>
      <w:lvlText w:val="•"/>
      <w:lvlJc w:val="left"/>
      <w:pPr>
        <w:ind w:left="3126" w:hanging="430"/>
      </w:pPr>
      <w:rPr>
        <w:rFonts w:hint="default"/>
        <w:lang w:val="en-US" w:eastAsia="en-US" w:bidi="en-US"/>
      </w:rPr>
    </w:lvl>
    <w:lvl w:ilvl="5">
      <w:numFmt w:val="bullet"/>
      <w:lvlText w:val="•"/>
      <w:lvlJc w:val="left"/>
      <w:pPr>
        <w:ind w:left="4159" w:hanging="430"/>
      </w:pPr>
      <w:rPr>
        <w:rFonts w:hint="default"/>
        <w:lang w:val="en-US" w:eastAsia="en-US" w:bidi="en-US"/>
      </w:rPr>
    </w:lvl>
    <w:lvl w:ilvl="6">
      <w:numFmt w:val="bullet"/>
      <w:lvlText w:val="•"/>
      <w:lvlJc w:val="left"/>
      <w:pPr>
        <w:ind w:left="5192" w:hanging="430"/>
      </w:pPr>
      <w:rPr>
        <w:rFonts w:hint="default"/>
        <w:lang w:val="en-US" w:eastAsia="en-US" w:bidi="en-US"/>
      </w:rPr>
    </w:lvl>
    <w:lvl w:ilvl="7">
      <w:numFmt w:val="bullet"/>
      <w:lvlText w:val="•"/>
      <w:lvlJc w:val="left"/>
      <w:pPr>
        <w:ind w:left="6225" w:hanging="430"/>
      </w:pPr>
      <w:rPr>
        <w:rFonts w:hint="default"/>
        <w:lang w:val="en-US" w:eastAsia="en-US" w:bidi="en-US"/>
      </w:rPr>
    </w:lvl>
    <w:lvl w:ilvl="8">
      <w:numFmt w:val="bullet"/>
      <w:lvlText w:val="•"/>
      <w:lvlJc w:val="left"/>
      <w:pPr>
        <w:ind w:left="7258" w:hanging="430"/>
      </w:pPr>
      <w:rPr>
        <w:rFonts w:hint="default"/>
        <w:lang w:val="en-US" w:eastAsia="en-US" w:bidi="en-US"/>
      </w:rPr>
    </w:lvl>
  </w:abstractNum>
  <w:abstractNum w:abstractNumId="516" w15:restartNumberingAfterBreak="0">
    <w:nsid w:val="76317F5C"/>
    <w:multiLevelType w:val="hybridMultilevel"/>
    <w:tmpl w:val="5E8C99DE"/>
    <w:lvl w:ilvl="0" w:tplc="AAE492CC">
      <w:start w:val="1"/>
      <w:numFmt w:val="lowerRoman"/>
      <w:lvlText w:val="(%1)"/>
      <w:lvlJc w:val="left"/>
      <w:pPr>
        <w:ind w:left="1598" w:hanging="449"/>
      </w:pPr>
      <w:rPr>
        <w:rFonts w:ascii="Arial" w:eastAsia="Arial" w:hAnsi="Arial" w:cs="Arial" w:hint="default"/>
        <w:b/>
        <w:bCs/>
        <w:w w:val="99"/>
        <w:sz w:val="20"/>
        <w:szCs w:val="20"/>
        <w:lang w:val="en-US" w:eastAsia="en-US" w:bidi="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7" w15:restartNumberingAfterBreak="0">
    <w:nsid w:val="763D55D9"/>
    <w:multiLevelType w:val="hybridMultilevel"/>
    <w:tmpl w:val="CF904808"/>
    <w:lvl w:ilvl="0" w:tplc="EF6CABFE">
      <w:start w:val="1"/>
      <w:numFmt w:val="lowerLetter"/>
      <w:lvlText w:val="(%1)"/>
      <w:lvlJc w:val="left"/>
      <w:pPr>
        <w:ind w:left="720" w:hanging="360"/>
      </w:pPr>
      <w:rPr>
        <w:rFonts w:hint="default"/>
        <w:i w:val="0"/>
        <w:i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8" w15:restartNumberingAfterBreak="0">
    <w:nsid w:val="764A40B2"/>
    <w:multiLevelType w:val="hybridMultilevel"/>
    <w:tmpl w:val="7494E6DA"/>
    <w:lvl w:ilvl="0" w:tplc="BD248448">
      <w:start w:val="1"/>
      <w:numFmt w:val="lowerLetter"/>
      <w:lvlText w:val="(%1)"/>
      <w:lvlJc w:val="left"/>
      <w:pPr>
        <w:ind w:left="878" w:hanging="720"/>
      </w:pPr>
      <w:rPr>
        <w:rFonts w:ascii="Arial" w:eastAsia="Arial" w:hAnsi="Arial" w:cs="Arial" w:hint="default"/>
        <w:w w:val="99"/>
        <w:sz w:val="20"/>
        <w:szCs w:val="20"/>
        <w:lang w:val="en-US" w:eastAsia="en-US" w:bidi="en-US"/>
      </w:rPr>
    </w:lvl>
    <w:lvl w:ilvl="1" w:tplc="48EE620C">
      <w:numFmt w:val="bullet"/>
      <w:lvlText w:val="•"/>
      <w:lvlJc w:val="left"/>
      <w:pPr>
        <w:ind w:left="1794" w:hanging="720"/>
      </w:pPr>
      <w:rPr>
        <w:rFonts w:hint="default"/>
        <w:lang w:val="en-US" w:eastAsia="en-US" w:bidi="en-US"/>
      </w:rPr>
    </w:lvl>
    <w:lvl w:ilvl="2" w:tplc="F3BAB102">
      <w:numFmt w:val="bullet"/>
      <w:lvlText w:val="•"/>
      <w:lvlJc w:val="left"/>
      <w:pPr>
        <w:ind w:left="2709" w:hanging="720"/>
      </w:pPr>
      <w:rPr>
        <w:rFonts w:hint="default"/>
        <w:lang w:val="en-US" w:eastAsia="en-US" w:bidi="en-US"/>
      </w:rPr>
    </w:lvl>
    <w:lvl w:ilvl="3" w:tplc="1A78CF00">
      <w:numFmt w:val="bullet"/>
      <w:lvlText w:val="•"/>
      <w:lvlJc w:val="left"/>
      <w:pPr>
        <w:ind w:left="3623" w:hanging="720"/>
      </w:pPr>
      <w:rPr>
        <w:rFonts w:hint="default"/>
        <w:lang w:val="en-US" w:eastAsia="en-US" w:bidi="en-US"/>
      </w:rPr>
    </w:lvl>
    <w:lvl w:ilvl="4" w:tplc="EDC412EA">
      <w:numFmt w:val="bullet"/>
      <w:lvlText w:val="•"/>
      <w:lvlJc w:val="left"/>
      <w:pPr>
        <w:ind w:left="4538" w:hanging="720"/>
      </w:pPr>
      <w:rPr>
        <w:rFonts w:hint="default"/>
        <w:lang w:val="en-US" w:eastAsia="en-US" w:bidi="en-US"/>
      </w:rPr>
    </w:lvl>
    <w:lvl w:ilvl="5" w:tplc="E238266E">
      <w:numFmt w:val="bullet"/>
      <w:lvlText w:val="•"/>
      <w:lvlJc w:val="left"/>
      <w:pPr>
        <w:ind w:left="5453" w:hanging="720"/>
      </w:pPr>
      <w:rPr>
        <w:rFonts w:hint="default"/>
        <w:lang w:val="en-US" w:eastAsia="en-US" w:bidi="en-US"/>
      </w:rPr>
    </w:lvl>
    <w:lvl w:ilvl="6" w:tplc="AF8AE288">
      <w:numFmt w:val="bullet"/>
      <w:lvlText w:val="•"/>
      <w:lvlJc w:val="left"/>
      <w:pPr>
        <w:ind w:left="6367" w:hanging="720"/>
      </w:pPr>
      <w:rPr>
        <w:rFonts w:hint="default"/>
        <w:lang w:val="en-US" w:eastAsia="en-US" w:bidi="en-US"/>
      </w:rPr>
    </w:lvl>
    <w:lvl w:ilvl="7" w:tplc="17346600">
      <w:numFmt w:val="bullet"/>
      <w:lvlText w:val="•"/>
      <w:lvlJc w:val="left"/>
      <w:pPr>
        <w:ind w:left="7282" w:hanging="720"/>
      </w:pPr>
      <w:rPr>
        <w:rFonts w:hint="default"/>
        <w:lang w:val="en-US" w:eastAsia="en-US" w:bidi="en-US"/>
      </w:rPr>
    </w:lvl>
    <w:lvl w:ilvl="8" w:tplc="85D60306">
      <w:numFmt w:val="bullet"/>
      <w:lvlText w:val="•"/>
      <w:lvlJc w:val="left"/>
      <w:pPr>
        <w:ind w:left="8197" w:hanging="720"/>
      </w:pPr>
      <w:rPr>
        <w:rFonts w:hint="default"/>
        <w:lang w:val="en-US" w:eastAsia="en-US" w:bidi="en-US"/>
      </w:rPr>
    </w:lvl>
  </w:abstractNum>
  <w:abstractNum w:abstractNumId="519" w15:restartNumberingAfterBreak="0">
    <w:nsid w:val="76C95679"/>
    <w:multiLevelType w:val="hybridMultilevel"/>
    <w:tmpl w:val="540A7ACC"/>
    <w:lvl w:ilvl="0" w:tplc="3C2E024C">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520" w15:restartNumberingAfterBreak="0">
    <w:nsid w:val="772522A0"/>
    <w:multiLevelType w:val="multilevel"/>
    <w:tmpl w:val="0FCA089C"/>
    <w:lvl w:ilvl="0">
      <w:start w:val="9"/>
      <w:numFmt w:val="decimal"/>
      <w:lvlText w:val="%1"/>
      <w:lvlJc w:val="left"/>
      <w:pPr>
        <w:ind w:left="1010" w:hanging="852"/>
      </w:pPr>
      <w:rPr>
        <w:rFonts w:hint="default"/>
        <w:lang w:val="en-US" w:eastAsia="en-US" w:bidi="en-US"/>
      </w:rPr>
    </w:lvl>
    <w:lvl w:ilvl="1">
      <w:start w:val="1"/>
      <w:numFmt w:val="decimal"/>
      <w:lvlText w:val="%1.%2"/>
      <w:lvlJc w:val="left"/>
      <w:pPr>
        <w:ind w:left="1010" w:hanging="852"/>
      </w:pPr>
      <w:rPr>
        <w:rFonts w:hint="default"/>
        <w:lang w:val="en-US" w:eastAsia="en-US" w:bidi="en-US"/>
      </w:rPr>
    </w:lvl>
    <w:lvl w:ilvl="2">
      <w:start w:val="9"/>
      <w:numFmt w:val="decimal"/>
      <w:lvlText w:val="%1.%2.%3"/>
      <w:lvlJc w:val="left"/>
      <w:pPr>
        <w:ind w:left="1010" w:hanging="852"/>
      </w:pPr>
      <w:rPr>
        <w:rFonts w:ascii="Arial" w:eastAsia="Arial" w:hAnsi="Arial" w:cs="Arial" w:hint="default"/>
        <w:b/>
        <w:bCs/>
        <w:spacing w:val="-1"/>
        <w:w w:val="99"/>
        <w:sz w:val="20"/>
        <w:szCs w:val="20"/>
        <w:lang w:val="en-US" w:eastAsia="en-US" w:bidi="en-US"/>
      </w:rPr>
    </w:lvl>
    <w:lvl w:ilvl="3">
      <w:numFmt w:val="bullet"/>
      <w:lvlText w:val="•"/>
      <w:lvlJc w:val="left"/>
      <w:pPr>
        <w:ind w:left="3721" w:hanging="852"/>
      </w:pPr>
      <w:rPr>
        <w:rFonts w:hint="default"/>
        <w:lang w:val="en-US" w:eastAsia="en-US" w:bidi="en-US"/>
      </w:rPr>
    </w:lvl>
    <w:lvl w:ilvl="4">
      <w:numFmt w:val="bullet"/>
      <w:lvlText w:val="•"/>
      <w:lvlJc w:val="left"/>
      <w:pPr>
        <w:ind w:left="4622" w:hanging="852"/>
      </w:pPr>
      <w:rPr>
        <w:rFonts w:hint="default"/>
        <w:lang w:val="en-US" w:eastAsia="en-US" w:bidi="en-US"/>
      </w:rPr>
    </w:lvl>
    <w:lvl w:ilvl="5">
      <w:numFmt w:val="bullet"/>
      <w:lvlText w:val="•"/>
      <w:lvlJc w:val="left"/>
      <w:pPr>
        <w:ind w:left="5523" w:hanging="852"/>
      </w:pPr>
      <w:rPr>
        <w:rFonts w:hint="default"/>
        <w:lang w:val="en-US" w:eastAsia="en-US" w:bidi="en-US"/>
      </w:rPr>
    </w:lvl>
    <w:lvl w:ilvl="6">
      <w:numFmt w:val="bullet"/>
      <w:lvlText w:val="•"/>
      <w:lvlJc w:val="left"/>
      <w:pPr>
        <w:ind w:left="6423" w:hanging="852"/>
      </w:pPr>
      <w:rPr>
        <w:rFonts w:hint="default"/>
        <w:lang w:val="en-US" w:eastAsia="en-US" w:bidi="en-US"/>
      </w:rPr>
    </w:lvl>
    <w:lvl w:ilvl="7">
      <w:numFmt w:val="bullet"/>
      <w:lvlText w:val="•"/>
      <w:lvlJc w:val="left"/>
      <w:pPr>
        <w:ind w:left="7324" w:hanging="852"/>
      </w:pPr>
      <w:rPr>
        <w:rFonts w:hint="default"/>
        <w:lang w:val="en-US" w:eastAsia="en-US" w:bidi="en-US"/>
      </w:rPr>
    </w:lvl>
    <w:lvl w:ilvl="8">
      <w:numFmt w:val="bullet"/>
      <w:lvlText w:val="•"/>
      <w:lvlJc w:val="left"/>
      <w:pPr>
        <w:ind w:left="8225" w:hanging="852"/>
      </w:pPr>
      <w:rPr>
        <w:rFonts w:hint="default"/>
        <w:lang w:val="en-US" w:eastAsia="en-US" w:bidi="en-US"/>
      </w:rPr>
    </w:lvl>
  </w:abstractNum>
  <w:abstractNum w:abstractNumId="521" w15:restartNumberingAfterBreak="0">
    <w:nsid w:val="772D425A"/>
    <w:multiLevelType w:val="hybridMultilevel"/>
    <w:tmpl w:val="4C46772E"/>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2" w15:restartNumberingAfterBreak="0">
    <w:nsid w:val="772E65E6"/>
    <w:multiLevelType w:val="hybridMultilevel"/>
    <w:tmpl w:val="D646CB26"/>
    <w:lvl w:ilvl="0" w:tplc="1BD64DC0">
      <w:start w:val="7"/>
      <w:numFmt w:val="lowerLetter"/>
      <w:lvlText w:val="(%1)"/>
      <w:lvlJc w:val="left"/>
      <w:pPr>
        <w:ind w:left="878" w:hanging="720"/>
      </w:pPr>
      <w:rPr>
        <w:rFonts w:ascii="Arial" w:eastAsia="Arial" w:hAnsi="Arial" w:cs="Arial" w:hint="default"/>
        <w:w w:val="99"/>
        <w:sz w:val="20"/>
        <w:szCs w:val="20"/>
        <w:lang w:val="en-US" w:eastAsia="en-US" w:bidi="en-US"/>
      </w:rPr>
    </w:lvl>
    <w:lvl w:ilvl="1" w:tplc="3A566ED2">
      <w:numFmt w:val="bullet"/>
      <w:lvlText w:val="•"/>
      <w:lvlJc w:val="left"/>
      <w:pPr>
        <w:ind w:left="1794" w:hanging="720"/>
      </w:pPr>
      <w:rPr>
        <w:rFonts w:hint="default"/>
        <w:lang w:val="en-US" w:eastAsia="en-US" w:bidi="en-US"/>
      </w:rPr>
    </w:lvl>
    <w:lvl w:ilvl="2" w:tplc="0B621E32">
      <w:numFmt w:val="bullet"/>
      <w:lvlText w:val="•"/>
      <w:lvlJc w:val="left"/>
      <w:pPr>
        <w:ind w:left="2709" w:hanging="720"/>
      </w:pPr>
      <w:rPr>
        <w:rFonts w:hint="default"/>
        <w:lang w:val="en-US" w:eastAsia="en-US" w:bidi="en-US"/>
      </w:rPr>
    </w:lvl>
    <w:lvl w:ilvl="3" w:tplc="C2667E4A">
      <w:numFmt w:val="bullet"/>
      <w:lvlText w:val="•"/>
      <w:lvlJc w:val="left"/>
      <w:pPr>
        <w:ind w:left="3623" w:hanging="720"/>
      </w:pPr>
      <w:rPr>
        <w:rFonts w:hint="default"/>
        <w:lang w:val="en-US" w:eastAsia="en-US" w:bidi="en-US"/>
      </w:rPr>
    </w:lvl>
    <w:lvl w:ilvl="4" w:tplc="5A54B410">
      <w:numFmt w:val="bullet"/>
      <w:lvlText w:val="•"/>
      <w:lvlJc w:val="left"/>
      <w:pPr>
        <w:ind w:left="4538" w:hanging="720"/>
      </w:pPr>
      <w:rPr>
        <w:rFonts w:hint="default"/>
        <w:lang w:val="en-US" w:eastAsia="en-US" w:bidi="en-US"/>
      </w:rPr>
    </w:lvl>
    <w:lvl w:ilvl="5" w:tplc="55EE22E8">
      <w:numFmt w:val="bullet"/>
      <w:lvlText w:val="•"/>
      <w:lvlJc w:val="left"/>
      <w:pPr>
        <w:ind w:left="5453" w:hanging="720"/>
      </w:pPr>
      <w:rPr>
        <w:rFonts w:hint="default"/>
        <w:lang w:val="en-US" w:eastAsia="en-US" w:bidi="en-US"/>
      </w:rPr>
    </w:lvl>
    <w:lvl w:ilvl="6" w:tplc="7806F074">
      <w:numFmt w:val="bullet"/>
      <w:lvlText w:val="•"/>
      <w:lvlJc w:val="left"/>
      <w:pPr>
        <w:ind w:left="6367" w:hanging="720"/>
      </w:pPr>
      <w:rPr>
        <w:rFonts w:hint="default"/>
        <w:lang w:val="en-US" w:eastAsia="en-US" w:bidi="en-US"/>
      </w:rPr>
    </w:lvl>
    <w:lvl w:ilvl="7" w:tplc="2990D09A">
      <w:numFmt w:val="bullet"/>
      <w:lvlText w:val="•"/>
      <w:lvlJc w:val="left"/>
      <w:pPr>
        <w:ind w:left="7282" w:hanging="720"/>
      </w:pPr>
      <w:rPr>
        <w:rFonts w:hint="default"/>
        <w:lang w:val="en-US" w:eastAsia="en-US" w:bidi="en-US"/>
      </w:rPr>
    </w:lvl>
    <w:lvl w:ilvl="8" w:tplc="1E8C2D80">
      <w:numFmt w:val="bullet"/>
      <w:lvlText w:val="•"/>
      <w:lvlJc w:val="left"/>
      <w:pPr>
        <w:ind w:left="8197" w:hanging="720"/>
      </w:pPr>
      <w:rPr>
        <w:rFonts w:hint="default"/>
        <w:lang w:val="en-US" w:eastAsia="en-US" w:bidi="en-US"/>
      </w:rPr>
    </w:lvl>
  </w:abstractNum>
  <w:abstractNum w:abstractNumId="523" w15:restartNumberingAfterBreak="0">
    <w:nsid w:val="77EB3479"/>
    <w:multiLevelType w:val="hybridMultilevel"/>
    <w:tmpl w:val="265053E8"/>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4" w15:restartNumberingAfterBreak="0">
    <w:nsid w:val="77F23DFC"/>
    <w:multiLevelType w:val="hybridMultilevel"/>
    <w:tmpl w:val="36327EFC"/>
    <w:lvl w:ilvl="0" w:tplc="1ACEA104">
      <w:start w:val="2"/>
      <w:numFmt w:val="lowerRoman"/>
      <w:lvlText w:val="(%1)"/>
      <w:lvlJc w:val="left"/>
      <w:pPr>
        <w:ind w:left="878" w:hanging="720"/>
      </w:pPr>
      <w:rPr>
        <w:rFonts w:ascii="Arial" w:eastAsia="Arial" w:hAnsi="Arial" w:cs="Arial" w:hint="default"/>
        <w:spacing w:val="-1"/>
        <w:w w:val="99"/>
        <w:sz w:val="20"/>
        <w:szCs w:val="20"/>
        <w:lang w:val="en-US" w:eastAsia="en-US" w:bidi="en-US"/>
      </w:rPr>
    </w:lvl>
    <w:lvl w:ilvl="1" w:tplc="C846D4EA">
      <w:numFmt w:val="bullet"/>
      <w:lvlText w:val="•"/>
      <w:lvlJc w:val="left"/>
      <w:pPr>
        <w:ind w:left="1794" w:hanging="720"/>
      </w:pPr>
      <w:rPr>
        <w:rFonts w:hint="default"/>
        <w:lang w:val="en-US" w:eastAsia="en-US" w:bidi="en-US"/>
      </w:rPr>
    </w:lvl>
    <w:lvl w:ilvl="2" w:tplc="AC90B9F8">
      <w:numFmt w:val="bullet"/>
      <w:lvlText w:val="•"/>
      <w:lvlJc w:val="left"/>
      <w:pPr>
        <w:ind w:left="2709" w:hanging="720"/>
      </w:pPr>
      <w:rPr>
        <w:rFonts w:hint="default"/>
        <w:lang w:val="en-US" w:eastAsia="en-US" w:bidi="en-US"/>
      </w:rPr>
    </w:lvl>
    <w:lvl w:ilvl="3" w:tplc="DDE6627C">
      <w:numFmt w:val="bullet"/>
      <w:lvlText w:val="•"/>
      <w:lvlJc w:val="left"/>
      <w:pPr>
        <w:ind w:left="3623" w:hanging="720"/>
      </w:pPr>
      <w:rPr>
        <w:rFonts w:hint="default"/>
        <w:lang w:val="en-US" w:eastAsia="en-US" w:bidi="en-US"/>
      </w:rPr>
    </w:lvl>
    <w:lvl w:ilvl="4" w:tplc="A46A1644">
      <w:numFmt w:val="bullet"/>
      <w:lvlText w:val="•"/>
      <w:lvlJc w:val="left"/>
      <w:pPr>
        <w:ind w:left="4538" w:hanging="720"/>
      </w:pPr>
      <w:rPr>
        <w:rFonts w:hint="default"/>
        <w:lang w:val="en-US" w:eastAsia="en-US" w:bidi="en-US"/>
      </w:rPr>
    </w:lvl>
    <w:lvl w:ilvl="5" w:tplc="94D2D5E2">
      <w:numFmt w:val="bullet"/>
      <w:lvlText w:val="•"/>
      <w:lvlJc w:val="left"/>
      <w:pPr>
        <w:ind w:left="5453" w:hanging="720"/>
      </w:pPr>
      <w:rPr>
        <w:rFonts w:hint="default"/>
        <w:lang w:val="en-US" w:eastAsia="en-US" w:bidi="en-US"/>
      </w:rPr>
    </w:lvl>
    <w:lvl w:ilvl="6" w:tplc="F45AA96E">
      <w:numFmt w:val="bullet"/>
      <w:lvlText w:val="•"/>
      <w:lvlJc w:val="left"/>
      <w:pPr>
        <w:ind w:left="6367" w:hanging="720"/>
      </w:pPr>
      <w:rPr>
        <w:rFonts w:hint="default"/>
        <w:lang w:val="en-US" w:eastAsia="en-US" w:bidi="en-US"/>
      </w:rPr>
    </w:lvl>
    <w:lvl w:ilvl="7" w:tplc="719E4E5E">
      <w:numFmt w:val="bullet"/>
      <w:lvlText w:val="•"/>
      <w:lvlJc w:val="left"/>
      <w:pPr>
        <w:ind w:left="7282" w:hanging="720"/>
      </w:pPr>
      <w:rPr>
        <w:rFonts w:hint="default"/>
        <w:lang w:val="en-US" w:eastAsia="en-US" w:bidi="en-US"/>
      </w:rPr>
    </w:lvl>
    <w:lvl w:ilvl="8" w:tplc="C7CC8AD6">
      <w:numFmt w:val="bullet"/>
      <w:lvlText w:val="•"/>
      <w:lvlJc w:val="left"/>
      <w:pPr>
        <w:ind w:left="8197" w:hanging="720"/>
      </w:pPr>
      <w:rPr>
        <w:rFonts w:hint="default"/>
        <w:lang w:val="en-US" w:eastAsia="en-US" w:bidi="en-US"/>
      </w:rPr>
    </w:lvl>
  </w:abstractNum>
  <w:abstractNum w:abstractNumId="525" w15:restartNumberingAfterBreak="0">
    <w:nsid w:val="7825080F"/>
    <w:multiLevelType w:val="hybridMultilevel"/>
    <w:tmpl w:val="D1DECE80"/>
    <w:lvl w:ilvl="0" w:tplc="993ABAFA">
      <w:start w:val="1"/>
      <w:numFmt w:val="lowerLetter"/>
      <w:lvlText w:val="(%1)"/>
      <w:lvlJc w:val="left"/>
      <w:pPr>
        <w:ind w:left="878" w:hanging="720"/>
      </w:pPr>
      <w:rPr>
        <w:rFonts w:ascii="Arial" w:eastAsia="Arial" w:hAnsi="Arial" w:cs="Arial" w:hint="default"/>
        <w:spacing w:val="-3"/>
        <w:w w:val="99"/>
        <w:sz w:val="20"/>
        <w:szCs w:val="20"/>
        <w:lang w:val="en-US" w:eastAsia="en-US" w:bidi="en-US"/>
      </w:rPr>
    </w:lvl>
    <w:lvl w:ilvl="1" w:tplc="C0EEDCEC">
      <w:start w:val="1"/>
      <w:numFmt w:val="lowerRoman"/>
      <w:lvlText w:val="(%2)"/>
      <w:lvlJc w:val="left"/>
      <w:pPr>
        <w:ind w:left="1577" w:hanging="711"/>
      </w:pPr>
      <w:rPr>
        <w:rFonts w:ascii="Arial" w:eastAsia="Arial" w:hAnsi="Arial" w:cs="Arial" w:hint="default"/>
        <w:spacing w:val="-4"/>
        <w:w w:val="99"/>
        <w:sz w:val="20"/>
        <w:szCs w:val="20"/>
        <w:lang w:val="en-US" w:eastAsia="en-US" w:bidi="en-US"/>
      </w:rPr>
    </w:lvl>
    <w:lvl w:ilvl="2" w:tplc="F05ED5BC">
      <w:start w:val="1"/>
      <w:numFmt w:val="decimal"/>
      <w:lvlText w:val="%3."/>
      <w:lvlJc w:val="left"/>
      <w:pPr>
        <w:ind w:left="2143" w:hanging="567"/>
      </w:pPr>
      <w:rPr>
        <w:rFonts w:ascii="Arial" w:eastAsia="Arial" w:hAnsi="Arial" w:cs="Arial" w:hint="default"/>
        <w:spacing w:val="-3"/>
        <w:w w:val="99"/>
        <w:sz w:val="20"/>
        <w:szCs w:val="20"/>
        <w:lang w:val="en-US" w:eastAsia="en-US" w:bidi="en-US"/>
      </w:rPr>
    </w:lvl>
    <w:lvl w:ilvl="3" w:tplc="3F2E4CB2">
      <w:numFmt w:val="bullet"/>
      <w:lvlText w:val="•"/>
      <w:lvlJc w:val="left"/>
      <w:pPr>
        <w:ind w:left="2140" w:hanging="567"/>
      </w:pPr>
      <w:rPr>
        <w:rFonts w:hint="default"/>
        <w:lang w:val="en-US" w:eastAsia="en-US" w:bidi="en-US"/>
      </w:rPr>
    </w:lvl>
    <w:lvl w:ilvl="4" w:tplc="9EE42802">
      <w:numFmt w:val="bullet"/>
      <w:lvlText w:val="•"/>
      <w:lvlJc w:val="left"/>
      <w:pPr>
        <w:ind w:left="3266" w:hanging="567"/>
      </w:pPr>
      <w:rPr>
        <w:rFonts w:hint="default"/>
        <w:lang w:val="en-US" w:eastAsia="en-US" w:bidi="en-US"/>
      </w:rPr>
    </w:lvl>
    <w:lvl w:ilvl="5" w:tplc="320C7A28">
      <w:numFmt w:val="bullet"/>
      <w:lvlText w:val="•"/>
      <w:lvlJc w:val="left"/>
      <w:pPr>
        <w:ind w:left="4393" w:hanging="567"/>
      </w:pPr>
      <w:rPr>
        <w:rFonts w:hint="default"/>
        <w:lang w:val="en-US" w:eastAsia="en-US" w:bidi="en-US"/>
      </w:rPr>
    </w:lvl>
    <w:lvl w:ilvl="6" w:tplc="AC7EDFA4">
      <w:numFmt w:val="bullet"/>
      <w:lvlText w:val="•"/>
      <w:lvlJc w:val="left"/>
      <w:pPr>
        <w:ind w:left="5519" w:hanging="567"/>
      </w:pPr>
      <w:rPr>
        <w:rFonts w:hint="default"/>
        <w:lang w:val="en-US" w:eastAsia="en-US" w:bidi="en-US"/>
      </w:rPr>
    </w:lvl>
    <w:lvl w:ilvl="7" w:tplc="48323316">
      <w:numFmt w:val="bullet"/>
      <w:lvlText w:val="•"/>
      <w:lvlJc w:val="left"/>
      <w:pPr>
        <w:ind w:left="6646" w:hanging="567"/>
      </w:pPr>
      <w:rPr>
        <w:rFonts w:hint="default"/>
        <w:lang w:val="en-US" w:eastAsia="en-US" w:bidi="en-US"/>
      </w:rPr>
    </w:lvl>
    <w:lvl w:ilvl="8" w:tplc="20106AB8">
      <w:numFmt w:val="bullet"/>
      <w:lvlText w:val="•"/>
      <w:lvlJc w:val="left"/>
      <w:pPr>
        <w:ind w:left="7773" w:hanging="567"/>
      </w:pPr>
      <w:rPr>
        <w:rFonts w:hint="default"/>
        <w:lang w:val="en-US" w:eastAsia="en-US" w:bidi="en-US"/>
      </w:rPr>
    </w:lvl>
  </w:abstractNum>
  <w:abstractNum w:abstractNumId="526" w15:restartNumberingAfterBreak="0">
    <w:nsid w:val="78830173"/>
    <w:multiLevelType w:val="hybridMultilevel"/>
    <w:tmpl w:val="BE9879A0"/>
    <w:lvl w:ilvl="0" w:tplc="5B16CCDC">
      <w:start w:val="1"/>
      <w:numFmt w:val="lowerLetter"/>
      <w:lvlText w:val="(%1)"/>
      <w:lvlJc w:val="left"/>
      <w:pPr>
        <w:ind w:left="720" w:hanging="360"/>
      </w:pPr>
      <w:rPr>
        <w:rFonts w:ascii="Tahoma" w:eastAsia="Times New Roman"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7" w15:restartNumberingAfterBreak="0">
    <w:nsid w:val="78A817F2"/>
    <w:multiLevelType w:val="multilevel"/>
    <w:tmpl w:val="8C26292A"/>
    <w:lvl w:ilvl="0">
      <w:start w:val="1"/>
      <w:numFmt w:val="lowerLetter"/>
      <w:lvlText w:val="(%1)"/>
      <w:lvlJc w:val="left"/>
      <w:pPr>
        <w:ind w:left="72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28" w15:restartNumberingAfterBreak="0">
    <w:nsid w:val="78B03C72"/>
    <w:multiLevelType w:val="multilevel"/>
    <w:tmpl w:val="365486EA"/>
    <w:lvl w:ilvl="0">
      <w:start w:val="1"/>
      <w:numFmt w:val="decimal"/>
      <w:lvlText w:val="(%1)"/>
      <w:lvlJc w:val="left"/>
      <w:pPr>
        <w:ind w:left="1446" w:hanging="948"/>
      </w:pPr>
      <w:rPr>
        <w:rFonts w:ascii="Times New Roman" w:hAnsi="Times New Roman" w:cs="Times New Roman" w:hint="default"/>
      </w:rPr>
    </w:lvl>
    <w:lvl w:ilvl="1">
      <w:start w:val="1"/>
      <w:numFmt w:val="lowerLetter"/>
      <w:lvlText w:val="%2."/>
      <w:lvlJc w:val="left"/>
      <w:pPr>
        <w:ind w:left="1578" w:hanging="360"/>
      </w:pPr>
      <w:rPr>
        <w:rFonts w:ascii="Times New Roman" w:hAnsi="Times New Roman" w:cs="Times New Roman" w:hint="default"/>
      </w:rPr>
    </w:lvl>
    <w:lvl w:ilvl="2">
      <w:start w:val="1"/>
      <w:numFmt w:val="lowerRoman"/>
      <w:lvlText w:val="%3."/>
      <w:lvlJc w:val="right"/>
      <w:pPr>
        <w:ind w:left="2298" w:hanging="180"/>
      </w:pPr>
      <w:rPr>
        <w:rFonts w:ascii="Times New Roman" w:hAnsi="Times New Roman" w:cs="Times New Roman" w:hint="default"/>
      </w:rPr>
    </w:lvl>
    <w:lvl w:ilvl="3">
      <w:start w:val="1"/>
      <w:numFmt w:val="decimal"/>
      <w:lvlText w:val="%4."/>
      <w:lvlJc w:val="left"/>
      <w:pPr>
        <w:ind w:left="3018" w:hanging="360"/>
      </w:pPr>
      <w:rPr>
        <w:rFonts w:ascii="Times New Roman" w:hAnsi="Times New Roman" w:cs="Times New Roman" w:hint="default"/>
      </w:rPr>
    </w:lvl>
    <w:lvl w:ilvl="4">
      <w:start w:val="1"/>
      <w:numFmt w:val="lowerLetter"/>
      <w:lvlText w:val="%5."/>
      <w:lvlJc w:val="left"/>
      <w:pPr>
        <w:ind w:left="3738" w:hanging="360"/>
      </w:pPr>
      <w:rPr>
        <w:rFonts w:ascii="Times New Roman" w:hAnsi="Times New Roman" w:cs="Times New Roman" w:hint="default"/>
      </w:rPr>
    </w:lvl>
    <w:lvl w:ilvl="5">
      <w:start w:val="1"/>
      <w:numFmt w:val="lowerRoman"/>
      <w:lvlText w:val="%6."/>
      <w:lvlJc w:val="right"/>
      <w:pPr>
        <w:ind w:left="4458" w:hanging="180"/>
      </w:pPr>
      <w:rPr>
        <w:rFonts w:ascii="Times New Roman" w:hAnsi="Times New Roman" w:cs="Times New Roman" w:hint="default"/>
      </w:rPr>
    </w:lvl>
    <w:lvl w:ilvl="6">
      <w:start w:val="1"/>
      <w:numFmt w:val="decimal"/>
      <w:lvlText w:val="%7."/>
      <w:lvlJc w:val="left"/>
      <w:pPr>
        <w:ind w:left="5178" w:hanging="360"/>
      </w:pPr>
      <w:rPr>
        <w:rFonts w:ascii="Times New Roman" w:hAnsi="Times New Roman" w:cs="Times New Roman" w:hint="default"/>
      </w:rPr>
    </w:lvl>
    <w:lvl w:ilvl="7">
      <w:start w:val="1"/>
      <w:numFmt w:val="lowerLetter"/>
      <w:lvlText w:val="%8."/>
      <w:lvlJc w:val="left"/>
      <w:pPr>
        <w:ind w:left="5898" w:hanging="360"/>
      </w:pPr>
      <w:rPr>
        <w:rFonts w:ascii="Times New Roman" w:hAnsi="Times New Roman" w:cs="Times New Roman" w:hint="default"/>
      </w:rPr>
    </w:lvl>
    <w:lvl w:ilvl="8">
      <w:start w:val="1"/>
      <w:numFmt w:val="lowerRoman"/>
      <w:lvlText w:val="%9."/>
      <w:lvlJc w:val="right"/>
      <w:pPr>
        <w:ind w:left="6618" w:hanging="180"/>
      </w:pPr>
      <w:rPr>
        <w:rFonts w:ascii="Times New Roman" w:hAnsi="Times New Roman" w:cs="Times New Roman" w:hint="default"/>
      </w:rPr>
    </w:lvl>
  </w:abstractNum>
  <w:abstractNum w:abstractNumId="529" w15:restartNumberingAfterBreak="0">
    <w:nsid w:val="78D8370E"/>
    <w:multiLevelType w:val="hybridMultilevel"/>
    <w:tmpl w:val="265053E8"/>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0" w15:restartNumberingAfterBreak="0">
    <w:nsid w:val="79086E21"/>
    <w:multiLevelType w:val="hybridMultilevel"/>
    <w:tmpl w:val="7846A53A"/>
    <w:lvl w:ilvl="0" w:tplc="192605DA">
      <w:start w:val="8"/>
      <w:numFmt w:val="decimal"/>
      <w:lvlText w:val="%1.3"/>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1" w15:restartNumberingAfterBreak="0">
    <w:nsid w:val="79755EC4"/>
    <w:multiLevelType w:val="multilevel"/>
    <w:tmpl w:val="79755EC4"/>
    <w:lvl w:ilvl="0">
      <w:start w:val="1"/>
      <w:numFmt w:val="decimal"/>
      <w:lvlText w:val="(%1)"/>
      <w:lvlJc w:val="left"/>
      <w:pPr>
        <w:tabs>
          <w:tab w:val="left" w:pos="1260"/>
        </w:tabs>
        <w:ind w:left="1260" w:hanging="720"/>
      </w:pPr>
    </w:lvl>
    <w:lvl w:ilvl="1">
      <w:start w:val="1"/>
      <w:numFmt w:val="lowerLetter"/>
      <w:lvlText w:val="(%2)"/>
      <w:lvlJc w:val="left"/>
      <w:pPr>
        <w:tabs>
          <w:tab w:val="left" w:pos="1620"/>
        </w:tabs>
        <w:ind w:left="1620" w:hanging="360"/>
      </w:pPr>
    </w:lvl>
    <w:lvl w:ilvl="2">
      <w:start w:val="1"/>
      <w:numFmt w:val="lowerRoman"/>
      <w:lvlText w:val="%3."/>
      <w:lvlJc w:val="right"/>
      <w:pPr>
        <w:tabs>
          <w:tab w:val="left" w:pos="2340"/>
        </w:tabs>
        <w:ind w:left="2340" w:hanging="180"/>
      </w:pPr>
    </w:lvl>
    <w:lvl w:ilvl="3">
      <w:start w:val="1"/>
      <w:numFmt w:val="decimal"/>
      <w:lvlText w:val="%4."/>
      <w:lvlJc w:val="left"/>
      <w:pPr>
        <w:tabs>
          <w:tab w:val="left" w:pos="3060"/>
        </w:tabs>
        <w:ind w:left="3060" w:hanging="360"/>
      </w:pPr>
    </w:lvl>
    <w:lvl w:ilvl="4">
      <w:start w:val="1"/>
      <w:numFmt w:val="lowerLetter"/>
      <w:lvlText w:val="%5."/>
      <w:lvlJc w:val="left"/>
      <w:pPr>
        <w:tabs>
          <w:tab w:val="left" w:pos="3780"/>
        </w:tabs>
        <w:ind w:left="3780" w:hanging="360"/>
      </w:pPr>
    </w:lvl>
    <w:lvl w:ilvl="5">
      <w:start w:val="1"/>
      <w:numFmt w:val="lowerRoman"/>
      <w:lvlText w:val="%6."/>
      <w:lvlJc w:val="right"/>
      <w:pPr>
        <w:tabs>
          <w:tab w:val="left" w:pos="4500"/>
        </w:tabs>
        <w:ind w:left="4500" w:hanging="180"/>
      </w:pPr>
    </w:lvl>
    <w:lvl w:ilvl="6">
      <w:start w:val="1"/>
      <w:numFmt w:val="decimal"/>
      <w:lvlText w:val="%7."/>
      <w:lvlJc w:val="left"/>
      <w:pPr>
        <w:tabs>
          <w:tab w:val="left" w:pos="5220"/>
        </w:tabs>
        <w:ind w:left="5220" w:hanging="360"/>
      </w:pPr>
    </w:lvl>
    <w:lvl w:ilvl="7">
      <w:start w:val="1"/>
      <w:numFmt w:val="lowerLetter"/>
      <w:lvlText w:val="%8."/>
      <w:lvlJc w:val="left"/>
      <w:pPr>
        <w:tabs>
          <w:tab w:val="left" w:pos="5940"/>
        </w:tabs>
        <w:ind w:left="5940" w:hanging="360"/>
      </w:pPr>
    </w:lvl>
    <w:lvl w:ilvl="8">
      <w:start w:val="1"/>
      <w:numFmt w:val="lowerRoman"/>
      <w:lvlText w:val="%9."/>
      <w:lvlJc w:val="right"/>
      <w:pPr>
        <w:tabs>
          <w:tab w:val="left" w:pos="6660"/>
        </w:tabs>
        <w:ind w:left="6660" w:hanging="180"/>
      </w:pPr>
    </w:lvl>
  </w:abstractNum>
  <w:abstractNum w:abstractNumId="532" w15:restartNumberingAfterBreak="0">
    <w:nsid w:val="79795E54"/>
    <w:multiLevelType w:val="multilevel"/>
    <w:tmpl w:val="27DC894A"/>
    <w:lvl w:ilvl="0">
      <w:start w:val="1"/>
      <w:numFmt w:val="lowerLetter"/>
      <w:lvlText w:val="(%1)"/>
      <w:lvlJc w:val="left"/>
      <w:pPr>
        <w:ind w:left="720" w:hanging="360"/>
      </w:pPr>
      <w:rPr>
        <w:rFonts w:ascii="Times New Roman" w:hAnsi="Times New Roman" w:cs="Times New Roman" w:hint="default"/>
        <w:i w:val="0"/>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33" w15:restartNumberingAfterBreak="0">
    <w:nsid w:val="797E1710"/>
    <w:multiLevelType w:val="singleLevel"/>
    <w:tmpl w:val="B030C604"/>
    <w:lvl w:ilvl="0">
      <w:start w:val="1"/>
      <w:numFmt w:val="bullet"/>
      <w:lvlText w:val=""/>
      <w:lvlJc w:val="left"/>
      <w:pPr>
        <w:tabs>
          <w:tab w:val="num" w:pos="360"/>
        </w:tabs>
        <w:ind w:left="360" w:hanging="360"/>
      </w:pPr>
      <w:rPr>
        <w:rFonts w:ascii="Symbol" w:hAnsi="Symbol" w:hint="default"/>
      </w:rPr>
    </w:lvl>
  </w:abstractNum>
  <w:abstractNum w:abstractNumId="534" w15:restartNumberingAfterBreak="0">
    <w:nsid w:val="79E507CD"/>
    <w:multiLevelType w:val="hybridMultilevel"/>
    <w:tmpl w:val="06ECD7CC"/>
    <w:lvl w:ilvl="0" w:tplc="5D9EFFD6">
      <w:start w:val="1"/>
      <w:numFmt w:val="lowerRoman"/>
      <w:lvlText w:val="(%1)"/>
      <w:lvlJc w:val="left"/>
      <w:pPr>
        <w:ind w:left="2160" w:hanging="360"/>
      </w:pPr>
      <w:rPr>
        <w:rFonts w:hint="default"/>
        <w:i w:val="0"/>
        <w:iCs w:val="0"/>
      </w:rPr>
    </w:lvl>
    <w:lvl w:ilvl="1" w:tplc="20000019" w:tentative="1">
      <w:start w:val="1"/>
      <w:numFmt w:val="lowerLetter"/>
      <w:lvlText w:val="%2."/>
      <w:lvlJc w:val="left"/>
      <w:pPr>
        <w:ind w:left="2880" w:hanging="360"/>
      </w:pPr>
    </w:lvl>
    <w:lvl w:ilvl="2" w:tplc="2000001B" w:tentative="1">
      <w:start w:val="1"/>
      <w:numFmt w:val="lowerRoman"/>
      <w:lvlText w:val="%3."/>
      <w:lvlJc w:val="right"/>
      <w:pPr>
        <w:ind w:left="3600" w:hanging="180"/>
      </w:pPr>
    </w:lvl>
    <w:lvl w:ilvl="3" w:tplc="2000000F" w:tentative="1">
      <w:start w:val="1"/>
      <w:numFmt w:val="decimal"/>
      <w:lvlText w:val="%4."/>
      <w:lvlJc w:val="left"/>
      <w:pPr>
        <w:ind w:left="4320" w:hanging="360"/>
      </w:pPr>
    </w:lvl>
    <w:lvl w:ilvl="4" w:tplc="20000019" w:tentative="1">
      <w:start w:val="1"/>
      <w:numFmt w:val="lowerLetter"/>
      <w:lvlText w:val="%5."/>
      <w:lvlJc w:val="left"/>
      <w:pPr>
        <w:ind w:left="5040" w:hanging="360"/>
      </w:pPr>
    </w:lvl>
    <w:lvl w:ilvl="5" w:tplc="2000001B" w:tentative="1">
      <w:start w:val="1"/>
      <w:numFmt w:val="lowerRoman"/>
      <w:lvlText w:val="%6."/>
      <w:lvlJc w:val="right"/>
      <w:pPr>
        <w:ind w:left="5760" w:hanging="180"/>
      </w:pPr>
    </w:lvl>
    <w:lvl w:ilvl="6" w:tplc="2000000F" w:tentative="1">
      <w:start w:val="1"/>
      <w:numFmt w:val="decimal"/>
      <w:lvlText w:val="%7."/>
      <w:lvlJc w:val="left"/>
      <w:pPr>
        <w:ind w:left="6480" w:hanging="360"/>
      </w:pPr>
    </w:lvl>
    <w:lvl w:ilvl="7" w:tplc="20000019" w:tentative="1">
      <w:start w:val="1"/>
      <w:numFmt w:val="lowerLetter"/>
      <w:lvlText w:val="%8."/>
      <w:lvlJc w:val="left"/>
      <w:pPr>
        <w:ind w:left="7200" w:hanging="360"/>
      </w:pPr>
    </w:lvl>
    <w:lvl w:ilvl="8" w:tplc="2000001B" w:tentative="1">
      <w:start w:val="1"/>
      <w:numFmt w:val="lowerRoman"/>
      <w:lvlText w:val="%9."/>
      <w:lvlJc w:val="right"/>
      <w:pPr>
        <w:ind w:left="7920" w:hanging="180"/>
      </w:pPr>
    </w:lvl>
  </w:abstractNum>
  <w:abstractNum w:abstractNumId="535" w15:restartNumberingAfterBreak="0">
    <w:nsid w:val="7A1019D2"/>
    <w:multiLevelType w:val="hybridMultilevel"/>
    <w:tmpl w:val="97DEB062"/>
    <w:lvl w:ilvl="0" w:tplc="39CA674E">
      <w:start w:val="11"/>
      <w:numFmt w:val="decimal"/>
      <w:lvlText w:val="%1."/>
      <w:lvlJc w:val="left"/>
      <w:pPr>
        <w:ind w:left="1291" w:hanging="1133"/>
      </w:pPr>
      <w:rPr>
        <w:rFonts w:ascii="Arial" w:eastAsia="Arial" w:hAnsi="Arial" w:cs="Arial" w:hint="default"/>
        <w:b/>
        <w:bCs/>
        <w:spacing w:val="-1"/>
        <w:w w:val="99"/>
        <w:sz w:val="20"/>
        <w:szCs w:val="20"/>
        <w:lang w:val="en-US" w:eastAsia="en-US" w:bidi="en-US"/>
      </w:rPr>
    </w:lvl>
    <w:lvl w:ilvl="1" w:tplc="BD1C71AA">
      <w:numFmt w:val="bullet"/>
      <w:lvlText w:val="•"/>
      <w:lvlJc w:val="left"/>
      <w:pPr>
        <w:ind w:left="2172" w:hanging="1133"/>
      </w:pPr>
      <w:rPr>
        <w:rFonts w:hint="default"/>
        <w:lang w:val="en-US" w:eastAsia="en-US" w:bidi="en-US"/>
      </w:rPr>
    </w:lvl>
    <w:lvl w:ilvl="2" w:tplc="1ED4F0BE">
      <w:numFmt w:val="bullet"/>
      <w:lvlText w:val="•"/>
      <w:lvlJc w:val="left"/>
      <w:pPr>
        <w:ind w:left="3045" w:hanging="1133"/>
      </w:pPr>
      <w:rPr>
        <w:rFonts w:hint="default"/>
        <w:lang w:val="en-US" w:eastAsia="en-US" w:bidi="en-US"/>
      </w:rPr>
    </w:lvl>
    <w:lvl w:ilvl="3" w:tplc="54802A54">
      <w:numFmt w:val="bullet"/>
      <w:lvlText w:val="•"/>
      <w:lvlJc w:val="left"/>
      <w:pPr>
        <w:ind w:left="3917" w:hanging="1133"/>
      </w:pPr>
      <w:rPr>
        <w:rFonts w:hint="default"/>
        <w:lang w:val="en-US" w:eastAsia="en-US" w:bidi="en-US"/>
      </w:rPr>
    </w:lvl>
    <w:lvl w:ilvl="4" w:tplc="4A8676EE">
      <w:numFmt w:val="bullet"/>
      <w:lvlText w:val="•"/>
      <w:lvlJc w:val="left"/>
      <w:pPr>
        <w:ind w:left="4790" w:hanging="1133"/>
      </w:pPr>
      <w:rPr>
        <w:rFonts w:hint="default"/>
        <w:lang w:val="en-US" w:eastAsia="en-US" w:bidi="en-US"/>
      </w:rPr>
    </w:lvl>
    <w:lvl w:ilvl="5" w:tplc="15D85A3A">
      <w:numFmt w:val="bullet"/>
      <w:lvlText w:val="•"/>
      <w:lvlJc w:val="left"/>
      <w:pPr>
        <w:ind w:left="5663" w:hanging="1133"/>
      </w:pPr>
      <w:rPr>
        <w:rFonts w:hint="default"/>
        <w:lang w:val="en-US" w:eastAsia="en-US" w:bidi="en-US"/>
      </w:rPr>
    </w:lvl>
    <w:lvl w:ilvl="6" w:tplc="D9E02596">
      <w:numFmt w:val="bullet"/>
      <w:lvlText w:val="•"/>
      <w:lvlJc w:val="left"/>
      <w:pPr>
        <w:ind w:left="6535" w:hanging="1133"/>
      </w:pPr>
      <w:rPr>
        <w:rFonts w:hint="default"/>
        <w:lang w:val="en-US" w:eastAsia="en-US" w:bidi="en-US"/>
      </w:rPr>
    </w:lvl>
    <w:lvl w:ilvl="7" w:tplc="44E8C94C">
      <w:numFmt w:val="bullet"/>
      <w:lvlText w:val="•"/>
      <w:lvlJc w:val="left"/>
      <w:pPr>
        <w:ind w:left="7408" w:hanging="1133"/>
      </w:pPr>
      <w:rPr>
        <w:rFonts w:hint="default"/>
        <w:lang w:val="en-US" w:eastAsia="en-US" w:bidi="en-US"/>
      </w:rPr>
    </w:lvl>
    <w:lvl w:ilvl="8" w:tplc="259E731E">
      <w:numFmt w:val="bullet"/>
      <w:lvlText w:val="•"/>
      <w:lvlJc w:val="left"/>
      <w:pPr>
        <w:ind w:left="8281" w:hanging="1133"/>
      </w:pPr>
      <w:rPr>
        <w:rFonts w:hint="default"/>
        <w:lang w:val="en-US" w:eastAsia="en-US" w:bidi="en-US"/>
      </w:rPr>
    </w:lvl>
  </w:abstractNum>
  <w:abstractNum w:abstractNumId="536" w15:restartNumberingAfterBreak="0">
    <w:nsid w:val="7A153D28"/>
    <w:multiLevelType w:val="multilevel"/>
    <w:tmpl w:val="C17C4A94"/>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7" w15:restartNumberingAfterBreak="0">
    <w:nsid w:val="7A3A51CB"/>
    <w:multiLevelType w:val="multilevel"/>
    <w:tmpl w:val="2CBEC552"/>
    <w:lvl w:ilvl="0">
      <w:start w:val="1"/>
      <w:numFmt w:val="bullet"/>
      <w:lvlText w:val=""/>
      <w:lvlJc w:val="left"/>
      <w:pPr>
        <w:tabs>
          <w:tab w:val="num" w:pos="1920"/>
        </w:tabs>
        <w:ind w:left="1920" w:hanging="360"/>
      </w:pPr>
      <w:rPr>
        <w:rFonts w:ascii="Symbol" w:hAnsi="Symbol" w:hint="default"/>
      </w:rPr>
    </w:lvl>
    <w:lvl w:ilvl="1">
      <w:start w:val="2"/>
      <w:numFmt w:val="lowerLetter"/>
      <w:lvlText w:val="(%2)"/>
      <w:lvlJc w:val="left"/>
      <w:pPr>
        <w:tabs>
          <w:tab w:val="num" w:pos="3000"/>
        </w:tabs>
        <w:ind w:left="3000" w:hanging="720"/>
      </w:pPr>
      <w:rPr>
        <w:rFonts w:ascii="Times New Roman" w:hAnsi="Times New Roman" w:cs="Times New Roman" w:hint="default"/>
      </w:rPr>
    </w:lvl>
    <w:lvl w:ilvl="2">
      <w:start w:val="5"/>
      <w:numFmt w:val="bullet"/>
      <w:lvlText w:val="-"/>
      <w:lvlJc w:val="left"/>
      <w:pPr>
        <w:tabs>
          <w:tab w:val="num" w:pos="3360"/>
        </w:tabs>
        <w:ind w:left="3360" w:hanging="360"/>
      </w:pPr>
      <w:rPr>
        <w:rFonts w:ascii="Arial" w:eastAsia="Times New Roman" w:hAnsi="Arial" w:cs="Arial" w:hint="default"/>
      </w:rPr>
    </w:lvl>
    <w:lvl w:ilvl="3">
      <w:start w:val="1"/>
      <w:numFmt w:val="bullet"/>
      <w:lvlText w:val=""/>
      <w:lvlJc w:val="left"/>
      <w:pPr>
        <w:tabs>
          <w:tab w:val="num" w:pos="4080"/>
        </w:tabs>
        <w:ind w:left="4080" w:hanging="360"/>
      </w:pPr>
      <w:rPr>
        <w:rFonts w:ascii="Symbol" w:hAnsi="Symbol" w:hint="default"/>
      </w:rPr>
    </w:lvl>
    <w:lvl w:ilvl="4">
      <w:start w:val="1"/>
      <w:numFmt w:val="bullet"/>
      <w:lvlText w:val="o"/>
      <w:lvlJc w:val="left"/>
      <w:pPr>
        <w:tabs>
          <w:tab w:val="num" w:pos="4800"/>
        </w:tabs>
        <w:ind w:left="4800" w:hanging="360"/>
      </w:pPr>
      <w:rPr>
        <w:rFonts w:ascii="Courier New" w:hAnsi="Courier New" w:cs="Courier New" w:hint="default"/>
      </w:rPr>
    </w:lvl>
    <w:lvl w:ilvl="5">
      <w:start w:val="1"/>
      <w:numFmt w:val="bullet"/>
      <w:lvlText w:val=""/>
      <w:lvlJc w:val="left"/>
      <w:pPr>
        <w:tabs>
          <w:tab w:val="num" w:pos="5520"/>
        </w:tabs>
        <w:ind w:left="5520" w:hanging="360"/>
      </w:pPr>
      <w:rPr>
        <w:rFonts w:ascii="Wingdings" w:hAnsi="Wingdings" w:hint="default"/>
      </w:rPr>
    </w:lvl>
    <w:lvl w:ilvl="6">
      <w:start w:val="1"/>
      <w:numFmt w:val="bullet"/>
      <w:lvlText w:val=""/>
      <w:lvlJc w:val="left"/>
      <w:pPr>
        <w:tabs>
          <w:tab w:val="num" w:pos="6240"/>
        </w:tabs>
        <w:ind w:left="6240" w:hanging="360"/>
      </w:pPr>
      <w:rPr>
        <w:rFonts w:ascii="Symbol" w:hAnsi="Symbol" w:hint="default"/>
      </w:rPr>
    </w:lvl>
    <w:lvl w:ilvl="7">
      <w:start w:val="1"/>
      <w:numFmt w:val="bullet"/>
      <w:lvlText w:val="o"/>
      <w:lvlJc w:val="left"/>
      <w:pPr>
        <w:tabs>
          <w:tab w:val="num" w:pos="6960"/>
        </w:tabs>
        <w:ind w:left="6960" w:hanging="360"/>
      </w:pPr>
      <w:rPr>
        <w:rFonts w:ascii="Courier New" w:hAnsi="Courier New" w:cs="Courier New" w:hint="default"/>
      </w:rPr>
    </w:lvl>
    <w:lvl w:ilvl="8">
      <w:start w:val="1"/>
      <w:numFmt w:val="bullet"/>
      <w:lvlText w:val=""/>
      <w:lvlJc w:val="left"/>
      <w:pPr>
        <w:tabs>
          <w:tab w:val="num" w:pos="7680"/>
        </w:tabs>
        <w:ind w:left="7680" w:hanging="360"/>
      </w:pPr>
      <w:rPr>
        <w:rFonts w:ascii="Wingdings" w:hAnsi="Wingdings" w:hint="default"/>
      </w:rPr>
    </w:lvl>
  </w:abstractNum>
  <w:abstractNum w:abstractNumId="538" w15:restartNumberingAfterBreak="0">
    <w:nsid w:val="7A3D41B5"/>
    <w:multiLevelType w:val="hybridMultilevel"/>
    <w:tmpl w:val="120A8614"/>
    <w:lvl w:ilvl="0" w:tplc="3C2E024C">
      <w:start w:val="1"/>
      <w:numFmt w:val="lowerLetter"/>
      <w:lvlText w:val="(%1)"/>
      <w:lvlJc w:val="left"/>
      <w:pPr>
        <w:ind w:left="1440" w:hanging="360"/>
      </w:pPr>
      <w:rPr>
        <w:rFonts w:hint="default"/>
      </w:rPr>
    </w:lvl>
    <w:lvl w:ilvl="1" w:tplc="20000019">
      <w:start w:val="1"/>
      <w:numFmt w:val="lowerLetter"/>
      <w:lvlText w:val="%2."/>
      <w:lvlJc w:val="left"/>
      <w:pPr>
        <w:ind w:left="2160" w:hanging="360"/>
      </w:pPr>
    </w:lvl>
    <w:lvl w:ilvl="2" w:tplc="2000001B">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539" w15:restartNumberingAfterBreak="0">
    <w:nsid w:val="7A421AF5"/>
    <w:multiLevelType w:val="hybridMultilevel"/>
    <w:tmpl w:val="E3106994"/>
    <w:lvl w:ilvl="0" w:tplc="CC0C9256">
      <w:start w:val="1"/>
      <w:numFmt w:val="lowerLetter"/>
      <w:lvlText w:val="(%1)"/>
      <w:lvlJc w:val="left"/>
      <w:pPr>
        <w:ind w:left="878" w:hanging="720"/>
      </w:pPr>
      <w:rPr>
        <w:rFonts w:ascii="Arial" w:eastAsia="Arial" w:hAnsi="Arial" w:cs="Arial" w:hint="default"/>
        <w:w w:val="99"/>
        <w:sz w:val="20"/>
        <w:szCs w:val="20"/>
        <w:lang w:val="en-US" w:eastAsia="en-US" w:bidi="en-US"/>
      </w:rPr>
    </w:lvl>
    <w:lvl w:ilvl="1" w:tplc="7D48C94E">
      <w:numFmt w:val="bullet"/>
      <w:lvlText w:val="•"/>
      <w:lvlJc w:val="left"/>
      <w:pPr>
        <w:ind w:left="1794" w:hanging="720"/>
      </w:pPr>
      <w:rPr>
        <w:rFonts w:hint="default"/>
        <w:lang w:val="en-US" w:eastAsia="en-US" w:bidi="en-US"/>
      </w:rPr>
    </w:lvl>
    <w:lvl w:ilvl="2" w:tplc="61E4E5CA">
      <w:numFmt w:val="bullet"/>
      <w:lvlText w:val="•"/>
      <w:lvlJc w:val="left"/>
      <w:pPr>
        <w:ind w:left="2709" w:hanging="720"/>
      </w:pPr>
      <w:rPr>
        <w:rFonts w:hint="default"/>
        <w:lang w:val="en-US" w:eastAsia="en-US" w:bidi="en-US"/>
      </w:rPr>
    </w:lvl>
    <w:lvl w:ilvl="3" w:tplc="F5C40082">
      <w:numFmt w:val="bullet"/>
      <w:lvlText w:val="•"/>
      <w:lvlJc w:val="left"/>
      <w:pPr>
        <w:ind w:left="3623" w:hanging="720"/>
      </w:pPr>
      <w:rPr>
        <w:rFonts w:hint="default"/>
        <w:lang w:val="en-US" w:eastAsia="en-US" w:bidi="en-US"/>
      </w:rPr>
    </w:lvl>
    <w:lvl w:ilvl="4" w:tplc="E244D3CC">
      <w:numFmt w:val="bullet"/>
      <w:lvlText w:val="•"/>
      <w:lvlJc w:val="left"/>
      <w:pPr>
        <w:ind w:left="4538" w:hanging="720"/>
      </w:pPr>
      <w:rPr>
        <w:rFonts w:hint="default"/>
        <w:lang w:val="en-US" w:eastAsia="en-US" w:bidi="en-US"/>
      </w:rPr>
    </w:lvl>
    <w:lvl w:ilvl="5" w:tplc="D7A2E094">
      <w:numFmt w:val="bullet"/>
      <w:lvlText w:val="•"/>
      <w:lvlJc w:val="left"/>
      <w:pPr>
        <w:ind w:left="5453" w:hanging="720"/>
      </w:pPr>
      <w:rPr>
        <w:rFonts w:hint="default"/>
        <w:lang w:val="en-US" w:eastAsia="en-US" w:bidi="en-US"/>
      </w:rPr>
    </w:lvl>
    <w:lvl w:ilvl="6" w:tplc="299003AA">
      <w:numFmt w:val="bullet"/>
      <w:lvlText w:val="•"/>
      <w:lvlJc w:val="left"/>
      <w:pPr>
        <w:ind w:left="6367" w:hanging="720"/>
      </w:pPr>
      <w:rPr>
        <w:rFonts w:hint="default"/>
        <w:lang w:val="en-US" w:eastAsia="en-US" w:bidi="en-US"/>
      </w:rPr>
    </w:lvl>
    <w:lvl w:ilvl="7" w:tplc="0EBA6DD8">
      <w:numFmt w:val="bullet"/>
      <w:lvlText w:val="•"/>
      <w:lvlJc w:val="left"/>
      <w:pPr>
        <w:ind w:left="7282" w:hanging="720"/>
      </w:pPr>
      <w:rPr>
        <w:rFonts w:hint="default"/>
        <w:lang w:val="en-US" w:eastAsia="en-US" w:bidi="en-US"/>
      </w:rPr>
    </w:lvl>
    <w:lvl w:ilvl="8" w:tplc="92B485FE">
      <w:numFmt w:val="bullet"/>
      <w:lvlText w:val="•"/>
      <w:lvlJc w:val="left"/>
      <w:pPr>
        <w:ind w:left="8197" w:hanging="720"/>
      </w:pPr>
      <w:rPr>
        <w:rFonts w:hint="default"/>
        <w:lang w:val="en-US" w:eastAsia="en-US" w:bidi="en-US"/>
      </w:rPr>
    </w:lvl>
  </w:abstractNum>
  <w:abstractNum w:abstractNumId="540" w15:restartNumberingAfterBreak="0">
    <w:nsid w:val="7B454F41"/>
    <w:multiLevelType w:val="hybridMultilevel"/>
    <w:tmpl w:val="84FAF0CA"/>
    <w:lvl w:ilvl="0" w:tplc="95740FFE">
      <w:start w:val="16"/>
      <w:numFmt w:val="decimal"/>
      <w:lvlText w:val="%1.4"/>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41" w15:restartNumberingAfterBreak="0">
    <w:nsid w:val="7B8158FC"/>
    <w:multiLevelType w:val="hybridMultilevel"/>
    <w:tmpl w:val="CBC267E2"/>
    <w:lvl w:ilvl="0" w:tplc="45A8D3C6">
      <w:start w:val="20"/>
      <w:numFmt w:val="decimal"/>
      <w:lvlText w:val="%1.8"/>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2" w15:restartNumberingAfterBreak="0">
    <w:nsid w:val="7BB527F6"/>
    <w:multiLevelType w:val="multilevel"/>
    <w:tmpl w:val="AFFE31C6"/>
    <w:lvl w:ilvl="0">
      <w:start w:val="22"/>
      <w:numFmt w:val="decimal"/>
      <w:lvlText w:val="%1"/>
      <w:lvlJc w:val="left"/>
      <w:pPr>
        <w:ind w:left="1218" w:hanging="504"/>
      </w:pPr>
      <w:rPr>
        <w:rFonts w:hint="default"/>
        <w:lang w:val="en-US" w:eastAsia="en-US" w:bidi="en-US"/>
      </w:rPr>
    </w:lvl>
    <w:lvl w:ilvl="1">
      <w:start w:val="3"/>
      <w:numFmt w:val="decimal"/>
      <w:lvlText w:val="%1.%2"/>
      <w:lvlJc w:val="left"/>
      <w:pPr>
        <w:ind w:left="1218" w:hanging="504"/>
      </w:pPr>
      <w:rPr>
        <w:rFonts w:ascii="Century Gothic" w:eastAsia="Century Gothic" w:hAnsi="Century Gothic" w:cs="Century Gothic" w:hint="default"/>
        <w:spacing w:val="-1"/>
        <w:w w:val="100"/>
        <w:sz w:val="22"/>
        <w:szCs w:val="22"/>
        <w:lang w:val="en-US" w:eastAsia="en-US" w:bidi="en-US"/>
      </w:rPr>
    </w:lvl>
    <w:lvl w:ilvl="2">
      <w:numFmt w:val="bullet"/>
      <w:lvlText w:val="•"/>
      <w:lvlJc w:val="left"/>
      <w:pPr>
        <w:ind w:left="3021" w:hanging="504"/>
      </w:pPr>
      <w:rPr>
        <w:rFonts w:hint="default"/>
        <w:lang w:val="en-US" w:eastAsia="en-US" w:bidi="en-US"/>
      </w:rPr>
    </w:lvl>
    <w:lvl w:ilvl="3">
      <w:numFmt w:val="bullet"/>
      <w:lvlText w:val="•"/>
      <w:lvlJc w:val="left"/>
      <w:pPr>
        <w:ind w:left="3921" w:hanging="504"/>
      </w:pPr>
      <w:rPr>
        <w:rFonts w:hint="default"/>
        <w:lang w:val="en-US" w:eastAsia="en-US" w:bidi="en-US"/>
      </w:rPr>
    </w:lvl>
    <w:lvl w:ilvl="4">
      <w:numFmt w:val="bullet"/>
      <w:lvlText w:val="•"/>
      <w:lvlJc w:val="left"/>
      <w:pPr>
        <w:ind w:left="4822" w:hanging="504"/>
      </w:pPr>
      <w:rPr>
        <w:rFonts w:hint="default"/>
        <w:lang w:val="en-US" w:eastAsia="en-US" w:bidi="en-US"/>
      </w:rPr>
    </w:lvl>
    <w:lvl w:ilvl="5">
      <w:numFmt w:val="bullet"/>
      <w:lvlText w:val="•"/>
      <w:lvlJc w:val="left"/>
      <w:pPr>
        <w:ind w:left="5723" w:hanging="504"/>
      </w:pPr>
      <w:rPr>
        <w:rFonts w:hint="default"/>
        <w:lang w:val="en-US" w:eastAsia="en-US" w:bidi="en-US"/>
      </w:rPr>
    </w:lvl>
    <w:lvl w:ilvl="6">
      <w:numFmt w:val="bullet"/>
      <w:lvlText w:val="•"/>
      <w:lvlJc w:val="left"/>
      <w:pPr>
        <w:ind w:left="6623" w:hanging="504"/>
      </w:pPr>
      <w:rPr>
        <w:rFonts w:hint="default"/>
        <w:lang w:val="en-US" w:eastAsia="en-US" w:bidi="en-US"/>
      </w:rPr>
    </w:lvl>
    <w:lvl w:ilvl="7">
      <w:numFmt w:val="bullet"/>
      <w:lvlText w:val="•"/>
      <w:lvlJc w:val="left"/>
      <w:pPr>
        <w:ind w:left="7524" w:hanging="504"/>
      </w:pPr>
      <w:rPr>
        <w:rFonts w:hint="default"/>
        <w:lang w:val="en-US" w:eastAsia="en-US" w:bidi="en-US"/>
      </w:rPr>
    </w:lvl>
    <w:lvl w:ilvl="8">
      <w:numFmt w:val="bullet"/>
      <w:lvlText w:val="•"/>
      <w:lvlJc w:val="left"/>
      <w:pPr>
        <w:ind w:left="8425" w:hanging="504"/>
      </w:pPr>
      <w:rPr>
        <w:rFonts w:hint="default"/>
        <w:lang w:val="en-US" w:eastAsia="en-US" w:bidi="en-US"/>
      </w:rPr>
    </w:lvl>
  </w:abstractNum>
  <w:abstractNum w:abstractNumId="543" w15:restartNumberingAfterBreak="0">
    <w:nsid w:val="7BCF7490"/>
    <w:multiLevelType w:val="multilevel"/>
    <w:tmpl w:val="15CC9BA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4" w15:restartNumberingAfterBreak="0">
    <w:nsid w:val="7C2E4437"/>
    <w:multiLevelType w:val="hybridMultilevel"/>
    <w:tmpl w:val="48541B54"/>
    <w:lvl w:ilvl="0" w:tplc="6944D0F4">
      <w:start w:val="9"/>
      <w:numFmt w:val="decimal"/>
      <w:lvlText w:val="%1.2"/>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5" w15:restartNumberingAfterBreak="0">
    <w:nsid w:val="7C4E069F"/>
    <w:multiLevelType w:val="hybridMultilevel"/>
    <w:tmpl w:val="947ABB62"/>
    <w:lvl w:ilvl="0" w:tplc="BA76F13C">
      <w:start w:val="8"/>
      <w:numFmt w:val="decimal"/>
      <w:lvlText w:val="%1.6"/>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6" w15:restartNumberingAfterBreak="0">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547" w15:restartNumberingAfterBreak="0">
    <w:nsid w:val="7C9833BD"/>
    <w:multiLevelType w:val="hybridMultilevel"/>
    <w:tmpl w:val="51A47388"/>
    <w:lvl w:ilvl="0" w:tplc="ADB80CA8">
      <w:start w:val="1"/>
      <w:numFmt w:val="lowerRoman"/>
      <w:lvlText w:val="(%1)"/>
      <w:lvlJc w:val="left"/>
      <w:pPr>
        <w:ind w:left="1147" w:hanging="360"/>
      </w:pPr>
      <w:rPr>
        <w:rFonts w:hint="default"/>
        <w:color w:val="auto"/>
      </w:rPr>
    </w:lvl>
    <w:lvl w:ilvl="1" w:tplc="20000019" w:tentative="1">
      <w:start w:val="1"/>
      <w:numFmt w:val="lowerLetter"/>
      <w:lvlText w:val="%2."/>
      <w:lvlJc w:val="left"/>
      <w:pPr>
        <w:ind w:left="1867" w:hanging="360"/>
      </w:pPr>
    </w:lvl>
    <w:lvl w:ilvl="2" w:tplc="2000001B" w:tentative="1">
      <w:start w:val="1"/>
      <w:numFmt w:val="lowerRoman"/>
      <w:lvlText w:val="%3."/>
      <w:lvlJc w:val="right"/>
      <w:pPr>
        <w:ind w:left="2587" w:hanging="180"/>
      </w:pPr>
    </w:lvl>
    <w:lvl w:ilvl="3" w:tplc="2000000F" w:tentative="1">
      <w:start w:val="1"/>
      <w:numFmt w:val="decimal"/>
      <w:lvlText w:val="%4."/>
      <w:lvlJc w:val="left"/>
      <w:pPr>
        <w:ind w:left="3307" w:hanging="360"/>
      </w:pPr>
    </w:lvl>
    <w:lvl w:ilvl="4" w:tplc="20000019" w:tentative="1">
      <w:start w:val="1"/>
      <w:numFmt w:val="lowerLetter"/>
      <w:lvlText w:val="%5."/>
      <w:lvlJc w:val="left"/>
      <w:pPr>
        <w:ind w:left="4027" w:hanging="360"/>
      </w:pPr>
    </w:lvl>
    <w:lvl w:ilvl="5" w:tplc="2000001B" w:tentative="1">
      <w:start w:val="1"/>
      <w:numFmt w:val="lowerRoman"/>
      <w:lvlText w:val="%6."/>
      <w:lvlJc w:val="right"/>
      <w:pPr>
        <w:ind w:left="4747" w:hanging="180"/>
      </w:pPr>
    </w:lvl>
    <w:lvl w:ilvl="6" w:tplc="2000000F" w:tentative="1">
      <w:start w:val="1"/>
      <w:numFmt w:val="decimal"/>
      <w:lvlText w:val="%7."/>
      <w:lvlJc w:val="left"/>
      <w:pPr>
        <w:ind w:left="5467" w:hanging="360"/>
      </w:pPr>
    </w:lvl>
    <w:lvl w:ilvl="7" w:tplc="20000019" w:tentative="1">
      <w:start w:val="1"/>
      <w:numFmt w:val="lowerLetter"/>
      <w:lvlText w:val="%8."/>
      <w:lvlJc w:val="left"/>
      <w:pPr>
        <w:ind w:left="6187" w:hanging="360"/>
      </w:pPr>
    </w:lvl>
    <w:lvl w:ilvl="8" w:tplc="2000001B" w:tentative="1">
      <w:start w:val="1"/>
      <w:numFmt w:val="lowerRoman"/>
      <w:lvlText w:val="%9."/>
      <w:lvlJc w:val="right"/>
      <w:pPr>
        <w:ind w:left="6907" w:hanging="180"/>
      </w:pPr>
    </w:lvl>
  </w:abstractNum>
  <w:abstractNum w:abstractNumId="548" w15:restartNumberingAfterBreak="0">
    <w:nsid w:val="7CA64C9D"/>
    <w:multiLevelType w:val="multilevel"/>
    <w:tmpl w:val="35A0B016"/>
    <w:lvl w:ilvl="0">
      <w:start w:val="1"/>
      <w:numFmt w:val="decimal"/>
      <w:lvlText w:val="%1."/>
      <w:lvlJc w:val="left"/>
      <w:pPr>
        <w:ind w:left="1530" w:hanging="850"/>
      </w:pPr>
      <w:rPr>
        <w:rFonts w:ascii="Arial" w:eastAsia="Arial" w:hAnsi="Arial" w:cs="Arial" w:hint="default"/>
        <w:b/>
        <w:bCs/>
        <w:spacing w:val="-1"/>
        <w:w w:val="99"/>
        <w:sz w:val="22"/>
        <w:szCs w:val="22"/>
        <w:lang w:val="en-US" w:eastAsia="en-US" w:bidi="en-US"/>
      </w:rPr>
    </w:lvl>
    <w:lvl w:ilvl="1">
      <w:start w:val="1"/>
      <w:numFmt w:val="decimal"/>
      <w:lvlText w:val="%1.%2"/>
      <w:lvlJc w:val="left"/>
      <w:pPr>
        <w:ind w:left="1246" w:hanging="567"/>
      </w:pPr>
      <w:rPr>
        <w:rFonts w:ascii="Arial" w:eastAsia="Arial" w:hAnsi="Arial" w:cs="Arial" w:hint="default"/>
        <w:spacing w:val="-1"/>
        <w:w w:val="99"/>
        <w:sz w:val="22"/>
        <w:szCs w:val="22"/>
        <w:lang w:val="en-US" w:eastAsia="en-US" w:bidi="en-US"/>
      </w:rPr>
    </w:lvl>
    <w:lvl w:ilvl="2">
      <w:start w:val="1"/>
      <w:numFmt w:val="lowerLetter"/>
      <w:lvlText w:val="(%3)"/>
      <w:lvlJc w:val="left"/>
      <w:pPr>
        <w:ind w:left="1813" w:hanging="567"/>
      </w:pPr>
      <w:rPr>
        <w:rFonts w:ascii="Arial" w:eastAsia="Arial" w:hAnsi="Arial" w:cs="Arial" w:hint="default"/>
        <w:w w:val="99"/>
        <w:sz w:val="20"/>
        <w:szCs w:val="20"/>
        <w:lang w:val="en-US" w:eastAsia="en-US" w:bidi="en-US"/>
      </w:rPr>
    </w:lvl>
    <w:lvl w:ilvl="3">
      <w:numFmt w:val="bullet"/>
      <w:lvlText w:val="•"/>
      <w:lvlJc w:val="left"/>
      <w:pPr>
        <w:ind w:left="1910" w:hanging="567"/>
      </w:pPr>
      <w:rPr>
        <w:rFonts w:hint="default"/>
        <w:lang w:val="en-US" w:eastAsia="en-US" w:bidi="en-US"/>
      </w:rPr>
    </w:lvl>
    <w:lvl w:ilvl="4">
      <w:numFmt w:val="bullet"/>
      <w:lvlText w:val="•"/>
      <w:lvlJc w:val="left"/>
      <w:pPr>
        <w:ind w:left="2001" w:hanging="567"/>
      </w:pPr>
      <w:rPr>
        <w:rFonts w:hint="default"/>
        <w:lang w:val="en-US" w:eastAsia="en-US" w:bidi="en-US"/>
      </w:rPr>
    </w:lvl>
    <w:lvl w:ilvl="5">
      <w:numFmt w:val="bullet"/>
      <w:lvlText w:val="•"/>
      <w:lvlJc w:val="left"/>
      <w:pPr>
        <w:ind w:left="2092" w:hanging="567"/>
      </w:pPr>
      <w:rPr>
        <w:rFonts w:hint="default"/>
        <w:lang w:val="en-US" w:eastAsia="en-US" w:bidi="en-US"/>
      </w:rPr>
    </w:lvl>
    <w:lvl w:ilvl="6">
      <w:numFmt w:val="bullet"/>
      <w:lvlText w:val="•"/>
      <w:lvlJc w:val="left"/>
      <w:pPr>
        <w:ind w:left="2182" w:hanging="567"/>
      </w:pPr>
      <w:rPr>
        <w:rFonts w:hint="default"/>
        <w:lang w:val="en-US" w:eastAsia="en-US" w:bidi="en-US"/>
      </w:rPr>
    </w:lvl>
    <w:lvl w:ilvl="7">
      <w:numFmt w:val="bullet"/>
      <w:lvlText w:val="•"/>
      <w:lvlJc w:val="left"/>
      <w:pPr>
        <w:ind w:left="2273" w:hanging="567"/>
      </w:pPr>
      <w:rPr>
        <w:rFonts w:hint="default"/>
        <w:lang w:val="en-US" w:eastAsia="en-US" w:bidi="en-US"/>
      </w:rPr>
    </w:lvl>
    <w:lvl w:ilvl="8">
      <w:numFmt w:val="bullet"/>
      <w:lvlText w:val="•"/>
      <w:lvlJc w:val="left"/>
      <w:pPr>
        <w:ind w:left="2364" w:hanging="567"/>
      </w:pPr>
      <w:rPr>
        <w:rFonts w:hint="default"/>
        <w:lang w:val="en-US" w:eastAsia="en-US" w:bidi="en-US"/>
      </w:rPr>
    </w:lvl>
  </w:abstractNum>
  <w:abstractNum w:abstractNumId="549" w15:restartNumberingAfterBreak="0">
    <w:nsid w:val="7CC85D9C"/>
    <w:multiLevelType w:val="hybridMultilevel"/>
    <w:tmpl w:val="C5C215AA"/>
    <w:lvl w:ilvl="0" w:tplc="A380FB66">
      <w:numFmt w:val="bullet"/>
      <w:lvlText w:val=""/>
      <w:lvlJc w:val="left"/>
      <w:pPr>
        <w:ind w:left="296" w:hanging="190"/>
      </w:pPr>
      <w:rPr>
        <w:rFonts w:ascii="Symbol" w:eastAsia="Symbol" w:hAnsi="Symbol" w:cs="Symbol" w:hint="default"/>
        <w:w w:val="100"/>
        <w:sz w:val="18"/>
        <w:szCs w:val="18"/>
        <w:lang w:val="en-US" w:eastAsia="en-US" w:bidi="en-US"/>
      </w:rPr>
    </w:lvl>
    <w:lvl w:ilvl="1" w:tplc="04CC59B0">
      <w:numFmt w:val="bullet"/>
      <w:lvlText w:val="•"/>
      <w:lvlJc w:val="left"/>
      <w:pPr>
        <w:ind w:left="414" w:hanging="190"/>
      </w:pPr>
      <w:rPr>
        <w:rFonts w:hint="default"/>
        <w:lang w:val="en-US" w:eastAsia="en-US" w:bidi="en-US"/>
      </w:rPr>
    </w:lvl>
    <w:lvl w:ilvl="2" w:tplc="1DD27402">
      <w:numFmt w:val="bullet"/>
      <w:lvlText w:val="•"/>
      <w:lvlJc w:val="left"/>
      <w:pPr>
        <w:ind w:left="529" w:hanging="190"/>
      </w:pPr>
      <w:rPr>
        <w:rFonts w:hint="default"/>
        <w:lang w:val="en-US" w:eastAsia="en-US" w:bidi="en-US"/>
      </w:rPr>
    </w:lvl>
    <w:lvl w:ilvl="3" w:tplc="CCC2E226">
      <w:numFmt w:val="bullet"/>
      <w:lvlText w:val="•"/>
      <w:lvlJc w:val="left"/>
      <w:pPr>
        <w:ind w:left="643" w:hanging="190"/>
      </w:pPr>
      <w:rPr>
        <w:rFonts w:hint="default"/>
        <w:lang w:val="en-US" w:eastAsia="en-US" w:bidi="en-US"/>
      </w:rPr>
    </w:lvl>
    <w:lvl w:ilvl="4" w:tplc="54D254E8">
      <w:numFmt w:val="bullet"/>
      <w:lvlText w:val="•"/>
      <w:lvlJc w:val="left"/>
      <w:pPr>
        <w:ind w:left="758" w:hanging="190"/>
      </w:pPr>
      <w:rPr>
        <w:rFonts w:hint="default"/>
        <w:lang w:val="en-US" w:eastAsia="en-US" w:bidi="en-US"/>
      </w:rPr>
    </w:lvl>
    <w:lvl w:ilvl="5" w:tplc="AC48E658">
      <w:numFmt w:val="bullet"/>
      <w:lvlText w:val="•"/>
      <w:lvlJc w:val="left"/>
      <w:pPr>
        <w:ind w:left="872" w:hanging="190"/>
      </w:pPr>
      <w:rPr>
        <w:rFonts w:hint="default"/>
        <w:lang w:val="en-US" w:eastAsia="en-US" w:bidi="en-US"/>
      </w:rPr>
    </w:lvl>
    <w:lvl w:ilvl="6" w:tplc="843447DA">
      <w:numFmt w:val="bullet"/>
      <w:lvlText w:val="•"/>
      <w:lvlJc w:val="left"/>
      <w:pPr>
        <w:ind w:left="987" w:hanging="190"/>
      </w:pPr>
      <w:rPr>
        <w:rFonts w:hint="default"/>
        <w:lang w:val="en-US" w:eastAsia="en-US" w:bidi="en-US"/>
      </w:rPr>
    </w:lvl>
    <w:lvl w:ilvl="7" w:tplc="D1A41F80">
      <w:numFmt w:val="bullet"/>
      <w:lvlText w:val="•"/>
      <w:lvlJc w:val="left"/>
      <w:pPr>
        <w:ind w:left="1101" w:hanging="190"/>
      </w:pPr>
      <w:rPr>
        <w:rFonts w:hint="default"/>
        <w:lang w:val="en-US" w:eastAsia="en-US" w:bidi="en-US"/>
      </w:rPr>
    </w:lvl>
    <w:lvl w:ilvl="8" w:tplc="FDB0DEB4">
      <w:numFmt w:val="bullet"/>
      <w:lvlText w:val="•"/>
      <w:lvlJc w:val="left"/>
      <w:pPr>
        <w:ind w:left="1216" w:hanging="190"/>
      </w:pPr>
      <w:rPr>
        <w:rFonts w:hint="default"/>
        <w:lang w:val="en-US" w:eastAsia="en-US" w:bidi="en-US"/>
      </w:rPr>
    </w:lvl>
  </w:abstractNum>
  <w:abstractNum w:abstractNumId="550" w15:restartNumberingAfterBreak="0">
    <w:nsid w:val="7CD1237B"/>
    <w:multiLevelType w:val="hybridMultilevel"/>
    <w:tmpl w:val="F99A2B46"/>
    <w:lvl w:ilvl="0" w:tplc="2662DA8C">
      <w:start w:val="8"/>
      <w:numFmt w:val="decimal"/>
      <w:lvlText w:val="%1.4"/>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1" w15:restartNumberingAfterBreak="0">
    <w:nsid w:val="7D0B6369"/>
    <w:multiLevelType w:val="multilevel"/>
    <w:tmpl w:val="1D583990"/>
    <w:lvl w:ilvl="0">
      <w:start w:val="25"/>
      <w:numFmt w:val="decimal"/>
      <w:lvlText w:val="%1"/>
      <w:lvlJc w:val="left"/>
      <w:pPr>
        <w:ind w:left="420" w:hanging="420"/>
      </w:pPr>
      <w:rPr>
        <w:rFonts w:hint="default"/>
      </w:rPr>
    </w:lvl>
    <w:lvl w:ilvl="1">
      <w:start w:val="1"/>
      <w:numFmt w:val="decimal"/>
      <w:lvlText w:val="%1.%2"/>
      <w:lvlJc w:val="left"/>
      <w:pPr>
        <w:ind w:left="1059" w:hanging="420"/>
      </w:pPr>
      <w:rPr>
        <w:rFonts w:hint="default"/>
      </w:rPr>
    </w:lvl>
    <w:lvl w:ilvl="2">
      <w:start w:val="1"/>
      <w:numFmt w:val="decimal"/>
      <w:lvlText w:val="%1.%2.%3"/>
      <w:lvlJc w:val="left"/>
      <w:pPr>
        <w:ind w:left="1998" w:hanging="720"/>
      </w:pPr>
      <w:rPr>
        <w:rFonts w:hint="default"/>
      </w:rPr>
    </w:lvl>
    <w:lvl w:ilvl="3">
      <w:start w:val="1"/>
      <w:numFmt w:val="decimal"/>
      <w:lvlText w:val="%1.%2.%3.%4"/>
      <w:lvlJc w:val="left"/>
      <w:pPr>
        <w:ind w:left="2637"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74"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12" w:hanging="1800"/>
      </w:pPr>
      <w:rPr>
        <w:rFonts w:hint="default"/>
      </w:rPr>
    </w:lvl>
  </w:abstractNum>
  <w:abstractNum w:abstractNumId="552" w15:restartNumberingAfterBreak="0">
    <w:nsid w:val="7D282F8C"/>
    <w:multiLevelType w:val="multilevel"/>
    <w:tmpl w:val="6FF45386"/>
    <w:lvl w:ilvl="0">
      <w:start w:val="1"/>
      <w:numFmt w:val="lowerLetter"/>
      <w:lvlText w:val="(%1)"/>
      <w:lvlJc w:val="left"/>
      <w:pPr>
        <w:tabs>
          <w:tab w:val="num" w:pos="1080"/>
        </w:tabs>
        <w:ind w:left="1080" w:hanging="54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3" w15:restartNumberingAfterBreak="0">
    <w:nsid w:val="7D2A0F2C"/>
    <w:multiLevelType w:val="hybridMultilevel"/>
    <w:tmpl w:val="87867F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4" w15:restartNumberingAfterBreak="0">
    <w:nsid w:val="7D4B6BA3"/>
    <w:multiLevelType w:val="multilevel"/>
    <w:tmpl w:val="4E3A7ABE"/>
    <w:lvl w:ilvl="0">
      <w:start w:val="9"/>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55" w15:restartNumberingAfterBreak="0">
    <w:nsid w:val="7DCA011B"/>
    <w:multiLevelType w:val="hybridMultilevel"/>
    <w:tmpl w:val="22E636F2"/>
    <w:lvl w:ilvl="0" w:tplc="5642794A">
      <w:start w:val="1"/>
      <w:numFmt w:val="lowerRoman"/>
      <w:lvlText w:val="(%1)"/>
      <w:lvlJc w:val="left"/>
      <w:pPr>
        <w:ind w:left="866" w:hanging="708"/>
      </w:pPr>
      <w:rPr>
        <w:rFonts w:ascii="Arial" w:eastAsia="Arial" w:hAnsi="Arial" w:cs="Arial" w:hint="default"/>
        <w:spacing w:val="-1"/>
        <w:w w:val="99"/>
        <w:sz w:val="20"/>
        <w:szCs w:val="20"/>
        <w:lang w:val="en-US" w:eastAsia="en-US" w:bidi="en-US"/>
      </w:rPr>
    </w:lvl>
    <w:lvl w:ilvl="1" w:tplc="88D4C30C">
      <w:numFmt w:val="bullet"/>
      <w:lvlText w:val="•"/>
      <w:lvlJc w:val="left"/>
      <w:pPr>
        <w:ind w:left="1776" w:hanging="708"/>
      </w:pPr>
      <w:rPr>
        <w:rFonts w:hint="default"/>
        <w:lang w:val="en-US" w:eastAsia="en-US" w:bidi="en-US"/>
      </w:rPr>
    </w:lvl>
    <w:lvl w:ilvl="2" w:tplc="48149720">
      <w:numFmt w:val="bullet"/>
      <w:lvlText w:val="•"/>
      <w:lvlJc w:val="left"/>
      <w:pPr>
        <w:ind w:left="2693" w:hanging="708"/>
      </w:pPr>
      <w:rPr>
        <w:rFonts w:hint="default"/>
        <w:lang w:val="en-US" w:eastAsia="en-US" w:bidi="en-US"/>
      </w:rPr>
    </w:lvl>
    <w:lvl w:ilvl="3" w:tplc="3876947C">
      <w:numFmt w:val="bullet"/>
      <w:lvlText w:val="•"/>
      <w:lvlJc w:val="left"/>
      <w:pPr>
        <w:ind w:left="3609" w:hanging="708"/>
      </w:pPr>
      <w:rPr>
        <w:rFonts w:hint="default"/>
        <w:lang w:val="en-US" w:eastAsia="en-US" w:bidi="en-US"/>
      </w:rPr>
    </w:lvl>
    <w:lvl w:ilvl="4" w:tplc="DC68FCF2">
      <w:numFmt w:val="bullet"/>
      <w:lvlText w:val="•"/>
      <w:lvlJc w:val="left"/>
      <w:pPr>
        <w:ind w:left="4526" w:hanging="708"/>
      </w:pPr>
      <w:rPr>
        <w:rFonts w:hint="default"/>
        <w:lang w:val="en-US" w:eastAsia="en-US" w:bidi="en-US"/>
      </w:rPr>
    </w:lvl>
    <w:lvl w:ilvl="5" w:tplc="749AA3DC">
      <w:numFmt w:val="bullet"/>
      <w:lvlText w:val="•"/>
      <w:lvlJc w:val="left"/>
      <w:pPr>
        <w:ind w:left="5443" w:hanging="708"/>
      </w:pPr>
      <w:rPr>
        <w:rFonts w:hint="default"/>
        <w:lang w:val="en-US" w:eastAsia="en-US" w:bidi="en-US"/>
      </w:rPr>
    </w:lvl>
    <w:lvl w:ilvl="6" w:tplc="D366973E">
      <w:numFmt w:val="bullet"/>
      <w:lvlText w:val="•"/>
      <w:lvlJc w:val="left"/>
      <w:pPr>
        <w:ind w:left="6359" w:hanging="708"/>
      </w:pPr>
      <w:rPr>
        <w:rFonts w:hint="default"/>
        <w:lang w:val="en-US" w:eastAsia="en-US" w:bidi="en-US"/>
      </w:rPr>
    </w:lvl>
    <w:lvl w:ilvl="7" w:tplc="9B743F10">
      <w:numFmt w:val="bullet"/>
      <w:lvlText w:val="•"/>
      <w:lvlJc w:val="left"/>
      <w:pPr>
        <w:ind w:left="7276" w:hanging="708"/>
      </w:pPr>
      <w:rPr>
        <w:rFonts w:hint="default"/>
        <w:lang w:val="en-US" w:eastAsia="en-US" w:bidi="en-US"/>
      </w:rPr>
    </w:lvl>
    <w:lvl w:ilvl="8" w:tplc="AF48E884">
      <w:numFmt w:val="bullet"/>
      <w:lvlText w:val="•"/>
      <w:lvlJc w:val="left"/>
      <w:pPr>
        <w:ind w:left="8193" w:hanging="708"/>
      </w:pPr>
      <w:rPr>
        <w:rFonts w:hint="default"/>
        <w:lang w:val="en-US" w:eastAsia="en-US" w:bidi="en-US"/>
      </w:rPr>
    </w:lvl>
  </w:abstractNum>
  <w:abstractNum w:abstractNumId="556" w15:restartNumberingAfterBreak="0">
    <w:nsid w:val="7DD24552"/>
    <w:multiLevelType w:val="hybridMultilevel"/>
    <w:tmpl w:val="771CD542"/>
    <w:lvl w:ilvl="0" w:tplc="C9C6466C">
      <w:start w:val="5"/>
      <w:numFmt w:val="decimal"/>
      <w:lvlText w:val="%1.6"/>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7" w15:restartNumberingAfterBreak="0">
    <w:nsid w:val="7E844F47"/>
    <w:multiLevelType w:val="hybridMultilevel"/>
    <w:tmpl w:val="39526F24"/>
    <w:lvl w:ilvl="0" w:tplc="47C4961E">
      <w:start w:val="111"/>
      <w:numFmt w:val="decimal"/>
      <w:lvlText w:val="%1"/>
      <w:lvlJc w:val="left"/>
      <w:pPr>
        <w:ind w:left="2318" w:hanging="720"/>
      </w:pPr>
      <w:rPr>
        <w:rFonts w:ascii="Arial" w:eastAsia="Arial" w:hAnsi="Arial" w:cs="Arial" w:hint="default"/>
        <w:spacing w:val="-1"/>
        <w:w w:val="99"/>
        <w:sz w:val="20"/>
        <w:szCs w:val="20"/>
        <w:lang w:val="en-US" w:eastAsia="en-US" w:bidi="en-US"/>
      </w:rPr>
    </w:lvl>
    <w:lvl w:ilvl="1" w:tplc="65F012EE">
      <w:numFmt w:val="bullet"/>
      <w:lvlText w:val="•"/>
      <w:lvlJc w:val="left"/>
      <w:pPr>
        <w:ind w:left="3090" w:hanging="720"/>
      </w:pPr>
      <w:rPr>
        <w:rFonts w:hint="default"/>
        <w:lang w:val="en-US" w:eastAsia="en-US" w:bidi="en-US"/>
      </w:rPr>
    </w:lvl>
    <w:lvl w:ilvl="2" w:tplc="B29C82CC">
      <w:numFmt w:val="bullet"/>
      <w:lvlText w:val="•"/>
      <w:lvlJc w:val="left"/>
      <w:pPr>
        <w:ind w:left="3861" w:hanging="720"/>
      </w:pPr>
      <w:rPr>
        <w:rFonts w:hint="default"/>
        <w:lang w:val="en-US" w:eastAsia="en-US" w:bidi="en-US"/>
      </w:rPr>
    </w:lvl>
    <w:lvl w:ilvl="3" w:tplc="3BA8E9D8">
      <w:numFmt w:val="bullet"/>
      <w:lvlText w:val="•"/>
      <w:lvlJc w:val="left"/>
      <w:pPr>
        <w:ind w:left="4631" w:hanging="720"/>
      </w:pPr>
      <w:rPr>
        <w:rFonts w:hint="default"/>
        <w:lang w:val="en-US" w:eastAsia="en-US" w:bidi="en-US"/>
      </w:rPr>
    </w:lvl>
    <w:lvl w:ilvl="4" w:tplc="A00C71FE">
      <w:numFmt w:val="bullet"/>
      <w:lvlText w:val="•"/>
      <w:lvlJc w:val="left"/>
      <w:pPr>
        <w:ind w:left="5402" w:hanging="720"/>
      </w:pPr>
      <w:rPr>
        <w:rFonts w:hint="default"/>
        <w:lang w:val="en-US" w:eastAsia="en-US" w:bidi="en-US"/>
      </w:rPr>
    </w:lvl>
    <w:lvl w:ilvl="5" w:tplc="AEEC4A08">
      <w:numFmt w:val="bullet"/>
      <w:lvlText w:val="•"/>
      <w:lvlJc w:val="left"/>
      <w:pPr>
        <w:ind w:left="6173" w:hanging="720"/>
      </w:pPr>
      <w:rPr>
        <w:rFonts w:hint="default"/>
        <w:lang w:val="en-US" w:eastAsia="en-US" w:bidi="en-US"/>
      </w:rPr>
    </w:lvl>
    <w:lvl w:ilvl="6" w:tplc="8F5ADCE4">
      <w:numFmt w:val="bullet"/>
      <w:lvlText w:val="•"/>
      <w:lvlJc w:val="left"/>
      <w:pPr>
        <w:ind w:left="6943" w:hanging="720"/>
      </w:pPr>
      <w:rPr>
        <w:rFonts w:hint="default"/>
        <w:lang w:val="en-US" w:eastAsia="en-US" w:bidi="en-US"/>
      </w:rPr>
    </w:lvl>
    <w:lvl w:ilvl="7" w:tplc="BF56F4CC">
      <w:numFmt w:val="bullet"/>
      <w:lvlText w:val="•"/>
      <w:lvlJc w:val="left"/>
      <w:pPr>
        <w:ind w:left="7714" w:hanging="720"/>
      </w:pPr>
      <w:rPr>
        <w:rFonts w:hint="default"/>
        <w:lang w:val="en-US" w:eastAsia="en-US" w:bidi="en-US"/>
      </w:rPr>
    </w:lvl>
    <w:lvl w:ilvl="8" w:tplc="D026C23A">
      <w:numFmt w:val="bullet"/>
      <w:lvlText w:val="•"/>
      <w:lvlJc w:val="left"/>
      <w:pPr>
        <w:ind w:left="8485" w:hanging="720"/>
      </w:pPr>
      <w:rPr>
        <w:rFonts w:hint="default"/>
        <w:lang w:val="en-US" w:eastAsia="en-US" w:bidi="en-US"/>
      </w:rPr>
    </w:lvl>
  </w:abstractNum>
  <w:abstractNum w:abstractNumId="558" w15:restartNumberingAfterBreak="0">
    <w:nsid w:val="7E957EB6"/>
    <w:multiLevelType w:val="hybridMultilevel"/>
    <w:tmpl w:val="C3A2CDD2"/>
    <w:lvl w:ilvl="0" w:tplc="7640E7CA">
      <w:numFmt w:val="bullet"/>
      <w:lvlText w:val=""/>
      <w:lvlJc w:val="left"/>
      <w:pPr>
        <w:ind w:left="318" w:hanging="212"/>
      </w:pPr>
      <w:rPr>
        <w:rFonts w:ascii="Symbol" w:eastAsia="Symbol" w:hAnsi="Symbol" w:cs="Symbol" w:hint="default"/>
        <w:w w:val="100"/>
        <w:sz w:val="18"/>
        <w:szCs w:val="18"/>
        <w:lang w:val="en-US" w:eastAsia="en-US" w:bidi="en-US"/>
      </w:rPr>
    </w:lvl>
    <w:lvl w:ilvl="1" w:tplc="D44C04B8">
      <w:numFmt w:val="bullet"/>
      <w:lvlText w:val="•"/>
      <w:lvlJc w:val="left"/>
      <w:pPr>
        <w:ind w:left="432" w:hanging="212"/>
      </w:pPr>
      <w:rPr>
        <w:rFonts w:hint="default"/>
        <w:lang w:val="en-US" w:eastAsia="en-US" w:bidi="en-US"/>
      </w:rPr>
    </w:lvl>
    <w:lvl w:ilvl="2" w:tplc="7CB23626">
      <w:numFmt w:val="bullet"/>
      <w:lvlText w:val="•"/>
      <w:lvlJc w:val="left"/>
      <w:pPr>
        <w:ind w:left="545" w:hanging="212"/>
      </w:pPr>
      <w:rPr>
        <w:rFonts w:hint="default"/>
        <w:lang w:val="en-US" w:eastAsia="en-US" w:bidi="en-US"/>
      </w:rPr>
    </w:lvl>
    <w:lvl w:ilvl="3" w:tplc="AD0C33EA">
      <w:numFmt w:val="bullet"/>
      <w:lvlText w:val="•"/>
      <w:lvlJc w:val="left"/>
      <w:pPr>
        <w:ind w:left="657" w:hanging="212"/>
      </w:pPr>
      <w:rPr>
        <w:rFonts w:hint="default"/>
        <w:lang w:val="en-US" w:eastAsia="en-US" w:bidi="en-US"/>
      </w:rPr>
    </w:lvl>
    <w:lvl w:ilvl="4" w:tplc="EBC0E8EC">
      <w:numFmt w:val="bullet"/>
      <w:lvlText w:val="•"/>
      <w:lvlJc w:val="left"/>
      <w:pPr>
        <w:ind w:left="770" w:hanging="212"/>
      </w:pPr>
      <w:rPr>
        <w:rFonts w:hint="default"/>
        <w:lang w:val="en-US" w:eastAsia="en-US" w:bidi="en-US"/>
      </w:rPr>
    </w:lvl>
    <w:lvl w:ilvl="5" w:tplc="615EC37C">
      <w:numFmt w:val="bullet"/>
      <w:lvlText w:val="•"/>
      <w:lvlJc w:val="left"/>
      <w:pPr>
        <w:ind w:left="882" w:hanging="212"/>
      </w:pPr>
      <w:rPr>
        <w:rFonts w:hint="default"/>
        <w:lang w:val="en-US" w:eastAsia="en-US" w:bidi="en-US"/>
      </w:rPr>
    </w:lvl>
    <w:lvl w:ilvl="6" w:tplc="F5DA3B58">
      <w:numFmt w:val="bullet"/>
      <w:lvlText w:val="•"/>
      <w:lvlJc w:val="left"/>
      <w:pPr>
        <w:ind w:left="995" w:hanging="212"/>
      </w:pPr>
      <w:rPr>
        <w:rFonts w:hint="default"/>
        <w:lang w:val="en-US" w:eastAsia="en-US" w:bidi="en-US"/>
      </w:rPr>
    </w:lvl>
    <w:lvl w:ilvl="7" w:tplc="1BB68EAE">
      <w:numFmt w:val="bullet"/>
      <w:lvlText w:val="•"/>
      <w:lvlJc w:val="left"/>
      <w:pPr>
        <w:ind w:left="1107" w:hanging="212"/>
      </w:pPr>
      <w:rPr>
        <w:rFonts w:hint="default"/>
        <w:lang w:val="en-US" w:eastAsia="en-US" w:bidi="en-US"/>
      </w:rPr>
    </w:lvl>
    <w:lvl w:ilvl="8" w:tplc="24042E2E">
      <w:numFmt w:val="bullet"/>
      <w:lvlText w:val="•"/>
      <w:lvlJc w:val="left"/>
      <w:pPr>
        <w:ind w:left="1220" w:hanging="212"/>
      </w:pPr>
      <w:rPr>
        <w:rFonts w:hint="default"/>
        <w:lang w:val="en-US" w:eastAsia="en-US" w:bidi="en-US"/>
      </w:rPr>
    </w:lvl>
  </w:abstractNum>
  <w:abstractNum w:abstractNumId="559" w15:restartNumberingAfterBreak="0">
    <w:nsid w:val="7EDD2ACC"/>
    <w:multiLevelType w:val="multilevel"/>
    <w:tmpl w:val="31AE4B26"/>
    <w:lvl w:ilvl="0">
      <w:start w:val="1"/>
      <w:numFmt w:val="decimal"/>
      <w:lvlText w:val="%1)"/>
      <w:lvlJc w:val="left"/>
      <w:pPr>
        <w:tabs>
          <w:tab w:val="num" w:pos="717"/>
        </w:tabs>
        <w:ind w:left="717" w:hanging="360"/>
      </w:pPr>
      <w:rPr>
        <w:rFonts w:ascii="Times New Roman" w:hAnsi="Times New Roman" w:cs="Times New Roman" w:hint="default"/>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60" w15:restartNumberingAfterBreak="0">
    <w:nsid w:val="7EF563F3"/>
    <w:multiLevelType w:val="hybridMultilevel"/>
    <w:tmpl w:val="66E626B6"/>
    <w:lvl w:ilvl="0" w:tplc="58623280">
      <w:start w:val="1"/>
      <w:numFmt w:val="lowerLetter"/>
      <w:lvlText w:val="(%1)"/>
      <w:lvlJc w:val="left"/>
      <w:pPr>
        <w:ind w:left="1718" w:hanging="428"/>
      </w:pPr>
      <w:rPr>
        <w:rFonts w:ascii="Arial" w:eastAsia="Arial" w:hAnsi="Arial" w:cs="Arial" w:hint="default"/>
        <w:w w:val="99"/>
        <w:sz w:val="20"/>
        <w:szCs w:val="20"/>
        <w:lang w:val="en-US" w:eastAsia="en-US" w:bidi="en-US"/>
      </w:rPr>
    </w:lvl>
    <w:lvl w:ilvl="1" w:tplc="C64603E6">
      <w:numFmt w:val="bullet"/>
      <w:lvlText w:val="•"/>
      <w:lvlJc w:val="left"/>
      <w:pPr>
        <w:ind w:left="2550" w:hanging="428"/>
      </w:pPr>
      <w:rPr>
        <w:rFonts w:hint="default"/>
        <w:lang w:val="en-US" w:eastAsia="en-US" w:bidi="en-US"/>
      </w:rPr>
    </w:lvl>
    <w:lvl w:ilvl="2" w:tplc="0E1A5DEE">
      <w:numFmt w:val="bullet"/>
      <w:lvlText w:val="•"/>
      <w:lvlJc w:val="left"/>
      <w:pPr>
        <w:ind w:left="3381" w:hanging="428"/>
      </w:pPr>
      <w:rPr>
        <w:rFonts w:hint="default"/>
        <w:lang w:val="en-US" w:eastAsia="en-US" w:bidi="en-US"/>
      </w:rPr>
    </w:lvl>
    <w:lvl w:ilvl="3" w:tplc="0BF29E3A">
      <w:numFmt w:val="bullet"/>
      <w:lvlText w:val="•"/>
      <w:lvlJc w:val="left"/>
      <w:pPr>
        <w:ind w:left="4211" w:hanging="428"/>
      </w:pPr>
      <w:rPr>
        <w:rFonts w:hint="default"/>
        <w:lang w:val="en-US" w:eastAsia="en-US" w:bidi="en-US"/>
      </w:rPr>
    </w:lvl>
    <w:lvl w:ilvl="4" w:tplc="A0346EFE">
      <w:numFmt w:val="bullet"/>
      <w:lvlText w:val="•"/>
      <w:lvlJc w:val="left"/>
      <w:pPr>
        <w:ind w:left="5042" w:hanging="428"/>
      </w:pPr>
      <w:rPr>
        <w:rFonts w:hint="default"/>
        <w:lang w:val="en-US" w:eastAsia="en-US" w:bidi="en-US"/>
      </w:rPr>
    </w:lvl>
    <w:lvl w:ilvl="5" w:tplc="8C5AF678">
      <w:numFmt w:val="bullet"/>
      <w:lvlText w:val="•"/>
      <w:lvlJc w:val="left"/>
      <w:pPr>
        <w:ind w:left="5873" w:hanging="428"/>
      </w:pPr>
      <w:rPr>
        <w:rFonts w:hint="default"/>
        <w:lang w:val="en-US" w:eastAsia="en-US" w:bidi="en-US"/>
      </w:rPr>
    </w:lvl>
    <w:lvl w:ilvl="6" w:tplc="F0DCB1F6">
      <w:numFmt w:val="bullet"/>
      <w:lvlText w:val="•"/>
      <w:lvlJc w:val="left"/>
      <w:pPr>
        <w:ind w:left="6703" w:hanging="428"/>
      </w:pPr>
      <w:rPr>
        <w:rFonts w:hint="default"/>
        <w:lang w:val="en-US" w:eastAsia="en-US" w:bidi="en-US"/>
      </w:rPr>
    </w:lvl>
    <w:lvl w:ilvl="7" w:tplc="C1FA42D2">
      <w:numFmt w:val="bullet"/>
      <w:lvlText w:val="•"/>
      <w:lvlJc w:val="left"/>
      <w:pPr>
        <w:ind w:left="7534" w:hanging="428"/>
      </w:pPr>
      <w:rPr>
        <w:rFonts w:hint="default"/>
        <w:lang w:val="en-US" w:eastAsia="en-US" w:bidi="en-US"/>
      </w:rPr>
    </w:lvl>
    <w:lvl w:ilvl="8" w:tplc="CE6809D8">
      <w:numFmt w:val="bullet"/>
      <w:lvlText w:val="•"/>
      <w:lvlJc w:val="left"/>
      <w:pPr>
        <w:ind w:left="8365" w:hanging="428"/>
      </w:pPr>
      <w:rPr>
        <w:rFonts w:hint="default"/>
        <w:lang w:val="en-US" w:eastAsia="en-US" w:bidi="en-US"/>
      </w:rPr>
    </w:lvl>
  </w:abstractNum>
  <w:abstractNum w:abstractNumId="561" w15:restartNumberingAfterBreak="0">
    <w:nsid w:val="7F3A20AA"/>
    <w:multiLevelType w:val="hybridMultilevel"/>
    <w:tmpl w:val="8A00BE98"/>
    <w:lvl w:ilvl="0" w:tplc="347ABA82">
      <w:start w:val="1"/>
      <w:numFmt w:val="lowerLetter"/>
      <w:lvlText w:val="(%1)"/>
      <w:lvlJc w:val="left"/>
      <w:pPr>
        <w:ind w:left="1353" w:hanging="360"/>
      </w:pPr>
      <w:rPr>
        <w:rFonts w:ascii="Arial" w:eastAsia="Arial" w:hAnsi="Arial" w:cs="Arial" w:hint="default"/>
        <w:w w:val="99"/>
        <w:sz w:val="20"/>
        <w:szCs w:val="20"/>
        <w:lang w:val="en-US" w:eastAsia="en-US" w:bidi="en-US"/>
      </w:rPr>
    </w:lvl>
    <w:lvl w:ilvl="1" w:tplc="30090019">
      <w:start w:val="1"/>
      <w:numFmt w:val="lowerLetter"/>
      <w:lvlText w:val="%2."/>
      <w:lvlJc w:val="left"/>
      <w:pPr>
        <w:ind w:left="2073" w:hanging="360"/>
      </w:pPr>
    </w:lvl>
    <w:lvl w:ilvl="2" w:tplc="3009001B">
      <w:start w:val="1"/>
      <w:numFmt w:val="lowerRoman"/>
      <w:lvlText w:val="%3."/>
      <w:lvlJc w:val="right"/>
      <w:pPr>
        <w:ind w:left="2793" w:hanging="180"/>
      </w:pPr>
    </w:lvl>
    <w:lvl w:ilvl="3" w:tplc="3009000F">
      <w:start w:val="1"/>
      <w:numFmt w:val="decimal"/>
      <w:lvlText w:val="%4."/>
      <w:lvlJc w:val="left"/>
      <w:pPr>
        <w:ind w:left="3513" w:hanging="360"/>
      </w:pPr>
    </w:lvl>
    <w:lvl w:ilvl="4" w:tplc="30090019">
      <w:start w:val="1"/>
      <w:numFmt w:val="lowerLetter"/>
      <w:lvlText w:val="%5."/>
      <w:lvlJc w:val="left"/>
      <w:pPr>
        <w:ind w:left="4233" w:hanging="360"/>
      </w:pPr>
    </w:lvl>
    <w:lvl w:ilvl="5" w:tplc="3009001B">
      <w:start w:val="1"/>
      <w:numFmt w:val="lowerRoman"/>
      <w:lvlText w:val="%6."/>
      <w:lvlJc w:val="right"/>
      <w:pPr>
        <w:ind w:left="4953" w:hanging="180"/>
      </w:pPr>
    </w:lvl>
    <w:lvl w:ilvl="6" w:tplc="3009000F">
      <w:start w:val="1"/>
      <w:numFmt w:val="decimal"/>
      <w:lvlText w:val="%7."/>
      <w:lvlJc w:val="left"/>
      <w:pPr>
        <w:ind w:left="5673" w:hanging="360"/>
      </w:pPr>
    </w:lvl>
    <w:lvl w:ilvl="7" w:tplc="30090019">
      <w:start w:val="1"/>
      <w:numFmt w:val="lowerLetter"/>
      <w:lvlText w:val="%8."/>
      <w:lvlJc w:val="left"/>
      <w:pPr>
        <w:ind w:left="6393" w:hanging="360"/>
      </w:pPr>
    </w:lvl>
    <w:lvl w:ilvl="8" w:tplc="3009001B">
      <w:start w:val="1"/>
      <w:numFmt w:val="lowerRoman"/>
      <w:lvlText w:val="%9."/>
      <w:lvlJc w:val="right"/>
      <w:pPr>
        <w:ind w:left="7113" w:hanging="180"/>
      </w:pPr>
    </w:lvl>
  </w:abstractNum>
  <w:abstractNum w:abstractNumId="562" w15:restartNumberingAfterBreak="0">
    <w:nsid w:val="7F7279B7"/>
    <w:multiLevelType w:val="multilevel"/>
    <w:tmpl w:val="7AFEE4A2"/>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63" w15:restartNumberingAfterBreak="0">
    <w:nsid w:val="7F8867CB"/>
    <w:multiLevelType w:val="hybridMultilevel"/>
    <w:tmpl w:val="8E7EDFE6"/>
    <w:lvl w:ilvl="0" w:tplc="23DE7C66">
      <w:start w:val="28"/>
      <w:numFmt w:val="decimal"/>
      <w:lvlText w:val="%1."/>
      <w:lvlJc w:val="left"/>
      <w:pPr>
        <w:ind w:left="1419" w:hanging="360"/>
      </w:pPr>
      <w:rPr>
        <w:rFonts w:ascii="Tahoma" w:hAnsi="Tahoma" w:cs="Tahoma" w:hint="default"/>
        <w:color w:val="000000"/>
      </w:rPr>
    </w:lvl>
    <w:lvl w:ilvl="1" w:tplc="20000019">
      <w:start w:val="1"/>
      <w:numFmt w:val="lowerLetter"/>
      <w:lvlText w:val="%2."/>
      <w:lvlJc w:val="left"/>
      <w:pPr>
        <w:ind w:left="2139" w:hanging="360"/>
      </w:pPr>
    </w:lvl>
    <w:lvl w:ilvl="2" w:tplc="2000001B">
      <w:start w:val="1"/>
      <w:numFmt w:val="lowerRoman"/>
      <w:lvlText w:val="%3."/>
      <w:lvlJc w:val="right"/>
      <w:pPr>
        <w:ind w:left="2859" w:hanging="180"/>
      </w:pPr>
    </w:lvl>
    <w:lvl w:ilvl="3" w:tplc="2000000F" w:tentative="1">
      <w:start w:val="1"/>
      <w:numFmt w:val="decimal"/>
      <w:lvlText w:val="%4."/>
      <w:lvlJc w:val="left"/>
      <w:pPr>
        <w:ind w:left="3579" w:hanging="360"/>
      </w:pPr>
    </w:lvl>
    <w:lvl w:ilvl="4" w:tplc="20000019" w:tentative="1">
      <w:start w:val="1"/>
      <w:numFmt w:val="lowerLetter"/>
      <w:lvlText w:val="%5."/>
      <w:lvlJc w:val="left"/>
      <w:pPr>
        <w:ind w:left="4299" w:hanging="360"/>
      </w:pPr>
    </w:lvl>
    <w:lvl w:ilvl="5" w:tplc="2000001B" w:tentative="1">
      <w:start w:val="1"/>
      <w:numFmt w:val="lowerRoman"/>
      <w:lvlText w:val="%6."/>
      <w:lvlJc w:val="right"/>
      <w:pPr>
        <w:ind w:left="5019" w:hanging="180"/>
      </w:pPr>
    </w:lvl>
    <w:lvl w:ilvl="6" w:tplc="2000000F" w:tentative="1">
      <w:start w:val="1"/>
      <w:numFmt w:val="decimal"/>
      <w:lvlText w:val="%7."/>
      <w:lvlJc w:val="left"/>
      <w:pPr>
        <w:ind w:left="5739" w:hanging="360"/>
      </w:pPr>
    </w:lvl>
    <w:lvl w:ilvl="7" w:tplc="20000019" w:tentative="1">
      <w:start w:val="1"/>
      <w:numFmt w:val="lowerLetter"/>
      <w:lvlText w:val="%8."/>
      <w:lvlJc w:val="left"/>
      <w:pPr>
        <w:ind w:left="6459" w:hanging="360"/>
      </w:pPr>
    </w:lvl>
    <w:lvl w:ilvl="8" w:tplc="2000001B" w:tentative="1">
      <w:start w:val="1"/>
      <w:numFmt w:val="lowerRoman"/>
      <w:lvlText w:val="%9."/>
      <w:lvlJc w:val="right"/>
      <w:pPr>
        <w:ind w:left="7179" w:hanging="180"/>
      </w:pPr>
    </w:lvl>
  </w:abstractNum>
  <w:abstractNum w:abstractNumId="564" w15:restartNumberingAfterBreak="0">
    <w:nsid w:val="7F954973"/>
    <w:multiLevelType w:val="hybridMultilevel"/>
    <w:tmpl w:val="178EE036"/>
    <w:lvl w:ilvl="0" w:tplc="93FCB7AE">
      <w:start w:val="1"/>
      <w:numFmt w:val="lowerLetter"/>
      <w:lvlText w:val="(%1)"/>
      <w:lvlJc w:val="left"/>
      <w:pPr>
        <w:ind w:left="1440" w:hanging="360"/>
      </w:pPr>
      <w:rPr>
        <w:rFonts w:hint="default"/>
      </w:rPr>
    </w:lvl>
    <w:lvl w:ilvl="1" w:tplc="20000019">
      <w:start w:val="1"/>
      <w:numFmt w:val="lowerLetter"/>
      <w:lvlText w:val="%2."/>
      <w:lvlJc w:val="left"/>
      <w:pPr>
        <w:ind w:left="2160" w:hanging="360"/>
      </w:pPr>
    </w:lvl>
    <w:lvl w:ilvl="2" w:tplc="2000001B">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565" w15:restartNumberingAfterBreak="0">
    <w:nsid w:val="7FE954FE"/>
    <w:multiLevelType w:val="hybridMultilevel"/>
    <w:tmpl w:val="C4382054"/>
    <w:lvl w:ilvl="0" w:tplc="1F3CA4E0">
      <w:start w:val="43"/>
      <w:numFmt w:val="decimal"/>
      <w:lvlText w:val="%1.3"/>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6" w15:restartNumberingAfterBreak="0">
    <w:nsid w:val="7FF95740"/>
    <w:multiLevelType w:val="hybridMultilevel"/>
    <w:tmpl w:val="37F63CF2"/>
    <w:lvl w:ilvl="0" w:tplc="E39A2510">
      <w:start w:val="8"/>
      <w:numFmt w:val="decimal"/>
      <w:lvlText w:val="%1.3"/>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459033155">
    <w:abstractNumId w:val="276"/>
  </w:num>
  <w:num w:numId="2" w16cid:durableId="2144619671">
    <w:abstractNumId w:val="390"/>
  </w:num>
  <w:num w:numId="3" w16cid:durableId="2078284822">
    <w:abstractNumId w:val="411"/>
  </w:num>
  <w:num w:numId="4" w16cid:durableId="473183604">
    <w:abstractNumId w:val="288"/>
  </w:num>
  <w:num w:numId="5" w16cid:durableId="1401249919">
    <w:abstractNumId w:val="421"/>
  </w:num>
  <w:num w:numId="6" w16cid:durableId="866256986">
    <w:abstractNumId w:val="546"/>
  </w:num>
  <w:num w:numId="7" w16cid:durableId="577448845">
    <w:abstractNumId w:val="205"/>
  </w:num>
  <w:num w:numId="8" w16cid:durableId="2094665884">
    <w:abstractNumId w:val="59"/>
  </w:num>
  <w:num w:numId="9" w16cid:durableId="1367758032">
    <w:abstractNumId w:val="40"/>
  </w:num>
  <w:num w:numId="10" w16cid:durableId="61022585">
    <w:abstractNumId w:val="242"/>
  </w:num>
  <w:num w:numId="11" w16cid:durableId="1413312046">
    <w:abstractNumId w:val="349"/>
  </w:num>
  <w:num w:numId="12" w16cid:durableId="871453303">
    <w:abstractNumId w:val="288"/>
  </w:num>
  <w:num w:numId="13" w16cid:durableId="1699158508">
    <w:abstractNumId w:val="298"/>
  </w:num>
  <w:num w:numId="14" w16cid:durableId="594368090">
    <w:abstractNumId w:val="533"/>
  </w:num>
  <w:num w:numId="15" w16cid:durableId="13503030">
    <w:abstractNumId w:val="288"/>
    <w:lvlOverride w:ilvl="0">
      <w:startOverride w:val="5"/>
    </w:lvlOverride>
  </w:num>
  <w:num w:numId="16" w16cid:durableId="1811091381">
    <w:abstractNumId w:val="269"/>
  </w:num>
  <w:num w:numId="17" w16cid:durableId="1346982669">
    <w:abstractNumId w:val="458"/>
  </w:num>
  <w:num w:numId="18" w16cid:durableId="1532766904">
    <w:abstractNumId w:val="296"/>
  </w:num>
  <w:num w:numId="19" w16cid:durableId="209608825">
    <w:abstractNumId w:val="514"/>
  </w:num>
  <w:num w:numId="20" w16cid:durableId="1134712247">
    <w:abstractNumId w:val="412"/>
  </w:num>
  <w:num w:numId="21" w16cid:durableId="362291396">
    <w:abstractNumId w:val="484"/>
  </w:num>
  <w:num w:numId="22" w16cid:durableId="732506326">
    <w:abstractNumId w:val="373"/>
  </w:num>
  <w:num w:numId="23" w16cid:durableId="1107966364">
    <w:abstractNumId w:val="417"/>
  </w:num>
  <w:num w:numId="24" w16cid:durableId="1365322639">
    <w:abstractNumId w:val="39"/>
  </w:num>
  <w:num w:numId="25" w16cid:durableId="1063680901">
    <w:abstractNumId w:val="309"/>
  </w:num>
  <w:num w:numId="26" w16cid:durableId="2099321849">
    <w:abstractNumId w:val="258"/>
  </w:num>
  <w:num w:numId="27" w16cid:durableId="1760826767">
    <w:abstractNumId w:val="243"/>
  </w:num>
  <w:num w:numId="28" w16cid:durableId="1351222353">
    <w:abstractNumId w:val="517"/>
  </w:num>
  <w:num w:numId="29" w16cid:durableId="1331061044">
    <w:abstractNumId w:val="12"/>
  </w:num>
  <w:num w:numId="30" w16cid:durableId="1425300480">
    <w:abstractNumId w:val="231"/>
  </w:num>
  <w:num w:numId="31" w16cid:durableId="730466813">
    <w:abstractNumId w:val="26"/>
  </w:num>
  <w:num w:numId="32" w16cid:durableId="1607425140">
    <w:abstractNumId w:val="328"/>
  </w:num>
  <w:num w:numId="33" w16cid:durableId="452284042">
    <w:abstractNumId w:val="404"/>
  </w:num>
  <w:num w:numId="34" w16cid:durableId="1463160010">
    <w:abstractNumId w:val="170"/>
  </w:num>
  <w:num w:numId="35" w16cid:durableId="1703822518">
    <w:abstractNumId w:val="564"/>
  </w:num>
  <w:num w:numId="36" w16cid:durableId="90356719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40873770">
    <w:abstractNumId w:val="4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10970364">
    <w:abstractNumId w:val="4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31086388">
    <w:abstractNumId w:val="543"/>
  </w:num>
  <w:num w:numId="40" w16cid:durableId="171918064">
    <w:abstractNumId w:val="5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67633354">
    <w:abstractNumId w:val="5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6831824">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6558225">
    <w:abstractNumId w:val="4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937896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86283221">
    <w:abstractNumId w:val="4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29462568">
    <w:abstractNumId w:val="4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60868426">
    <w:abstractNumId w:val="3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2861421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6324495">
    <w:abstractNumId w:val="3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14659666">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28099976">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18337715">
    <w:abstractNumId w:val="3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28873282">
    <w:abstractNumId w:val="5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83382450">
    <w:abstractNumId w:val="5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8137340">
    <w:abstractNumId w:val="4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22796774">
    <w:abstractNumId w:val="4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0855340">
    <w:abstractNumId w:val="113"/>
  </w:num>
  <w:num w:numId="58" w16cid:durableId="1660577283">
    <w:abstractNumId w:val="5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90929707">
    <w:abstractNumId w:val="3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007248293">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075128258">
    <w:abstractNumId w:val="184"/>
  </w:num>
  <w:num w:numId="62" w16cid:durableId="1820072802">
    <w:abstractNumId w:val="4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3682322">
    <w:abstractNumId w:val="250"/>
    <w:lvlOverride w:ilvl="0">
      <w:startOverride w:val="1"/>
    </w:lvlOverride>
    <w:lvlOverride w:ilvl="1"/>
    <w:lvlOverride w:ilvl="2"/>
    <w:lvlOverride w:ilvl="3"/>
    <w:lvlOverride w:ilvl="4"/>
    <w:lvlOverride w:ilvl="5"/>
    <w:lvlOverride w:ilvl="6"/>
    <w:lvlOverride w:ilvl="7"/>
    <w:lvlOverride w:ilvl="8"/>
  </w:num>
  <w:num w:numId="64" w16cid:durableId="338898046">
    <w:abstractNumId w:val="527"/>
  </w:num>
  <w:num w:numId="65" w16cid:durableId="513963618">
    <w:abstractNumId w:val="493"/>
  </w:num>
  <w:num w:numId="66" w16cid:durableId="1398241701">
    <w:abstractNumId w:val="362"/>
  </w:num>
  <w:num w:numId="67" w16cid:durableId="1960333075">
    <w:abstractNumId w:val="471"/>
  </w:num>
  <w:num w:numId="68" w16cid:durableId="1676495767">
    <w:abstractNumId w:val="45"/>
  </w:num>
  <w:num w:numId="69" w16cid:durableId="653027815">
    <w:abstractNumId w:val="125"/>
  </w:num>
  <w:num w:numId="70" w16cid:durableId="244808752">
    <w:abstractNumId w:val="254"/>
  </w:num>
  <w:num w:numId="71" w16cid:durableId="461267179">
    <w:abstractNumId w:val="167"/>
  </w:num>
  <w:num w:numId="72" w16cid:durableId="1435636492">
    <w:abstractNumId w:val="452"/>
  </w:num>
  <w:num w:numId="73" w16cid:durableId="1994018612">
    <w:abstractNumId w:val="506"/>
  </w:num>
  <w:num w:numId="74" w16cid:durableId="1432359837">
    <w:abstractNumId w:val="389"/>
  </w:num>
  <w:num w:numId="75" w16cid:durableId="872423161">
    <w:abstractNumId w:val="73"/>
  </w:num>
  <w:num w:numId="76" w16cid:durableId="1941524378">
    <w:abstractNumId w:val="288"/>
  </w:num>
  <w:num w:numId="77" w16cid:durableId="471482641">
    <w:abstractNumId w:val="288"/>
  </w:num>
  <w:num w:numId="78" w16cid:durableId="2114398436">
    <w:abstractNumId w:val="534"/>
  </w:num>
  <w:num w:numId="79" w16cid:durableId="2041662553">
    <w:abstractNumId w:val="507"/>
  </w:num>
  <w:num w:numId="80" w16cid:durableId="816606477">
    <w:abstractNumId w:val="288"/>
  </w:num>
  <w:num w:numId="81" w16cid:durableId="1765804683">
    <w:abstractNumId w:val="288"/>
  </w:num>
  <w:num w:numId="82" w16cid:durableId="982546299">
    <w:abstractNumId w:val="288"/>
  </w:num>
  <w:num w:numId="83" w16cid:durableId="1862434492">
    <w:abstractNumId w:val="288"/>
  </w:num>
  <w:num w:numId="84" w16cid:durableId="1163206833">
    <w:abstractNumId w:val="288"/>
  </w:num>
  <w:num w:numId="85" w16cid:durableId="1829636379">
    <w:abstractNumId w:val="288"/>
  </w:num>
  <w:num w:numId="86" w16cid:durableId="50927712">
    <w:abstractNumId w:val="288"/>
  </w:num>
  <w:num w:numId="87" w16cid:durableId="1191260311">
    <w:abstractNumId w:val="288"/>
  </w:num>
  <w:num w:numId="88" w16cid:durableId="1073549045">
    <w:abstractNumId w:val="288"/>
  </w:num>
  <w:num w:numId="89" w16cid:durableId="171922146">
    <w:abstractNumId w:val="288"/>
  </w:num>
  <w:num w:numId="90" w16cid:durableId="2052345109">
    <w:abstractNumId w:val="288"/>
  </w:num>
  <w:num w:numId="91" w16cid:durableId="1930657780">
    <w:abstractNumId w:val="288"/>
  </w:num>
  <w:num w:numId="92" w16cid:durableId="433593585">
    <w:abstractNumId w:val="288"/>
  </w:num>
  <w:num w:numId="93" w16cid:durableId="2035500407">
    <w:abstractNumId w:val="288"/>
  </w:num>
  <w:num w:numId="94" w16cid:durableId="804353884">
    <w:abstractNumId w:val="390"/>
  </w:num>
  <w:num w:numId="95" w16cid:durableId="1416125298">
    <w:abstractNumId w:val="288"/>
  </w:num>
  <w:num w:numId="96" w16cid:durableId="1974215715">
    <w:abstractNumId w:val="288"/>
  </w:num>
  <w:num w:numId="97" w16cid:durableId="111948079">
    <w:abstractNumId w:val="288"/>
  </w:num>
  <w:num w:numId="98" w16cid:durableId="43255158">
    <w:abstractNumId w:val="288"/>
  </w:num>
  <w:num w:numId="99" w16cid:durableId="745302727">
    <w:abstractNumId w:val="288"/>
  </w:num>
  <w:num w:numId="100" w16cid:durableId="766778229">
    <w:abstractNumId w:val="288"/>
  </w:num>
  <w:num w:numId="101" w16cid:durableId="2125415557">
    <w:abstractNumId w:val="288"/>
  </w:num>
  <w:num w:numId="102" w16cid:durableId="1922441931">
    <w:abstractNumId w:val="288"/>
  </w:num>
  <w:num w:numId="103" w16cid:durableId="1988628312">
    <w:abstractNumId w:val="288"/>
  </w:num>
  <w:num w:numId="104" w16cid:durableId="1552351245">
    <w:abstractNumId w:val="288"/>
  </w:num>
  <w:num w:numId="105" w16cid:durableId="425417465">
    <w:abstractNumId w:val="352"/>
  </w:num>
  <w:num w:numId="106" w16cid:durableId="1095370899">
    <w:abstractNumId w:val="148"/>
  </w:num>
  <w:num w:numId="107" w16cid:durableId="735906579">
    <w:abstractNumId w:val="256"/>
  </w:num>
  <w:num w:numId="108" w16cid:durableId="113910342">
    <w:abstractNumId w:val="566"/>
  </w:num>
  <w:num w:numId="109" w16cid:durableId="89132285">
    <w:abstractNumId w:val="96"/>
  </w:num>
  <w:num w:numId="110" w16cid:durableId="187374565">
    <w:abstractNumId w:val="501"/>
  </w:num>
  <w:num w:numId="111" w16cid:durableId="1237547891">
    <w:abstractNumId w:val="545"/>
  </w:num>
  <w:num w:numId="112" w16cid:durableId="843276780">
    <w:abstractNumId w:val="130"/>
  </w:num>
  <w:num w:numId="113" w16cid:durableId="1518425414">
    <w:abstractNumId w:val="544"/>
  </w:num>
  <w:num w:numId="114" w16cid:durableId="579946447">
    <w:abstractNumId w:val="135"/>
  </w:num>
  <w:num w:numId="115" w16cid:durableId="543561157">
    <w:abstractNumId w:val="354"/>
  </w:num>
  <w:num w:numId="116" w16cid:durableId="1455295011">
    <w:abstractNumId w:val="394"/>
  </w:num>
  <w:num w:numId="117" w16cid:durableId="111049679">
    <w:abstractNumId w:val="104"/>
  </w:num>
  <w:num w:numId="118" w16cid:durableId="264313984">
    <w:abstractNumId w:val="3"/>
  </w:num>
  <w:num w:numId="119" w16cid:durableId="199510286">
    <w:abstractNumId w:val="77"/>
  </w:num>
  <w:num w:numId="120" w16cid:durableId="1655334071">
    <w:abstractNumId w:val="80"/>
  </w:num>
  <w:num w:numId="121" w16cid:durableId="357511319">
    <w:abstractNumId w:val="211"/>
  </w:num>
  <w:num w:numId="122" w16cid:durableId="1507937007">
    <w:abstractNumId w:val="400"/>
  </w:num>
  <w:num w:numId="123" w16cid:durableId="1736203152">
    <w:abstractNumId w:val="288"/>
    <w:lvlOverride w:ilvl="0">
      <w:startOverride w:val="26"/>
    </w:lvlOverride>
    <w:lvlOverride w:ilvl="1">
      <w:startOverride w:val="2"/>
    </w:lvlOverride>
  </w:num>
  <w:num w:numId="124" w16cid:durableId="665208">
    <w:abstractNumId w:val="103"/>
  </w:num>
  <w:num w:numId="125" w16cid:durableId="376587096">
    <w:abstractNumId w:val="385"/>
  </w:num>
  <w:num w:numId="126" w16cid:durableId="1302728549">
    <w:abstractNumId w:val="249"/>
  </w:num>
  <w:num w:numId="127" w16cid:durableId="1383823947">
    <w:abstractNumId w:val="138"/>
  </w:num>
  <w:num w:numId="128" w16cid:durableId="1566449957">
    <w:abstractNumId w:val="382"/>
  </w:num>
  <w:num w:numId="129" w16cid:durableId="1125319988">
    <w:abstractNumId w:val="436"/>
  </w:num>
  <w:num w:numId="130" w16cid:durableId="1136754443">
    <w:abstractNumId w:val="161"/>
  </w:num>
  <w:num w:numId="131" w16cid:durableId="1644576818">
    <w:abstractNumId w:val="13"/>
  </w:num>
  <w:num w:numId="132" w16cid:durableId="2051807469">
    <w:abstractNumId w:val="288"/>
  </w:num>
  <w:num w:numId="133" w16cid:durableId="2078092855">
    <w:abstractNumId w:val="449"/>
  </w:num>
  <w:num w:numId="134" w16cid:durableId="1534730886">
    <w:abstractNumId w:val="288"/>
  </w:num>
  <w:num w:numId="135" w16cid:durableId="557210267">
    <w:abstractNumId w:val="2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862816471">
    <w:abstractNumId w:val="140"/>
  </w:num>
  <w:num w:numId="137" w16cid:durableId="1548253689">
    <w:abstractNumId w:val="307"/>
  </w:num>
  <w:num w:numId="138" w16cid:durableId="401147741">
    <w:abstractNumId w:val="94"/>
  </w:num>
  <w:num w:numId="139" w16cid:durableId="740758746">
    <w:abstractNumId w:val="23"/>
  </w:num>
  <w:num w:numId="140" w16cid:durableId="772626291">
    <w:abstractNumId w:val="355"/>
  </w:num>
  <w:num w:numId="141" w16cid:durableId="810899881">
    <w:abstractNumId w:val="44"/>
  </w:num>
  <w:num w:numId="142" w16cid:durableId="1961064225">
    <w:abstractNumId w:val="129"/>
  </w:num>
  <w:num w:numId="143" w16cid:durableId="2008442047">
    <w:abstractNumId w:val="28"/>
  </w:num>
  <w:num w:numId="144" w16cid:durableId="757604882">
    <w:abstractNumId w:val="36"/>
  </w:num>
  <w:num w:numId="145" w16cid:durableId="1146245925">
    <w:abstractNumId w:val="351"/>
  </w:num>
  <w:num w:numId="146" w16cid:durableId="146288016">
    <w:abstractNumId w:val="504"/>
  </w:num>
  <w:num w:numId="147" w16cid:durableId="788354456">
    <w:abstractNumId w:val="196"/>
  </w:num>
  <w:num w:numId="148" w16cid:durableId="2108576182">
    <w:abstractNumId w:val="75"/>
  </w:num>
  <w:num w:numId="149" w16cid:durableId="1745879708">
    <w:abstractNumId w:val="344"/>
  </w:num>
  <w:num w:numId="150" w16cid:durableId="1153450442">
    <w:abstractNumId w:val="74"/>
  </w:num>
  <w:num w:numId="151" w16cid:durableId="880215724">
    <w:abstractNumId w:val="100"/>
  </w:num>
  <w:num w:numId="152" w16cid:durableId="678116200">
    <w:abstractNumId w:val="401"/>
  </w:num>
  <w:num w:numId="153" w16cid:durableId="1306928706">
    <w:abstractNumId w:val="427"/>
  </w:num>
  <w:num w:numId="154" w16cid:durableId="1534226262">
    <w:abstractNumId w:val="2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2126649774">
    <w:abstractNumId w:val="553"/>
  </w:num>
  <w:num w:numId="156" w16cid:durableId="1876431357">
    <w:abstractNumId w:val="286"/>
  </w:num>
  <w:num w:numId="157" w16cid:durableId="968709147">
    <w:abstractNumId w:val="364"/>
  </w:num>
  <w:num w:numId="158" w16cid:durableId="1319965747">
    <w:abstractNumId w:val="18"/>
  </w:num>
  <w:num w:numId="159" w16cid:durableId="233007687">
    <w:abstractNumId w:val="526"/>
  </w:num>
  <w:num w:numId="160" w16cid:durableId="1996565109">
    <w:abstractNumId w:val="154"/>
  </w:num>
  <w:num w:numId="161" w16cid:durableId="401173429">
    <w:abstractNumId w:val="402"/>
  </w:num>
  <w:num w:numId="162" w16cid:durableId="1489907253">
    <w:abstractNumId w:val="275"/>
  </w:num>
  <w:num w:numId="163" w16cid:durableId="1464302189">
    <w:abstractNumId w:val="124"/>
  </w:num>
  <w:num w:numId="164" w16cid:durableId="195389735">
    <w:abstractNumId w:val="20"/>
  </w:num>
  <w:num w:numId="165" w16cid:durableId="1282343305">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351959661">
    <w:abstractNumId w:val="537"/>
    <w:lvlOverride w:ilvl="0"/>
    <w:lvlOverride w:ilvl="1">
      <w:startOverride w:val="2"/>
    </w:lvlOverride>
    <w:lvlOverride w:ilvl="2"/>
    <w:lvlOverride w:ilvl="3"/>
    <w:lvlOverride w:ilvl="4"/>
    <w:lvlOverride w:ilvl="5"/>
    <w:lvlOverride w:ilvl="6"/>
    <w:lvlOverride w:ilvl="7"/>
    <w:lvlOverride w:ilvl="8"/>
  </w:num>
  <w:num w:numId="167" w16cid:durableId="162862768">
    <w:abstractNumId w:val="4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487400595">
    <w:abstractNumId w:val="4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12212836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986935292">
    <w:abstractNumId w:val="189"/>
  </w:num>
  <w:num w:numId="171" w16cid:durableId="1742024674">
    <w:abstractNumId w:val="5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98227667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892954750">
    <w:abstractNumId w:val="281"/>
    <w:lvlOverride w:ilvl="0">
      <w:startOverride w:val="1"/>
    </w:lvlOverride>
    <w:lvlOverride w:ilvl="1"/>
    <w:lvlOverride w:ilvl="2"/>
    <w:lvlOverride w:ilvl="3"/>
    <w:lvlOverride w:ilvl="4"/>
    <w:lvlOverride w:ilvl="5"/>
    <w:lvlOverride w:ilvl="6"/>
    <w:lvlOverride w:ilvl="7"/>
    <w:lvlOverride w:ilvl="8"/>
  </w:num>
  <w:num w:numId="174" w16cid:durableId="1405564577">
    <w:abstractNumId w:val="220"/>
  </w:num>
  <w:num w:numId="175" w16cid:durableId="201752567">
    <w:abstractNumId w:val="497"/>
  </w:num>
  <w:num w:numId="176" w16cid:durableId="1770663276">
    <w:abstractNumId w:val="450"/>
  </w:num>
  <w:num w:numId="177" w16cid:durableId="1291866454">
    <w:abstractNumId w:val="267"/>
  </w:num>
  <w:num w:numId="178" w16cid:durableId="667170942">
    <w:abstractNumId w:val="7"/>
  </w:num>
  <w:num w:numId="179" w16cid:durableId="2059359369">
    <w:abstractNumId w:val="505"/>
  </w:num>
  <w:num w:numId="180" w16cid:durableId="1636837080">
    <w:abstractNumId w:val="156"/>
  </w:num>
  <w:num w:numId="181" w16cid:durableId="1981223527">
    <w:abstractNumId w:val="262"/>
  </w:num>
  <w:num w:numId="182" w16cid:durableId="1014040850">
    <w:abstractNumId w:val="480"/>
  </w:num>
  <w:num w:numId="183" w16cid:durableId="446781265">
    <w:abstractNumId w:val="197"/>
  </w:num>
  <w:num w:numId="184" w16cid:durableId="244851103">
    <w:abstractNumId w:val="485"/>
  </w:num>
  <w:num w:numId="185" w16cid:durableId="413011283">
    <w:abstractNumId w:val="158"/>
  </w:num>
  <w:num w:numId="186" w16cid:durableId="1219709943">
    <w:abstractNumId w:val="186"/>
  </w:num>
  <w:num w:numId="187" w16cid:durableId="434862026">
    <w:abstractNumId w:val="232"/>
  </w:num>
  <w:num w:numId="188" w16cid:durableId="1701281328">
    <w:abstractNumId w:val="147"/>
  </w:num>
  <w:num w:numId="189" w16cid:durableId="1381049575">
    <w:abstractNumId w:val="299"/>
  </w:num>
  <w:num w:numId="190" w16cid:durableId="2061005093">
    <w:abstractNumId w:val="16"/>
  </w:num>
  <w:num w:numId="191" w16cid:durableId="1479110313">
    <w:abstractNumId w:val="340"/>
  </w:num>
  <w:num w:numId="192" w16cid:durableId="170603621">
    <w:abstractNumId w:val="165"/>
  </w:num>
  <w:num w:numId="193" w16cid:durableId="1398549006">
    <w:abstractNumId w:val="227"/>
  </w:num>
  <w:num w:numId="194" w16cid:durableId="651443117">
    <w:abstractNumId w:val="143"/>
  </w:num>
  <w:num w:numId="195" w16cid:durableId="390420529">
    <w:abstractNumId w:val="47"/>
  </w:num>
  <w:num w:numId="196" w16cid:durableId="234904232">
    <w:abstractNumId w:val="556"/>
  </w:num>
  <w:num w:numId="197" w16cid:durableId="615066994">
    <w:abstractNumId w:val="163"/>
  </w:num>
  <w:num w:numId="198" w16cid:durableId="772866569">
    <w:abstractNumId w:val="244"/>
  </w:num>
  <w:num w:numId="199" w16cid:durableId="1263413080">
    <w:abstractNumId w:val="530"/>
  </w:num>
  <w:num w:numId="200" w16cid:durableId="186405866">
    <w:abstractNumId w:val="333"/>
  </w:num>
  <w:num w:numId="201" w16cid:durableId="2112967775">
    <w:abstractNumId w:val="81"/>
  </w:num>
  <w:num w:numId="202" w16cid:durableId="419645450">
    <w:abstractNumId w:val="375"/>
  </w:num>
  <w:num w:numId="203" w16cid:durableId="1968464097">
    <w:abstractNumId w:val="519"/>
  </w:num>
  <w:num w:numId="204" w16cid:durableId="1978145911">
    <w:abstractNumId w:val="29"/>
  </w:num>
  <w:num w:numId="205" w16cid:durableId="703485623">
    <w:abstractNumId w:val="56"/>
  </w:num>
  <w:num w:numId="206" w16cid:durableId="1807772701">
    <w:abstractNumId w:val="202"/>
  </w:num>
  <w:num w:numId="207" w16cid:durableId="1590503041">
    <w:abstractNumId w:val="50"/>
  </w:num>
  <w:num w:numId="208" w16cid:durableId="1671981172">
    <w:abstractNumId w:val="284"/>
  </w:num>
  <w:num w:numId="209" w16cid:durableId="178005577">
    <w:abstractNumId w:val="85"/>
  </w:num>
  <w:num w:numId="210" w16cid:durableId="2107530239">
    <w:abstractNumId w:val="397"/>
  </w:num>
  <w:num w:numId="211" w16cid:durableId="336201086">
    <w:abstractNumId w:val="219"/>
  </w:num>
  <w:num w:numId="212" w16cid:durableId="1744790743">
    <w:abstractNumId w:val="222"/>
  </w:num>
  <w:num w:numId="213" w16cid:durableId="1389035894">
    <w:abstractNumId w:val="160"/>
  </w:num>
  <w:num w:numId="214" w16cid:durableId="1025983494">
    <w:abstractNumId w:val="236"/>
  </w:num>
  <w:num w:numId="215" w16cid:durableId="1830435615">
    <w:abstractNumId w:val="145"/>
  </w:num>
  <w:num w:numId="216" w16cid:durableId="1317539706">
    <w:abstractNumId w:val="49"/>
  </w:num>
  <w:num w:numId="217" w16cid:durableId="2068718282">
    <w:abstractNumId w:val="481"/>
  </w:num>
  <w:num w:numId="218" w16cid:durableId="1308128117">
    <w:abstractNumId w:val="187"/>
  </w:num>
  <w:num w:numId="219" w16cid:durableId="291252426">
    <w:abstractNumId w:val="225"/>
  </w:num>
  <w:num w:numId="220" w16cid:durableId="104425754">
    <w:abstractNumId w:val="541"/>
  </w:num>
  <w:num w:numId="221" w16cid:durableId="1650479825">
    <w:abstractNumId w:val="206"/>
  </w:num>
  <w:num w:numId="222" w16cid:durableId="1856263345">
    <w:abstractNumId w:val="428"/>
  </w:num>
  <w:num w:numId="223" w16cid:durableId="1200782804">
    <w:abstractNumId w:val="377"/>
  </w:num>
  <w:num w:numId="224" w16cid:durableId="321087586">
    <w:abstractNumId w:val="345"/>
  </w:num>
  <w:num w:numId="225" w16cid:durableId="1443917867">
    <w:abstractNumId w:val="27"/>
  </w:num>
  <w:num w:numId="226" w16cid:durableId="1834103800">
    <w:abstractNumId w:val="10"/>
  </w:num>
  <w:num w:numId="227" w16cid:durableId="1764912081">
    <w:abstractNumId w:val="279"/>
  </w:num>
  <w:num w:numId="228" w16cid:durableId="307437784">
    <w:abstractNumId w:val="440"/>
  </w:num>
  <w:num w:numId="229" w16cid:durableId="1000699958">
    <w:abstractNumId w:val="229"/>
  </w:num>
  <w:num w:numId="230" w16cid:durableId="2117171621">
    <w:abstractNumId w:val="9"/>
  </w:num>
  <w:num w:numId="231" w16cid:durableId="345667992">
    <w:abstractNumId w:val="381"/>
  </w:num>
  <w:num w:numId="232" w16cid:durableId="156961022">
    <w:abstractNumId w:val="209"/>
  </w:num>
  <w:num w:numId="233" w16cid:durableId="492717611">
    <w:abstractNumId w:val="315"/>
  </w:num>
  <w:num w:numId="234" w16cid:durableId="338847583">
    <w:abstractNumId w:val="343"/>
  </w:num>
  <w:num w:numId="235" w16cid:durableId="2003122164">
    <w:abstractNumId w:val="177"/>
  </w:num>
  <w:num w:numId="236" w16cid:durableId="1490364094">
    <w:abstractNumId w:val="191"/>
  </w:num>
  <w:num w:numId="237" w16cid:durableId="252974248">
    <w:abstractNumId w:val="150"/>
  </w:num>
  <w:num w:numId="238" w16cid:durableId="904492322">
    <w:abstractNumId w:val="4"/>
  </w:num>
  <w:num w:numId="239" w16cid:durableId="1725830993">
    <w:abstractNumId w:val="441"/>
  </w:num>
  <w:num w:numId="240" w16cid:durableId="1139956307">
    <w:abstractNumId w:val="37"/>
  </w:num>
  <w:num w:numId="241" w16cid:durableId="2044162357">
    <w:abstractNumId w:val="65"/>
  </w:num>
  <w:num w:numId="242" w16cid:durableId="1399861655">
    <w:abstractNumId w:val="282"/>
  </w:num>
  <w:num w:numId="243" w16cid:durableId="537426520">
    <w:abstractNumId w:val="538"/>
  </w:num>
  <w:num w:numId="244" w16cid:durableId="1315841761">
    <w:abstractNumId w:val="255"/>
  </w:num>
  <w:num w:numId="245" w16cid:durableId="1045300919">
    <w:abstractNumId w:val="325"/>
  </w:num>
  <w:num w:numId="246" w16cid:durableId="1038354862">
    <w:abstractNumId w:val="310"/>
  </w:num>
  <w:num w:numId="247" w16cid:durableId="2031568722">
    <w:abstractNumId w:val="259"/>
  </w:num>
  <w:num w:numId="248" w16cid:durableId="1737166397">
    <w:abstractNumId w:val="334"/>
  </w:num>
  <w:num w:numId="249" w16cid:durableId="1650939460">
    <w:abstractNumId w:val="175"/>
  </w:num>
  <w:num w:numId="250" w16cid:durableId="927035035">
    <w:abstractNumId w:val="5"/>
  </w:num>
  <w:num w:numId="251" w16cid:durableId="2073381239">
    <w:abstractNumId w:val="565"/>
  </w:num>
  <w:num w:numId="252" w16cid:durableId="626787160">
    <w:abstractNumId w:val="144"/>
  </w:num>
  <w:num w:numId="253" w16cid:durableId="139730783">
    <w:abstractNumId w:val="60"/>
  </w:num>
  <w:num w:numId="254" w16cid:durableId="616566699">
    <w:abstractNumId w:val="444"/>
  </w:num>
  <w:num w:numId="255" w16cid:durableId="1101687296">
    <w:abstractNumId w:val="500"/>
  </w:num>
  <w:num w:numId="256" w16cid:durableId="1528640165">
    <w:abstractNumId w:val="2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16cid:durableId="521748126">
    <w:abstractNumId w:val="512"/>
  </w:num>
  <w:num w:numId="258" w16cid:durableId="1895847458">
    <w:abstractNumId w:val="2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16cid:durableId="791821115">
    <w:abstractNumId w:val="434"/>
  </w:num>
  <w:num w:numId="260" w16cid:durableId="400106437">
    <w:abstractNumId w:val="228"/>
  </w:num>
  <w:num w:numId="261" w16cid:durableId="2014647175">
    <w:abstractNumId w:val="78"/>
  </w:num>
  <w:num w:numId="262" w16cid:durableId="1487090992">
    <w:abstractNumId w:val="273"/>
  </w:num>
  <w:num w:numId="263" w16cid:durableId="1023483103">
    <w:abstractNumId w:val="510"/>
  </w:num>
  <w:num w:numId="264" w16cid:durableId="1538546278">
    <w:abstractNumId w:val="200"/>
  </w:num>
  <w:num w:numId="265" w16cid:durableId="1355572779">
    <w:abstractNumId w:val="288"/>
    <w:lvlOverride w:ilvl="0">
      <w:startOverride w:val="58"/>
    </w:lvlOverride>
    <w:lvlOverride w:ilvl="1">
      <w:startOverride w:val="4"/>
    </w:lvlOverride>
  </w:num>
  <w:num w:numId="266" w16cid:durableId="1051198114">
    <w:abstractNumId w:val="216"/>
  </w:num>
  <w:num w:numId="267" w16cid:durableId="712462265">
    <w:abstractNumId w:val="550"/>
  </w:num>
  <w:num w:numId="268" w16cid:durableId="1104879919">
    <w:abstractNumId w:val="120"/>
  </w:num>
  <w:num w:numId="269" w16cid:durableId="1246644464">
    <w:abstractNumId w:val="292"/>
  </w:num>
  <w:num w:numId="270" w16cid:durableId="1952128430">
    <w:abstractNumId w:val="176"/>
  </w:num>
  <w:num w:numId="271" w16cid:durableId="1698962925">
    <w:abstractNumId w:val="457"/>
  </w:num>
  <w:num w:numId="272" w16cid:durableId="881789648">
    <w:abstractNumId w:val="418"/>
  </w:num>
  <w:num w:numId="273" w16cid:durableId="112477647">
    <w:abstractNumId w:val="86"/>
  </w:num>
  <w:num w:numId="274" w16cid:durableId="1385786546">
    <w:abstractNumId w:val="109"/>
  </w:num>
  <w:num w:numId="275" w16cid:durableId="781922423">
    <w:abstractNumId w:val="363"/>
  </w:num>
  <w:num w:numId="276" w16cid:durableId="2107655096">
    <w:abstractNumId w:val="99"/>
  </w:num>
  <w:num w:numId="277" w16cid:durableId="842864234">
    <w:abstractNumId w:val="387"/>
  </w:num>
  <w:num w:numId="278" w16cid:durableId="70588545">
    <w:abstractNumId w:val="337"/>
  </w:num>
  <w:num w:numId="279" w16cid:durableId="293409972">
    <w:abstractNumId w:val="183"/>
  </w:num>
  <w:num w:numId="280" w16cid:durableId="1821650086">
    <w:abstractNumId w:val="547"/>
  </w:num>
  <w:num w:numId="281" w16cid:durableId="923419486">
    <w:abstractNumId w:val="446"/>
  </w:num>
  <w:num w:numId="282" w16cid:durableId="636298168">
    <w:abstractNumId w:val="554"/>
  </w:num>
  <w:num w:numId="283" w16cid:durableId="1874805422">
    <w:abstractNumId w:val="320"/>
  </w:num>
  <w:num w:numId="284" w16cid:durableId="1014915391">
    <w:abstractNumId w:val="442"/>
  </w:num>
  <w:num w:numId="285" w16cid:durableId="2082292530">
    <w:abstractNumId w:val="121"/>
  </w:num>
  <w:num w:numId="286" w16cid:durableId="254097649">
    <w:abstractNumId w:val="479"/>
  </w:num>
  <w:num w:numId="287" w16cid:durableId="772093026">
    <w:abstractNumId w:val="178"/>
  </w:num>
  <w:num w:numId="288" w16cid:durableId="1615552216">
    <w:abstractNumId w:val="207"/>
  </w:num>
  <w:num w:numId="289" w16cid:durableId="1449083290">
    <w:abstractNumId w:val="488"/>
  </w:num>
  <w:num w:numId="290" w16cid:durableId="64030723">
    <w:abstractNumId w:val="297"/>
  </w:num>
  <w:num w:numId="291" w16cid:durableId="451245682">
    <w:abstractNumId w:val="212"/>
  </w:num>
  <w:num w:numId="292" w16cid:durableId="1133256711">
    <w:abstractNumId w:val="261"/>
  </w:num>
  <w:num w:numId="293" w16cid:durableId="1370372440">
    <w:abstractNumId w:val="58"/>
  </w:num>
  <w:num w:numId="294" w16cid:durableId="878398720">
    <w:abstractNumId w:val="403"/>
  </w:num>
  <w:num w:numId="295" w16cid:durableId="1091195137">
    <w:abstractNumId w:val="126"/>
  </w:num>
  <w:num w:numId="296" w16cid:durableId="1622036340">
    <w:abstractNumId w:val="63"/>
  </w:num>
  <w:num w:numId="297" w16cid:durableId="1739741260">
    <w:abstractNumId w:val="536"/>
  </w:num>
  <w:num w:numId="298" w16cid:durableId="409279947">
    <w:abstractNumId w:val="495"/>
  </w:num>
  <w:num w:numId="299" w16cid:durableId="580601799">
    <w:abstractNumId w:val="173"/>
  </w:num>
  <w:num w:numId="300" w16cid:durableId="1570649955">
    <w:abstractNumId w:val="1"/>
  </w:num>
  <w:num w:numId="301" w16cid:durableId="522979096">
    <w:abstractNumId w:val="2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16cid:durableId="1590850264">
    <w:abstractNumId w:val="2"/>
  </w:num>
  <w:num w:numId="303" w16cid:durableId="557670654">
    <w:abstractNumId w:val="166"/>
  </w:num>
  <w:num w:numId="304" w16cid:durableId="1063604873">
    <w:abstractNumId w:val="2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16cid:durableId="630669789">
    <w:abstractNumId w:val="105"/>
  </w:num>
  <w:num w:numId="306" w16cid:durableId="44330639">
    <w:abstractNumId w:val="288"/>
    <w:lvlOverride w:ilvl="0">
      <w:startOverride w:val="20"/>
    </w:lvlOverride>
    <w:lvlOverride w:ilvl="1">
      <w:startOverride w:val="7"/>
    </w:lvlOverride>
  </w:num>
  <w:num w:numId="307" w16cid:durableId="776172877">
    <w:abstractNumId w:val="288"/>
    <w:lvlOverride w:ilvl="0">
      <w:startOverride w:val="20"/>
    </w:lvlOverride>
    <w:lvlOverride w:ilvl="1">
      <w:startOverride w:val="7"/>
    </w:lvlOverride>
  </w:num>
  <w:num w:numId="308" w16cid:durableId="1664308876">
    <w:abstractNumId w:val="288"/>
    <w:lvlOverride w:ilvl="0">
      <w:startOverride w:val="20"/>
    </w:lvlOverride>
    <w:lvlOverride w:ilvl="1">
      <w:startOverride w:val="7"/>
    </w:lvlOverride>
  </w:num>
  <w:num w:numId="309" w16cid:durableId="217517560">
    <w:abstractNumId w:val="288"/>
    <w:lvlOverride w:ilvl="0">
      <w:startOverride w:val="20"/>
    </w:lvlOverride>
    <w:lvlOverride w:ilvl="1">
      <w:startOverride w:val="7"/>
    </w:lvlOverride>
  </w:num>
  <w:num w:numId="310" w16cid:durableId="282270292">
    <w:abstractNumId w:val="198"/>
  </w:num>
  <w:num w:numId="311" w16cid:durableId="937912372">
    <w:abstractNumId w:val="146"/>
  </w:num>
  <w:num w:numId="312" w16cid:durableId="1321695264">
    <w:abstractNumId w:val="122"/>
  </w:num>
  <w:num w:numId="313" w16cid:durableId="876502739">
    <w:abstractNumId w:val="551"/>
  </w:num>
  <w:num w:numId="314" w16cid:durableId="557668600">
    <w:abstractNumId w:val="324"/>
  </w:num>
  <w:num w:numId="315" w16cid:durableId="1939947830">
    <w:abstractNumId w:val="357"/>
  </w:num>
  <w:num w:numId="316" w16cid:durableId="145123912">
    <w:abstractNumId w:val="475"/>
  </w:num>
  <w:num w:numId="317" w16cid:durableId="682898306">
    <w:abstractNumId w:val="563"/>
  </w:num>
  <w:num w:numId="318" w16cid:durableId="1174371264">
    <w:abstractNumId w:val="492"/>
  </w:num>
  <w:num w:numId="319" w16cid:durableId="1365521991">
    <w:abstractNumId w:val="426"/>
  </w:num>
  <w:num w:numId="320" w16cid:durableId="9184501">
    <w:abstractNumId w:val="93"/>
  </w:num>
  <w:num w:numId="321" w16cid:durableId="345718559">
    <w:abstractNumId w:val="137"/>
  </w:num>
  <w:num w:numId="322" w16cid:durableId="1170098362">
    <w:abstractNumId w:val="409"/>
  </w:num>
  <w:num w:numId="323" w16cid:durableId="1561139193">
    <w:abstractNumId w:val="437"/>
  </w:num>
  <w:num w:numId="324" w16cid:durableId="1338311404">
    <w:abstractNumId w:val="301"/>
  </w:num>
  <w:num w:numId="325" w16cid:durableId="1430933897">
    <w:abstractNumId w:val="423"/>
  </w:num>
  <w:num w:numId="326" w16cid:durableId="1281959191">
    <w:abstractNumId w:val="169"/>
  </w:num>
  <w:num w:numId="327" w16cid:durableId="185413508">
    <w:abstractNumId w:val="399"/>
  </w:num>
  <w:num w:numId="328" w16cid:durableId="236400134">
    <w:abstractNumId w:val="53"/>
  </w:num>
  <w:num w:numId="329" w16cid:durableId="1584948873">
    <w:abstractNumId w:val="149"/>
  </w:num>
  <w:num w:numId="330" w16cid:durableId="1610698277">
    <w:abstractNumId w:val="395"/>
  </w:num>
  <w:num w:numId="331" w16cid:durableId="699167964">
    <w:abstractNumId w:val="408"/>
  </w:num>
  <w:num w:numId="332" w16cid:durableId="1753550085">
    <w:abstractNumId w:val="540"/>
  </w:num>
  <w:num w:numId="333" w16cid:durableId="834882260">
    <w:abstractNumId w:val="494"/>
  </w:num>
  <w:num w:numId="334" w16cid:durableId="2142334028">
    <w:abstractNumId w:val="153"/>
  </w:num>
  <w:num w:numId="335" w16cid:durableId="1970356825">
    <w:abstractNumId w:val="155"/>
  </w:num>
  <w:num w:numId="336" w16cid:durableId="522866913">
    <w:abstractNumId w:val="107"/>
  </w:num>
  <w:num w:numId="337" w16cid:durableId="178348509">
    <w:abstractNumId w:val="448"/>
  </w:num>
  <w:num w:numId="338" w16cid:durableId="958880325">
    <w:abstractNumId w:val="162"/>
  </w:num>
  <w:num w:numId="339" w16cid:durableId="1063529856">
    <w:abstractNumId w:val="215"/>
  </w:num>
  <w:num w:numId="340" w16cid:durableId="1006638770">
    <w:abstractNumId w:val="455"/>
  </w:num>
  <w:num w:numId="341" w16cid:durableId="1562015825">
    <w:abstractNumId w:val="392"/>
  </w:num>
  <w:num w:numId="342" w16cid:durableId="411775125">
    <w:abstractNumId w:val="483"/>
  </w:num>
  <w:num w:numId="343" w16cid:durableId="59332246">
    <w:abstractNumId w:val="338"/>
  </w:num>
  <w:num w:numId="344" w16cid:durableId="2112816104">
    <w:abstractNumId w:val="31"/>
  </w:num>
  <w:num w:numId="345" w16cid:durableId="76366607">
    <w:abstractNumId w:val="280"/>
  </w:num>
  <w:num w:numId="346" w16cid:durableId="1567104591">
    <w:abstractNumId w:val="108"/>
  </w:num>
  <w:num w:numId="347" w16cid:durableId="1816028059">
    <w:abstractNumId w:val="499"/>
  </w:num>
  <w:num w:numId="348" w16cid:durableId="144324046">
    <w:abstractNumId w:val="311"/>
  </w:num>
  <w:num w:numId="349" w16cid:durableId="1584417652">
    <w:abstractNumId w:val="204"/>
  </w:num>
  <w:num w:numId="350" w16cid:durableId="1732389014">
    <w:abstractNumId w:val="451"/>
  </w:num>
  <w:num w:numId="351" w16cid:durableId="1267807594">
    <w:abstractNumId w:val="419"/>
  </w:num>
  <w:num w:numId="352" w16cid:durableId="1509904850">
    <w:abstractNumId w:val="199"/>
  </w:num>
  <w:num w:numId="353" w16cid:durableId="830172476">
    <w:abstractNumId w:val="213"/>
  </w:num>
  <w:num w:numId="354" w16cid:durableId="1691831296">
    <w:abstractNumId w:val="72"/>
  </w:num>
  <w:num w:numId="355" w16cid:durableId="1768236608">
    <w:abstractNumId w:val="331"/>
  </w:num>
  <w:num w:numId="356" w16cid:durableId="373774483">
    <w:abstractNumId w:val="558"/>
  </w:num>
  <w:num w:numId="357" w16cid:durableId="1274286790">
    <w:abstractNumId w:val="549"/>
  </w:num>
  <w:num w:numId="358" w16cid:durableId="2080517348">
    <w:abstractNumId w:val="182"/>
  </w:num>
  <w:num w:numId="359" w16cid:durableId="1800143603">
    <w:abstractNumId w:val="290"/>
  </w:num>
  <w:num w:numId="360" w16cid:durableId="1517306500">
    <w:abstractNumId w:val="35"/>
  </w:num>
  <w:num w:numId="361" w16cid:durableId="179197820">
    <w:abstractNumId w:val="221"/>
  </w:num>
  <w:num w:numId="362" w16cid:durableId="141822733">
    <w:abstractNumId w:val="336"/>
  </w:num>
  <w:num w:numId="363" w16cid:durableId="745884004">
    <w:abstractNumId w:val="241"/>
  </w:num>
  <w:num w:numId="364" w16cid:durableId="1156653429">
    <w:abstractNumId w:val="365"/>
  </w:num>
  <w:num w:numId="365" w16cid:durableId="1269774645">
    <w:abstractNumId w:val="6"/>
  </w:num>
  <w:num w:numId="366" w16cid:durableId="1470590676">
    <w:abstractNumId w:val="508"/>
  </w:num>
  <w:num w:numId="367" w16cid:durableId="2128700395">
    <w:abstractNumId w:val="248"/>
  </w:num>
  <w:num w:numId="368" w16cid:durableId="1816558070">
    <w:abstractNumId w:val="203"/>
  </w:num>
  <w:num w:numId="369" w16cid:durableId="393745661">
    <w:abstractNumId w:val="76"/>
  </w:num>
  <w:num w:numId="370" w16cid:durableId="1663849804">
    <w:abstractNumId w:val="118"/>
  </w:num>
  <w:num w:numId="371" w16cid:durableId="334462351">
    <w:abstractNumId w:val="246"/>
  </w:num>
  <w:num w:numId="372" w16cid:durableId="600526329">
    <w:abstractNumId w:val="127"/>
  </w:num>
  <w:num w:numId="373" w16cid:durableId="342127321">
    <w:abstractNumId w:val="314"/>
  </w:num>
  <w:num w:numId="374" w16cid:durableId="1086919060">
    <w:abstractNumId w:val="134"/>
  </w:num>
  <w:num w:numId="375" w16cid:durableId="193424374">
    <w:abstractNumId w:val="305"/>
  </w:num>
  <w:num w:numId="376" w16cid:durableId="44451400">
    <w:abstractNumId w:val="52"/>
  </w:num>
  <w:num w:numId="377" w16cid:durableId="1805346139">
    <w:abstractNumId w:val="224"/>
  </w:num>
  <w:num w:numId="378" w16cid:durableId="396588708">
    <w:abstractNumId w:val="498"/>
  </w:num>
  <w:num w:numId="379" w16cid:durableId="1202740912">
    <w:abstractNumId w:val="406"/>
  </w:num>
  <w:num w:numId="380" w16cid:durableId="1151094296">
    <w:abstractNumId w:val="114"/>
  </w:num>
  <w:num w:numId="381" w16cid:durableId="659502709">
    <w:abstractNumId w:val="260"/>
  </w:num>
  <w:num w:numId="382" w16cid:durableId="1810634824">
    <w:abstractNumId w:val="70"/>
  </w:num>
  <w:num w:numId="383" w16cid:durableId="1095512559">
    <w:abstractNumId w:val="316"/>
  </w:num>
  <w:num w:numId="384" w16cid:durableId="1687755711">
    <w:abstractNumId w:val="520"/>
  </w:num>
  <w:num w:numId="385" w16cid:durableId="452939486">
    <w:abstractNumId w:val="185"/>
  </w:num>
  <w:num w:numId="386" w16cid:durableId="1712270372">
    <w:abstractNumId w:val="15"/>
  </w:num>
  <w:num w:numId="387" w16cid:durableId="577054793">
    <w:abstractNumId w:val="353"/>
  </w:num>
  <w:num w:numId="388" w16cid:durableId="983701004">
    <w:abstractNumId w:val="372"/>
  </w:num>
  <w:num w:numId="389" w16cid:durableId="116027228">
    <w:abstractNumId w:val="110"/>
  </w:num>
  <w:num w:numId="390" w16cid:durableId="1762488894">
    <w:abstractNumId w:val="295"/>
  </w:num>
  <w:num w:numId="391" w16cid:durableId="265502692">
    <w:abstractNumId w:val="414"/>
  </w:num>
  <w:num w:numId="392" w16cid:durableId="1299458831">
    <w:abstractNumId w:val="83"/>
  </w:num>
  <w:num w:numId="393" w16cid:durableId="447701853">
    <w:abstractNumId w:val="226"/>
  </w:num>
  <w:num w:numId="394" w16cid:durableId="587233120">
    <w:abstractNumId w:val="128"/>
  </w:num>
  <w:num w:numId="395" w16cid:durableId="3479215">
    <w:abstractNumId w:val="548"/>
  </w:num>
  <w:num w:numId="396" w16cid:durableId="1745489904">
    <w:abstractNumId w:val="300"/>
  </w:num>
  <w:num w:numId="397" w16cid:durableId="635916556">
    <w:abstractNumId w:val="180"/>
  </w:num>
  <w:num w:numId="398" w16cid:durableId="1951431972">
    <w:abstractNumId w:val="329"/>
  </w:num>
  <w:num w:numId="399" w16cid:durableId="249195387">
    <w:abstractNumId w:val="438"/>
  </w:num>
  <w:num w:numId="400" w16cid:durableId="247353661">
    <w:abstractNumId w:val="218"/>
  </w:num>
  <w:num w:numId="401" w16cid:durableId="1412236085">
    <w:abstractNumId w:val="366"/>
  </w:num>
  <w:num w:numId="402" w16cid:durableId="1157766336">
    <w:abstractNumId w:val="386"/>
  </w:num>
  <w:num w:numId="403" w16cid:durableId="524829261">
    <w:abstractNumId w:val="326"/>
  </w:num>
  <w:num w:numId="404" w16cid:durableId="1489007938">
    <w:abstractNumId w:val="511"/>
  </w:num>
  <w:num w:numId="405" w16cid:durableId="691420767">
    <w:abstractNumId w:val="95"/>
  </w:num>
  <w:num w:numId="406" w16cid:durableId="35665411">
    <w:abstractNumId w:val="230"/>
  </w:num>
  <w:num w:numId="407" w16cid:durableId="1198549045">
    <w:abstractNumId w:val="133"/>
  </w:num>
  <w:num w:numId="408" w16cid:durableId="2049380276">
    <w:abstractNumId w:val="463"/>
  </w:num>
  <w:num w:numId="409" w16cid:durableId="828254047">
    <w:abstractNumId w:val="57"/>
  </w:num>
  <w:num w:numId="410" w16cid:durableId="784810090">
    <w:abstractNumId w:val="413"/>
  </w:num>
  <w:num w:numId="411" w16cid:durableId="1685277854">
    <w:abstractNumId w:val="467"/>
  </w:num>
  <w:num w:numId="412" w16cid:durableId="234898578">
    <w:abstractNumId w:val="22"/>
  </w:num>
  <w:num w:numId="413" w16cid:durableId="1496919578">
    <w:abstractNumId w:val="278"/>
  </w:num>
  <w:num w:numId="414" w16cid:durableId="1604190554">
    <w:abstractNumId w:val="321"/>
  </w:num>
  <w:num w:numId="415" w16cid:durableId="380715990">
    <w:abstractNumId w:val="542"/>
  </w:num>
  <w:num w:numId="416" w16cid:durableId="753549432">
    <w:abstractNumId w:val="42"/>
  </w:num>
  <w:num w:numId="417" w16cid:durableId="2112898816">
    <w:abstractNumId w:val="312"/>
  </w:num>
  <w:num w:numId="418" w16cid:durableId="476730435">
    <w:abstractNumId w:val="233"/>
  </w:num>
  <w:num w:numId="419" w16cid:durableId="1669138599">
    <w:abstractNumId w:val="447"/>
  </w:num>
  <w:num w:numId="420" w16cid:durableId="466435102">
    <w:abstractNumId w:val="453"/>
  </w:num>
  <w:num w:numId="421" w16cid:durableId="96482583">
    <w:abstractNumId w:val="432"/>
  </w:num>
  <w:num w:numId="422" w16cid:durableId="1886211454">
    <w:abstractNumId w:val="487"/>
  </w:num>
  <w:num w:numId="423" w16cid:durableId="731541564">
    <w:abstractNumId w:val="79"/>
  </w:num>
  <w:num w:numId="424" w16cid:durableId="2055425561">
    <w:abstractNumId w:val="245"/>
  </w:num>
  <w:num w:numId="425" w16cid:durableId="1582133523">
    <w:abstractNumId w:val="461"/>
  </w:num>
  <w:num w:numId="426" w16cid:durableId="731737375">
    <w:abstractNumId w:val="239"/>
  </w:num>
  <w:num w:numId="427" w16cid:durableId="340088161">
    <w:abstractNumId w:val="210"/>
  </w:num>
  <w:num w:numId="428" w16cid:durableId="979766391">
    <w:abstractNumId w:val="54"/>
  </w:num>
  <w:num w:numId="429" w16cid:durableId="1343820824">
    <w:abstractNumId w:val="339"/>
  </w:num>
  <w:num w:numId="430" w16cid:durableId="56632870">
    <w:abstractNumId w:val="469"/>
  </w:num>
  <w:num w:numId="431" w16cid:durableId="792209114">
    <w:abstractNumId w:val="415"/>
  </w:num>
  <w:num w:numId="432" w16cid:durableId="631718984">
    <w:abstractNumId w:val="515"/>
  </w:num>
  <w:num w:numId="433" w16cid:durableId="1370717520">
    <w:abstractNumId w:val="318"/>
  </w:num>
  <w:num w:numId="434" w16cid:durableId="1050423459">
    <w:abstractNumId w:val="371"/>
  </w:num>
  <w:num w:numId="435" w16cid:durableId="374428120">
    <w:abstractNumId w:val="21"/>
  </w:num>
  <w:num w:numId="436" w16cid:durableId="19476216">
    <w:abstractNumId w:val="208"/>
  </w:num>
  <w:num w:numId="437" w16cid:durableId="168831618">
    <w:abstractNumId w:val="302"/>
  </w:num>
  <w:num w:numId="438" w16cid:durableId="1714424693">
    <w:abstractNumId w:val="410"/>
  </w:num>
  <w:num w:numId="439" w16cid:durableId="951592585">
    <w:abstractNumId w:val="43"/>
  </w:num>
  <w:num w:numId="440" w16cid:durableId="370767263">
    <w:abstractNumId w:val="33"/>
  </w:num>
  <w:num w:numId="441" w16cid:durableId="364135324">
    <w:abstractNumId w:val="396"/>
  </w:num>
  <w:num w:numId="442" w16cid:durableId="171186304">
    <w:abstractNumId w:val="3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3" w16cid:durableId="464474465">
    <w:abstractNumId w:val="2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4" w16cid:durableId="1268586240">
    <w:abstractNumId w:val="3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5" w16cid:durableId="461266599">
    <w:abstractNumId w:val="5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6" w16cid:durableId="5402406">
    <w:abstractNumId w:val="3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7" w16cid:durableId="1565291921">
    <w:abstractNumId w:val="4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8" w16cid:durableId="143085651">
    <w:abstractNumId w:val="214"/>
  </w:num>
  <w:num w:numId="449" w16cid:durableId="909385202">
    <w:abstractNumId w:val="4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0" w16cid:durableId="2058427487">
    <w:abstractNumId w:val="291"/>
    <w:lvlOverride w:ilvl="0">
      <w:startOverride w:val="1"/>
    </w:lvlOverride>
  </w:num>
  <w:num w:numId="451" w16cid:durableId="845363926">
    <w:abstractNumId w:val="188"/>
    <w:lvlOverride w:ilvl="0">
      <w:startOverride w:val="1"/>
    </w:lvlOverride>
  </w:num>
  <w:num w:numId="452" w16cid:durableId="1809786946">
    <w:abstractNumId w:val="274"/>
    <w:lvlOverride w:ilvl="0">
      <w:startOverride w:val="7"/>
    </w:lvlOverride>
  </w:num>
  <w:num w:numId="453" w16cid:durableId="667288314">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4" w16cid:durableId="1806653956">
    <w:abstractNumId w:val="4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5" w16cid:durableId="299237871">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6" w16cid:durableId="1441952427">
    <w:abstractNumId w:val="39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7" w16cid:durableId="1203636579">
    <w:abstractNumId w:val="66"/>
    <w:lvlOverride w:ilvl="0">
      <w:startOverride w:val="2"/>
    </w:lvlOverride>
  </w:num>
  <w:num w:numId="458" w16cid:durableId="1405686435">
    <w:abstractNumId w:val="456"/>
    <w:lvlOverride w:ilvl="0">
      <w:startOverride w:val="1"/>
    </w:lvlOverride>
  </w:num>
  <w:num w:numId="459" w16cid:durableId="433523054">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0" w16cid:durableId="204937818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1" w16cid:durableId="1612663782">
    <w:abstractNumId w:val="356"/>
  </w:num>
  <w:num w:numId="462" w16cid:durableId="2125031040">
    <w:abstractNumId w:val="117"/>
    <w:lvlOverride w:ilvl="0">
      <w:startOverride w:val="5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3" w16cid:durableId="113450275">
    <w:abstractNumId w:val="11"/>
  </w:num>
  <w:num w:numId="464" w16cid:durableId="157965492">
    <w:abstractNumId w:val="348"/>
  </w:num>
  <w:num w:numId="465" w16cid:durableId="772478882">
    <w:abstractNumId w:val="97"/>
  </w:num>
  <w:num w:numId="466" w16cid:durableId="1264649027">
    <w:abstractNumId w:val="3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7" w16cid:durableId="1583106870">
    <w:abstractNumId w:val="5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8" w16cid:durableId="689378677">
    <w:abstractNumId w:val="317"/>
  </w:num>
  <w:num w:numId="469" w16cid:durableId="1786803151">
    <w:abstractNumId w:val="69"/>
  </w:num>
  <w:num w:numId="470" w16cid:durableId="619609882">
    <w:abstractNumId w:val="88"/>
  </w:num>
  <w:num w:numId="471" w16cid:durableId="1451778882">
    <w:abstractNumId w:val="405"/>
  </w:num>
  <w:num w:numId="472" w16cid:durableId="652490277">
    <w:abstractNumId w:val="89"/>
  </w:num>
  <w:num w:numId="473" w16cid:durableId="1612932950">
    <w:abstractNumId w:val="416"/>
  </w:num>
  <w:num w:numId="474" w16cid:durableId="628585042">
    <w:abstractNumId w:val="115"/>
  </w:num>
  <w:num w:numId="475" w16cid:durableId="2120252127">
    <w:abstractNumId w:val="431"/>
  </w:num>
  <w:num w:numId="476" w16cid:durableId="538979797">
    <w:abstractNumId w:val="380"/>
  </w:num>
  <w:num w:numId="477" w16cid:durableId="2044940235">
    <w:abstractNumId w:val="0"/>
  </w:num>
  <w:num w:numId="478" w16cid:durableId="1551768468">
    <w:abstractNumId w:val="253"/>
  </w:num>
  <w:num w:numId="479" w16cid:durableId="907302353">
    <w:abstractNumId w:val="19"/>
  </w:num>
  <w:num w:numId="480" w16cid:durableId="125972961">
    <w:abstractNumId w:val="503"/>
  </w:num>
  <w:num w:numId="481" w16cid:durableId="956061728">
    <w:abstractNumId w:val="430"/>
  </w:num>
  <w:num w:numId="482" w16cid:durableId="364137041">
    <w:abstractNumId w:val="179"/>
  </w:num>
  <w:num w:numId="483" w16cid:durableId="1399206044">
    <w:abstractNumId w:val="358"/>
  </w:num>
  <w:num w:numId="484" w16cid:durableId="528883182">
    <w:abstractNumId w:val="164"/>
  </w:num>
  <w:num w:numId="485" w16cid:durableId="1635981894">
    <w:abstractNumId w:val="8"/>
  </w:num>
  <w:num w:numId="486" w16cid:durableId="757213129">
    <w:abstractNumId w:val="264"/>
  </w:num>
  <w:num w:numId="487" w16cid:durableId="80028018">
    <w:abstractNumId w:val="152"/>
  </w:num>
  <w:num w:numId="488" w16cid:durableId="1460143046">
    <w:abstractNumId w:val="116"/>
  </w:num>
  <w:num w:numId="489" w16cid:durableId="1795631811">
    <w:abstractNumId w:val="359"/>
  </w:num>
  <w:num w:numId="490" w16cid:durableId="1114521785">
    <w:abstractNumId w:val="46"/>
  </w:num>
  <w:num w:numId="491" w16cid:durableId="1091245149">
    <w:abstractNumId w:val="51"/>
  </w:num>
  <w:num w:numId="492" w16cid:durableId="1890721294">
    <w:abstractNumId w:val="48"/>
  </w:num>
  <w:num w:numId="493" w16cid:durableId="1056586703">
    <w:abstractNumId w:val="350"/>
  </w:num>
  <w:num w:numId="494" w16cid:durableId="663969821">
    <w:abstractNumId w:val="482"/>
  </w:num>
  <w:num w:numId="495" w16cid:durableId="59595998">
    <w:abstractNumId w:val="293"/>
  </w:num>
  <w:num w:numId="496" w16cid:durableId="206719951">
    <w:abstractNumId w:val="361"/>
  </w:num>
  <w:num w:numId="497" w16cid:durableId="2067021949">
    <w:abstractNumId w:val="168"/>
  </w:num>
  <w:num w:numId="498" w16cid:durableId="976029599">
    <w:abstractNumId w:val="468"/>
  </w:num>
  <w:num w:numId="499" w16cid:durableId="261650787">
    <w:abstractNumId w:val="429"/>
  </w:num>
  <w:num w:numId="500" w16cid:durableId="585962444">
    <w:abstractNumId w:val="217"/>
  </w:num>
  <w:num w:numId="501" w16cid:durableId="640159836">
    <w:abstractNumId w:val="369"/>
  </w:num>
  <w:num w:numId="502" w16cid:durableId="1358315195">
    <w:abstractNumId w:val="57"/>
    <w:lvlOverride w:ilvl="0">
      <w:startOverride w:val="29"/>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503" w16cid:durableId="1207721698">
    <w:abstractNumId w:val="459"/>
  </w:num>
  <w:num w:numId="504" w16cid:durableId="1251154878">
    <w:abstractNumId w:val="32"/>
  </w:num>
  <w:num w:numId="505" w16cid:durableId="1839811242">
    <w:abstractNumId w:val="327"/>
  </w:num>
  <w:num w:numId="506" w16cid:durableId="1603412153">
    <w:abstractNumId w:val="14"/>
  </w:num>
  <w:num w:numId="507" w16cid:durableId="559827729">
    <w:abstractNumId w:val="257"/>
  </w:num>
  <w:num w:numId="508" w16cid:durableId="476648200">
    <w:abstractNumId w:val="195"/>
  </w:num>
  <w:num w:numId="509" w16cid:durableId="1308970511">
    <w:abstractNumId w:val="190"/>
  </w:num>
  <w:num w:numId="510" w16cid:durableId="1419987279">
    <w:abstractNumId w:val="111"/>
  </w:num>
  <w:num w:numId="511" w16cid:durableId="1778409474">
    <w:abstractNumId w:val="560"/>
  </w:num>
  <w:num w:numId="512" w16cid:durableId="735973721">
    <w:abstractNumId w:val="489"/>
  </w:num>
  <w:num w:numId="513" w16cid:durableId="1199050824">
    <w:abstractNumId w:val="535"/>
  </w:num>
  <w:num w:numId="514" w16cid:durableId="894198742">
    <w:abstractNumId w:val="509"/>
  </w:num>
  <w:num w:numId="515" w16cid:durableId="1928614231">
    <w:abstractNumId w:val="234"/>
  </w:num>
  <w:num w:numId="516" w16cid:durableId="1996252260">
    <w:abstractNumId w:val="383"/>
  </w:num>
  <w:num w:numId="517" w16cid:durableId="807819310">
    <w:abstractNumId w:val="98"/>
  </w:num>
  <w:num w:numId="518" w16cid:durableId="1257401540">
    <w:abstractNumId w:val="270"/>
  </w:num>
  <w:num w:numId="519" w16cid:durableId="2128039989">
    <w:abstractNumId w:val="55"/>
  </w:num>
  <w:num w:numId="520" w16cid:durableId="1561668146">
    <w:abstractNumId w:val="472"/>
  </w:num>
  <w:num w:numId="521" w16cid:durableId="286934565">
    <w:abstractNumId w:val="17"/>
  </w:num>
  <w:num w:numId="522" w16cid:durableId="1624118044">
    <w:abstractNumId w:val="119"/>
  </w:num>
  <w:num w:numId="523" w16cid:durableId="227033104">
    <w:abstractNumId w:val="172"/>
  </w:num>
  <w:num w:numId="524" w16cid:durableId="440028436">
    <w:abstractNumId w:val="367"/>
  </w:num>
  <w:num w:numId="525" w16cid:durableId="1416978722">
    <w:abstractNumId w:val="376"/>
  </w:num>
  <w:num w:numId="526" w16cid:durableId="2105422281">
    <w:abstractNumId w:val="524"/>
  </w:num>
  <w:num w:numId="527" w16cid:durableId="1678313215">
    <w:abstractNumId w:val="490"/>
  </w:num>
  <w:num w:numId="528" w16cid:durableId="1985351519">
    <w:abstractNumId w:val="266"/>
  </w:num>
  <w:num w:numId="529" w16cid:durableId="847643977">
    <w:abstractNumId w:val="330"/>
  </w:num>
  <w:num w:numId="530" w16cid:durableId="1435901468">
    <w:abstractNumId w:val="368"/>
  </w:num>
  <w:num w:numId="531" w16cid:durableId="1722747845">
    <w:abstractNumId w:val="159"/>
  </w:num>
  <w:num w:numId="532" w16cid:durableId="2103794568">
    <w:abstractNumId w:val="240"/>
  </w:num>
  <w:num w:numId="533" w16cid:durableId="1421022258">
    <w:abstractNumId w:val="157"/>
  </w:num>
  <w:num w:numId="534" w16cid:durableId="1885478466">
    <w:abstractNumId w:val="303"/>
  </w:num>
  <w:num w:numId="535" w16cid:durableId="213855944">
    <w:abstractNumId w:val="466"/>
  </w:num>
  <w:num w:numId="536" w16cid:durableId="1296637319">
    <w:abstractNumId w:val="38"/>
  </w:num>
  <w:num w:numId="537" w16cid:durableId="1304847114">
    <w:abstractNumId w:val="136"/>
  </w:num>
  <w:num w:numId="538" w16cid:durableId="1926452443">
    <w:abstractNumId w:val="263"/>
  </w:num>
  <w:num w:numId="539" w16cid:durableId="405229069">
    <w:abstractNumId w:val="555"/>
  </w:num>
  <w:num w:numId="540" w16cid:durableId="387145592">
    <w:abstractNumId w:val="151"/>
  </w:num>
  <w:num w:numId="541" w16cid:durableId="1326129193">
    <w:abstractNumId w:val="347"/>
  </w:num>
  <w:num w:numId="542" w16cid:durableId="768893128">
    <w:abstractNumId w:val="171"/>
  </w:num>
  <w:num w:numId="543" w16cid:durableId="797720781">
    <w:abstractNumId w:val="379"/>
  </w:num>
  <w:num w:numId="544" w16cid:durableId="564728697">
    <w:abstractNumId w:val="131"/>
  </w:num>
  <w:num w:numId="545" w16cid:durableId="388915843">
    <w:abstractNumId w:val="518"/>
  </w:num>
  <w:num w:numId="546" w16cid:durableId="726339440">
    <w:abstractNumId w:val="223"/>
  </w:num>
  <w:num w:numId="547" w16cid:durableId="698969067">
    <w:abstractNumId w:val="61"/>
  </w:num>
  <w:num w:numId="548" w16cid:durableId="555435571">
    <w:abstractNumId w:val="294"/>
  </w:num>
  <w:num w:numId="549" w16cid:durableId="1401825935">
    <w:abstractNumId w:val="287"/>
  </w:num>
  <w:num w:numId="550" w16cid:durableId="460195337">
    <w:abstractNumId w:val="539"/>
  </w:num>
  <w:num w:numId="551" w16cid:durableId="1209492120">
    <w:abstractNumId w:val="25"/>
  </w:num>
  <w:num w:numId="552" w16cid:durableId="2517243">
    <w:abstractNumId w:val="522"/>
  </w:num>
  <w:num w:numId="553" w16cid:durableId="1736469101">
    <w:abstractNumId w:val="491"/>
  </w:num>
  <w:num w:numId="554" w16cid:durableId="1602376753">
    <w:abstractNumId w:val="174"/>
  </w:num>
  <w:num w:numId="555" w16cid:durableId="946931043">
    <w:abstractNumId w:val="557"/>
  </w:num>
  <w:num w:numId="556" w16cid:durableId="1384716560">
    <w:abstractNumId w:val="486"/>
  </w:num>
  <w:num w:numId="557" w16cid:durableId="1003623735">
    <w:abstractNumId w:val="525"/>
  </w:num>
  <w:num w:numId="558" w16cid:durableId="50035501">
    <w:abstractNumId w:val="374"/>
  </w:num>
  <w:num w:numId="559" w16cid:durableId="1396854523">
    <w:abstractNumId w:val="142"/>
  </w:num>
  <w:num w:numId="560" w16cid:durableId="1520585974">
    <w:abstractNumId w:val="24"/>
  </w:num>
  <w:num w:numId="561" w16cid:durableId="638416613">
    <w:abstractNumId w:val="102"/>
  </w:num>
  <w:num w:numId="562" w16cid:durableId="206988679">
    <w:abstractNumId w:val="474"/>
  </w:num>
  <w:num w:numId="563" w16cid:durableId="71855350">
    <w:abstractNumId w:val="308"/>
  </w:num>
  <w:num w:numId="564" w16cid:durableId="911812625">
    <w:abstractNumId w:val="272"/>
  </w:num>
  <w:num w:numId="565" w16cid:durableId="760761536">
    <w:abstractNumId w:val="283"/>
  </w:num>
  <w:num w:numId="566" w16cid:durableId="808012813">
    <w:abstractNumId w:val="181"/>
  </w:num>
  <w:num w:numId="567" w16cid:durableId="1563636577">
    <w:abstractNumId w:val="384"/>
  </w:num>
  <w:num w:numId="568" w16cid:durableId="592131919">
    <w:abstractNumId w:val="34"/>
  </w:num>
  <w:num w:numId="569" w16cid:durableId="1492214414">
    <w:abstractNumId w:val="41"/>
  </w:num>
  <w:num w:numId="570" w16cid:durableId="573859646">
    <w:abstractNumId w:val="67"/>
  </w:num>
  <w:num w:numId="571" w16cid:durableId="986589627">
    <w:abstractNumId w:val="235"/>
  </w:num>
  <w:num w:numId="572" w16cid:durableId="1128083575">
    <w:abstractNumId w:val="516"/>
  </w:num>
  <w:num w:numId="573" w16cid:durableId="1387488230">
    <w:abstractNumId w:val="251"/>
  </w:num>
  <w:num w:numId="574" w16cid:durableId="1230536022">
    <w:abstractNumId w:val="64"/>
  </w:num>
  <w:num w:numId="575" w16cid:durableId="1020740123">
    <w:abstractNumId w:val="332"/>
  </w:num>
  <w:num w:numId="576" w16cid:durableId="858129618">
    <w:abstractNumId w:val="92"/>
  </w:num>
  <w:num w:numId="577" w16cid:durableId="1922449036">
    <w:abstractNumId w:val="319"/>
  </w:num>
  <w:num w:numId="578" w16cid:durableId="1237323023">
    <w:abstractNumId w:val="464"/>
  </w:num>
  <w:num w:numId="579" w16cid:durableId="221328739">
    <w:abstractNumId w:val="445"/>
  </w:num>
  <w:num w:numId="580" w16cid:durableId="1301350766">
    <w:abstractNumId w:val="285"/>
  </w:num>
  <w:num w:numId="581" w16cid:durableId="1710838640">
    <w:abstractNumId w:val="304"/>
  </w:num>
  <w:num w:numId="582" w16cid:durableId="566064923">
    <w:abstractNumId w:val="87"/>
  </w:num>
  <w:num w:numId="583" w16cid:durableId="800150107">
    <w:abstractNumId w:val="521"/>
  </w:num>
  <w:num w:numId="584" w16cid:durableId="1140150868">
    <w:abstractNumId w:val="252"/>
  </w:num>
  <w:num w:numId="585" w16cid:durableId="22705658">
    <w:abstractNumId w:val="247"/>
  </w:num>
  <w:num w:numId="586" w16cid:durableId="2003467756">
    <w:abstractNumId w:val="496"/>
  </w:num>
  <w:num w:numId="587" w16cid:durableId="1724207586">
    <w:abstractNumId w:val="106"/>
  </w:num>
  <w:num w:numId="588" w16cid:durableId="1378049175">
    <w:abstractNumId w:val="306"/>
  </w:num>
  <w:num w:numId="589" w16cid:durableId="543492756">
    <w:abstractNumId w:val="439"/>
  </w:num>
  <w:num w:numId="590" w16cid:durableId="2141143361">
    <w:abstractNumId w:val="335"/>
  </w:num>
  <w:num w:numId="591" w16cid:durableId="196627176">
    <w:abstractNumId w:val="271"/>
  </w:num>
  <w:num w:numId="592" w16cid:durableId="1606383818">
    <w:abstractNumId w:val="476"/>
  </w:num>
  <w:num w:numId="593" w16cid:durableId="898173151">
    <w:abstractNumId w:val="201"/>
  </w:num>
  <w:num w:numId="594" w16cid:durableId="295913062">
    <w:abstractNumId w:val="378"/>
  </w:num>
  <w:num w:numId="595" w16cid:durableId="84421790">
    <w:abstractNumId w:val="529"/>
  </w:num>
  <w:num w:numId="596" w16cid:durableId="1838417540">
    <w:abstractNumId w:val="322"/>
  </w:num>
  <w:num w:numId="597" w16cid:durableId="659846357">
    <w:abstractNumId w:val="462"/>
  </w:num>
  <w:num w:numId="598" w16cid:durableId="1810827895">
    <w:abstractNumId w:val="194"/>
  </w:num>
  <w:num w:numId="599" w16cid:durableId="652101862">
    <w:abstractNumId w:val="132"/>
  </w:num>
  <w:num w:numId="600" w16cid:durableId="1880126238">
    <w:abstractNumId w:val="435"/>
  </w:num>
  <w:num w:numId="601" w16cid:durableId="210190906">
    <w:abstractNumId w:val="193"/>
  </w:num>
  <w:num w:numId="602" w16cid:durableId="1938053224">
    <w:abstractNumId w:val="71"/>
  </w:num>
  <w:num w:numId="603" w16cid:durableId="1559316454">
    <w:abstractNumId w:val="192"/>
  </w:num>
  <w:num w:numId="604" w16cid:durableId="386494054">
    <w:abstractNumId w:val="139"/>
  </w:num>
  <w:num w:numId="605" w16cid:durableId="414129180">
    <w:abstractNumId w:val="502"/>
  </w:num>
  <w:num w:numId="606" w16cid:durableId="28844866">
    <w:abstractNumId w:val="141"/>
  </w:num>
  <w:num w:numId="607" w16cid:durableId="1132866571">
    <w:abstractNumId w:val="523"/>
  </w:num>
  <w:num w:numId="608" w16cid:durableId="1883395195">
    <w:abstractNumId w:val="82"/>
  </w:num>
  <w:num w:numId="609" w16cid:durableId="1278831445">
    <w:abstractNumId w:val="460"/>
  </w:num>
  <w:num w:numId="610" w16cid:durableId="2133941575">
    <w:abstractNumId w:val="265"/>
  </w:num>
  <w:num w:numId="611" w16cid:durableId="995843346">
    <w:abstractNumId w:val="370"/>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s-ES_tradnl" w:vendorID="9" w:dllVersion="512" w:checkStyle="1"/>
  <w:activeWritingStyle w:appName="MSWord" w:lang="en-US" w:vendorID="8" w:dllVersion="513" w:checkStyle="1"/>
  <w:activeWritingStyle w:appName="MSWord" w:lang="en-GB" w:vendorID="8" w:dllVersion="513" w:checkStyle="1"/>
  <w:activeWritingStyle w:appName="MSWord" w:lang="fr-FR" w:vendorID="9" w:dllVersion="512"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258"/>
    <w:rsid w:val="0000089F"/>
    <w:rsid w:val="00000A95"/>
    <w:rsid w:val="00001A39"/>
    <w:rsid w:val="0001263F"/>
    <w:rsid w:val="00013D49"/>
    <w:rsid w:val="0002295E"/>
    <w:rsid w:val="00022964"/>
    <w:rsid w:val="00023829"/>
    <w:rsid w:val="00025864"/>
    <w:rsid w:val="000259BA"/>
    <w:rsid w:val="00030E5E"/>
    <w:rsid w:val="00032DDF"/>
    <w:rsid w:val="00033E0C"/>
    <w:rsid w:val="00034AAD"/>
    <w:rsid w:val="00036958"/>
    <w:rsid w:val="00043AEF"/>
    <w:rsid w:val="00043ED2"/>
    <w:rsid w:val="00046443"/>
    <w:rsid w:val="000503D4"/>
    <w:rsid w:val="000520F4"/>
    <w:rsid w:val="000527D2"/>
    <w:rsid w:val="0006255E"/>
    <w:rsid w:val="00063B97"/>
    <w:rsid w:val="00070FE2"/>
    <w:rsid w:val="000725B4"/>
    <w:rsid w:val="00074630"/>
    <w:rsid w:val="0007495B"/>
    <w:rsid w:val="00074994"/>
    <w:rsid w:val="0007640E"/>
    <w:rsid w:val="00082A62"/>
    <w:rsid w:val="00090A35"/>
    <w:rsid w:val="000910E9"/>
    <w:rsid w:val="00092BD4"/>
    <w:rsid w:val="0009314E"/>
    <w:rsid w:val="00097E2F"/>
    <w:rsid w:val="000A0A7B"/>
    <w:rsid w:val="000A2079"/>
    <w:rsid w:val="000A266C"/>
    <w:rsid w:val="000A29F4"/>
    <w:rsid w:val="000A37A5"/>
    <w:rsid w:val="000A37D6"/>
    <w:rsid w:val="000A572D"/>
    <w:rsid w:val="000B0DC6"/>
    <w:rsid w:val="000B5B8D"/>
    <w:rsid w:val="000B705B"/>
    <w:rsid w:val="000C18BE"/>
    <w:rsid w:val="000C6D9C"/>
    <w:rsid w:val="000C6DB4"/>
    <w:rsid w:val="000C7BB6"/>
    <w:rsid w:val="000D108D"/>
    <w:rsid w:val="000D38A3"/>
    <w:rsid w:val="000D3AE9"/>
    <w:rsid w:val="000E474F"/>
    <w:rsid w:val="000E4AB3"/>
    <w:rsid w:val="000F0447"/>
    <w:rsid w:val="000F07FD"/>
    <w:rsid w:val="000F15C2"/>
    <w:rsid w:val="000F5595"/>
    <w:rsid w:val="00101829"/>
    <w:rsid w:val="001018D7"/>
    <w:rsid w:val="0010317F"/>
    <w:rsid w:val="001079B6"/>
    <w:rsid w:val="00111330"/>
    <w:rsid w:val="00111E40"/>
    <w:rsid w:val="001121EC"/>
    <w:rsid w:val="00112988"/>
    <w:rsid w:val="00114D8E"/>
    <w:rsid w:val="00114EC2"/>
    <w:rsid w:val="00115002"/>
    <w:rsid w:val="001155C7"/>
    <w:rsid w:val="00124087"/>
    <w:rsid w:val="00130940"/>
    <w:rsid w:val="00135BC9"/>
    <w:rsid w:val="00141ECD"/>
    <w:rsid w:val="001434D7"/>
    <w:rsid w:val="001439B6"/>
    <w:rsid w:val="00146EC8"/>
    <w:rsid w:val="0015087E"/>
    <w:rsid w:val="00151DEE"/>
    <w:rsid w:val="0015376B"/>
    <w:rsid w:val="001546EA"/>
    <w:rsid w:val="00160AA1"/>
    <w:rsid w:val="00160DE2"/>
    <w:rsid w:val="00161812"/>
    <w:rsid w:val="00163ADF"/>
    <w:rsid w:val="00165850"/>
    <w:rsid w:val="00167D36"/>
    <w:rsid w:val="00172B43"/>
    <w:rsid w:val="001766A6"/>
    <w:rsid w:val="00180434"/>
    <w:rsid w:val="0018595B"/>
    <w:rsid w:val="00190F84"/>
    <w:rsid w:val="001A0A75"/>
    <w:rsid w:val="001A1466"/>
    <w:rsid w:val="001A186C"/>
    <w:rsid w:val="001A5AEC"/>
    <w:rsid w:val="001A74D8"/>
    <w:rsid w:val="001B1EBB"/>
    <w:rsid w:val="001B3A23"/>
    <w:rsid w:val="001B3B87"/>
    <w:rsid w:val="001B5472"/>
    <w:rsid w:val="001C34F0"/>
    <w:rsid w:val="001C6F28"/>
    <w:rsid w:val="001D04A8"/>
    <w:rsid w:val="001D3401"/>
    <w:rsid w:val="001D5C0C"/>
    <w:rsid w:val="001D61B0"/>
    <w:rsid w:val="001E11A0"/>
    <w:rsid w:val="001E63A8"/>
    <w:rsid w:val="001E648A"/>
    <w:rsid w:val="001F3063"/>
    <w:rsid w:val="001F443E"/>
    <w:rsid w:val="001F45CC"/>
    <w:rsid w:val="001F59C6"/>
    <w:rsid w:val="002016A5"/>
    <w:rsid w:val="002035EE"/>
    <w:rsid w:val="00211106"/>
    <w:rsid w:val="00220073"/>
    <w:rsid w:val="002205FB"/>
    <w:rsid w:val="00220767"/>
    <w:rsid w:val="002221DF"/>
    <w:rsid w:val="002231B5"/>
    <w:rsid w:val="002242D6"/>
    <w:rsid w:val="0022515F"/>
    <w:rsid w:val="0022706B"/>
    <w:rsid w:val="00231438"/>
    <w:rsid w:val="00252E54"/>
    <w:rsid w:val="00253FAD"/>
    <w:rsid w:val="00261380"/>
    <w:rsid w:val="00266D95"/>
    <w:rsid w:val="002729E5"/>
    <w:rsid w:val="00274D82"/>
    <w:rsid w:val="00275B92"/>
    <w:rsid w:val="00277048"/>
    <w:rsid w:val="00280404"/>
    <w:rsid w:val="0028489A"/>
    <w:rsid w:val="00290D11"/>
    <w:rsid w:val="0029110C"/>
    <w:rsid w:val="00291C53"/>
    <w:rsid w:val="00292549"/>
    <w:rsid w:val="00293A81"/>
    <w:rsid w:val="00296C44"/>
    <w:rsid w:val="002978BC"/>
    <w:rsid w:val="002A181E"/>
    <w:rsid w:val="002A1EA9"/>
    <w:rsid w:val="002A387E"/>
    <w:rsid w:val="002A4B89"/>
    <w:rsid w:val="002A5BCC"/>
    <w:rsid w:val="002A5DEF"/>
    <w:rsid w:val="002B240B"/>
    <w:rsid w:val="002B3A64"/>
    <w:rsid w:val="002B7C5E"/>
    <w:rsid w:val="002C0B59"/>
    <w:rsid w:val="002C3C64"/>
    <w:rsid w:val="002D5BF5"/>
    <w:rsid w:val="002D5DAF"/>
    <w:rsid w:val="002D6E3C"/>
    <w:rsid w:val="002E1B76"/>
    <w:rsid w:val="002F0697"/>
    <w:rsid w:val="002F1321"/>
    <w:rsid w:val="002F17FC"/>
    <w:rsid w:val="002F357C"/>
    <w:rsid w:val="002F4B96"/>
    <w:rsid w:val="002F70D8"/>
    <w:rsid w:val="002F7DAD"/>
    <w:rsid w:val="003009F9"/>
    <w:rsid w:val="00305E5C"/>
    <w:rsid w:val="00305FA7"/>
    <w:rsid w:val="00307E32"/>
    <w:rsid w:val="00310A39"/>
    <w:rsid w:val="003157BF"/>
    <w:rsid w:val="00331D0D"/>
    <w:rsid w:val="003333BC"/>
    <w:rsid w:val="00340E05"/>
    <w:rsid w:val="0034177D"/>
    <w:rsid w:val="00342B29"/>
    <w:rsid w:val="003439E0"/>
    <w:rsid w:val="003448C2"/>
    <w:rsid w:val="003468DA"/>
    <w:rsid w:val="00346CA8"/>
    <w:rsid w:val="0034710A"/>
    <w:rsid w:val="003567CF"/>
    <w:rsid w:val="00357546"/>
    <w:rsid w:val="003629F6"/>
    <w:rsid w:val="003655C9"/>
    <w:rsid w:val="00366139"/>
    <w:rsid w:val="00366AA2"/>
    <w:rsid w:val="003672C5"/>
    <w:rsid w:val="00371D77"/>
    <w:rsid w:val="00372C46"/>
    <w:rsid w:val="003733FD"/>
    <w:rsid w:val="00375F66"/>
    <w:rsid w:val="00376BF1"/>
    <w:rsid w:val="00377526"/>
    <w:rsid w:val="003872D0"/>
    <w:rsid w:val="003872FE"/>
    <w:rsid w:val="00387B00"/>
    <w:rsid w:val="003929BB"/>
    <w:rsid w:val="00393D41"/>
    <w:rsid w:val="003943B1"/>
    <w:rsid w:val="0039748C"/>
    <w:rsid w:val="00397F91"/>
    <w:rsid w:val="003A502C"/>
    <w:rsid w:val="003A62D7"/>
    <w:rsid w:val="003B190A"/>
    <w:rsid w:val="003B2011"/>
    <w:rsid w:val="003B2031"/>
    <w:rsid w:val="003B2A35"/>
    <w:rsid w:val="003B2D7D"/>
    <w:rsid w:val="003B38BE"/>
    <w:rsid w:val="003B6BAE"/>
    <w:rsid w:val="003C1101"/>
    <w:rsid w:val="003C15D9"/>
    <w:rsid w:val="003C2170"/>
    <w:rsid w:val="003C2F24"/>
    <w:rsid w:val="003C4661"/>
    <w:rsid w:val="003D0AEF"/>
    <w:rsid w:val="003D2EC4"/>
    <w:rsid w:val="003D7258"/>
    <w:rsid w:val="003E02ED"/>
    <w:rsid w:val="003E049E"/>
    <w:rsid w:val="003E2539"/>
    <w:rsid w:val="003E41FF"/>
    <w:rsid w:val="003E61F5"/>
    <w:rsid w:val="003E68F4"/>
    <w:rsid w:val="003F0A90"/>
    <w:rsid w:val="003F442C"/>
    <w:rsid w:val="003F5BA3"/>
    <w:rsid w:val="00402371"/>
    <w:rsid w:val="00402EDC"/>
    <w:rsid w:val="0040335F"/>
    <w:rsid w:val="00403398"/>
    <w:rsid w:val="004036E5"/>
    <w:rsid w:val="00404811"/>
    <w:rsid w:val="004068A7"/>
    <w:rsid w:val="00410AB3"/>
    <w:rsid w:val="00411249"/>
    <w:rsid w:val="004121AF"/>
    <w:rsid w:val="004147C6"/>
    <w:rsid w:val="0041585A"/>
    <w:rsid w:val="00420ED0"/>
    <w:rsid w:val="00421598"/>
    <w:rsid w:val="00421A8D"/>
    <w:rsid w:val="004249C2"/>
    <w:rsid w:val="0042513D"/>
    <w:rsid w:val="00425564"/>
    <w:rsid w:val="00431CDB"/>
    <w:rsid w:val="00433235"/>
    <w:rsid w:val="004361A8"/>
    <w:rsid w:val="00436C75"/>
    <w:rsid w:val="004409CE"/>
    <w:rsid w:val="00441639"/>
    <w:rsid w:val="00441A6E"/>
    <w:rsid w:val="00442B46"/>
    <w:rsid w:val="00443287"/>
    <w:rsid w:val="0045706C"/>
    <w:rsid w:val="004607C1"/>
    <w:rsid w:val="00466672"/>
    <w:rsid w:val="00473064"/>
    <w:rsid w:val="0047313B"/>
    <w:rsid w:val="004734E6"/>
    <w:rsid w:val="00474CB4"/>
    <w:rsid w:val="0047717B"/>
    <w:rsid w:val="00483127"/>
    <w:rsid w:val="00484581"/>
    <w:rsid w:val="00485B5B"/>
    <w:rsid w:val="004945F9"/>
    <w:rsid w:val="0049586D"/>
    <w:rsid w:val="00497542"/>
    <w:rsid w:val="004A0293"/>
    <w:rsid w:val="004A043D"/>
    <w:rsid w:val="004A0F4C"/>
    <w:rsid w:val="004A2764"/>
    <w:rsid w:val="004A5A8C"/>
    <w:rsid w:val="004B4335"/>
    <w:rsid w:val="004C0796"/>
    <w:rsid w:val="004C5B81"/>
    <w:rsid w:val="004D3D5D"/>
    <w:rsid w:val="004D6C02"/>
    <w:rsid w:val="004D6FA0"/>
    <w:rsid w:val="004D7057"/>
    <w:rsid w:val="004E22EC"/>
    <w:rsid w:val="004E248C"/>
    <w:rsid w:val="004E3C4D"/>
    <w:rsid w:val="004E6AE6"/>
    <w:rsid w:val="004F0387"/>
    <w:rsid w:val="004F0AF9"/>
    <w:rsid w:val="004F2A47"/>
    <w:rsid w:val="004F2F41"/>
    <w:rsid w:val="004F72C7"/>
    <w:rsid w:val="00500388"/>
    <w:rsid w:val="00503A35"/>
    <w:rsid w:val="00504725"/>
    <w:rsid w:val="00507F10"/>
    <w:rsid w:val="00512C30"/>
    <w:rsid w:val="00513A77"/>
    <w:rsid w:val="0051483F"/>
    <w:rsid w:val="005218E5"/>
    <w:rsid w:val="00524AE7"/>
    <w:rsid w:val="0052591F"/>
    <w:rsid w:val="0052606B"/>
    <w:rsid w:val="005322F5"/>
    <w:rsid w:val="00535D8A"/>
    <w:rsid w:val="005366B4"/>
    <w:rsid w:val="00545004"/>
    <w:rsid w:val="00545066"/>
    <w:rsid w:val="00545905"/>
    <w:rsid w:val="005565B8"/>
    <w:rsid w:val="00557567"/>
    <w:rsid w:val="0056109C"/>
    <w:rsid w:val="0056369A"/>
    <w:rsid w:val="00563B53"/>
    <w:rsid w:val="005717AC"/>
    <w:rsid w:val="00571C62"/>
    <w:rsid w:val="00581AF2"/>
    <w:rsid w:val="005840D3"/>
    <w:rsid w:val="00584124"/>
    <w:rsid w:val="005854CC"/>
    <w:rsid w:val="005861F9"/>
    <w:rsid w:val="00587756"/>
    <w:rsid w:val="00592256"/>
    <w:rsid w:val="0059291C"/>
    <w:rsid w:val="00592B06"/>
    <w:rsid w:val="005959DE"/>
    <w:rsid w:val="005A0F59"/>
    <w:rsid w:val="005A1E95"/>
    <w:rsid w:val="005A25C7"/>
    <w:rsid w:val="005A3934"/>
    <w:rsid w:val="005A5733"/>
    <w:rsid w:val="005A69E3"/>
    <w:rsid w:val="005B2637"/>
    <w:rsid w:val="005B707C"/>
    <w:rsid w:val="005C1E46"/>
    <w:rsid w:val="005C3846"/>
    <w:rsid w:val="005C3D94"/>
    <w:rsid w:val="005C479E"/>
    <w:rsid w:val="005C5B88"/>
    <w:rsid w:val="005C5D16"/>
    <w:rsid w:val="005C629E"/>
    <w:rsid w:val="005C7248"/>
    <w:rsid w:val="005C7B20"/>
    <w:rsid w:val="005D0836"/>
    <w:rsid w:val="005D091C"/>
    <w:rsid w:val="005D0F7B"/>
    <w:rsid w:val="005D18A2"/>
    <w:rsid w:val="005D2D68"/>
    <w:rsid w:val="005D6BCD"/>
    <w:rsid w:val="005D78F6"/>
    <w:rsid w:val="005E15AF"/>
    <w:rsid w:val="005E4021"/>
    <w:rsid w:val="005E6734"/>
    <w:rsid w:val="005F515D"/>
    <w:rsid w:val="005F6A3A"/>
    <w:rsid w:val="005F77A8"/>
    <w:rsid w:val="005F790C"/>
    <w:rsid w:val="00600CCC"/>
    <w:rsid w:val="00603701"/>
    <w:rsid w:val="0060784D"/>
    <w:rsid w:val="00612CFE"/>
    <w:rsid w:val="0061380B"/>
    <w:rsid w:val="00614F0A"/>
    <w:rsid w:val="00615459"/>
    <w:rsid w:val="006176DB"/>
    <w:rsid w:val="00620420"/>
    <w:rsid w:val="00622111"/>
    <w:rsid w:val="00624A3B"/>
    <w:rsid w:val="00625B37"/>
    <w:rsid w:val="006273DF"/>
    <w:rsid w:val="00633497"/>
    <w:rsid w:val="00634E6E"/>
    <w:rsid w:val="00635425"/>
    <w:rsid w:val="00635B3C"/>
    <w:rsid w:val="006431A9"/>
    <w:rsid w:val="00643DA8"/>
    <w:rsid w:val="006464C1"/>
    <w:rsid w:val="00646896"/>
    <w:rsid w:val="0064767E"/>
    <w:rsid w:val="006476B2"/>
    <w:rsid w:val="00654A60"/>
    <w:rsid w:val="00654B6A"/>
    <w:rsid w:val="00654D13"/>
    <w:rsid w:val="00663228"/>
    <w:rsid w:val="006662A2"/>
    <w:rsid w:val="006662C6"/>
    <w:rsid w:val="00666D9D"/>
    <w:rsid w:val="00671DE3"/>
    <w:rsid w:val="00672738"/>
    <w:rsid w:val="006804CE"/>
    <w:rsid w:val="006821F5"/>
    <w:rsid w:val="006828E2"/>
    <w:rsid w:val="006861AE"/>
    <w:rsid w:val="006869A3"/>
    <w:rsid w:val="00687594"/>
    <w:rsid w:val="00692551"/>
    <w:rsid w:val="00692688"/>
    <w:rsid w:val="006A3335"/>
    <w:rsid w:val="006A68BC"/>
    <w:rsid w:val="006B48FD"/>
    <w:rsid w:val="006B57CC"/>
    <w:rsid w:val="006B749D"/>
    <w:rsid w:val="006B7AD0"/>
    <w:rsid w:val="006C2B4B"/>
    <w:rsid w:val="006C591E"/>
    <w:rsid w:val="006D1919"/>
    <w:rsid w:val="006D1B89"/>
    <w:rsid w:val="006D3192"/>
    <w:rsid w:val="006E1AD0"/>
    <w:rsid w:val="006E2DD8"/>
    <w:rsid w:val="006E7456"/>
    <w:rsid w:val="006F143E"/>
    <w:rsid w:val="006F33C2"/>
    <w:rsid w:val="006F692B"/>
    <w:rsid w:val="00704694"/>
    <w:rsid w:val="00710540"/>
    <w:rsid w:val="007113C4"/>
    <w:rsid w:val="00711EEC"/>
    <w:rsid w:val="00716392"/>
    <w:rsid w:val="00716932"/>
    <w:rsid w:val="00716C63"/>
    <w:rsid w:val="00717EB7"/>
    <w:rsid w:val="00721265"/>
    <w:rsid w:val="00723791"/>
    <w:rsid w:val="0072447D"/>
    <w:rsid w:val="00730926"/>
    <w:rsid w:val="00732426"/>
    <w:rsid w:val="00734897"/>
    <w:rsid w:val="00746007"/>
    <w:rsid w:val="00757FFB"/>
    <w:rsid w:val="00761389"/>
    <w:rsid w:val="007638E5"/>
    <w:rsid w:val="00767BA9"/>
    <w:rsid w:val="007712A4"/>
    <w:rsid w:val="00773C48"/>
    <w:rsid w:val="00775214"/>
    <w:rsid w:val="0077568B"/>
    <w:rsid w:val="00775C31"/>
    <w:rsid w:val="00791340"/>
    <w:rsid w:val="00791608"/>
    <w:rsid w:val="007923EC"/>
    <w:rsid w:val="007A15F7"/>
    <w:rsid w:val="007A31C1"/>
    <w:rsid w:val="007B01AE"/>
    <w:rsid w:val="007B06EB"/>
    <w:rsid w:val="007B1203"/>
    <w:rsid w:val="007B42BD"/>
    <w:rsid w:val="007C1EBC"/>
    <w:rsid w:val="007C58EA"/>
    <w:rsid w:val="007C5DFB"/>
    <w:rsid w:val="007C7C39"/>
    <w:rsid w:val="007D3E38"/>
    <w:rsid w:val="007D49F7"/>
    <w:rsid w:val="007E0727"/>
    <w:rsid w:val="007E6EBF"/>
    <w:rsid w:val="007F22F1"/>
    <w:rsid w:val="007F48E8"/>
    <w:rsid w:val="00801015"/>
    <w:rsid w:val="0080168E"/>
    <w:rsid w:val="00804EA7"/>
    <w:rsid w:val="0080599E"/>
    <w:rsid w:val="00806733"/>
    <w:rsid w:val="008130CD"/>
    <w:rsid w:val="008143EF"/>
    <w:rsid w:val="00814EEF"/>
    <w:rsid w:val="008157DE"/>
    <w:rsid w:val="00821445"/>
    <w:rsid w:val="00821F38"/>
    <w:rsid w:val="00824AD5"/>
    <w:rsid w:val="00824FB5"/>
    <w:rsid w:val="00825CF1"/>
    <w:rsid w:val="008300B1"/>
    <w:rsid w:val="00831605"/>
    <w:rsid w:val="0083497F"/>
    <w:rsid w:val="008423AD"/>
    <w:rsid w:val="00843335"/>
    <w:rsid w:val="0085099B"/>
    <w:rsid w:val="008534A7"/>
    <w:rsid w:val="0085472A"/>
    <w:rsid w:val="00860408"/>
    <w:rsid w:val="0086070B"/>
    <w:rsid w:val="00863C43"/>
    <w:rsid w:val="0086566A"/>
    <w:rsid w:val="00867FBA"/>
    <w:rsid w:val="0087268B"/>
    <w:rsid w:val="008737DC"/>
    <w:rsid w:val="00875300"/>
    <w:rsid w:val="00880F70"/>
    <w:rsid w:val="00883273"/>
    <w:rsid w:val="00883B6F"/>
    <w:rsid w:val="008849EC"/>
    <w:rsid w:val="0089306F"/>
    <w:rsid w:val="00893D03"/>
    <w:rsid w:val="008950A9"/>
    <w:rsid w:val="0089539C"/>
    <w:rsid w:val="008969E9"/>
    <w:rsid w:val="008A0C19"/>
    <w:rsid w:val="008A0DA9"/>
    <w:rsid w:val="008A0F29"/>
    <w:rsid w:val="008A3B3C"/>
    <w:rsid w:val="008A4E63"/>
    <w:rsid w:val="008B011C"/>
    <w:rsid w:val="008B38A4"/>
    <w:rsid w:val="008B48C6"/>
    <w:rsid w:val="008B5D48"/>
    <w:rsid w:val="008C0EFD"/>
    <w:rsid w:val="008C1AE4"/>
    <w:rsid w:val="008C2670"/>
    <w:rsid w:val="008C3841"/>
    <w:rsid w:val="008C3FBE"/>
    <w:rsid w:val="008C4D5D"/>
    <w:rsid w:val="008C59A4"/>
    <w:rsid w:val="008C5F58"/>
    <w:rsid w:val="008C70F5"/>
    <w:rsid w:val="008D11C7"/>
    <w:rsid w:val="008D4FFC"/>
    <w:rsid w:val="008D7D0B"/>
    <w:rsid w:val="008E10AF"/>
    <w:rsid w:val="008E40BB"/>
    <w:rsid w:val="008E6D89"/>
    <w:rsid w:val="008F1FCD"/>
    <w:rsid w:val="008F206F"/>
    <w:rsid w:val="008F213B"/>
    <w:rsid w:val="008F24DA"/>
    <w:rsid w:val="008F3834"/>
    <w:rsid w:val="00901821"/>
    <w:rsid w:val="00902296"/>
    <w:rsid w:val="00902FC6"/>
    <w:rsid w:val="00905CB0"/>
    <w:rsid w:val="00907320"/>
    <w:rsid w:val="00912229"/>
    <w:rsid w:val="00917028"/>
    <w:rsid w:val="009201CA"/>
    <w:rsid w:val="0092466F"/>
    <w:rsid w:val="00924AC5"/>
    <w:rsid w:val="00931BD3"/>
    <w:rsid w:val="00936162"/>
    <w:rsid w:val="00940AA9"/>
    <w:rsid w:val="00944912"/>
    <w:rsid w:val="00944952"/>
    <w:rsid w:val="009514BE"/>
    <w:rsid w:val="00953B80"/>
    <w:rsid w:val="00955E99"/>
    <w:rsid w:val="009629FA"/>
    <w:rsid w:val="00965BCD"/>
    <w:rsid w:val="00966E65"/>
    <w:rsid w:val="00970BEF"/>
    <w:rsid w:val="00970EC0"/>
    <w:rsid w:val="00976942"/>
    <w:rsid w:val="00983B46"/>
    <w:rsid w:val="0098609B"/>
    <w:rsid w:val="00986179"/>
    <w:rsid w:val="009875EA"/>
    <w:rsid w:val="009914E8"/>
    <w:rsid w:val="00994977"/>
    <w:rsid w:val="00996D7C"/>
    <w:rsid w:val="009A6C24"/>
    <w:rsid w:val="009B16A4"/>
    <w:rsid w:val="009B2981"/>
    <w:rsid w:val="009C069D"/>
    <w:rsid w:val="009C1074"/>
    <w:rsid w:val="009C225A"/>
    <w:rsid w:val="009C3FE7"/>
    <w:rsid w:val="009C45CF"/>
    <w:rsid w:val="009C4E74"/>
    <w:rsid w:val="009C63CA"/>
    <w:rsid w:val="009D0577"/>
    <w:rsid w:val="009D068B"/>
    <w:rsid w:val="009D19BF"/>
    <w:rsid w:val="009D5D0A"/>
    <w:rsid w:val="009D6FCF"/>
    <w:rsid w:val="009E17FF"/>
    <w:rsid w:val="009E1F79"/>
    <w:rsid w:val="009E239A"/>
    <w:rsid w:val="009E597D"/>
    <w:rsid w:val="009F292A"/>
    <w:rsid w:val="009F3691"/>
    <w:rsid w:val="009F421E"/>
    <w:rsid w:val="00A01191"/>
    <w:rsid w:val="00A03038"/>
    <w:rsid w:val="00A04A64"/>
    <w:rsid w:val="00A05678"/>
    <w:rsid w:val="00A1004D"/>
    <w:rsid w:val="00A16980"/>
    <w:rsid w:val="00A220FD"/>
    <w:rsid w:val="00A22724"/>
    <w:rsid w:val="00A25122"/>
    <w:rsid w:val="00A2555A"/>
    <w:rsid w:val="00A30CB0"/>
    <w:rsid w:val="00A3305A"/>
    <w:rsid w:val="00A35127"/>
    <w:rsid w:val="00A4095C"/>
    <w:rsid w:val="00A41D03"/>
    <w:rsid w:val="00A4374F"/>
    <w:rsid w:val="00A479F0"/>
    <w:rsid w:val="00A47C47"/>
    <w:rsid w:val="00A513D8"/>
    <w:rsid w:val="00A52533"/>
    <w:rsid w:val="00A633BC"/>
    <w:rsid w:val="00A639FA"/>
    <w:rsid w:val="00A65A49"/>
    <w:rsid w:val="00A761DE"/>
    <w:rsid w:val="00A768CD"/>
    <w:rsid w:val="00A83694"/>
    <w:rsid w:val="00A84909"/>
    <w:rsid w:val="00A90974"/>
    <w:rsid w:val="00A961BD"/>
    <w:rsid w:val="00A97E79"/>
    <w:rsid w:val="00AA29B4"/>
    <w:rsid w:val="00AA45DD"/>
    <w:rsid w:val="00AA4609"/>
    <w:rsid w:val="00AB407B"/>
    <w:rsid w:val="00AB481A"/>
    <w:rsid w:val="00AD3D08"/>
    <w:rsid w:val="00AD5F54"/>
    <w:rsid w:val="00AD700E"/>
    <w:rsid w:val="00AE0F2C"/>
    <w:rsid w:val="00AE2A13"/>
    <w:rsid w:val="00AE44E3"/>
    <w:rsid w:val="00AE6BB1"/>
    <w:rsid w:val="00AF0210"/>
    <w:rsid w:val="00AF12A8"/>
    <w:rsid w:val="00AF2DB5"/>
    <w:rsid w:val="00AF48BB"/>
    <w:rsid w:val="00AF567C"/>
    <w:rsid w:val="00AF65D6"/>
    <w:rsid w:val="00AF784E"/>
    <w:rsid w:val="00B002D5"/>
    <w:rsid w:val="00B03D60"/>
    <w:rsid w:val="00B0464A"/>
    <w:rsid w:val="00B07E80"/>
    <w:rsid w:val="00B100ED"/>
    <w:rsid w:val="00B1334B"/>
    <w:rsid w:val="00B14E31"/>
    <w:rsid w:val="00B15E95"/>
    <w:rsid w:val="00B16A88"/>
    <w:rsid w:val="00B17E51"/>
    <w:rsid w:val="00B35524"/>
    <w:rsid w:val="00B36D65"/>
    <w:rsid w:val="00B40C58"/>
    <w:rsid w:val="00B41DDE"/>
    <w:rsid w:val="00B421B2"/>
    <w:rsid w:val="00B43F02"/>
    <w:rsid w:val="00B44B84"/>
    <w:rsid w:val="00B50F73"/>
    <w:rsid w:val="00B5333A"/>
    <w:rsid w:val="00B60432"/>
    <w:rsid w:val="00B64FE6"/>
    <w:rsid w:val="00B73F88"/>
    <w:rsid w:val="00B74764"/>
    <w:rsid w:val="00B752E3"/>
    <w:rsid w:val="00B75AF2"/>
    <w:rsid w:val="00B77D18"/>
    <w:rsid w:val="00B81813"/>
    <w:rsid w:val="00B86501"/>
    <w:rsid w:val="00B86A99"/>
    <w:rsid w:val="00B86E84"/>
    <w:rsid w:val="00B91380"/>
    <w:rsid w:val="00B963D2"/>
    <w:rsid w:val="00B968BD"/>
    <w:rsid w:val="00BA0EFB"/>
    <w:rsid w:val="00BA11AD"/>
    <w:rsid w:val="00BA2DB3"/>
    <w:rsid w:val="00BA30BD"/>
    <w:rsid w:val="00BA63FA"/>
    <w:rsid w:val="00BA7487"/>
    <w:rsid w:val="00BB175F"/>
    <w:rsid w:val="00BB273E"/>
    <w:rsid w:val="00BB3326"/>
    <w:rsid w:val="00BB4AA2"/>
    <w:rsid w:val="00BC01C9"/>
    <w:rsid w:val="00BC1192"/>
    <w:rsid w:val="00BC180F"/>
    <w:rsid w:val="00BC2A0A"/>
    <w:rsid w:val="00BC2A60"/>
    <w:rsid w:val="00BC38C7"/>
    <w:rsid w:val="00BC53A2"/>
    <w:rsid w:val="00BC646F"/>
    <w:rsid w:val="00BC7099"/>
    <w:rsid w:val="00BD43A1"/>
    <w:rsid w:val="00BD61CB"/>
    <w:rsid w:val="00BE1FBF"/>
    <w:rsid w:val="00BE2CF9"/>
    <w:rsid w:val="00BE2E34"/>
    <w:rsid w:val="00BE3989"/>
    <w:rsid w:val="00BE7A9F"/>
    <w:rsid w:val="00BF5D95"/>
    <w:rsid w:val="00C03829"/>
    <w:rsid w:val="00C06894"/>
    <w:rsid w:val="00C07F61"/>
    <w:rsid w:val="00C11AE2"/>
    <w:rsid w:val="00C13716"/>
    <w:rsid w:val="00C13869"/>
    <w:rsid w:val="00C1537B"/>
    <w:rsid w:val="00C221F2"/>
    <w:rsid w:val="00C26425"/>
    <w:rsid w:val="00C274AA"/>
    <w:rsid w:val="00C30001"/>
    <w:rsid w:val="00C312FC"/>
    <w:rsid w:val="00C3192C"/>
    <w:rsid w:val="00C31A6B"/>
    <w:rsid w:val="00C34E24"/>
    <w:rsid w:val="00C35414"/>
    <w:rsid w:val="00C3543B"/>
    <w:rsid w:val="00C368FA"/>
    <w:rsid w:val="00C36E30"/>
    <w:rsid w:val="00C41204"/>
    <w:rsid w:val="00C42E2A"/>
    <w:rsid w:val="00C42ED0"/>
    <w:rsid w:val="00C43E18"/>
    <w:rsid w:val="00C43E9E"/>
    <w:rsid w:val="00C43FAF"/>
    <w:rsid w:val="00C45CF1"/>
    <w:rsid w:val="00C50714"/>
    <w:rsid w:val="00C519B4"/>
    <w:rsid w:val="00C51FFD"/>
    <w:rsid w:val="00C63F48"/>
    <w:rsid w:val="00C82C6C"/>
    <w:rsid w:val="00C8587F"/>
    <w:rsid w:val="00C87854"/>
    <w:rsid w:val="00C909CE"/>
    <w:rsid w:val="00C914CA"/>
    <w:rsid w:val="00C94C30"/>
    <w:rsid w:val="00CA0877"/>
    <w:rsid w:val="00CA1ED7"/>
    <w:rsid w:val="00CA294C"/>
    <w:rsid w:val="00CA2B90"/>
    <w:rsid w:val="00CA6AAE"/>
    <w:rsid w:val="00CB15F2"/>
    <w:rsid w:val="00CB1ED0"/>
    <w:rsid w:val="00CB2C5C"/>
    <w:rsid w:val="00CB3C9A"/>
    <w:rsid w:val="00CB48BD"/>
    <w:rsid w:val="00CB5E27"/>
    <w:rsid w:val="00CB609E"/>
    <w:rsid w:val="00CB60E1"/>
    <w:rsid w:val="00CB6160"/>
    <w:rsid w:val="00CC1B26"/>
    <w:rsid w:val="00CC2D26"/>
    <w:rsid w:val="00CC556F"/>
    <w:rsid w:val="00CD08F1"/>
    <w:rsid w:val="00CD2096"/>
    <w:rsid w:val="00CD2D32"/>
    <w:rsid w:val="00CD31F4"/>
    <w:rsid w:val="00CD46D5"/>
    <w:rsid w:val="00CD5F3F"/>
    <w:rsid w:val="00CE0870"/>
    <w:rsid w:val="00CE5587"/>
    <w:rsid w:val="00CE6108"/>
    <w:rsid w:val="00CF1867"/>
    <w:rsid w:val="00CF1D03"/>
    <w:rsid w:val="00CF31BF"/>
    <w:rsid w:val="00CF4330"/>
    <w:rsid w:val="00CF5487"/>
    <w:rsid w:val="00CF5A26"/>
    <w:rsid w:val="00D006C0"/>
    <w:rsid w:val="00D06E70"/>
    <w:rsid w:val="00D13CAB"/>
    <w:rsid w:val="00D15A50"/>
    <w:rsid w:val="00D177E4"/>
    <w:rsid w:val="00D201FD"/>
    <w:rsid w:val="00D27228"/>
    <w:rsid w:val="00D2737D"/>
    <w:rsid w:val="00D31068"/>
    <w:rsid w:val="00D34B3F"/>
    <w:rsid w:val="00D366EA"/>
    <w:rsid w:val="00D37C32"/>
    <w:rsid w:val="00D412E4"/>
    <w:rsid w:val="00D42C7C"/>
    <w:rsid w:val="00D51146"/>
    <w:rsid w:val="00D53B58"/>
    <w:rsid w:val="00D53BD3"/>
    <w:rsid w:val="00D5700F"/>
    <w:rsid w:val="00D57C38"/>
    <w:rsid w:val="00D6040F"/>
    <w:rsid w:val="00D604C7"/>
    <w:rsid w:val="00D618E9"/>
    <w:rsid w:val="00D62C26"/>
    <w:rsid w:val="00D63B62"/>
    <w:rsid w:val="00D652CA"/>
    <w:rsid w:val="00D66E20"/>
    <w:rsid w:val="00D67F34"/>
    <w:rsid w:val="00D72AB4"/>
    <w:rsid w:val="00D73FD8"/>
    <w:rsid w:val="00D750B9"/>
    <w:rsid w:val="00D7574E"/>
    <w:rsid w:val="00D75B43"/>
    <w:rsid w:val="00D764AA"/>
    <w:rsid w:val="00D807E2"/>
    <w:rsid w:val="00D811F6"/>
    <w:rsid w:val="00D87E1A"/>
    <w:rsid w:val="00D92E0D"/>
    <w:rsid w:val="00D93FA1"/>
    <w:rsid w:val="00DA1836"/>
    <w:rsid w:val="00DA1D61"/>
    <w:rsid w:val="00DA47A3"/>
    <w:rsid w:val="00DA58E8"/>
    <w:rsid w:val="00DB231F"/>
    <w:rsid w:val="00DB73CF"/>
    <w:rsid w:val="00DB7A12"/>
    <w:rsid w:val="00DD18A1"/>
    <w:rsid w:val="00DD3B80"/>
    <w:rsid w:val="00DE587E"/>
    <w:rsid w:val="00DE58DC"/>
    <w:rsid w:val="00E00F59"/>
    <w:rsid w:val="00E0163E"/>
    <w:rsid w:val="00E02E62"/>
    <w:rsid w:val="00E055EA"/>
    <w:rsid w:val="00E11B73"/>
    <w:rsid w:val="00E11E1C"/>
    <w:rsid w:val="00E133F1"/>
    <w:rsid w:val="00E145D7"/>
    <w:rsid w:val="00E24E35"/>
    <w:rsid w:val="00E30FEB"/>
    <w:rsid w:val="00E35922"/>
    <w:rsid w:val="00E414A5"/>
    <w:rsid w:val="00E42364"/>
    <w:rsid w:val="00E428A5"/>
    <w:rsid w:val="00E43E6A"/>
    <w:rsid w:val="00E4708A"/>
    <w:rsid w:val="00E500C5"/>
    <w:rsid w:val="00E504AA"/>
    <w:rsid w:val="00E56CF1"/>
    <w:rsid w:val="00E633A2"/>
    <w:rsid w:val="00E65905"/>
    <w:rsid w:val="00E662F9"/>
    <w:rsid w:val="00E6631D"/>
    <w:rsid w:val="00E75F34"/>
    <w:rsid w:val="00E81DA7"/>
    <w:rsid w:val="00E82CDA"/>
    <w:rsid w:val="00E84E45"/>
    <w:rsid w:val="00E8715D"/>
    <w:rsid w:val="00E8738D"/>
    <w:rsid w:val="00E91473"/>
    <w:rsid w:val="00E947D7"/>
    <w:rsid w:val="00E97828"/>
    <w:rsid w:val="00E97B6D"/>
    <w:rsid w:val="00EA6CA9"/>
    <w:rsid w:val="00EB0535"/>
    <w:rsid w:val="00EB24E9"/>
    <w:rsid w:val="00EB386E"/>
    <w:rsid w:val="00EB5220"/>
    <w:rsid w:val="00EC0068"/>
    <w:rsid w:val="00EC1DC4"/>
    <w:rsid w:val="00EC4CBF"/>
    <w:rsid w:val="00EC5036"/>
    <w:rsid w:val="00ED14C9"/>
    <w:rsid w:val="00ED3014"/>
    <w:rsid w:val="00ED34D9"/>
    <w:rsid w:val="00ED3CF9"/>
    <w:rsid w:val="00ED559F"/>
    <w:rsid w:val="00EE188D"/>
    <w:rsid w:val="00EE1ABB"/>
    <w:rsid w:val="00EE29FB"/>
    <w:rsid w:val="00EF06C7"/>
    <w:rsid w:val="00F039EA"/>
    <w:rsid w:val="00F05378"/>
    <w:rsid w:val="00F05569"/>
    <w:rsid w:val="00F15D4A"/>
    <w:rsid w:val="00F177E9"/>
    <w:rsid w:val="00F21F7B"/>
    <w:rsid w:val="00F24A10"/>
    <w:rsid w:val="00F24F66"/>
    <w:rsid w:val="00F2648C"/>
    <w:rsid w:val="00F30364"/>
    <w:rsid w:val="00F31CFD"/>
    <w:rsid w:val="00F327C1"/>
    <w:rsid w:val="00F334BB"/>
    <w:rsid w:val="00F3431D"/>
    <w:rsid w:val="00F35B92"/>
    <w:rsid w:val="00F4210D"/>
    <w:rsid w:val="00F45684"/>
    <w:rsid w:val="00F47966"/>
    <w:rsid w:val="00F52659"/>
    <w:rsid w:val="00F5481B"/>
    <w:rsid w:val="00F549F2"/>
    <w:rsid w:val="00F60066"/>
    <w:rsid w:val="00F62695"/>
    <w:rsid w:val="00F64234"/>
    <w:rsid w:val="00F64F62"/>
    <w:rsid w:val="00F650CF"/>
    <w:rsid w:val="00F6741D"/>
    <w:rsid w:val="00F67840"/>
    <w:rsid w:val="00F7376E"/>
    <w:rsid w:val="00F75AF1"/>
    <w:rsid w:val="00F76B32"/>
    <w:rsid w:val="00F85CA8"/>
    <w:rsid w:val="00F86F6B"/>
    <w:rsid w:val="00F92890"/>
    <w:rsid w:val="00F95213"/>
    <w:rsid w:val="00F96F67"/>
    <w:rsid w:val="00F96F72"/>
    <w:rsid w:val="00FA3AB9"/>
    <w:rsid w:val="00FA6F05"/>
    <w:rsid w:val="00FA7303"/>
    <w:rsid w:val="00FA7720"/>
    <w:rsid w:val="00FB0D9E"/>
    <w:rsid w:val="00FB0E04"/>
    <w:rsid w:val="00FB28DD"/>
    <w:rsid w:val="00FC0535"/>
    <w:rsid w:val="00FC287F"/>
    <w:rsid w:val="00FD264A"/>
    <w:rsid w:val="00FD43C8"/>
    <w:rsid w:val="00FD5046"/>
    <w:rsid w:val="00FE082C"/>
    <w:rsid w:val="00FE128E"/>
    <w:rsid w:val="00FE5A6E"/>
    <w:rsid w:val="00FE6064"/>
    <w:rsid w:val="00FE64BA"/>
    <w:rsid w:val="00FF015E"/>
    <w:rsid w:val="00FF0664"/>
    <w:rsid w:val="00FF17C6"/>
    <w:rsid w:val="00FF26F3"/>
    <w:rsid w:val="00FF3276"/>
    <w:rsid w:val="00FF4D00"/>
    <w:rsid w:val="00FF55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E2663D"/>
  <w14:defaultImageDpi w14:val="300"/>
  <w15:chartTrackingRefBased/>
  <w15:docId w15:val="{1EC06F5A-C0C2-421D-9D10-C840403BF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1" w:qFormat="1"/>
    <w:lsdException w:name="heading 8" w:qFormat="1"/>
    <w:lsdException w:name="heading 9" w:qFormat="1"/>
    <w:lsdException w:name="toc 1" w:uiPriority="1" w:qFormat="1"/>
    <w:lsdException w:name="toc 2" w:uiPriority="1" w:qFormat="1"/>
    <w:lsdException w:name="header" w:uiPriority="99"/>
    <w:lsdException w:name="footer" w:uiPriority="99"/>
    <w:lsdException w:name="caption" w:qFormat="1"/>
    <w:lsdException w:name="annotation reference" w:qFormat="1"/>
    <w:lsdException w:name="Title" w:qFormat="1"/>
    <w:lsdException w:name="Body Text" w:uiPriority="1" w:qFormat="1"/>
    <w:lsdException w:name="Subtitle" w:qFormat="1"/>
    <w:lsdException w:name="Strong" w:uiPriority="22" w:qFormat="1"/>
    <w:lsdException w:name="Emphasis"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18A1"/>
    <w:pPr>
      <w:spacing w:after="120"/>
      <w:jc w:val="both"/>
    </w:pPr>
    <w:rPr>
      <w:rFonts w:ascii="Arial" w:hAnsi="Arial"/>
      <w:sz w:val="22"/>
      <w:lang w:eastAsia="fr-FR"/>
    </w:rPr>
  </w:style>
  <w:style w:type="paragraph" w:styleId="Heading1">
    <w:name w:val="heading 1"/>
    <w:aliases w:val="Document Header1"/>
    <w:basedOn w:val="Normal"/>
    <w:next w:val="Normal"/>
    <w:link w:val="Heading1Char"/>
    <w:autoRedefine/>
    <w:uiPriority w:val="9"/>
    <w:qFormat/>
    <w:rsid w:val="00BA30BD"/>
    <w:pPr>
      <w:keepNext/>
      <w:spacing w:after="200"/>
      <w:jc w:val="center"/>
      <w:outlineLvl w:val="0"/>
    </w:pPr>
    <w:rPr>
      <w:rFonts w:ascii="Tahoma" w:hAnsi="Tahoma" w:cs="Tahoma"/>
      <w:b/>
      <w:color w:val="0000FF"/>
      <w:kern w:val="28"/>
      <w:sz w:val="28"/>
      <w:szCs w:val="24"/>
      <w:lang w:val="en-US"/>
    </w:rPr>
  </w:style>
  <w:style w:type="paragraph" w:styleId="Heading2">
    <w:name w:val="heading 2"/>
    <w:aliases w:val="Title Header2"/>
    <w:basedOn w:val="Normal"/>
    <w:next w:val="Normal"/>
    <w:link w:val="Heading2Char"/>
    <w:uiPriority w:val="9"/>
    <w:qFormat/>
    <w:pPr>
      <w:tabs>
        <w:tab w:val="left" w:pos="619"/>
      </w:tabs>
      <w:spacing w:after="200"/>
      <w:jc w:val="center"/>
      <w:outlineLvl w:val="1"/>
    </w:pPr>
    <w:rPr>
      <w:rFonts w:ascii="Times New Roman Bold" w:hAnsi="Times New Roman Bold"/>
      <w:b/>
      <w:sz w:val="36"/>
      <w:lang w:val="en-US"/>
    </w:rPr>
  </w:style>
  <w:style w:type="paragraph" w:styleId="Heading3">
    <w:name w:val="heading 3"/>
    <w:aliases w:val="Section Header3,ClauseSub_No&amp;Name,Section Header3 Char Char,Sub-Clause Paragraph"/>
    <w:basedOn w:val="Normal"/>
    <w:next w:val="Normal"/>
    <w:link w:val="Heading3Char"/>
    <w:uiPriority w:val="9"/>
    <w:qFormat/>
    <w:pPr>
      <w:spacing w:after="200"/>
      <w:outlineLvl w:val="2"/>
    </w:pPr>
    <w:rPr>
      <w:lang w:val="en-US"/>
    </w:rPr>
  </w:style>
  <w:style w:type="paragraph" w:styleId="Heading4">
    <w:name w:val="heading 4"/>
    <w:aliases w:val=" Sub-Clause Sub-paragraph,Sub-Clause Sub-paragraph,ClauseSubSub_No&amp;Name"/>
    <w:basedOn w:val="Normal"/>
    <w:next w:val="Normal"/>
    <w:link w:val="Heading4Char"/>
    <w:uiPriority w:val="9"/>
    <w:qFormat/>
    <w:pPr>
      <w:numPr>
        <w:ilvl w:val="3"/>
        <w:numId w:val="134"/>
      </w:numPr>
      <w:tabs>
        <w:tab w:val="left" w:pos="1134"/>
        <w:tab w:val="left" w:pos="1701"/>
      </w:tabs>
      <w:spacing w:before="60" w:after="60"/>
      <w:jc w:val="left"/>
      <w:outlineLvl w:val="3"/>
    </w:pPr>
    <w:rPr>
      <w:lang w:val="en-US"/>
    </w:rPr>
  </w:style>
  <w:style w:type="paragraph" w:styleId="Heading5">
    <w:name w:val="heading 5"/>
    <w:basedOn w:val="Normal"/>
    <w:next w:val="Normal"/>
    <w:link w:val="Heading5Char"/>
    <w:autoRedefine/>
    <w:uiPriority w:val="9"/>
    <w:qFormat/>
    <w:rsid w:val="00E11B73"/>
    <w:pPr>
      <w:spacing w:before="240" w:after="60"/>
      <w:jc w:val="center"/>
      <w:outlineLvl w:val="4"/>
    </w:pPr>
    <w:rPr>
      <w:b/>
      <w:sz w:val="28"/>
    </w:rPr>
  </w:style>
  <w:style w:type="paragraph" w:styleId="Heading6">
    <w:name w:val="heading 6"/>
    <w:basedOn w:val="Normal"/>
    <w:next w:val="Normal"/>
    <w:link w:val="Heading6Char"/>
    <w:uiPriority w:val="9"/>
    <w:qFormat/>
    <w:pPr>
      <w:numPr>
        <w:ilvl w:val="5"/>
        <w:numId w:val="134"/>
      </w:numPr>
      <w:spacing w:before="240" w:after="60"/>
      <w:outlineLvl w:val="5"/>
    </w:pPr>
    <w:rPr>
      <w:i/>
    </w:rPr>
  </w:style>
  <w:style w:type="paragraph" w:styleId="Heading7">
    <w:name w:val="heading 7"/>
    <w:basedOn w:val="Normal"/>
    <w:next w:val="Normal"/>
    <w:link w:val="Heading7Char"/>
    <w:uiPriority w:val="1"/>
    <w:qFormat/>
    <w:pPr>
      <w:numPr>
        <w:ilvl w:val="6"/>
        <w:numId w:val="134"/>
      </w:numPr>
      <w:spacing w:before="240" w:after="60"/>
      <w:outlineLvl w:val="6"/>
    </w:pPr>
    <w:rPr>
      <w:sz w:val="20"/>
    </w:rPr>
  </w:style>
  <w:style w:type="paragraph" w:styleId="Heading8">
    <w:name w:val="heading 8"/>
    <w:basedOn w:val="Normal"/>
    <w:next w:val="Normal"/>
    <w:link w:val="Heading8Char"/>
    <w:qFormat/>
    <w:pPr>
      <w:numPr>
        <w:ilvl w:val="7"/>
        <w:numId w:val="134"/>
      </w:numPr>
      <w:spacing w:before="240" w:after="60"/>
      <w:outlineLvl w:val="7"/>
    </w:pPr>
    <w:rPr>
      <w:i/>
      <w:sz w:val="20"/>
    </w:rPr>
  </w:style>
  <w:style w:type="paragraph" w:styleId="Heading9">
    <w:name w:val="heading 9"/>
    <w:basedOn w:val="Normal"/>
    <w:next w:val="Normal"/>
    <w:link w:val="Heading9Char"/>
    <w:qFormat/>
    <w:pPr>
      <w:numPr>
        <w:ilvl w:val="8"/>
        <w:numId w:val="13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right" w:leader="underscore" w:pos="9504"/>
      </w:tabs>
      <w:spacing w:before="120"/>
      <w:jc w:val="left"/>
    </w:pPr>
  </w:style>
  <w:style w:type="paragraph" w:styleId="Header">
    <w:name w:val="header"/>
    <w:basedOn w:val="Normal"/>
    <w:link w:val="HeaderChar"/>
    <w:uiPriority w:val="99"/>
    <w:pPr>
      <w:pBdr>
        <w:bottom w:val="single" w:sz="4" w:space="1" w:color="000000"/>
      </w:pBdr>
      <w:tabs>
        <w:tab w:val="right" w:pos="9000"/>
      </w:tabs>
    </w:pPr>
    <w:rPr>
      <w:sz w:val="20"/>
    </w:rPr>
  </w:style>
  <w:style w:type="paragraph" w:styleId="TOC1">
    <w:name w:val="toc 1"/>
    <w:basedOn w:val="Normal"/>
    <w:next w:val="Normal"/>
    <w:uiPriority w:val="1"/>
    <w:qFormat/>
    <w:pPr>
      <w:spacing w:before="60" w:after="60"/>
      <w:jc w:val="left"/>
      <w:outlineLvl w:val="0"/>
    </w:pPr>
    <w:rPr>
      <w:rFonts w:ascii="Times New Roman Bold" w:hAnsi="Times New Roman Bold"/>
      <w:b/>
      <w:sz w:val="20"/>
      <w:lang w:val="en-US"/>
    </w:rPr>
  </w:style>
  <w:style w:type="paragraph" w:styleId="FootnoteText">
    <w:name w:val="footnote text"/>
    <w:basedOn w:val="Normal"/>
    <w:link w:val="FootnoteTextChar"/>
    <w:semiHidden/>
    <w:rPr>
      <w:sz w:val="20"/>
    </w:rPr>
  </w:style>
  <w:style w:type="character" w:styleId="FootnoteReference">
    <w:name w:val="footnote reference"/>
    <w:rPr>
      <w:vertAlign w:val="superscript"/>
    </w:rPr>
  </w:style>
  <w:style w:type="character" w:styleId="PageNumber">
    <w:name w:val="page number"/>
    <w:basedOn w:val="DefaultParagraphFont"/>
  </w:style>
  <w:style w:type="paragraph" w:styleId="BodyText">
    <w:name w:val="Body Text"/>
    <w:basedOn w:val="Normal"/>
    <w:link w:val="BodyTextChar"/>
    <w:uiPriority w:val="1"/>
    <w:qFormat/>
    <w:pPr>
      <w:spacing w:before="60" w:after="60"/>
    </w:p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360" w:firstLine="360"/>
    </w:pPr>
  </w:style>
  <w:style w:type="paragraph" w:styleId="BodyText2">
    <w:name w:val="Body Text 2"/>
    <w:basedOn w:val="Normal"/>
    <w:link w:val="BodyText2Char"/>
    <w:pPr>
      <w:numPr>
        <w:numId w:val="94"/>
      </w:numPr>
      <w:spacing w:before="60" w:after="60"/>
      <w:jc w:val="center"/>
    </w:pPr>
    <w:rPr>
      <w:rFonts w:ascii="Times New Roman Bold" w:hAnsi="Times New Roman Bold"/>
      <w:b/>
      <w:szCs w:val="24"/>
    </w:rPr>
  </w:style>
  <w:style w:type="paragraph" w:styleId="TOC2">
    <w:name w:val="toc 2"/>
    <w:basedOn w:val="Normal"/>
    <w:next w:val="Normal"/>
    <w:autoRedefine/>
    <w:uiPriority w:val="1"/>
    <w:qFormat/>
    <w:rsid w:val="00266D95"/>
    <w:pPr>
      <w:tabs>
        <w:tab w:val="left" w:pos="490"/>
        <w:tab w:val="left" w:pos="720"/>
        <w:tab w:val="right" w:leader="dot" w:pos="9000"/>
      </w:tabs>
      <w:ind w:left="720" w:hanging="720"/>
      <w:jc w:val="left"/>
      <w:outlineLvl w:val="1"/>
    </w:pPr>
    <w:rPr>
      <w:noProof/>
      <w:sz w:val="20"/>
    </w:rPr>
  </w:style>
  <w:style w:type="paragraph" w:styleId="TOC3">
    <w:name w:val="toc 3"/>
    <w:basedOn w:val="Normal"/>
    <w:next w:val="Normal"/>
    <w:autoRedefine/>
    <w:pPr>
      <w:spacing w:before="120"/>
      <w:ind w:left="360"/>
      <w:jc w:val="left"/>
    </w:pPr>
    <w:rPr>
      <w:b/>
      <w:i/>
    </w:rPr>
  </w:style>
  <w:style w:type="paragraph" w:styleId="TOC4">
    <w:name w:val="toc 4"/>
    <w:basedOn w:val="Normal"/>
    <w:next w:val="Normal"/>
    <w:autoRedefine/>
    <w:semiHidden/>
    <w:pPr>
      <w:ind w:left="720"/>
      <w:jc w:val="left"/>
    </w:pPr>
    <w:rPr>
      <w:sz w:val="20"/>
    </w:rPr>
  </w:style>
  <w:style w:type="paragraph" w:styleId="TOC5">
    <w:name w:val="toc 5"/>
    <w:basedOn w:val="Normal"/>
    <w:next w:val="Normal"/>
    <w:autoRedefine/>
    <w:semiHidden/>
    <w:pPr>
      <w:ind w:left="960"/>
      <w:jc w:val="left"/>
    </w:pPr>
    <w:rPr>
      <w:sz w:val="20"/>
    </w:rPr>
  </w:style>
  <w:style w:type="paragraph" w:styleId="TOC6">
    <w:name w:val="toc 6"/>
    <w:basedOn w:val="Normal"/>
    <w:next w:val="Normal"/>
    <w:autoRedefine/>
    <w:semiHidden/>
    <w:pPr>
      <w:ind w:left="1200"/>
      <w:jc w:val="left"/>
    </w:pPr>
    <w:rPr>
      <w:sz w:val="20"/>
    </w:rPr>
  </w:style>
  <w:style w:type="paragraph" w:styleId="TOC7">
    <w:name w:val="toc 7"/>
    <w:basedOn w:val="Normal"/>
    <w:next w:val="Normal"/>
    <w:autoRedefine/>
    <w:semiHidden/>
    <w:pPr>
      <w:ind w:left="1440"/>
      <w:jc w:val="left"/>
    </w:pPr>
    <w:rPr>
      <w:sz w:val="20"/>
    </w:rPr>
  </w:style>
  <w:style w:type="paragraph" w:styleId="TOC8">
    <w:name w:val="toc 8"/>
    <w:basedOn w:val="Normal"/>
    <w:next w:val="Normal"/>
    <w:autoRedefine/>
    <w:semiHidden/>
    <w:pPr>
      <w:ind w:left="1680"/>
      <w:jc w:val="left"/>
    </w:pPr>
    <w:rPr>
      <w:sz w:val="20"/>
    </w:rPr>
  </w:style>
  <w:style w:type="paragraph" w:styleId="TOC9">
    <w:name w:val="toc 9"/>
    <w:basedOn w:val="Normal"/>
    <w:next w:val="Normal"/>
    <w:autoRedefine/>
    <w:semiHidden/>
    <w:pPr>
      <w:spacing w:before="120"/>
      <w:jc w:val="left"/>
    </w:pPr>
    <w:rPr>
      <w:b/>
      <w:sz w:val="32"/>
    </w:rPr>
  </w:style>
  <w:style w:type="paragraph" w:styleId="Title">
    <w:name w:val="Title"/>
    <w:basedOn w:val="Normal"/>
    <w:qFormat/>
    <w:pPr>
      <w:jc w:val="center"/>
    </w:pPr>
    <w:rPr>
      <w:b/>
      <w:sz w:val="48"/>
    </w:rPr>
  </w:style>
  <w:style w:type="paragraph" w:styleId="Subtitle">
    <w:name w:val="Subtitle"/>
    <w:basedOn w:val="Normal"/>
    <w:link w:val="SubtitleChar"/>
    <w:qFormat/>
    <w:pPr>
      <w:jc w:val="center"/>
    </w:pPr>
    <w:rPr>
      <w:b/>
      <w:sz w:val="44"/>
    </w:rPr>
  </w:style>
  <w:style w:type="paragraph" w:styleId="DocumentMap">
    <w:name w:val="Document Map"/>
    <w:basedOn w:val="Normal"/>
    <w:semiHidden/>
    <w:pPr>
      <w:shd w:val="clear" w:color="auto" w:fill="000080"/>
    </w:pPr>
    <w:rPr>
      <w:rFonts w:ascii="Tahoma" w:hAnsi="Tahoma"/>
    </w:rPr>
  </w:style>
  <w:style w:type="paragraph" w:styleId="List">
    <w:name w:val="List"/>
    <w:basedOn w:val="Normal"/>
    <w:pPr>
      <w:spacing w:before="120"/>
      <w:ind w:left="1440"/>
    </w:pPr>
    <w:rPr>
      <w:lang w:val="en-US"/>
    </w:rPr>
  </w:style>
  <w:style w:type="paragraph" w:styleId="BodyText3">
    <w:name w:val="Body Text 3"/>
    <w:basedOn w:val="Normal"/>
    <w:link w:val="BodyText3Char"/>
    <w:rPr>
      <w:i/>
      <w:sz w:val="20"/>
      <w:lang w:val="en-US"/>
    </w:rPr>
  </w:style>
  <w:style w:type="paragraph" w:customStyle="1" w:styleId="Document1">
    <w:name w:val="Document 1"/>
    <w:pPr>
      <w:keepNext/>
      <w:keepLines/>
      <w:tabs>
        <w:tab w:val="left" w:pos="-720"/>
      </w:tabs>
      <w:suppressAutoHyphens/>
    </w:pPr>
    <w:rPr>
      <w:rFonts w:ascii="Courier New" w:hAnsi="Courier New"/>
      <w:lang w:val="en-US" w:eastAsia="fr-FR"/>
    </w:rPr>
  </w:style>
  <w:style w:type="paragraph" w:styleId="Caption">
    <w:name w:val="caption"/>
    <w:basedOn w:val="Normal"/>
    <w:next w:val="Normal"/>
    <w:qFormat/>
    <w:pPr>
      <w:jc w:val="left"/>
    </w:pPr>
    <w:rPr>
      <w:rFonts w:ascii="Courier New" w:hAnsi="Courier New"/>
      <w:lang w:val="en-US"/>
    </w:rPr>
  </w:style>
  <w:style w:type="paragraph" w:customStyle="1" w:styleId="SectionVHeader">
    <w:name w:val="Section V. Header"/>
    <w:basedOn w:val="Normal"/>
    <w:pPr>
      <w:jc w:val="center"/>
    </w:pPr>
    <w:rPr>
      <w:b/>
      <w:sz w:val="36"/>
    </w:rPr>
  </w:style>
  <w:style w:type="paragraph" w:customStyle="1" w:styleId="SectionVIIHeader2">
    <w:name w:val="Section VII Header2"/>
    <w:basedOn w:val="Heading1"/>
    <w:autoRedefine/>
    <w:pPr>
      <w:numPr>
        <w:numId w:val="3"/>
      </w:numPr>
    </w:pPr>
    <w:rPr>
      <w:sz w:val="32"/>
    </w:rPr>
  </w:style>
  <w:style w:type="paragraph" w:customStyle="1" w:styleId="SectionXHeader3">
    <w:name w:val="Section X Header 3"/>
    <w:basedOn w:val="Heading1"/>
    <w:autoRedefine/>
    <w:pPr>
      <w:spacing w:after="0"/>
    </w:pPr>
    <w:rPr>
      <w:kern w:val="0"/>
      <w:sz w:val="48"/>
    </w:rPr>
  </w:style>
  <w:style w:type="paragraph" w:customStyle="1" w:styleId="TOCNumber1">
    <w:name w:val="TOC Number1"/>
    <w:basedOn w:val="Heading4"/>
    <w:autoRedefine/>
    <w:pPr>
      <w:numPr>
        <w:ilvl w:val="0"/>
        <w:numId w:val="0"/>
      </w:numPr>
      <w:tabs>
        <w:tab w:val="left" w:pos="450"/>
      </w:tabs>
      <w:spacing w:before="120" w:after="120"/>
      <w:outlineLvl w:val="9"/>
    </w:pPr>
    <w:rPr>
      <w:b/>
    </w:rPr>
  </w:style>
  <w:style w:type="paragraph" w:customStyle="1" w:styleId="Part1">
    <w:name w:val="Part 1"/>
    <w:aliases w:val="2,3 Header 4"/>
    <w:basedOn w:val="Normal"/>
    <w:autoRedefine/>
    <w:pPr>
      <w:spacing w:before="240" w:after="240"/>
      <w:jc w:val="center"/>
    </w:pPr>
    <w:rPr>
      <w:b/>
      <w:sz w:val="48"/>
      <w:lang w:val="en-US"/>
    </w:rPr>
  </w:style>
  <w:style w:type="paragraph" w:customStyle="1" w:styleId="Subtitle2">
    <w:name w:val="Subtitle 2"/>
    <w:basedOn w:val="Footer"/>
    <w:autoRedefine/>
    <w:pPr>
      <w:jc w:val="center"/>
      <w:outlineLvl w:val="1"/>
    </w:pPr>
    <w:rPr>
      <w:b/>
      <w:sz w:val="30"/>
    </w:rPr>
  </w:style>
  <w:style w:type="paragraph" w:customStyle="1" w:styleId="BlockQuotation">
    <w:name w:val="Block Quotation"/>
    <w:basedOn w:val="Normal"/>
    <w:pPr>
      <w:ind w:left="855" w:right="-72" w:hanging="315"/>
    </w:pPr>
  </w:style>
  <w:style w:type="paragraph" w:styleId="TableofFigures">
    <w:name w:val="table of figures"/>
    <w:basedOn w:val="Normal"/>
    <w:next w:val="Normal"/>
    <w:semiHidden/>
    <w:pPr>
      <w:ind w:left="480" w:hanging="480"/>
    </w:pPr>
  </w:style>
  <w:style w:type="paragraph" w:customStyle="1" w:styleId="2AutoList1">
    <w:name w:val="2AutoList1"/>
    <w:basedOn w:val="Normal"/>
    <w:pPr>
      <w:numPr>
        <w:ilvl w:val="1"/>
        <w:numId w:val="11"/>
      </w:numPr>
    </w:pPr>
  </w:style>
  <w:style w:type="character" w:styleId="CommentReference">
    <w:name w:val="annotation reference"/>
    <w:qFormat/>
    <w:rPr>
      <w:sz w:val="16"/>
    </w:rPr>
  </w:style>
  <w:style w:type="paragraph" w:styleId="CommentText">
    <w:name w:val="annotation text"/>
    <w:basedOn w:val="Normal"/>
    <w:link w:val="CommentTextChar"/>
    <w:pPr>
      <w:jc w:val="left"/>
    </w:pPr>
    <w:rPr>
      <w:sz w:val="20"/>
      <w:lang w:val="en-US"/>
    </w:rPr>
  </w:style>
  <w:style w:type="paragraph" w:styleId="BlockText">
    <w:name w:val="Block Text"/>
    <w:basedOn w:val="Normal"/>
    <w:pPr>
      <w:tabs>
        <w:tab w:val="left" w:pos="387"/>
        <w:tab w:val="left" w:pos="1107"/>
      </w:tabs>
      <w:suppressAutoHyphens/>
      <w:ind w:left="720" w:right="-72"/>
      <w:jc w:val="left"/>
    </w:pPr>
    <w:rPr>
      <w:i/>
      <w:lang w:val="en-US"/>
    </w:rPr>
  </w:style>
  <w:style w:type="paragraph" w:styleId="BodyTextIndent3">
    <w:name w:val="Body Text Indent 3"/>
    <w:basedOn w:val="Normal"/>
    <w:link w:val="BodyTextIndent3Char"/>
    <w:pPr>
      <w:spacing w:before="240"/>
      <w:ind w:left="576"/>
    </w:pPr>
    <w:rPr>
      <w:lang w:val="en-US"/>
    </w:rPr>
  </w:style>
  <w:style w:type="paragraph" w:customStyle="1" w:styleId="BankNormal">
    <w:name w:val="BankNormal"/>
    <w:basedOn w:val="Normal"/>
    <w:pPr>
      <w:spacing w:after="240"/>
      <w:jc w:val="left"/>
    </w:pPr>
    <w:rPr>
      <w:lang w:val="en-US"/>
    </w:rPr>
  </w:style>
  <w:style w:type="paragraph" w:customStyle="1" w:styleId="Header1-Clauses">
    <w:name w:val="Header 1 - Clauses"/>
    <w:basedOn w:val="Normal"/>
    <w:pPr>
      <w:numPr>
        <w:numId w:val="134"/>
      </w:numPr>
      <w:tabs>
        <w:tab w:val="left" w:pos="567"/>
      </w:tabs>
      <w:spacing w:before="60" w:after="60"/>
      <w:jc w:val="left"/>
    </w:pPr>
    <w:rPr>
      <w:rFonts w:ascii="Times New Roman Bold" w:hAnsi="Times New Roman Bold"/>
      <w:b/>
      <w:szCs w:val="22"/>
    </w:rPr>
  </w:style>
  <w:style w:type="paragraph" w:customStyle="1" w:styleId="Header2-SubClauses">
    <w:name w:val="Header 2 - SubClauses"/>
    <w:basedOn w:val="Normal"/>
    <w:pPr>
      <w:numPr>
        <w:ilvl w:val="1"/>
        <w:numId w:val="134"/>
      </w:numPr>
      <w:tabs>
        <w:tab w:val="left" w:pos="567"/>
      </w:tabs>
      <w:spacing w:before="120"/>
      <w:jc w:val="left"/>
    </w:pPr>
    <w:rPr>
      <w:szCs w:val="22"/>
    </w:rPr>
  </w:style>
  <w:style w:type="paragraph" w:customStyle="1" w:styleId="Header3-Paragraph">
    <w:name w:val="Header 3 - Paragraph"/>
    <w:basedOn w:val="Normal"/>
    <w:pPr>
      <w:numPr>
        <w:ilvl w:val="2"/>
        <w:numId w:val="134"/>
      </w:numPr>
      <w:tabs>
        <w:tab w:val="left" w:pos="1134"/>
      </w:tabs>
      <w:spacing w:before="60" w:after="60"/>
      <w:jc w:val="left"/>
    </w:pPr>
    <w:rPr>
      <w:szCs w:val="22"/>
      <w:lang w:val="en-US"/>
    </w:rPr>
  </w:style>
  <w:style w:type="paragraph" w:customStyle="1" w:styleId="P3Header1-Clauses">
    <w:name w:val="P3 Header1-Clauses"/>
    <w:basedOn w:val="Header1-Clauses"/>
    <w:pPr>
      <w:numPr>
        <w:numId w:val="0"/>
      </w:numPr>
    </w:pPr>
  </w:style>
  <w:style w:type="paragraph" w:customStyle="1" w:styleId="outlinebullet">
    <w:name w:val="outlinebullet"/>
    <w:basedOn w:val="Normal"/>
    <w:pPr>
      <w:tabs>
        <w:tab w:val="num" w:pos="720"/>
        <w:tab w:val="left" w:pos="1440"/>
      </w:tabs>
      <w:spacing w:before="120"/>
      <w:jc w:val="left"/>
    </w:pPr>
    <w:rPr>
      <w:lang w:val="en-US"/>
    </w:rPr>
  </w:style>
  <w:style w:type="paragraph" w:customStyle="1" w:styleId="i">
    <w:name w:val="(i)"/>
    <w:basedOn w:val="Normal"/>
    <w:pPr>
      <w:suppressAutoHyphens/>
    </w:pPr>
    <w:rPr>
      <w:rFonts w:ascii="Tms Rmn" w:hAnsi="Tms Rmn"/>
      <w:lang w:val="en-US"/>
    </w:rPr>
  </w:style>
  <w:style w:type="paragraph" w:customStyle="1" w:styleId="Outline1">
    <w:name w:val="Outline1"/>
    <w:basedOn w:val="Outline"/>
    <w:next w:val="Outline2"/>
    <w:pPr>
      <w:keepNext/>
      <w:tabs>
        <w:tab w:val="num" w:pos="360"/>
      </w:tabs>
    </w:pPr>
  </w:style>
  <w:style w:type="paragraph" w:customStyle="1" w:styleId="Outline">
    <w:name w:val="Outline"/>
    <w:basedOn w:val="Normal"/>
    <w:pPr>
      <w:spacing w:before="240"/>
      <w:jc w:val="left"/>
    </w:pPr>
    <w:rPr>
      <w:kern w:val="28"/>
      <w:lang w:val="en-US"/>
    </w:rPr>
  </w:style>
  <w:style w:type="paragraph" w:customStyle="1" w:styleId="Outline2">
    <w:name w:val="Outline2"/>
    <w:basedOn w:val="Normal"/>
    <w:pPr>
      <w:tabs>
        <w:tab w:val="num" w:pos="360"/>
        <w:tab w:val="num" w:pos="864"/>
      </w:tabs>
      <w:spacing w:before="240"/>
      <w:jc w:val="left"/>
    </w:pPr>
    <w:rPr>
      <w:kern w:val="28"/>
      <w:lang w:val="en-US"/>
    </w:rPr>
  </w:style>
  <w:style w:type="paragraph" w:customStyle="1" w:styleId="Outline3">
    <w:name w:val="Outline3"/>
    <w:basedOn w:val="Normal"/>
    <w:pPr>
      <w:numPr>
        <w:ilvl w:val="2"/>
        <w:numId w:val="13"/>
      </w:numPr>
      <w:tabs>
        <w:tab w:val="clear" w:pos="1728"/>
        <w:tab w:val="num" w:pos="1368"/>
      </w:tabs>
      <w:spacing w:before="240"/>
      <w:jc w:val="left"/>
    </w:pPr>
    <w:rPr>
      <w:kern w:val="28"/>
      <w:lang w:val="en-US"/>
    </w:rPr>
  </w:style>
  <w:style w:type="paragraph" w:customStyle="1" w:styleId="Outline4">
    <w:name w:val="Outline4"/>
    <w:basedOn w:val="Normal"/>
    <w:pPr>
      <w:numPr>
        <w:ilvl w:val="3"/>
        <w:numId w:val="13"/>
      </w:numPr>
      <w:tabs>
        <w:tab w:val="clear" w:pos="2304"/>
        <w:tab w:val="num" w:pos="1872"/>
      </w:tabs>
      <w:spacing w:before="240"/>
      <w:jc w:val="left"/>
    </w:pPr>
    <w:rPr>
      <w:kern w:val="28"/>
      <w:lang w:val="en-US"/>
    </w:rPr>
  </w:style>
  <w:style w:type="paragraph" w:customStyle="1" w:styleId="a11">
    <w:name w:val="a1 1"/>
    <w:pPr>
      <w:widowControl w:val="0"/>
      <w:tabs>
        <w:tab w:val="left" w:pos="-720"/>
      </w:tabs>
      <w:suppressAutoHyphens/>
    </w:pPr>
    <w:rPr>
      <w:rFonts w:ascii="CG Times" w:hAnsi="CG Times"/>
      <w:sz w:val="24"/>
      <w:lang w:val="en-US" w:eastAsia="en-US"/>
    </w:rPr>
  </w:style>
  <w:style w:type="paragraph" w:customStyle="1" w:styleId="REGULAR3">
    <w:name w:val="REGULAR 3"/>
    <w:pPr>
      <w:widowControl w:val="0"/>
      <w:tabs>
        <w:tab w:val="left" w:pos="0"/>
        <w:tab w:val="right" w:pos="1560"/>
        <w:tab w:val="left" w:pos="1800"/>
        <w:tab w:val="left" w:pos="2160"/>
      </w:tabs>
      <w:suppressAutoHyphens/>
    </w:pPr>
    <w:rPr>
      <w:rFonts w:ascii="CG Times" w:hAnsi="CG Times"/>
      <w:sz w:val="24"/>
      <w:lang w:val="en-US" w:eastAsia="en-US"/>
    </w:rPr>
  </w:style>
  <w:style w:type="paragraph" w:styleId="BalloonText">
    <w:name w:val="Balloon Text"/>
    <w:basedOn w:val="Normal"/>
    <w:link w:val="BalloonTextChar"/>
    <w:semiHidden/>
    <w:rPr>
      <w:rFonts w:ascii="Tahoma" w:hAnsi="Tahoma" w:cs="Tahoma"/>
      <w:sz w:val="16"/>
      <w:szCs w:val="16"/>
    </w:rPr>
  </w:style>
  <w:style w:type="paragraph" w:customStyle="1" w:styleId="StyleLeft0cmHanging508cm">
    <w:name w:val="Style Left:  0 cm Hanging:  5.08 cm"/>
    <w:basedOn w:val="Normal"/>
    <w:pPr>
      <w:spacing w:before="60" w:after="60"/>
      <w:ind w:left="2269" w:hanging="851"/>
    </w:pPr>
  </w:style>
  <w:style w:type="paragraph" w:customStyle="1" w:styleId="StyleLeft0cmHanging635cm">
    <w:name w:val="Style Left:  0 cm Hanging:  6.35 cm"/>
    <w:basedOn w:val="Normal"/>
    <w:pPr>
      <w:ind w:left="2552" w:hanging="567"/>
      <w:jc w:val="left"/>
    </w:pPr>
    <w:rPr>
      <w:spacing w:val="-3"/>
    </w:rPr>
  </w:style>
  <w:style w:type="paragraph" w:customStyle="1" w:styleId="StyleLeft116cmHanging138cm">
    <w:name w:val="Style Left:  1.16 cm Hanging:  1.38 cm"/>
    <w:basedOn w:val="Normal"/>
    <w:pPr>
      <w:spacing w:before="60" w:after="60"/>
      <w:ind w:left="1440" w:hanging="782"/>
    </w:pPr>
    <w:rPr>
      <w:spacing w:val="-3"/>
    </w:rPr>
  </w:style>
  <w:style w:type="paragraph" w:customStyle="1" w:styleId="StyleHeading4Condensedby015pt">
    <w:name w:val="Style Heading 4 + Condensed by  0.15 pt"/>
    <w:basedOn w:val="Heading4"/>
    <w:pPr>
      <w:tabs>
        <w:tab w:val="left" w:pos="1985"/>
      </w:tabs>
    </w:pPr>
    <w:rPr>
      <w:spacing w:val="-3"/>
    </w:rPr>
  </w:style>
  <w:style w:type="character" w:customStyle="1" w:styleId="Header3-ParagraphChar">
    <w:name w:val="Header 3 - Paragraph Char"/>
    <w:rPr>
      <w:noProof w:val="0"/>
      <w:sz w:val="22"/>
      <w:szCs w:val="22"/>
      <w:lang w:val="en-US" w:eastAsia="fr-FR" w:bidi="ar-SA"/>
    </w:rPr>
  </w:style>
  <w:style w:type="paragraph" w:customStyle="1" w:styleId="StyleLeft076cmAfter10pt">
    <w:name w:val="Style Left:  0.76 cm After:  10 pt"/>
    <w:basedOn w:val="Normal"/>
    <w:pPr>
      <w:spacing w:after="200"/>
      <w:ind w:left="567"/>
      <w:jc w:val="left"/>
    </w:pPr>
    <w:rPr>
      <w:szCs w:val="22"/>
    </w:rPr>
  </w:style>
  <w:style w:type="paragraph" w:styleId="EndnoteText">
    <w:name w:val="endnote text"/>
    <w:basedOn w:val="Normal"/>
    <w:link w:val="EndnoteTextChar"/>
    <w:pPr>
      <w:widowControl w:val="0"/>
      <w:jc w:val="left"/>
    </w:pPr>
    <w:rPr>
      <w:rFonts w:ascii="Courier New" w:hAnsi="Courier New"/>
      <w:lang w:eastAsia="en-US"/>
    </w:rPr>
  </w:style>
  <w:style w:type="character" w:styleId="EndnoteReference">
    <w:name w:val="endnote reference"/>
    <w:rPr>
      <w:rFonts w:ascii="Courier New" w:hAnsi="Courier New"/>
      <w:noProof w:val="0"/>
      <w:sz w:val="24"/>
      <w:vertAlign w:val="superscript"/>
      <w:lang w:val="en-US"/>
    </w:rPr>
  </w:style>
  <w:style w:type="character" w:styleId="Strong">
    <w:name w:val="Strong"/>
    <w:uiPriority w:val="22"/>
    <w:qFormat/>
    <w:rsid w:val="005E6734"/>
    <w:rPr>
      <w:b/>
      <w:bCs/>
    </w:rPr>
  </w:style>
  <w:style w:type="paragraph" w:styleId="CommentSubject">
    <w:name w:val="annotation subject"/>
    <w:basedOn w:val="CommentText"/>
    <w:next w:val="CommentText"/>
    <w:link w:val="CommentSubjectChar"/>
    <w:uiPriority w:val="99"/>
    <w:rsid w:val="001A74D8"/>
    <w:pPr>
      <w:jc w:val="both"/>
    </w:pPr>
    <w:rPr>
      <w:b/>
      <w:bCs/>
      <w:lang w:val="es-ES_tradnl"/>
    </w:rPr>
  </w:style>
  <w:style w:type="character" w:customStyle="1" w:styleId="CommentTextChar">
    <w:name w:val="Comment Text Char"/>
    <w:link w:val="CommentText"/>
    <w:uiPriority w:val="99"/>
    <w:rsid w:val="001A74D8"/>
    <w:rPr>
      <w:lang w:eastAsia="fr-FR"/>
    </w:rPr>
  </w:style>
  <w:style w:type="character" w:customStyle="1" w:styleId="CommentSubjectChar">
    <w:name w:val="Comment Subject Char"/>
    <w:link w:val="CommentSubject"/>
    <w:uiPriority w:val="99"/>
    <w:rsid w:val="001A74D8"/>
    <w:rPr>
      <w:b/>
      <w:bCs/>
      <w:lang w:val="es-ES_tradnl" w:eastAsia="fr-FR"/>
    </w:rPr>
  </w:style>
  <w:style w:type="table" w:styleId="TableGrid">
    <w:name w:val="Table Grid"/>
    <w:basedOn w:val="TableNormal"/>
    <w:uiPriority w:val="39"/>
    <w:rsid w:val="00CF5A2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uiPriority w:val="99"/>
    <w:semiHidden/>
    <w:rsid w:val="00A633BC"/>
    <w:rPr>
      <w:sz w:val="24"/>
      <w:lang w:val="es-ES_tradnl" w:eastAsia="fr-FR"/>
    </w:rPr>
  </w:style>
  <w:style w:type="character" w:customStyle="1" w:styleId="HeaderChar">
    <w:name w:val="Header Char"/>
    <w:link w:val="Header"/>
    <w:uiPriority w:val="99"/>
    <w:rsid w:val="00CD31F4"/>
    <w:rPr>
      <w:lang w:val="es-ES_tradnl" w:eastAsia="fr-FR"/>
    </w:rPr>
  </w:style>
  <w:style w:type="paragraph" w:styleId="Revision">
    <w:name w:val="Revision"/>
    <w:hidden/>
    <w:uiPriority w:val="99"/>
    <w:rsid w:val="001C6F28"/>
    <w:rPr>
      <w:sz w:val="24"/>
      <w:lang w:val="es-ES_tradnl" w:eastAsia="fr-FR"/>
    </w:rPr>
  </w:style>
  <w:style w:type="paragraph" w:styleId="TOCHeading">
    <w:name w:val="TOC Heading"/>
    <w:basedOn w:val="Heading1"/>
    <w:next w:val="Normal"/>
    <w:uiPriority w:val="39"/>
    <w:unhideWhenUsed/>
    <w:qFormat/>
    <w:rsid w:val="00824AD5"/>
    <w:pPr>
      <w:keepLines/>
      <w:spacing w:before="240" w:after="0" w:line="259" w:lineRule="auto"/>
      <w:jc w:val="left"/>
      <w:outlineLvl w:val="9"/>
    </w:pPr>
    <w:rPr>
      <w:rFonts w:ascii="Calibri Light" w:hAnsi="Calibri Light" w:cs="Times New Roman"/>
      <w:b w:val="0"/>
      <w:color w:val="2F5496"/>
      <w:kern w:val="0"/>
      <w:sz w:val="32"/>
      <w:szCs w:val="32"/>
      <w:lang w:eastAsia="en-US"/>
    </w:rPr>
  </w:style>
  <w:style w:type="numbering" w:customStyle="1" w:styleId="NoList1">
    <w:name w:val="No List1"/>
    <w:next w:val="NoList"/>
    <w:uiPriority w:val="99"/>
    <w:semiHidden/>
    <w:unhideWhenUsed/>
    <w:rsid w:val="00AE6BB1"/>
  </w:style>
  <w:style w:type="character" w:customStyle="1" w:styleId="Heading1Char">
    <w:name w:val="Heading 1 Char"/>
    <w:aliases w:val="Document Header1 Char"/>
    <w:link w:val="Heading1"/>
    <w:rsid w:val="00BA30BD"/>
    <w:rPr>
      <w:rFonts w:ascii="Tahoma" w:hAnsi="Tahoma" w:cs="Tahoma"/>
      <w:b/>
      <w:color w:val="0000FF"/>
      <w:kern w:val="28"/>
      <w:sz w:val="28"/>
      <w:szCs w:val="24"/>
      <w:lang w:val="en-US"/>
    </w:rPr>
  </w:style>
  <w:style w:type="paragraph" w:customStyle="1" w:styleId="msonormal0">
    <w:name w:val="msonormal"/>
    <w:basedOn w:val="Normal"/>
    <w:rsid w:val="00AE6BB1"/>
    <w:pPr>
      <w:spacing w:before="100" w:beforeAutospacing="1" w:after="100" w:afterAutospacing="1"/>
      <w:jc w:val="left"/>
    </w:pPr>
    <w:rPr>
      <w:szCs w:val="24"/>
    </w:rPr>
  </w:style>
  <w:style w:type="character" w:customStyle="1" w:styleId="SubtitleChar">
    <w:name w:val="Subtitle Char"/>
    <w:link w:val="Subtitle"/>
    <w:rsid w:val="00AE6BB1"/>
    <w:rPr>
      <w:b/>
      <w:sz w:val="44"/>
      <w:lang w:val="es-ES_tradnl" w:eastAsia="fr-FR"/>
    </w:rPr>
  </w:style>
  <w:style w:type="paragraph" w:customStyle="1" w:styleId="Sub-ClauseText">
    <w:name w:val="Sub-Clause Text"/>
    <w:basedOn w:val="Normal"/>
    <w:rsid w:val="00AE6BB1"/>
    <w:pPr>
      <w:spacing w:before="120"/>
    </w:pPr>
    <w:rPr>
      <w:spacing w:val="-4"/>
      <w:szCs w:val="24"/>
    </w:rPr>
  </w:style>
  <w:style w:type="paragraph" w:customStyle="1" w:styleId="StyleBankNormalItalic">
    <w:name w:val="Style BankNormal + Italic"/>
    <w:basedOn w:val="Normal"/>
    <w:rsid w:val="00AE6BB1"/>
    <w:pPr>
      <w:overflowPunct w:val="0"/>
      <w:autoSpaceDE w:val="0"/>
      <w:autoSpaceDN w:val="0"/>
      <w:adjustRightInd w:val="0"/>
      <w:jc w:val="left"/>
      <w:textAlignment w:val="baseline"/>
    </w:pPr>
    <w:rPr>
      <w:i/>
      <w:szCs w:val="22"/>
    </w:rPr>
  </w:style>
  <w:style w:type="paragraph" w:customStyle="1" w:styleId="Head22">
    <w:name w:val="Head 2.2"/>
    <w:basedOn w:val="Normal"/>
    <w:rsid w:val="00AE6BB1"/>
    <w:pPr>
      <w:suppressAutoHyphens/>
      <w:spacing w:before="100" w:beforeAutospacing="1" w:after="100" w:afterAutospacing="1"/>
      <w:ind w:left="360" w:hanging="360"/>
      <w:jc w:val="left"/>
    </w:pPr>
    <w:rPr>
      <w:b/>
      <w:szCs w:val="24"/>
    </w:rPr>
  </w:style>
  <w:style w:type="paragraph" w:customStyle="1" w:styleId="SectionVHeading2">
    <w:name w:val="Section V. Heading 2"/>
    <w:basedOn w:val="Normal"/>
    <w:rsid w:val="00AE6BB1"/>
    <w:pPr>
      <w:spacing w:before="120" w:after="200"/>
      <w:jc w:val="center"/>
    </w:pPr>
    <w:rPr>
      <w:b/>
      <w:sz w:val="28"/>
      <w:szCs w:val="28"/>
    </w:rPr>
  </w:style>
  <w:style w:type="paragraph" w:customStyle="1" w:styleId="Head2">
    <w:name w:val="Head 2"/>
    <w:basedOn w:val="Normal"/>
    <w:rsid w:val="00AE6BB1"/>
    <w:pPr>
      <w:spacing w:before="120"/>
    </w:pPr>
    <w:rPr>
      <w:b/>
      <w:szCs w:val="24"/>
    </w:rPr>
  </w:style>
  <w:style w:type="paragraph" w:styleId="ListParagraph">
    <w:name w:val="List Paragraph"/>
    <w:aliases w:val="Citation List,본문(내용),List Paragraph (numbered (a)),Colorful List - Accent 11,Bullets,Evidence on Demand bullet points,CEIL PEAKS bullet points,Scriptoria bullet points,Numbered List Paragraph,METİN,List Bullet-OpsManual,ADB Normal,lp1,L,b"/>
    <w:basedOn w:val="Normal"/>
    <w:link w:val="ListParagraphChar"/>
    <w:uiPriority w:val="34"/>
    <w:qFormat/>
    <w:rsid w:val="00AE6BB1"/>
    <w:pPr>
      <w:spacing w:before="100" w:beforeAutospacing="1" w:after="100" w:afterAutospacing="1"/>
      <w:ind w:left="720"/>
      <w:contextualSpacing/>
    </w:pPr>
    <w:rPr>
      <w:szCs w:val="24"/>
    </w:rPr>
  </w:style>
  <w:style w:type="character" w:customStyle="1" w:styleId="FooterChar">
    <w:name w:val="Footer Char"/>
    <w:link w:val="Footer"/>
    <w:uiPriority w:val="99"/>
    <w:rsid w:val="00AE6BB1"/>
    <w:rPr>
      <w:sz w:val="24"/>
      <w:lang w:val="es-ES_tradnl" w:eastAsia="fr-FR"/>
    </w:rPr>
  </w:style>
  <w:style w:type="character" w:customStyle="1" w:styleId="10">
    <w:name w:val="10"/>
    <w:rsid w:val="00AE6BB1"/>
    <w:rPr>
      <w:rFonts w:ascii="Times New Roman" w:hAnsi="Times New Roman" w:cs="Times New Roman" w:hint="default"/>
    </w:rPr>
  </w:style>
  <w:style w:type="character" w:customStyle="1" w:styleId="15">
    <w:name w:val="15"/>
    <w:rsid w:val="00AE6BB1"/>
    <w:rPr>
      <w:rFonts w:ascii="Arial" w:hAnsi="Arial" w:cs="Arial" w:hint="default"/>
      <w:sz w:val="20"/>
      <w:szCs w:val="20"/>
    </w:rPr>
  </w:style>
  <w:style w:type="character" w:customStyle="1" w:styleId="16">
    <w:name w:val="16"/>
    <w:rsid w:val="00AE6BB1"/>
    <w:rPr>
      <w:rFonts w:ascii="Times New Roman" w:hAnsi="Times New Roman" w:cs="Times New Roman" w:hint="default"/>
    </w:rPr>
  </w:style>
  <w:style w:type="paragraph" w:styleId="NoSpacing">
    <w:name w:val="No Spacing"/>
    <w:uiPriority w:val="99"/>
    <w:qFormat/>
    <w:rsid w:val="00FC0535"/>
    <w:pPr>
      <w:jc w:val="both"/>
    </w:pPr>
    <w:rPr>
      <w:sz w:val="24"/>
      <w:lang w:val="es-ES_tradnl" w:eastAsia="fr-FR"/>
    </w:rPr>
  </w:style>
  <w:style w:type="character" w:styleId="UnresolvedMention">
    <w:name w:val="Unresolved Mention"/>
    <w:basedOn w:val="DefaultParagraphFont"/>
    <w:uiPriority w:val="99"/>
    <w:semiHidden/>
    <w:unhideWhenUsed/>
    <w:rsid w:val="005E15AF"/>
    <w:rPr>
      <w:color w:val="605E5C"/>
      <w:shd w:val="clear" w:color="auto" w:fill="E1DFDD"/>
    </w:rPr>
  </w:style>
  <w:style w:type="numbering" w:customStyle="1" w:styleId="NoList2">
    <w:name w:val="No List2"/>
    <w:next w:val="NoList"/>
    <w:uiPriority w:val="99"/>
    <w:semiHidden/>
    <w:unhideWhenUsed/>
    <w:rsid w:val="009B16A4"/>
  </w:style>
  <w:style w:type="paragraph" w:customStyle="1" w:styleId="StyleSubtitleBefore12ptAfter6pt">
    <w:name w:val="Style Subtitle + Before:  12 pt After:  6 pt"/>
    <w:basedOn w:val="Subtitle"/>
    <w:rsid w:val="009B16A4"/>
    <w:pPr>
      <w:spacing w:before="120"/>
    </w:pPr>
    <w:rPr>
      <w:rFonts w:ascii="Times New Roman Bold" w:hAnsi="Times New Roman Bold"/>
      <w:bCs/>
      <w:sz w:val="32"/>
      <w:szCs w:val="32"/>
    </w:rPr>
  </w:style>
  <w:style w:type="paragraph" w:customStyle="1" w:styleId="Style14ptBoldCenteredBefore12ptAfter6pt">
    <w:name w:val="Style 14 pt Bold Centered Before:  12 pt After:  6 pt"/>
    <w:basedOn w:val="Normal"/>
    <w:rsid w:val="009B16A4"/>
    <w:pPr>
      <w:spacing w:before="120"/>
      <w:jc w:val="center"/>
    </w:pPr>
    <w:rPr>
      <w:rFonts w:ascii="Times New Roman Bold" w:hAnsi="Times New Roman Bold"/>
      <w:b/>
      <w:bCs/>
      <w:szCs w:val="24"/>
    </w:rPr>
  </w:style>
  <w:style w:type="paragraph" w:customStyle="1" w:styleId="StyleBefore6pt">
    <w:name w:val="Style Before:  6 pt"/>
    <w:basedOn w:val="Normal"/>
    <w:rsid w:val="009B16A4"/>
    <w:pPr>
      <w:spacing w:before="120" w:after="0"/>
      <w:jc w:val="left"/>
    </w:pPr>
    <w:rPr>
      <w:rFonts w:ascii="Tahoma" w:hAnsi="Tahoma"/>
      <w:lang w:val="es-ES_tradnl"/>
    </w:rPr>
  </w:style>
  <w:style w:type="numbering" w:customStyle="1" w:styleId="NoList11">
    <w:name w:val="No List11"/>
    <w:next w:val="NoList"/>
    <w:semiHidden/>
    <w:rsid w:val="009B16A4"/>
  </w:style>
  <w:style w:type="paragraph" w:styleId="Index1">
    <w:name w:val="index 1"/>
    <w:basedOn w:val="Normal"/>
    <w:next w:val="Normal"/>
    <w:rsid w:val="009B16A4"/>
    <w:pPr>
      <w:tabs>
        <w:tab w:val="left" w:leader="dot" w:pos="9000"/>
        <w:tab w:val="right" w:pos="9360"/>
      </w:tabs>
      <w:suppressAutoHyphens/>
      <w:spacing w:after="0"/>
      <w:ind w:left="1440" w:right="720" w:hanging="1440"/>
    </w:pPr>
    <w:rPr>
      <w:rFonts w:ascii="Tahoma" w:hAnsi="Tahoma"/>
      <w:lang w:eastAsia="en-US"/>
    </w:rPr>
  </w:style>
  <w:style w:type="paragraph" w:styleId="Index2">
    <w:name w:val="index 2"/>
    <w:basedOn w:val="Normal"/>
    <w:next w:val="Normal"/>
    <w:rsid w:val="009B16A4"/>
    <w:pPr>
      <w:tabs>
        <w:tab w:val="left" w:leader="dot" w:pos="9000"/>
        <w:tab w:val="right" w:pos="9360"/>
      </w:tabs>
      <w:suppressAutoHyphens/>
      <w:spacing w:after="0"/>
      <w:ind w:left="1440" w:right="720" w:hanging="720"/>
    </w:pPr>
    <w:rPr>
      <w:rFonts w:ascii="Tahoma" w:hAnsi="Tahoma"/>
      <w:lang w:eastAsia="en-US"/>
    </w:rPr>
  </w:style>
  <w:style w:type="paragraph" w:styleId="TOAHeading">
    <w:name w:val="toa heading"/>
    <w:basedOn w:val="Normal"/>
    <w:next w:val="Normal"/>
    <w:rsid w:val="009B16A4"/>
    <w:pPr>
      <w:tabs>
        <w:tab w:val="left" w:pos="9000"/>
        <w:tab w:val="right" w:pos="9360"/>
      </w:tabs>
      <w:suppressAutoHyphens/>
      <w:spacing w:after="0"/>
    </w:pPr>
    <w:rPr>
      <w:rFonts w:ascii="Tahoma" w:hAnsi="Tahoma"/>
      <w:lang w:eastAsia="en-US"/>
    </w:rPr>
  </w:style>
  <w:style w:type="character" w:customStyle="1" w:styleId="EquationCaption">
    <w:name w:val="_Equation Caption"/>
    <w:rsid w:val="009B16A4"/>
  </w:style>
  <w:style w:type="character" w:customStyle="1" w:styleId="TechInit">
    <w:name w:val="Tech Init"/>
    <w:rsid w:val="009B16A4"/>
    <w:rPr>
      <w:rFonts w:ascii="Times New Roman" w:hAnsi="Times New Roman"/>
      <w:noProof w:val="0"/>
      <w:sz w:val="20"/>
      <w:lang w:val="en-US"/>
    </w:rPr>
  </w:style>
  <w:style w:type="character" w:customStyle="1" w:styleId="Technical1">
    <w:name w:val="Technical 1"/>
    <w:rsid w:val="009B16A4"/>
    <w:rPr>
      <w:rFonts w:ascii="Times New Roman" w:hAnsi="Times New Roman"/>
      <w:noProof w:val="0"/>
      <w:sz w:val="20"/>
      <w:lang w:val="en-US"/>
    </w:rPr>
  </w:style>
  <w:style w:type="character" w:customStyle="1" w:styleId="Technical2">
    <w:name w:val="Technical 2"/>
    <w:rsid w:val="009B16A4"/>
    <w:rPr>
      <w:rFonts w:ascii="Times New Roman" w:hAnsi="Times New Roman"/>
      <w:noProof w:val="0"/>
      <w:sz w:val="20"/>
      <w:lang w:val="en-US"/>
    </w:rPr>
  </w:style>
  <w:style w:type="character" w:customStyle="1" w:styleId="Technical3">
    <w:name w:val="Technical 3"/>
    <w:rsid w:val="009B16A4"/>
    <w:rPr>
      <w:rFonts w:ascii="Times New Roman" w:hAnsi="Times New Roman"/>
      <w:noProof w:val="0"/>
      <w:sz w:val="20"/>
      <w:lang w:val="en-US"/>
    </w:rPr>
  </w:style>
  <w:style w:type="paragraph" w:customStyle="1" w:styleId="Technical4">
    <w:name w:val="Technical 4"/>
    <w:rsid w:val="009B16A4"/>
    <w:pPr>
      <w:tabs>
        <w:tab w:val="left" w:pos="-720"/>
      </w:tabs>
      <w:suppressAutoHyphens/>
    </w:pPr>
    <w:rPr>
      <w:b/>
      <w:lang w:val="en-US" w:eastAsia="en-US"/>
    </w:rPr>
  </w:style>
  <w:style w:type="paragraph" w:customStyle="1" w:styleId="Technical5">
    <w:name w:val="Technical 5"/>
    <w:rsid w:val="009B16A4"/>
    <w:pPr>
      <w:tabs>
        <w:tab w:val="left" w:pos="-720"/>
      </w:tabs>
      <w:suppressAutoHyphens/>
      <w:ind w:firstLine="720"/>
    </w:pPr>
    <w:rPr>
      <w:b/>
      <w:lang w:val="en-US" w:eastAsia="en-US"/>
    </w:rPr>
  </w:style>
  <w:style w:type="paragraph" w:customStyle="1" w:styleId="Technical6">
    <w:name w:val="Technical 6"/>
    <w:rsid w:val="009B16A4"/>
    <w:pPr>
      <w:tabs>
        <w:tab w:val="left" w:pos="-720"/>
      </w:tabs>
      <w:suppressAutoHyphens/>
      <w:ind w:firstLine="720"/>
    </w:pPr>
    <w:rPr>
      <w:b/>
      <w:lang w:val="en-US" w:eastAsia="en-US"/>
    </w:rPr>
  </w:style>
  <w:style w:type="paragraph" w:customStyle="1" w:styleId="Technical7">
    <w:name w:val="Technical 7"/>
    <w:rsid w:val="009B16A4"/>
    <w:pPr>
      <w:tabs>
        <w:tab w:val="left" w:pos="-720"/>
      </w:tabs>
      <w:suppressAutoHyphens/>
      <w:ind w:firstLine="720"/>
    </w:pPr>
    <w:rPr>
      <w:b/>
      <w:lang w:val="en-US" w:eastAsia="en-US"/>
    </w:rPr>
  </w:style>
  <w:style w:type="paragraph" w:customStyle="1" w:styleId="Technical8">
    <w:name w:val="Technical 8"/>
    <w:rsid w:val="009B16A4"/>
    <w:pPr>
      <w:tabs>
        <w:tab w:val="left" w:pos="-720"/>
      </w:tabs>
      <w:suppressAutoHyphens/>
      <w:ind w:firstLine="720"/>
    </w:pPr>
    <w:rPr>
      <w:b/>
      <w:lang w:val="en-US" w:eastAsia="en-US"/>
    </w:rPr>
  </w:style>
  <w:style w:type="character" w:customStyle="1" w:styleId="DocInit">
    <w:name w:val="Doc Init"/>
    <w:basedOn w:val="DefaultParagraphFont"/>
    <w:rsid w:val="009B16A4"/>
  </w:style>
  <w:style w:type="character" w:customStyle="1" w:styleId="Document2">
    <w:name w:val="Document 2"/>
    <w:rsid w:val="009B16A4"/>
    <w:rPr>
      <w:rFonts w:ascii="Times New Roman" w:hAnsi="Times New Roman"/>
      <w:noProof w:val="0"/>
      <w:sz w:val="20"/>
      <w:lang w:val="en-US"/>
    </w:rPr>
  </w:style>
  <w:style w:type="character" w:customStyle="1" w:styleId="Document3">
    <w:name w:val="Document 3"/>
    <w:rsid w:val="009B16A4"/>
    <w:rPr>
      <w:rFonts w:ascii="Times New Roman" w:hAnsi="Times New Roman"/>
      <w:noProof w:val="0"/>
      <w:sz w:val="20"/>
      <w:lang w:val="en-US"/>
    </w:rPr>
  </w:style>
  <w:style w:type="character" w:customStyle="1" w:styleId="Document4">
    <w:name w:val="Document 4"/>
    <w:rsid w:val="009B16A4"/>
    <w:rPr>
      <w:b/>
      <w:i/>
      <w:sz w:val="20"/>
    </w:rPr>
  </w:style>
  <w:style w:type="character" w:customStyle="1" w:styleId="Document5">
    <w:name w:val="Document 5"/>
    <w:basedOn w:val="DefaultParagraphFont"/>
    <w:rsid w:val="009B16A4"/>
  </w:style>
  <w:style w:type="character" w:customStyle="1" w:styleId="Document6">
    <w:name w:val="Document 6"/>
    <w:basedOn w:val="DefaultParagraphFont"/>
    <w:rsid w:val="009B16A4"/>
  </w:style>
  <w:style w:type="character" w:customStyle="1" w:styleId="Document7">
    <w:name w:val="Document 7"/>
    <w:basedOn w:val="DefaultParagraphFont"/>
    <w:rsid w:val="009B16A4"/>
  </w:style>
  <w:style w:type="character" w:customStyle="1" w:styleId="Document8">
    <w:name w:val="Document 8"/>
    <w:basedOn w:val="DefaultParagraphFont"/>
    <w:rsid w:val="009B16A4"/>
  </w:style>
  <w:style w:type="paragraph" w:customStyle="1" w:styleId="Pleading">
    <w:name w:val="Pleading"/>
    <w:rsid w:val="009B16A4"/>
    <w:pPr>
      <w:tabs>
        <w:tab w:val="left" w:pos="-720"/>
      </w:tabs>
      <w:suppressAutoHyphens/>
      <w:spacing w:line="240" w:lineRule="exact"/>
    </w:pPr>
    <w:rPr>
      <w:lang w:val="en-US" w:eastAsia="en-US"/>
    </w:rPr>
  </w:style>
  <w:style w:type="character" w:customStyle="1" w:styleId="AHead">
    <w:name w:val="A Head"/>
    <w:rsid w:val="009B16A4"/>
    <w:rPr>
      <w:rFonts w:ascii="Times New Roman" w:hAnsi="Times New Roman"/>
      <w:noProof w:val="0"/>
      <w:sz w:val="20"/>
      <w:lang w:val="en-US"/>
    </w:rPr>
  </w:style>
  <w:style w:type="paragraph" w:customStyle="1" w:styleId="BHead">
    <w:name w:val="B Head"/>
    <w:rsid w:val="009B16A4"/>
    <w:pPr>
      <w:tabs>
        <w:tab w:val="left" w:pos="-720"/>
      </w:tabs>
      <w:suppressAutoHyphens/>
    </w:pPr>
    <w:rPr>
      <w:lang w:val="en-US" w:eastAsia="en-US"/>
    </w:rPr>
  </w:style>
  <w:style w:type="paragraph" w:customStyle="1" w:styleId="CHead">
    <w:name w:val="C Head"/>
    <w:rsid w:val="009B16A4"/>
    <w:pPr>
      <w:tabs>
        <w:tab w:val="left" w:pos="-720"/>
      </w:tabs>
      <w:suppressAutoHyphens/>
    </w:pPr>
    <w:rPr>
      <w:lang w:val="en-US" w:eastAsia="en-US"/>
    </w:rPr>
  </w:style>
  <w:style w:type="paragraph" w:customStyle="1" w:styleId="SecNoHe">
    <w:name w:val="Sec No. &amp; He"/>
    <w:rsid w:val="009B16A4"/>
    <w:pPr>
      <w:tabs>
        <w:tab w:val="left" w:pos="-720"/>
      </w:tabs>
      <w:suppressAutoHyphens/>
    </w:pPr>
    <w:rPr>
      <w:lang w:val="en-US" w:eastAsia="en-US"/>
    </w:rPr>
  </w:style>
  <w:style w:type="character" w:customStyle="1" w:styleId="DefaultPara">
    <w:name w:val="Default Para"/>
    <w:rsid w:val="009B16A4"/>
    <w:rPr>
      <w:rFonts w:ascii="CG Times" w:hAnsi="CG Times"/>
      <w:b/>
      <w:i/>
      <w:noProof w:val="0"/>
      <w:sz w:val="24"/>
      <w:lang w:val="en-US"/>
    </w:rPr>
  </w:style>
  <w:style w:type="paragraph" w:customStyle="1" w:styleId="RightPar1">
    <w:name w:val="Right Par[1]"/>
    <w:rsid w:val="009B16A4"/>
    <w:pPr>
      <w:tabs>
        <w:tab w:val="left" w:pos="-720"/>
        <w:tab w:val="left" w:pos="0"/>
        <w:tab w:val="decimal" w:pos="720"/>
      </w:tabs>
      <w:suppressAutoHyphens/>
      <w:ind w:firstLine="720"/>
    </w:pPr>
    <w:rPr>
      <w:rFonts w:ascii="CG Times" w:hAnsi="CG Times"/>
      <w:b/>
      <w:i/>
      <w:sz w:val="24"/>
      <w:lang w:val="en-US" w:eastAsia="en-US"/>
    </w:rPr>
  </w:style>
  <w:style w:type="paragraph" w:customStyle="1" w:styleId="RightPar2">
    <w:name w:val="Right Par[2]"/>
    <w:rsid w:val="009B16A4"/>
    <w:pPr>
      <w:tabs>
        <w:tab w:val="left" w:pos="-720"/>
        <w:tab w:val="left" w:pos="0"/>
        <w:tab w:val="left" w:pos="720"/>
        <w:tab w:val="decimal" w:pos="1440"/>
      </w:tabs>
      <w:suppressAutoHyphens/>
      <w:ind w:firstLine="1440"/>
    </w:pPr>
    <w:rPr>
      <w:rFonts w:ascii="CG Times" w:hAnsi="CG Times"/>
      <w:b/>
      <w:i/>
      <w:sz w:val="24"/>
      <w:lang w:val="en-US" w:eastAsia="en-US"/>
    </w:rPr>
  </w:style>
  <w:style w:type="paragraph" w:customStyle="1" w:styleId="RightPar3">
    <w:name w:val="Right Par[3]"/>
    <w:rsid w:val="009B16A4"/>
    <w:pPr>
      <w:tabs>
        <w:tab w:val="left" w:pos="-720"/>
        <w:tab w:val="left" w:pos="0"/>
        <w:tab w:val="left" w:pos="720"/>
        <w:tab w:val="left" w:pos="1440"/>
        <w:tab w:val="decimal" w:pos="2160"/>
      </w:tabs>
      <w:suppressAutoHyphens/>
      <w:ind w:firstLine="2160"/>
    </w:pPr>
    <w:rPr>
      <w:rFonts w:ascii="CG Times" w:hAnsi="CG Times"/>
      <w:b/>
      <w:i/>
      <w:sz w:val="24"/>
      <w:lang w:val="en-US" w:eastAsia="en-US"/>
    </w:rPr>
  </w:style>
  <w:style w:type="paragraph" w:customStyle="1" w:styleId="RightPar4">
    <w:name w:val="Right Par[4]"/>
    <w:rsid w:val="009B16A4"/>
    <w:pPr>
      <w:tabs>
        <w:tab w:val="left" w:pos="-720"/>
        <w:tab w:val="left" w:pos="0"/>
        <w:tab w:val="left" w:pos="720"/>
        <w:tab w:val="left" w:pos="1440"/>
        <w:tab w:val="left" w:pos="2160"/>
        <w:tab w:val="decimal" w:pos="2880"/>
      </w:tabs>
      <w:suppressAutoHyphens/>
      <w:ind w:firstLine="2880"/>
    </w:pPr>
    <w:rPr>
      <w:rFonts w:ascii="CG Times" w:hAnsi="CG Times"/>
      <w:b/>
      <w:i/>
      <w:sz w:val="24"/>
      <w:lang w:val="en-US" w:eastAsia="en-US"/>
    </w:rPr>
  </w:style>
  <w:style w:type="paragraph" w:customStyle="1" w:styleId="RightPar5">
    <w:name w:val="Right Par[5]"/>
    <w:rsid w:val="009B16A4"/>
    <w:pPr>
      <w:tabs>
        <w:tab w:val="left" w:pos="-720"/>
        <w:tab w:val="left" w:pos="0"/>
        <w:tab w:val="left" w:pos="720"/>
        <w:tab w:val="left" w:pos="1440"/>
        <w:tab w:val="left" w:pos="2160"/>
        <w:tab w:val="left" w:pos="2880"/>
        <w:tab w:val="decimal" w:pos="3600"/>
      </w:tabs>
      <w:suppressAutoHyphens/>
      <w:ind w:firstLine="3600"/>
    </w:pPr>
    <w:rPr>
      <w:rFonts w:ascii="CG Times" w:hAnsi="CG Times"/>
      <w:b/>
      <w:i/>
      <w:sz w:val="24"/>
      <w:lang w:val="en-US" w:eastAsia="en-US"/>
    </w:rPr>
  </w:style>
  <w:style w:type="paragraph" w:customStyle="1" w:styleId="RightPar6">
    <w:name w:val="Right Par[6]"/>
    <w:rsid w:val="009B16A4"/>
    <w:pPr>
      <w:tabs>
        <w:tab w:val="left" w:pos="-720"/>
        <w:tab w:val="left" w:pos="0"/>
        <w:tab w:val="left" w:pos="720"/>
        <w:tab w:val="left" w:pos="1440"/>
        <w:tab w:val="left" w:pos="2160"/>
        <w:tab w:val="left" w:pos="2880"/>
        <w:tab w:val="left" w:pos="3600"/>
        <w:tab w:val="decimal" w:pos="4320"/>
      </w:tabs>
      <w:suppressAutoHyphens/>
      <w:ind w:firstLine="4320"/>
    </w:pPr>
    <w:rPr>
      <w:rFonts w:ascii="CG Times" w:hAnsi="CG Times"/>
      <w:b/>
      <w:i/>
      <w:sz w:val="24"/>
      <w:lang w:val="en-US" w:eastAsia="en-US"/>
    </w:rPr>
  </w:style>
  <w:style w:type="paragraph" w:customStyle="1" w:styleId="RightPar7">
    <w:name w:val="Right Par[7]"/>
    <w:rsid w:val="009B16A4"/>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G Times" w:hAnsi="CG Times"/>
      <w:b/>
      <w:i/>
      <w:sz w:val="24"/>
      <w:lang w:val="en-US" w:eastAsia="en-US"/>
    </w:rPr>
  </w:style>
  <w:style w:type="paragraph" w:customStyle="1" w:styleId="RightPar8">
    <w:name w:val="Right Par[8]"/>
    <w:rsid w:val="009B16A4"/>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G Times" w:hAnsi="CG Times"/>
      <w:b/>
      <w:i/>
      <w:sz w:val="24"/>
      <w:lang w:val="en-US" w:eastAsia="en-US"/>
    </w:rPr>
  </w:style>
  <w:style w:type="character" w:customStyle="1" w:styleId="Bibliogrphy">
    <w:name w:val="Bibliogrphy"/>
    <w:basedOn w:val="DefaultParagraphFont"/>
    <w:rsid w:val="009B16A4"/>
  </w:style>
  <w:style w:type="character" w:customStyle="1" w:styleId="BulletList">
    <w:name w:val="Bullet List"/>
    <w:basedOn w:val="DefaultParagraphFont"/>
    <w:rsid w:val="009B16A4"/>
  </w:style>
  <w:style w:type="paragraph" w:customStyle="1" w:styleId="Head21">
    <w:name w:val="Head 2.1"/>
    <w:basedOn w:val="Normal"/>
    <w:rsid w:val="009B16A4"/>
    <w:pPr>
      <w:suppressAutoHyphens/>
      <w:spacing w:after="0"/>
      <w:jc w:val="center"/>
    </w:pPr>
    <w:rPr>
      <w:rFonts w:ascii="Tahoma" w:hAnsi="Tahoma"/>
      <w:b/>
      <w:sz w:val="28"/>
      <w:lang w:eastAsia="en-US"/>
    </w:rPr>
  </w:style>
  <w:style w:type="paragraph" w:customStyle="1" w:styleId="Head41">
    <w:name w:val="Head 4.1"/>
    <w:basedOn w:val="Normal"/>
    <w:rsid w:val="009B16A4"/>
    <w:pPr>
      <w:suppressAutoHyphens/>
      <w:spacing w:after="0"/>
      <w:jc w:val="center"/>
    </w:pPr>
    <w:rPr>
      <w:rFonts w:ascii="Tahoma" w:hAnsi="Tahoma"/>
      <w:b/>
      <w:sz w:val="28"/>
      <w:lang w:eastAsia="en-US"/>
    </w:rPr>
  </w:style>
  <w:style w:type="paragraph" w:customStyle="1" w:styleId="Head42">
    <w:name w:val="Head 4.2"/>
    <w:basedOn w:val="Normal"/>
    <w:rsid w:val="009B16A4"/>
    <w:pPr>
      <w:tabs>
        <w:tab w:val="left" w:pos="360"/>
      </w:tabs>
      <w:suppressAutoHyphens/>
      <w:spacing w:after="0"/>
      <w:ind w:left="360" w:hanging="360"/>
      <w:jc w:val="left"/>
    </w:pPr>
    <w:rPr>
      <w:rFonts w:ascii="Tahoma" w:hAnsi="Tahoma"/>
      <w:b/>
      <w:lang w:eastAsia="en-US"/>
    </w:rPr>
  </w:style>
  <w:style w:type="paragraph" w:customStyle="1" w:styleId="BankNormalChar">
    <w:name w:val="BankNormal Char"/>
    <w:basedOn w:val="Normal"/>
    <w:rsid w:val="009B16A4"/>
    <w:pPr>
      <w:overflowPunct w:val="0"/>
      <w:autoSpaceDE w:val="0"/>
      <w:autoSpaceDN w:val="0"/>
      <w:adjustRightInd w:val="0"/>
      <w:spacing w:after="240"/>
      <w:jc w:val="left"/>
      <w:textAlignment w:val="baseline"/>
    </w:pPr>
    <w:rPr>
      <w:rFonts w:ascii="Tahoma" w:hAnsi="Tahoma"/>
      <w:lang w:eastAsia="en-GB"/>
    </w:rPr>
  </w:style>
  <w:style w:type="paragraph" w:styleId="NormalWeb">
    <w:name w:val="Normal (Web)"/>
    <w:basedOn w:val="Normal"/>
    <w:rsid w:val="009B16A4"/>
    <w:pPr>
      <w:spacing w:before="100" w:after="100"/>
      <w:jc w:val="left"/>
    </w:pPr>
    <w:rPr>
      <w:rFonts w:ascii="Arial Unicode MS" w:eastAsia="Arial Unicode MS" w:hAnsi="Arial Unicode MS"/>
      <w:lang w:eastAsia="en-US"/>
    </w:rPr>
  </w:style>
  <w:style w:type="table" w:customStyle="1" w:styleId="TableGrid1">
    <w:name w:val="Table Grid1"/>
    <w:basedOn w:val="TableNormal"/>
    <w:next w:val="TableGrid"/>
    <w:uiPriority w:val="39"/>
    <w:rsid w:val="009B16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ankNormalItalicChar">
    <w:name w:val="Style BankNormal + Italic Char"/>
    <w:basedOn w:val="Normal"/>
    <w:rsid w:val="009B16A4"/>
    <w:pPr>
      <w:overflowPunct w:val="0"/>
      <w:autoSpaceDE w:val="0"/>
      <w:autoSpaceDN w:val="0"/>
      <w:adjustRightInd w:val="0"/>
      <w:spacing w:after="0"/>
      <w:jc w:val="left"/>
      <w:textAlignment w:val="baseline"/>
    </w:pPr>
    <w:rPr>
      <w:rFonts w:ascii="Tahoma" w:hAnsi="Tahoma"/>
      <w:i/>
      <w:lang w:val="en-US" w:eastAsia="en-GB"/>
    </w:rPr>
  </w:style>
  <w:style w:type="character" w:customStyle="1" w:styleId="Table">
    <w:name w:val="Table"/>
    <w:rsid w:val="009B16A4"/>
    <w:rPr>
      <w:rFonts w:ascii="Arial" w:hAnsi="Arial"/>
      <w:sz w:val="20"/>
    </w:rPr>
  </w:style>
  <w:style w:type="character" w:customStyle="1" w:styleId="ListParagraphChar">
    <w:name w:val="List Paragraph Char"/>
    <w:aliases w:val="Citation List Char,본문(내용) Char,List Paragraph (numbered (a)) Char,Colorful List - Accent 11 Char,Bullets Char,Evidence on Demand bullet points Char,CEIL PEAKS bullet points Char,Scriptoria bullet points Char,METİN Char,lp1 Char"/>
    <w:link w:val="ListParagraph"/>
    <w:uiPriority w:val="34"/>
    <w:qFormat/>
    <w:locked/>
    <w:rsid w:val="009B16A4"/>
    <w:rPr>
      <w:rFonts w:ascii="Arial" w:hAnsi="Arial"/>
      <w:sz w:val="22"/>
      <w:szCs w:val="24"/>
    </w:rPr>
  </w:style>
  <w:style w:type="paragraph" w:customStyle="1" w:styleId="Sec1-Clauses">
    <w:name w:val="Sec1-Clauses"/>
    <w:basedOn w:val="Normal"/>
    <w:rsid w:val="009B16A4"/>
    <w:pPr>
      <w:tabs>
        <w:tab w:val="num" w:pos="360"/>
      </w:tabs>
      <w:spacing w:before="120"/>
      <w:ind w:left="360" w:hanging="360"/>
      <w:jc w:val="left"/>
    </w:pPr>
    <w:rPr>
      <w:rFonts w:ascii="Tahoma" w:hAnsi="Tahoma"/>
      <w:b/>
      <w:lang w:val="en-US" w:eastAsia="en-US"/>
    </w:rPr>
  </w:style>
  <w:style w:type="character" w:customStyle="1" w:styleId="EndnoteTextChar">
    <w:name w:val="Endnote Text Char"/>
    <w:link w:val="EndnoteText"/>
    <w:rsid w:val="009B16A4"/>
    <w:rPr>
      <w:rFonts w:ascii="Courier New" w:hAnsi="Courier New"/>
      <w:sz w:val="22"/>
      <w:lang w:eastAsia="en-US"/>
    </w:rPr>
  </w:style>
  <w:style w:type="paragraph" w:customStyle="1" w:styleId="Para">
    <w:name w:val="Para"/>
    <w:uiPriority w:val="99"/>
    <w:rsid w:val="009B16A4"/>
    <w:pPr>
      <w:tabs>
        <w:tab w:val="left" w:pos="284"/>
        <w:tab w:val="left" w:pos="851"/>
      </w:tabs>
      <w:spacing w:before="60" w:after="60"/>
      <w:ind w:left="850" w:hanging="737"/>
    </w:pPr>
    <w:rPr>
      <w:sz w:val="24"/>
      <w:szCs w:val="24"/>
      <w:lang w:eastAsia="en-US"/>
    </w:rPr>
  </w:style>
  <w:style w:type="paragraph" w:customStyle="1" w:styleId="SubPara">
    <w:name w:val="SubPara"/>
    <w:uiPriority w:val="99"/>
    <w:rsid w:val="009B16A4"/>
    <w:pPr>
      <w:tabs>
        <w:tab w:val="left" w:pos="720"/>
        <w:tab w:val="left" w:pos="1440"/>
      </w:tabs>
      <w:spacing w:before="60" w:after="120"/>
      <w:ind w:left="1440" w:hanging="720"/>
      <w:jc w:val="both"/>
    </w:pPr>
    <w:rPr>
      <w:sz w:val="24"/>
      <w:szCs w:val="24"/>
      <w:lang w:val="en-US" w:eastAsia="en-US"/>
    </w:rPr>
  </w:style>
  <w:style w:type="table" w:styleId="ListTable6Colorful-Accent1">
    <w:name w:val="List Table 6 Colorful Accent 1"/>
    <w:basedOn w:val="TableNormal"/>
    <w:uiPriority w:val="51"/>
    <w:rsid w:val="009B16A4"/>
    <w:pPr>
      <w:widowControl w:val="0"/>
      <w:autoSpaceDE w:val="0"/>
      <w:autoSpaceDN w:val="0"/>
    </w:pPr>
    <w:rPr>
      <w:rFonts w:ascii="Calibri" w:eastAsia="Calibri" w:hAnsi="Calibri"/>
      <w:color w:val="365F91"/>
      <w:sz w:val="22"/>
      <w:szCs w:val="22"/>
      <w:lang w:val="en-US" w:eastAsia="en-US"/>
    </w:rPr>
    <w:tblPr>
      <w:tblStyleRowBandSize w:val="1"/>
      <w:tblStyleColBandSize w:val="1"/>
      <w:tblBorders>
        <w:top w:val="single" w:sz="4" w:space="0" w:color="4F81BD"/>
        <w:bottom w:val="single" w:sz="4" w:space="0" w:color="4F81BD"/>
      </w:tblBorders>
    </w:tblPr>
    <w:tblStylePr w:type="firstRow">
      <w:rPr>
        <w:b/>
        <w:bCs/>
      </w:rPr>
      <w:tblPr/>
      <w:tcPr>
        <w:tcBorders>
          <w:bottom w:val="single" w:sz="4" w:space="0" w:color="4F81BD"/>
        </w:tcBorders>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TableParagraph">
    <w:name w:val="Table Paragraph"/>
    <w:basedOn w:val="Normal"/>
    <w:uiPriority w:val="1"/>
    <w:qFormat/>
    <w:rsid w:val="009B16A4"/>
    <w:pPr>
      <w:widowControl w:val="0"/>
      <w:autoSpaceDE w:val="0"/>
      <w:autoSpaceDN w:val="0"/>
      <w:spacing w:after="0"/>
      <w:jc w:val="left"/>
    </w:pPr>
    <w:rPr>
      <w:rFonts w:eastAsia="Arial" w:cs="Arial"/>
      <w:szCs w:val="22"/>
      <w:lang w:val="en-US" w:eastAsia="en-US" w:bidi="en-US"/>
    </w:rPr>
  </w:style>
  <w:style w:type="paragraph" w:customStyle="1" w:styleId="S5-heading1">
    <w:name w:val="S5-heading 1"/>
    <w:basedOn w:val="Normal"/>
    <w:rsid w:val="009B16A4"/>
    <w:pPr>
      <w:widowControl w:val="0"/>
      <w:autoSpaceDE w:val="0"/>
      <w:autoSpaceDN w:val="0"/>
      <w:spacing w:before="240" w:after="240"/>
      <w:ind w:right="28"/>
      <w:jc w:val="center"/>
    </w:pPr>
    <w:rPr>
      <w:rFonts w:ascii="Times New Roman" w:hAnsi="Times New Roman"/>
      <w:b/>
      <w:bCs/>
      <w:spacing w:val="12"/>
      <w:sz w:val="36"/>
      <w:szCs w:val="30"/>
      <w:lang w:val="en-ZA" w:eastAsia="en-US"/>
    </w:rPr>
  </w:style>
  <w:style w:type="table" w:styleId="LightShading-Accent1">
    <w:name w:val="Light Shading Accent 1"/>
    <w:basedOn w:val="TableNormal"/>
    <w:uiPriority w:val="65"/>
    <w:rsid w:val="009B16A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NoList21">
    <w:name w:val="No List21"/>
    <w:next w:val="NoList"/>
    <w:uiPriority w:val="99"/>
    <w:semiHidden/>
    <w:unhideWhenUsed/>
    <w:rsid w:val="009B16A4"/>
  </w:style>
  <w:style w:type="character" w:customStyle="1" w:styleId="Heading2Char">
    <w:name w:val="Heading 2 Char"/>
    <w:aliases w:val="Title Header2 Char"/>
    <w:link w:val="Heading2"/>
    <w:uiPriority w:val="9"/>
    <w:rsid w:val="009B16A4"/>
    <w:rPr>
      <w:rFonts w:ascii="Times New Roman Bold" w:hAnsi="Times New Roman Bold"/>
      <w:b/>
      <w:sz w:val="36"/>
      <w:lang w:val="en-US" w:eastAsia="fr-FR"/>
    </w:rPr>
  </w:style>
  <w:style w:type="character" w:customStyle="1" w:styleId="Heading3Char">
    <w:name w:val="Heading 3 Char"/>
    <w:aliases w:val="Section Header3 Char1,ClauseSub_No&amp;Name Char1,Section Header3 Char Char Char1,Sub-Clause Paragraph Char1"/>
    <w:link w:val="Heading3"/>
    <w:uiPriority w:val="9"/>
    <w:rsid w:val="009B16A4"/>
    <w:rPr>
      <w:rFonts w:ascii="Arial" w:hAnsi="Arial"/>
      <w:sz w:val="22"/>
      <w:lang w:val="en-US" w:eastAsia="fr-FR"/>
    </w:rPr>
  </w:style>
  <w:style w:type="character" w:customStyle="1" w:styleId="Heading4Char">
    <w:name w:val="Heading 4 Char"/>
    <w:aliases w:val=" Sub-Clause Sub-paragraph Char,Sub-Clause Sub-paragraph Char,ClauseSubSub_No&amp;Name Char"/>
    <w:link w:val="Heading4"/>
    <w:uiPriority w:val="9"/>
    <w:rsid w:val="009B16A4"/>
    <w:rPr>
      <w:rFonts w:ascii="Arial" w:hAnsi="Arial"/>
      <w:sz w:val="22"/>
      <w:lang w:val="en-US" w:eastAsia="fr-FR"/>
    </w:rPr>
  </w:style>
  <w:style w:type="character" w:customStyle="1" w:styleId="Heading5Char">
    <w:name w:val="Heading 5 Char"/>
    <w:link w:val="Heading5"/>
    <w:uiPriority w:val="9"/>
    <w:rsid w:val="009B16A4"/>
    <w:rPr>
      <w:rFonts w:ascii="Arial" w:hAnsi="Arial"/>
      <w:b/>
      <w:sz w:val="28"/>
      <w:lang w:eastAsia="fr-FR"/>
    </w:rPr>
  </w:style>
  <w:style w:type="character" w:customStyle="1" w:styleId="Heading6Char">
    <w:name w:val="Heading 6 Char"/>
    <w:link w:val="Heading6"/>
    <w:uiPriority w:val="9"/>
    <w:rsid w:val="009B16A4"/>
    <w:rPr>
      <w:rFonts w:ascii="Arial" w:hAnsi="Arial"/>
      <w:i/>
      <w:sz w:val="22"/>
      <w:lang w:eastAsia="fr-FR"/>
    </w:rPr>
  </w:style>
  <w:style w:type="character" w:customStyle="1" w:styleId="Heading7Char">
    <w:name w:val="Heading 7 Char"/>
    <w:link w:val="Heading7"/>
    <w:uiPriority w:val="1"/>
    <w:rsid w:val="009B16A4"/>
    <w:rPr>
      <w:rFonts w:ascii="Arial" w:hAnsi="Arial"/>
      <w:lang w:eastAsia="fr-FR"/>
    </w:rPr>
  </w:style>
  <w:style w:type="character" w:customStyle="1" w:styleId="Heading8Char">
    <w:name w:val="Heading 8 Char"/>
    <w:link w:val="Heading8"/>
    <w:rsid w:val="009B16A4"/>
    <w:rPr>
      <w:rFonts w:ascii="Arial" w:hAnsi="Arial"/>
      <w:i/>
      <w:lang w:eastAsia="fr-FR"/>
    </w:rPr>
  </w:style>
  <w:style w:type="character" w:customStyle="1" w:styleId="Heading9Char">
    <w:name w:val="Heading 9 Char"/>
    <w:link w:val="Heading9"/>
    <w:rsid w:val="009B16A4"/>
    <w:rPr>
      <w:rFonts w:ascii="Arial" w:hAnsi="Arial"/>
      <w:b/>
      <w:i/>
      <w:sz w:val="18"/>
      <w:lang w:eastAsia="fr-FR"/>
    </w:rPr>
  </w:style>
  <w:style w:type="character" w:customStyle="1" w:styleId="BodyTextChar">
    <w:name w:val="Body Text Char"/>
    <w:link w:val="BodyText"/>
    <w:uiPriority w:val="1"/>
    <w:rsid w:val="009B16A4"/>
    <w:rPr>
      <w:rFonts w:ascii="Arial" w:hAnsi="Arial"/>
      <w:sz w:val="22"/>
      <w:lang w:eastAsia="fr-FR"/>
    </w:rPr>
  </w:style>
  <w:style w:type="character" w:customStyle="1" w:styleId="BodyText2Char">
    <w:name w:val="Body Text 2 Char"/>
    <w:link w:val="BodyText2"/>
    <w:rsid w:val="009B16A4"/>
    <w:rPr>
      <w:rFonts w:ascii="Times New Roman Bold" w:hAnsi="Times New Roman Bold"/>
      <w:b/>
      <w:sz w:val="22"/>
      <w:szCs w:val="24"/>
      <w:lang w:eastAsia="fr-FR"/>
    </w:rPr>
  </w:style>
  <w:style w:type="character" w:customStyle="1" w:styleId="BodyTextIndent2Char">
    <w:name w:val="Body Text Indent 2 Char"/>
    <w:link w:val="BodyTextIndent2"/>
    <w:rsid w:val="009B16A4"/>
    <w:rPr>
      <w:rFonts w:ascii="Arial" w:hAnsi="Arial"/>
      <w:sz w:val="22"/>
      <w:lang w:eastAsia="fr-FR"/>
    </w:rPr>
  </w:style>
  <w:style w:type="character" w:customStyle="1" w:styleId="FootnoteTextChar">
    <w:name w:val="Footnote Text Char"/>
    <w:link w:val="FootnoteText"/>
    <w:semiHidden/>
    <w:rsid w:val="009B16A4"/>
    <w:rPr>
      <w:rFonts w:ascii="Arial" w:hAnsi="Arial"/>
      <w:lang w:eastAsia="fr-FR"/>
    </w:rPr>
  </w:style>
  <w:style w:type="character" w:customStyle="1" w:styleId="CommentTextChar1">
    <w:name w:val="Comment Text Char1"/>
    <w:uiPriority w:val="99"/>
    <w:semiHidden/>
    <w:rsid w:val="009B16A4"/>
    <w:rPr>
      <w:rFonts w:ascii="Arial" w:eastAsia="Arial" w:hAnsi="Arial" w:cs="Arial"/>
      <w:sz w:val="20"/>
      <w:szCs w:val="20"/>
      <w:lang w:bidi="en-US"/>
    </w:rPr>
  </w:style>
  <w:style w:type="character" w:customStyle="1" w:styleId="BodyTextIndentChar">
    <w:name w:val="Body Text Indent Char"/>
    <w:link w:val="BodyTextIndent"/>
    <w:rsid w:val="009B16A4"/>
    <w:rPr>
      <w:rFonts w:ascii="Arial" w:hAnsi="Arial"/>
      <w:sz w:val="22"/>
      <w:lang w:eastAsia="fr-FR"/>
    </w:rPr>
  </w:style>
  <w:style w:type="character" w:customStyle="1" w:styleId="BodyTextIndentChar1">
    <w:name w:val="Body Text Indent Char1"/>
    <w:uiPriority w:val="99"/>
    <w:semiHidden/>
    <w:rsid w:val="009B16A4"/>
    <w:rPr>
      <w:rFonts w:ascii="Arial" w:eastAsia="Arial" w:hAnsi="Arial" w:cs="Arial"/>
      <w:lang w:bidi="en-US"/>
    </w:rPr>
  </w:style>
  <w:style w:type="character" w:customStyle="1" w:styleId="BodyText3Char">
    <w:name w:val="Body Text 3 Char"/>
    <w:link w:val="BodyText3"/>
    <w:rsid w:val="009B16A4"/>
    <w:rPr>
      <w:rFonts w:ascii="Arial" w:hAnsi="Arial"/>
      <w:i/>
      <w:lang w:val="en-US" w:eastAsia="fr-FR"/>
    </w:rPr>
  </w:style>
  <w:style w:type="character" w:customStyle="1" w:styleId="BodyText3Char1">
    <w:name w:val="Body Text 3 Char1"/>
    <w:uiPriority w:val="99"/>
    <w:semiHidden/>
    <w:rsid w:val="009B16A4"/>
    <w:rPr>
      <w:rFonts w:ascii="Arial" w:eastAsia="Arial" w:hAnsi="Arial" w:cs="Arial"/>
      <w:sz w:val="16"/>
      <w:szCs w:val="16"/>
      <w:lang w:bidi="en-US"/>
    </w:rPr>
  </w:style>
  <w:style w:type="character" w:customStyle="1" w:styleId="BodyTextIndent3Char">
    <w:name w:val="Body Text Indent 3 Char"/>
    <w:link w:val="BodyTextIndent3"/>
    <w:rsid w:val="009B16A4"/>
    <w:rPr>
      <w:rFonts w:ascii="Arial" w:hAnsi="Arial"/>
      <w:sz w:val="22"/>
      <w:lang w:val="en-US" w:eastAsia="fr-FR"/>
    </w:rPr>
  </w:style>
  <w:style w:type="character" w:customStyle="1" w:styleId="CommentSubjectChar1">
    <w:name w:val="Comment Subject Char1"/>
    <w:uiPriority w:val="99"/>
    <w:semiHidden/>
    <w:rsid w:val="009B16A4"/>
    <w:rPr>
      <w:rFonts w:ascii="Arial" w:eastAsia="Arial" w:hAnsi="Arial" w:cs="Arial"/>
      <w:b/>
      <w:bCs/>
      <w:sz w:val="20"/>
      <w:szCs w:val="20"/>
      <w:lang w:bidi="en-US"/>
    </w:rPr>
  </w:style>
  <w:style w:type="character" w:customStyle="1" w:styleId="BalloonTextChar">
    <w:name w:val="Balloon Text Char"/>
    <w:link w:val="BalloonText"/>
    <w:semiHidden/>
    <w:rsid w:val="009B16A4"/>
    <w:rPr>
      <w:rFonts w:ascii="Tahoma" w:hAnsi="Tahoma" w:cs="Tahoma"/>
      <w:sz w:val="16"/>
      <w:szCs w:val="16"/>
      <w:lang w:eastAsia="fr-FR"/>
    </w:rPr>
  </w:style>
  <w:style w:type="character" w:customStyle="1" w:styleId="BalloonTextChar1">
    <w:name w:val="Balloon Text Char1"/>
    <w:uiPriority w:val="99"/>
    <w:semiHidden/>
    <w:rsid w:val="009B16A4"/>
    <w:rPr>
      <w:rFonts w:ascii="Segoe UI" w:eastAsia="Arial" w:hAnsi="Segoe UI" w:cs="Segoe UI"/>
      <w:sz w:val="18"/>
      <w:szCs w:val="18"/>
      <w:lang w:bidi="en-US"/>
    </w:rPr>
  </w:style>
  <w:style w:type="paragraph" w:customStyle="1" w:styleId="H2DSB">
    <w:name w:val="H2 DSB"/>
    <w:rsid w:val="009B16A4"/>
    <w:pPr>
      <w:spacing w:before="240" w:after="240" w:line="256" w:lineRule="auto"/>
      <w:ind w:left="1134" w:hanging="1134"/>
    </w:pPr>
    <w:rPr>
      <w:rFonts w:ascii="Arial" w:hAnsi="Arial"/>
      <w:b/>
      <w:bCs/>
      <w:caps/>
      <w:sz w:val="22"/>
      <w:lang w:val="en-AU" w:eastAsia="en-US"/>
    </w:rPr>
  </w:style>
  <w:style w:type="character" w:customStyle="1" w:styleId="MainTextDSBChar">
    <w:name w:val="Main Text DSB Char"/>
    <w:link w:val="MainTextDSB"/>
    <w:locked/>
    <w:rsid w:val="009B16A4"/>
    <w:rPr>
      <w:rFonts w:ascii="Arial" w:hAnsi="Arial" w:cs="Arial"/>
      <w:lang w:val="en-AU"/>
    </w:rPr>
  </w:style>
  <w:style w:type="paragraph" w:customStyle="1" w:styleId="MainTextDSB">
    <w:name w:val="Main Text DSB"/>
    <w:link w:val="MainTextDSBChar"/>
    <w:rsid w:val="009B16A4"/>
    <w:pPr>
      <w:tabs>
        <w:tab w:val="left" w:pos="1140"/>
      </w:tabs>
      <w:spacing w:after="240" w:line="256" w:lineRule="auto"/>
    </w:pPr>
    <w:rPr>
      <w:rFonts w:ascii="Arial" w:hAnsi="Arial" w:cs="Arial"/>
      <w:lang w:val="en-AU"/>
    </w:rPr>
  </w:style>
  <w:style w:type="paragraph" w:customStyle="1" w:styleId="CSRAtitle">
    <w:name w:val="CSRAtitle"/>
    <w:basedOn w:val="Normal"/>
    <w:rsid w:val="009B16A4"/>
    <w:pPr>
      <w:spacing w:after="360" w:line="240" w:lineRule="exact"/>
      <w:ind w:left="2127" w:hanging="2127"/>
      <w:jc w:val="left"/>
    </w:pPr>
    <w:rPr>
      <w:b/>
      <w:sz w:val="24"/>
      <w:lang w:eastAsia="de-DE"/>
    </w:rPr>
  </w:style>
  <w:style w:type="paragraph" w:customStyle="1" w:styleId="Style11">
    <w:name w:val="Style 11"/>
    <w:basedOn w:val="Normal"/>
    <w:uiPriority w:val="99"/>
    <w:rsid w:val="009B16A4"/>
    <w:pPr>
      <w:widowControl w:val="0"/>
      <w:autoSpaceDE w:val="0"/>
      <w:autoSpaceDN w:val="0"/>
      <w:spacing w:after="160" w:line="384" w:lineRule="atLeast"/>
      <w:jc w:val="left"/>
    </w:pPr>
    <w:rPr>
      <w:rFonts w:ascii="Times New Roman" w:hAnsi="Times New Roman"/>
      <w:sz w:val="24"/>
      <w:szCs w:val="24"/>
      <w:lang w:val="en-US" w:eastAsia="en-US"/>
    </w:rPr>
  </w:style>
  <w:style w:type="paragraph" w:customStyle="1" w:styleId="Style27">
    <w:name w:val="Style 27"/>
    <w:basedOn w:val="Normal"/>
    <w:uiPriority w:val="99"/>
    <w:rsid w:val="009B16A4"/>
    <w:pPr>
      <w:widowControl w:val="0"/>
      <w:autoSpaceDE w:val="0"/>
      <w:autoSpaceDN w:val="0"/>
      <w:spacing w:before="180" w:after="160" w:line="256" w:lineRule="auto"/>
      <w:jc w:val="center"/>
    </w:pPr>
    <w:rPr>
      <w:rFonts w:ascii="Times New Roman" w:hAnsi="Times New Roman"/>
      <w:sz w:val="24"/>
      <w:szCs w:val="24"/>
      <w:lang w:eastAsia="en-US"/>
    </w:rPr>
  </w:style>
  <w:style w:type="paragraph" w:customStyle="1" w:styleId="Style20">
    <w:name w:val="Style 20"/>
    <w:basedOn w:val="Normal"/>
    <w:uiPriority w:val="99"/>
    <w:rsid w:val="009B16A4"/>
    <w:pPr>
      <w:widowControl w:val="0"/>
      <w:autoSpaceDE w:val="0"/>
      <w:autoSpaceDN w:val="0"/>
      <w:spacing w:before="252" w:after="160" w:line="256" w:lineRule="auto"/>
      <w:ind w:left="72"/>
      <w:jc w:val="left"/>
    </w:pPr>
    <w:rPr>
      <w:rFonts w:cs="Arial"/>
      <w:color w:val="070323"/>
      <w:sz w:val="21"/>
      <w:szCs w:val="21"/>
      <w:lang w:eastAsia="en-US"/>
    </w:rPr>
  </w:style>
  <w:style w:type="paragraph" w:customStyle="1" w:styleId="Style26">
    <w:name w:val="Style 26"/>
    <w:basedOn w:val="Normal"/>
    <w:uiPriority w:val="99"/>
    <w:rsid w:val="009B16A4"/>
    <w:pPr>
      <w:widowControl w:val="0"/>
      <w:autoSpaceDE w:val="0"/>
      <w:autoSpaceDN w:val="0"/>
      <w:spacing w:after="160" w:line="256" w:lineRule="auto"/>
      <w:ind w:left="648"/>
      <w:jc w:val="left"/>
    </w:pPr>
    <w:rPr>
      <w:rFonts w:cs="Arial"/>
      <w:color w:val="060320"/>
      <w:sz w:val="21"/>
      <w:szCs w:val="21"/>
      <w:lang w:eastAsia="en-US"/>
    </w:rPr>
  </w:style>
  <w:style w:type="paragraph" w:customStyle="1" w:styleId="Style21">
    <w:name w:val="Style 21"/>
    <w:basedOn w:val="Normal"/>
    <w:uiPriority w:val="99"/>
    <w:rsid w:val="009B16A4"/>
    <w:pPr>
      <w:widowControl w:val="0"/>
      <w:autoSpaceDE w:val="0"/>
      <w:autoSpaceDN w:val="0"/>
      <w:spacing w:before="108" w:after="160" w:line="256" w:lineRule="auto"/>
      <w:ind w:right="72"/>
      <w:jc w:val="left"/>
    </w:pPr>
    <w:rPr>
      <w:rFonts w:cs="Arial"/>
      <w:sz w:val="21"/>
      <w:szCs w:val="21"/>
      <w:lang w:eastAsia="en-US"/>
    </w:rPr>
  </w:style>
  <w:style w:type="paragraph" w:customStyle="1" w:styleId="Style23">
    <w:name w:val="Style 23"/>
    <w:basedOn w:val="Normal"/>
    <w:uiPriority w:val="99"/>
    <w:rsid w:val="009B16A4"/>
    <w:pPr>
      <w:widowControl w:val="0"/>
      <w:autoSpaceDE w:val="0"/>
      <w:autoSpaceDN w:val="0"/>
      <w:spacing w:before="36" w:after="160" w:line="276" w:lineRule="auto"/>
      <w:ind w:left="792"/>
      <w:jc w:val="left"/>
    </w:pPr>
    <w:rPr>
      <w:rFonts w:ascii="Tahoma" w:hAnsi="Tahoma" w:cs="Tahoma"/>
      <w:b/>
      <w:bCs/>
      <w:color w:val="040329"/>
      <w:sz w:val="20"/>
      <w:lang w:eastAsia="en-US"/>
    </w:rPr>
  </w:style>
  <w:style w:type="paragraph" w:customStyle="1" w:styleId="Style28">
    <w:name w:val="Style 28"/>
    <w:basedOn w:val="Normal"/>
    <w:uiPriority w:val="99"/>
    <w:rsid w:val="009B16A4"/>
    <w:pPr>
      <w:widowControl w:val="0"/>
      <w:autoSpaceDE w:val="0"/>
      <w:autoSpaceDN w:val="0"/>
      <w:spacing w:after="160" w:line="256" w:lineRule="auto"/>
      <w:ind w:left="432"/>
      <w:jc w:val="left"/>
    </w:pPr>
    <w:rPr>
      <w:rFonts w:cs="Arial"/>
      <w:color w:val="070322"/>
      <w:sz w:val="21"/>
      <w:szCs w:val="21"/>
      <w:lang w:eastAsia="en-US"/>
    </w:rPr>
  </w:style>
  <w:style w:type="paragraph" w:customStyle="1" w:styleId="Style12">
    <w:name w:val="Style 12"/>
    <w:basedOn w:val="Normal"/>
    <w:uiPriority w:val="99"/>
    <w:rsid w:val="009B16A4"/>
    <w:pPr>
      <w:widowControl w:val="0"/>
      <w:autoSpaceDE w:val="0"/>
      <w:autoSpaceDN w:val="0"/>
      <w:spacing w:before="288" w:after="160" w:line="256" w:lineRule="auto"/>
      <w:ind w:left="72" w:right="72"/>
    </w:pPr>
    <w:rPr>
      <w:rFonts w:cs="Arial"/>
      <w:color w:val="080527"/>
      <w:sz w:val="21"/>
      <w:szCs w:val="21"/>
      <w:lang w:eastAsia="en-US"/>
    </w:rPr>
  </w:style>
  <w:style w:type="paragraph" w:customStyle="1" w:styleId="Style22">
    <w:name w:val="Style 22"/>
    <w:basedOn w:val="Normal"/>
    <w:uiPriority w:val="99"/>
    <w:rsid w:val="009B16A4"/>
    <w:pPr>
      <w:widowControl w:val="0"/>
      <w:autoSpaceDE w:val="0"/>
      <w:autoSpaceDN w:val="0"/>
      <w:spacing w:before="108" w:after="160" w:line="278" w:lineRule="auto"/>
      <w:ind w:right="72"/>
    </w:pPr>
    <w:rPr>
      <w:rFonts w:cs="Arial"/>
      <w:sz w:val="21"/>
      <w:szCs w:val="21"/>
      <w:lang w:eastAsia="en-US"/>
    </w:rPr>
  </w:style>
  <w:style w:type="paragraph" w:customStyle="1" w:styleId="Style25">
    <w:name w:val="Style 25"/>
    <w:basedOn w:val="Normal"/>
    <w:uiPriority w:val="99"/>
    <w:rsid w:val="009B16A4"/>
    <w:pPr>
      <w:widowControl w:val="0"/>
      <w:autoSpaceDE w:val="0"/>
      <w:autoSpaceDN w:val="0"/>
      <w:spacing w:before="108" w:after="160" w:line="256" w:lineRule="auto"/>
      <w:ind w:left="936"/>
      <w:jc w:val="left"/>
    </w:pPr>
    <w:rPr>
      <w:rFonts w:cs="Arial"/>
      <w:color w:val="060326"/>
      <w:sz w:val="21"/>
      <w:szCs w:val="21"/>
      <w:lang w:eastAsia="en-US"/>
    </w:rPr>
  </w:style>
  <w:style w:type="paragraph" w:customStyle="1" w:styleId="Style29">
    <w:name w:val="Style 29"/>
    <w:basedOn w:val="Normal"/>
    <w:uiPriority w:val="99"/>
    <w:rsid w:val="009B16A4"/>
    <w:pPr>
      <w:widowControl w:val="0"/>
      <w:autoSpaceDE w:val="0"/>
      <w:autoSpaceDN w:val="0"/>
      <w:spacing w:after="160" w:line="256" w:lineRule="auto"/>
      <w:ind w:left="144"/>
      <w:jc w:val="left"/>
    </w:pPr>
    <w:rPr>
      <w:rFonts w:cs="Arial"/>
      <w:color w:val="060325"/>
      <w:sz w:val="21"/>
      <w:szCs w:val="21"/>
      <w:lang w:eastAsia="en-US"/>
    </w:rPr>
  </w:style>
  <w:style w:type="paragraph" w:customStyle="1" w:styleId="Style2">
    <w:name w:val="Style 2"/>
    <w:basedOn w:val="Normal"/>
    <w:uiPriority w:val="99"/>
    <w:rsid w:val="009B16A4"/>
    <w:pPr>
      <w:widowControl w:val="0"/>
      <w:autoSpaceDE w:val="0"/>
      <w:autoSpaceDN w:val="0"/>
      <w:adjustRightInd w:val="0"/>
      <w:spacing w:after="160" w:line="256" w:lineRule="auto"/>
      <w:jc w:val="left"/>
    </w:pPr>
    <w:rPr>
      <w:rFonts w:ascii="Times New Roman" w:hAnsi="Times New Roman"/>
      <w:sz w:val="20"/>
      <w:lang w:eastAsia="en-US"/>
    </w:rPr>
  </w:style>
  <w:style w:type="paragraph" w:customStyle="1" w:styleId="Style15">
    <w:name w:val="Style 15"/>
    <w:basedOn w:val="Normal"/>
    <w:uiPriority w:val="99"/>
    <w:rsid w:val="009B16A4"/>
    <w:pPr>
      <w:widowControl w:val="0"/>
      <w:autoSpaceDE w:val="0"/>
      <w:autoSpaceDN w:val="0"/>
      <w:spacing w:after="160" w:line="256" w:lineRule="auto"/>
      <w:ind w:left="72"/>
      <w:jc w:val="left"/>
    </w:pPr>
    <w:rPr>
      <w:rFonts w:cs="Arial"/>
      <w:sz w:val="21"/>
      <w:szCs w:val="21"/>
      <w:lang w:eastAsia="en-US"/>
    </w:rPr>
  </w:style>
  <w:style w:type="paragraph" w:customStyle="1" w:styleId="Style24">
    <w:name w:val="Style 24"/>
    <w:basedOn w:val="Normal"/>
    <w:uiPriority w:val="99"/>
    <w:rsid w:val="009B16A4"/>
    <w:pPr>
      <w:widowControl w:val="0"/>
      <w:autoSpaceDE w:val="0"/>
      <w:autoSpaceDN w:val="0"/>
      <w:spacing w:after="160" w:line="256" w:lineRule="auto"/>
      <w:ind w:left="72"/>
      <w:jc w:val="left"/>
    </w:pPr>
    <w:rPr>
      <w:rFonts w:cs="Arial"/>
      <w:b/>
      <w:bCs/>
      <w:color w:val="050327"/>
      <w:sz w:val="21"/>
      <w:szCs w:val="21"/>
      <w:lang w:eastAsia="en-US"/>
    </w:rPr>
  </w:style>
  <w:style w:type="paragraph" w:customStyle="1" w:styleId="Style13">
    <w:name w:val="Style 13"/>
    <w:basedOn w:val="Normal"/>
    <w:uiPriority w:val="99"/>
    <w:rsid w:val="009B16A4"/>
    <w:pPr>
      <w:widowControl w:val="0"/>
      <w:autoSpaceDE w:val="0"/>
      <w:autoSpaceDN w:val="0"/>
      <w:spacing w:before="144" w:after="160" w:line="256" w:lineRule="auto"/>
      <w:ind w:left="216"/>
      <w:jc w:val="left"/>
    </w:pPr>
    <w:rPr>
      <w:rFonts w:cs="Arial"/>
      <w:sz w:val="21"/>
      <w:szCs w:val="21"/>
      <w:lang w:eastAsia="en-US"/>
    </w:rPr>
  </w:style>
  <w:style w:type="paragraph" w:customStyle="1" w:styleId="Style10">
    <w:name w:val="Style 10"/>
    <w:basedOn w:val="Normal"/>
    <w:uiPriority w:val="99"/>
    <w:rsid w:val="009B16A4"/>
    <w:pPr>
      <w:widowControl w:val="0"/>
      <w:autoSpaceDE w:val="0"/>
      <w:autoSpaceDN w:val="0"/>
      <w:spacing w:before="108" w:after="160" w:line="256" w:lineRule="auto"/>
      <w:ind w:left="504" w:hanging="360"/>
    </w:pPr>
    <w:rPr>
      <w:rFonts w:cs="Arial"/>
      <w:color w:val="070322"/>
      <w:sz w:val="21"/>
      <w:szCs w:val="21"/>
      <w:lang w:eastAsia="en-US"/>
    </w:rPr>
  </w:style>
  <w:style w:type="paragraph" w:customStyle="1" w:styleId="Style31">
    <w:name w:val="Style 31"/>
    <w:basedOn w:val="Normal"/>
    <w:uiPriority w:val="99"/>
    <w:rsid w:val="009B16A4"/>
    <w:pPr>
      <w:widowControl w:val="0"/>
      <w:autoSpaceDE w:val="0"/>
      <w:autoSpaceDN w:val="0"/>
      <w:spacing w:before="324" w:after="160" w:line="256" w:lineRule="auto"/>
    </w:pPr>
    <w:rPr>
      <w:rFonts w:cs="Arial"/>
      <w:color w:val="070325"/>
      <w:sz w:val="21"/>
      <w:szCs w:val="21"/>
      <w:lang w:eastAsia="en-US"/>
    </w:rPr>
  </w:style>
  <w:style w:type="character" w:customStyle="1" w:styleId="CharacterStyle14">
    <w:name w:val="Character Style 14"/>
    <w:uiPriority w:val="99"/>
    <w:rsid w:val="009B16A4"/>
    <w:rPr>
      <w:rFonts w:ascii="Tahoma" w:hAnsi="Tahoma" w:cs="Tahoma" w:hint="default"/>
      <w:b/>
      <w:bCs w:val="0"/>
      <w:color w:val="040329"/>
      <w:sz w:val="20"/>
    </w:rPr>
  </w:style>
  <w:style w:type="character" w:customStyle="1" w:styleId="CharacterStyle16">
    <w:name w:val="Character Style 16"/>
    <w:uiPriority w:val="99"/>
    <w:rsid w:val="009B16A4"/>
    <w:rPr>
      <w:rFonts w:ascii="Arial" w:hAnsi="Arial" w:cs="Arial" w:hint="default"/>
      <w:color w:val="060326"/>
      <w:sz w:val="21"/>
    </w:rPr>
  </w:style>
  <w:style w:type="character" w:customStyle="1" w:styleId="CharacterStyle13">
    <w:name w:val="Character Style 13"/>
    <w:uiPriority w:val="99"/>
    <w:rsid w:val="009B16A4"/>
    <w:rPr>
      <w:rFonts w:ascii="Arial" w:hAnsi="Arial" w:cs="Arial" w:hint="default"/>
      <w:color w:val="070323"/>
      <w:sz w:val="21"/>
    </w:rPr>
  </w:style>
  <w:style w:type="character" w:customStyle="1" w:styleId="CharacterStyle15">
    <w:name w:val="Character Style 15"/>
    <w:uiPriority w:val="99"/>
    <w:rsid w:val="009B16A4"/>
    <w:rPr>
      <w:rFonts w:ascii="Arial" w:hAnsi="Arial" w:cs="Arial" w:hint="default"/>
      <w:b/>
      <w:bCs w:val="0"/>
      <w:color w:val="050327"/>
      <w:sz w:val="21"/>
    </w:rPr>
  </w:style>
  <w:style w:type="character" w:customStyle="1" w:styleId="CharacterStyle10">
    <w:name w:val="Character Style 10"/>
    <w:uiPriority w:val="99"/>
    <w:rsid w:val="009B16A4"/>
    <w:rPr>
      <w:rFonts w:ascii="Arial" w:hAnsi="Arial" w:cs="Arial" w:hint="default"/>
      <w:color w:val="080527"/>
      <w:sz w:val="21"/>
    </w:rPr>
  </w:style>
  <w:style w:type="character" w:customStyle="1" w:styleId="CharacterStyle11">
    <w:name w:val="Character Style 11"/>
    <w:uiPriority w:val="99"/>
    <w:rsid w:val="009B16A4"/>
    <w:rPr>
      <w:rFonts w:ascii="Arial" w:hAnsi="Arial" w:cs="Arial" w:hint="default"/>
      <w:sz w:val="21"/>
    </w:rPr>
  </w:style>
  <w:style w:type="character" w:customStyle="1" w:styleId="CharacterStyle4">
    <w:name w:val="Character Style 4"/>
    <w:uiPriority w:val="99"/>
    <w:rsid w:val="009B16A4"/>
    <w:rPr>
      <w:rFonts w:ascii="Arial" w:hAnsi="Arial" w:cs="Arial" w:hint="default"/>
      <w:color w:val="070325"/>
      <w:sz w:val="21"/>
    </w:rPr>
  </w:style>
  <w:style w:type="character" w:customStyle="1" w:styleId="CharacterStyle17">
    <w:name w:val="Character Style 17"/>
    <w:uiPriority w:val="99"/>
    <w:rsid w:val="009B16A4"/>
    <w:rPr>
      <w:sz w:val="20"/>
    </w:rPr>
  </w:style>
  <w:style w:type="character" w:customStyle="1" w:styleId="CharacterStyle1">
    <w:name w:val="Character Style 1"/>
    <w:uiPriority w:val="99"/>
    <w:rsid w:val="009B16A4"/>
    <w:rPr>
      <w:rFonts w:ascii="Arial" w:hAnsi="Arial" w:cs="Arial" w:hint="default"/>
      <w:color w:val="050325"/>
      <w:sz w:val="21"/>
    </w:rPr>
  </w:style>
  <w:style w:type="character" w:customStyle="1" w:styleId="CharacterStyle18">
    <w:name w:val="Character Style 18"/>
    <w:uiPriority w:val="99"/>
    <w:rsid w:val="009B16A4"/>
    <w:rPr>
      <w:rFonts w:ascii="Arial" w:hAnsi="Arial" w:cs="Arial" w:hint="default"/>
      <w:color w:val="060320"/>
      <w:sz w:val="21"/>
    </w:rPr>
  </w:style>
  <w:style w:type="character" w:customStyle="1" w:styleId="CharacterStyle19">
    <w:name w:val="Character Style 19"/>
    <w:uiPriority w:val="99"/>
    <w:rsid w:val="009B16A4"/>
    <w:rPr>
      <w:rFonts w:ascii="Arial" w:hAnsi="Arial" w:cs="Arial" w:hint="default"/>
      <w:color w:val="070322"/>
      <w:sz w:val="21"/>
    </w:rPr>
  </w:style>
  <w:style w:type="character" w:customStyle="1" w:styleId="CharacterStyle20">
    <w:name w:val="Character Style 20"/>
    <w:uiPriority w:val="99"/>
    <w:rsid w:val="009B16A4"/>
    <w:rPr>
      <w:rFonts w:ascii="Arial" w:hAnsi="Arial" w:cs="Arial" w:hint="default"/>
      <w:color w:val="060325"/>
      <w:sz w:val="21"/>
    </w:rPr>
  </w:style>
  <w:style w:type="character" w:customStyle="1" w:styleId="CharacterStyle21">
    <w:name w:val="Character Style 21"/>
    <w:uiPriority w:val="99"/>
    <w:rsid w:val="009B16A4"/>
    <w:rPr>
      <w:rFonts w:ascii="Arial" w:hAnsi="Arial" w:cs="Arial" w:hint="default"/>
      <w:color w:val="080528"/>
      <w:sz w:val="21"/>
    </w:rPr>
  </w:style>
  <w:style w:type="character" w:customStyle="1" w:styleId="CharacterStyle22">
    <w:name w:val="Character Style 22"/>
    <w:uiPriority w:val="99"/>
    <w:rsid w:val="009B16A4"/>
    <w:rPr>
      <w:rFonts w:ascii="Arial" w:hAnsi="Arial" w:cs="Arial" w:hint="default"/>
      <w:color w:val="060323"/>
      <w:sz w:val="21"/>
    </w:rPr>
  </w:style>
  <w:style w:type="paragraph" w:customStyle="1" w:styleId="AgreementFirstPara">
    <w:name w:val="AgreementFirstPara"/>
    <w:basedOn w:val="Normal"/>
    <w:rsid w:val="009B16A4"/>
    <w:pPr>
      <w:spacing w:after="0" w:line="360" w:lineRule="auto"/>
      <w:jc w:val="left"/>
    </w:pPr>
    <w:rPr>
      <w:rFonts w:ascii="Times New Roman" w:hAnsi="Times New Roman"/>
      <w:sz w:val="24"/>
      <w:lang w:val="en-US" w:eastAsia="en-US"/>
    </w:rPr>
  </w:style>
  <w:style w:type="paragraph" w:customStyle="1" w:styleId="S1-Header2">
    <w:name w:val="S1-Header2"/>
    <w:basedOn w:val="Normal"/>
    <w:rsid w:val="009B16A4"/>
    <w:pPr>
      <w:tabs>
        <w:tab w:val="num" w:pos="432"/>
      </w:tabs>
      <w:spacing w:after="200"/>
      <w:ind w:left="432" w:hanging="432"/>
      <w:jc w:val="left"/>
    </w:pPr>
    <w:rPr>
      <w:rFonts w:ascii="Times New Roman" w:hAnsi="Times New Roman"/>
      <w:b/>
      <w:sz w:val="24"/>
      <w:szCs w:val="24"/>
      <w:lang w:val="en-US" w:eastAsia="en-US"/>
    </w:rPr>
  </w:style>
  <w:style w:type="paragraph" w:customStyle="1" w:styleId="explanatorynotes">
    <w:name w:val="explanatory_notes"/>
    <w:basedOn w:val="Normal"/>
    <w:rsid w:val="009B16A4"/>
    <w:pPr>
      <w:suppressAutoHyphens/>
      <w:spacing w:after="240" w:line="360" w:lineRule="exact"/>
    </w:pPr>
    <w:rPr>
      <w:sz w:val="20"/>
      <w:lang w:val="en-US" w:eastAsia="en-US"/>
    </w:rPr>
  </w:style>
  <w:style w:type="paragraph" w:customStyle="1" w:styleId="StyleP3Header1-ClausesAfter12pt">
    <w:name w:val="Style P3 Header1-Clauses + After:  12 pt"/>
    <w:basedOn w:val="P3Header1-Clauses"/>
    <w:rsid w:val="009B16A4"/>
    <w:pPr>
      <w:tabs>
        <w:tab w:val="clear" w:pos="567"/>
        <w:tab w:val="left" w:pos="972"/>
        <w:tab w:val="left" w:pos="1008"/>
      </w:tabs>
      <w:spacing w:before="0" w:after="240"/>
      <w:jc w:val="both"/>
    </w:pPr>
    <w:rPr>
      <w:rFonts w:ascii="Times New Roman" w:hAnsi="Times New Roman"/>
      <w:b w:val="0"/>
      <w:sz w:val="24"/>
      <w:szCs w:val="24"/>
      <w:lang w:val="es-ES_tradnl" w:eastAsia="en-US"/>
    </w:rPr>
  </w:style>
  <w:style w:type="paragraph" w:customStyle="1" w:styleId="AAAtablebullet2">
    <w:name w:val="AAA table bullet 2"/>
    <w:basedOn w:val="Normal"/>
    <w:qFormat/>
    <w:rsid w:val="009B16A4"/>
    <w:pPr>
      <w:numPr>
        <w:ilvl w:val="1"/>
        <w:numId w:val="476"/>
      </w:numPr>
      <w:tabs>
        <w:tab w:val="clear" w:pos="504"/>
      </w:tabs>
      <w:spacing w:after="0"/>
      <w:ind w:left="0" w:firstLine="0"/>
      <w:jc w:val="left"/>
    </w:pPr>
    <w:rPr>
      <w:rFonts w:ascii="Times New Roman" w:hAnsi="Times New Roman"/>
      <w:bCs/>
      <w:color w:val="000000"/>
      <w:sz w:val="24"/>
      <w:szCs w:val="24"/>
      <w:lang w:val="en-US" w:eastAsia="en-US"/>
    </w:rPr>
  </w:style>
  <w:style w:type="paragraph" w:customStyle="1" w:styleId="HeadingTocITB2">
    <w:name w:val="Heading Toc ITB 2"/>
    <w:basedOn w:val="Normal"/>
    <w:qFormat/>
    <w:rsid w:val="009B16A4"/>
    <w:pPr>
      <w:numPr>
        <w:numId w:val="476"/>
      </w:numPr>
      <w:tabs>
        <w:tab w:val="clear" w:pos="576"/>
      </w:tabs>
      <w:spacing w:after="0"/>
      <w:ind w:left="0" w:firstLine="0"/>
      <w:jc w:val="left"/>
    </w:pPr>
    <w:rPr>
      <w:rFonts w:ascii="Times New Roman" w:hAnsi="Times New Roman"/>
      <w:b/>
      <w:bCs/>
      <w:color w:val="000000"/>
      <w:sz w:val="24"/>
      <w:szCs w:val="24"/>
      <w:lang w:val="en-US" w:eastAsia="en-US"/>
    </w:rPr>
  </w:style>
  <w:style w:type="paragraph" w:styleId="ListBullet2">
    <w:name w:val="List Bullet 2"/>
    <w:basedOn w:val="Normal"/>
    <w:autoRedefine/>
    <w:rsid w:val="009B16A4"/>
    <w:pPr>
      <w:numPr>
        <w:numId w:val="477"/>
      </w:numPr>
      <w:tabs>
        <w:tab w:val="clear" w:pos="720"/>
      </w:tabs>
      <w:spacing w:after="0"/>
      <w:ind w:left="0" w:firstLine="0"/>
      <w:jc w:val="left"/>
    </w:pPr>
    <w:rPr>
      <w:rFonts w:ascii="Times New Roman" w:hAnsi="Times New Roman"/>
      <w:sz w:val="20"/>
      <w:lang w:val="en-US" w:eastAsia="en-US"/>
    </w:rPr>
  </w:style>
  <w:style w:type="paragraph" w:customStyle="1" w:styleId="p2">
    <w:name w:val="p2"/>
    <w:basedOn w:val="Normal"/>
    <w:rsid w:val="009B16A4"/>
    <w:pPr>
      <w:spacing w:after="0"/>
      <w:jc w:val="left"/>
    </w:pPr>
    <w:rPr>
      <w:rFonts w:ascii="Calibri" w:eastAsia="Calibri" w:hAnsi="Calibri"/>
      <w:sz w:val="15"/>
      <w:szCs w:val="15"/>
      <w:lang w:val="en-US" w:eastAsia="en-US"/>
    </w:rPr>
  </w:style>
  <w:style w:type="character" w:customStyle="1" w:styleId="Heading3Char1">
    <w:name w:val="Heading 3 Char1"/>
    <w:aliases w:val="Section Header3 Char,ClauseSub_No&amp;Name Char,Heading 3 Char Char1,Section Header3 Char Char Char,Sub-Clause Paragraph Char"/>
    <w:rsid w:val="009B16A4"/>
    <w:rPr>
      <w:b/>
      <w:sz w:val="28"/>
      <w:lang w:val="en-US" w:eastAsia="en-US" w:bidi="ar-SA"/>
    </w:rPr>
  </w:style>
  <w:style w:type="table" w:customStyle="1" w:styleId="ListTable6Colorful-Accent11">
    <w:name w:val="List Table 6 Colorful - Accent 11"/>
    <w:basedOn w:val="TableNormal"/>
    <w:next w:val="ListTable6Colorful-Accent1"/>
    <w:uiPriority w:val="51"/>
    <w:rsid w:val="009B16A4"/>
    <w:pPr>
      <w:widowControl w:val="0"/>
      <w:autoSpaceDE w:val="0"/>
      <w:autoSpaceDN w:val="0"/>
    </w:pPr>
    <w:rPr>
      <w:rFonts w:ascii="Calibri" w:eastAsia="Calibri" w:hAnsi="Calibri"/>
      <w:color w:val="365F91"/>
      <w:sz w:val="22"/>
      <w:szCs w:val="22"/>
      <w:lang w:val="en-US" w:eastAsia="en-US"/>
    </w:rPr>
    <w:tblPr>
      <w:tblStyleRowBandSize w:val="1"/>
      <w:tblStyleColBandSize w:val="1"/>
      <w:tblBorders>
        <w:top w:val="single" w:sz="4" w:space="0" w:color="4F81BD"/>
        <w:bottom w:val="single" w:sz="4" w:space="0" w:color="4F81BD"/>
      </w:tblBorders>
    </w:tblPr>
    <w:tblStylePr w:type="firstRow">
      <w:rPr>
        <w:b/>
        <w:bCs/>
      </w:rPr>
      <w:tblPr/>
      <w:tcPr>
        <w:tcBorders>
          <w:bottom w:val="single" w:sz="4" w:space="0" w:color="4F81BD"/>
        </w:tcBorders>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eGrid11">
    <w:name w:val="Table Grid11"/>
    <w:basedOn w:val="TableNormal"/>
    <w:next w:val="TableGrid"/>
    <w:uiPriority w:val="39"/>
    <w:rsid w:val="009B16A4"/>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6Colorful-Accent51">
    <w:name w:val="List Table 6 Colorful - Accent 51"/>
    <w:basedOn w:val="TableNormal"/>
    <w:next w:val="ListTable6Colorful-Accent5"/>
    <w:uiPriority w:val="51"/>
    <w:rsid w:val="009B16A4"/>
    <w:pPr>
      <w:widowControl w:val="0"/>
      <w:autoSpaceDE w:val="0"/>
      <w:autoSpaceDN w:val="0"/>
    </w:pPr>
    <w:rPr>
      <w:rFonts w:ascii="Calibri" w:eastAsia="Calibri" w:hAnsi="Calibri"/>
      <w:color w:val="31849B"/>
      <w:sz w:val="22"/>
      <w:szCs w:val="22"/>
      <w:lang w:val="en-US" w:eastAsia="en-US"/>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styleId="ListTable6Colorful-Accent5">
    <w:name w:val="List Table 6 Colorful Accent 5"/>
    <w:basedOn w:val="TableNormal"/>
    <w:uiPriority w:val="51"/>
    <w:rsid w:val="009B16A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numbering" w:customStyle="1" w:styleId="NoList3">
    <w:name w:val="No List3"/>
    <w:next w:val="NoList"/>
    <w:uiPriority w:val="99"/>
    <w:semiHidden/>
    <w:unhideWhenUsed/>
    <w:rsid w:val="009B16A4"/>
  </w:style>
  <w:style w:type="numbering" w:customStyle="1" w:styleId="NoList111">
    <w:name w:val="No List111"/>
    <w:next w:val="NoList"/>
    <w:uiPriority w:val="99"/>
    <w:semiHidden/>
    <w:unhideWhenUsed/>
    <w:rsid w:val="009B16A4"/>
  </w:style>
  <w:style w:type="table" w:customStyle="1" w:styleId="TableGrid111">
    <w:name w:val="Table Grid111"/>
    <w:basedOn w:val="TableNormal"/>
    <w:next w:val="TableGrid"/>
    <w:uiPriority w:val="39"/>
    <w:rsid w:val="009B16A4"/>
    <w:pPr>
      <w:ind w:left="709" w:hanging="709"/>
      <w:jc w:val="both"/>
    </w:pPr>
    <w:rPr>
      <w:rFonts w:ascii="Calibri" w:eastAsia="Calibri" w:hAnsi="Calibri"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16A4"/>
    <w:pPr>
      <w:ind w:left="709" w:hanging="709"/>
      <w:jc w:val="both"/>
    </w:pPr>
    <w:rPr>
      <w:rFonts w:ascii="Calibri" w:eastAsia="Calibri" w:hAnsi="Calibri"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230">
    <w:name w:val="_Style 23"/>
    <w:basedOn w:val="TableNormal"/>
    <w:qFormat/>
    <w:rsid w:val="00503A35"/>
    <w:rPr>
      <w:rFonts w:eastAsia="SimSun"/>
      <w:color w:val="31849B"/>
      <w:lang w:val="en-US" w:eastAsia="en-US"/>
    </w:rPr>
    <w:tblPr>
      <w:tblInd w:w="0" w:type="nil"/>
    </w:tblPr>
  </w:style>
  <w:style w:type="paragraph" w:customStyle="1" w:styleId="Default">
    <w:name w:val="Default"/>
    <w:rsid w:val="007B42BD"/>
    <w:pPr>
      <w:autoSpaceDE w:val="0"/>
      <w:autoSpaceDN w:val="0"/>
      <w:adjustRightInd w:val="0"/>
    </w:pPr>
    <w:rPr>
      <w:rFonts w:ascii="Tahoma" w:hAnsi="Tahoma" w:cs="Tahom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3727">
      <w:bodyDiv w:val="1"/>
      <w:marLeft w:val="0"/>
      <w:marRight w:val="0"/>
      <w:marTop w:val="0"/>
      <w:marBottom w:val="0"/>
      <w:divBdr>
        <w:top w:val="none" w:sz="0" w:space="0" w:color="auto"/>
        <w:left w:val="none" w:sz="0" w:space="0" w:color="auto"/>
        <w:bottom w:val="none" w:sz="0" w:space="0" w:color="auto"/>
        <w:right w:val="none" w:sz="0" w:space="0" w:color="auto"/>
      </w:divBdr>
    </w:div>
    <w:div w:id="183637019">
      <w:bodyDiv w:val="1"/>
      <w:marLeft w:val="0"/>
      <w:marRight w:val="0"/>
      <w:marTop w:val="0"/>
      <w:marBottom w:val="0"/>
      <w:divBdr>
        <w:top w:val="none" w:sz="0" w:space="0" w:color="auto"/>
        <w:left w:val="none" w:sz="0" w:space="0" w:color="auto"/>
        <w:bottom w:val="none" w:sz="0" w:space="0" w:color="auto"/>
        <w:right w:val="none" w:sz="0" w:space="0" w:color="auto"/>
      </w:divBdr>
    </w:div>
    <w:div w:id="332268071">
      <w:bodyDiv w:val="1"/>
      <w:marLeft w:val="0"/>
      <w:marRight w:val="0"/>
      <w:marTop w:val="0"/>
      <w:marBottom w:val="0"/>
      <w:divBdr>
        <w:top w:val="none" w:sz="0" w:space="0" w:color="auto"/>
        <w:left w:val="none" w:sz="0" w:space="0" w:color="auto"/>
        <w:bottom w:val="none" w:sz="0" w:space="0" w:color="auto"/>
        <w:right w:val="none" w:sz="0" w:space="0" w:color="auto"/>
      </w:divBdr>
    </w:div>
    <w:div w:id="763114683">
      <w:bodyDiv w:val="1"/>
      <w:marLeft w:val="0"/>
      <w:marRight w:val="0"/>
      <w:marTop w:val="0"/>
      <w:marBottom w:val="0"/>
      <w:divBdr>
        <w:top w:val="none" w:sz="0" w:space="0" w:color="auto"/>
        <w:left w:val="none" w:sz="0" w:space="0" w:color="auto"/>
        <w:bottom w:val="none" w:sz="0" w:space="0" w:color="auto"/>
        <w:right w:val="none" w:sz="0" w:space="0" w:color="auto"/>
      </w:divBdr>
    </w:div>
    <w:div w:id="780684366">
      <w:bodyDiv w:val="1"/>
      <w:marLeft w:val="0"/>
      <w:marRight w:val="0"/>
      <w:marTop w:val="0"/>
      <w:marBottom w:val="0"/>
      <w:divBdr>
        <w:top w:val="none" w:sz="0" w:space="0" w:color="auto"/>
        <w:left w:val="none" w:sz="0" w:space="0" w:color="auto"/>
        <w:bottom w:val="none" w:sz="0" w:space="0" w:color="auto"/>
        <w:right w:val="none" w:sz="0" w:space="0" w:color="auto"/>
      </w:divBdr>
    </w:div>
    <w:div w:id="909193192">
      <w:bodyDiv w:val="1"/>
      <w:marLeft w:val="0"/>
      <w:marRight w:val="0"/>
      <w:marTop w:val="0"/>
      <w:marBottom w:val="0"/>
      <w:divBdr>
        <w:top w:val="none" w:sz="0" w:space="0" w:color="auto"/>
        <w:left w:val="none" w:sz="0" w:space="0" w:color="auto"/>
        <w:bottom w:val="none" w:sz="0" w:space="0" w:color="auto"/>
        <w:right w:val="none" w:sz="0" w:space="0" w:color="auto"/>
      </w:divBdr>
    </w:div>
    <w:div w:id="1611549628">
      <w:bodyDiv w:val="1"/>
      <w:marLeft w:val="0"/>
      <w:marRight w:val="0"/>
      <w:marTop w:val="0"/>
      <w:marBottom w:val="0"/>
      <w:divBdr>
        <w:top w:val="none" w:sz="0" w:space="0" w:color="auto"/>
        <w:left w:val="none" w:sz="0" w:space="0" w:color="auto"/>
        <w:bottom w:val="none" w:sz="0" w:space="0" w:color="auto"/>
        <w:right w:val="none" w:sz="0" w:space="0" w:color="auto"/>
      </w:divBdr>
    </w:div>
    <w:div w:id="1764254522">
      <w:bodyDiv w:val="1"/>
      <w:marLeft w:val="0"/>
      <w:marRight w:val="0"/>
      <w:marTop w:val="0"/>
      <w:marBottom w:val="0"/>
      <w:divBdr>
        <w:top w:val="none" w:sz="0" w:space="0" w:color="auto"/>
        <w:left w:val="none" w:sz="0" w:space="0" w:color="auto"/>
        <w:bottom w:val="none" w:sz="0" w:space="0" w:color="auto"/>
        <w:right w:val="none" w:sz="0" w:space="0" w:color="auto"/>
      </w:divBdr>
    </w:div>
    <w:div w:id="1780953463">
      <w:bodyDiv w:val="1"/>
      <w:marLeft w:val="0"/>
      <w:marRight w:val="0"/>
      <w:marTop w:val="0"/>
      <w:marBottom w:val="0"/>
      <w:divBdr>
        <w:top w:val="none" w:sz="0" w:space="0" w:color="auto"/>
        <w:left w:val="none" w:sz="0" w:space="0" w:color="auto"/>
        <w:bottom w:val="none" w:sz="0" w:space="0" w:color="auto"/>
        <w:right w:val="none" w:sz="0" w:space="0" w:color="auto"/>
      </w:divBdr>
    </w:div>
    <w:div w:id="1867133005">
      <w:bodyDiv w:val="1"/>
      <w:marLeft w:val="0"/>
      <w:marRight w:val="0"/>
      <w:marTop w:val="0"/>
      <w:marBottom w:val="0"/>
      <w:divBdr>
        <w:top w:val="none" w:sz="0" w:space="0" w:color="auto"/>
        <w:left w:val="none" w:sz="0" w:space="0" w:color="auto"/>
        <w:bottom w:val="none" w:sz="0" w:space="0" w:color="auto"/>
        <w:right w:val="none" w:sz="0" w:space="0" w:color="auto"/>
      </w:divBdr>
    </w:div>
    <w:div w:id="2142963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ra@ra.org.mw" TargetMode="External"/><Relationship Id="rId18" Type="http://schemas.openxmlformats.org/officeDocument/2006/relationships/hyperlink" Target="mailto:ra@ra.org.mw"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3.xml"/><Relationship Id="rId10" Type="http://schemas.openxmlformats.org/officeDocument/2006/relationships/header" Target="header2.xm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D57FB48F-EC8D-6443-89E0-9FE5E17DF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Template>
  <TotalTime>130</TotalTime>
  <Pages>51</Pages>
  <Words>59915</Words>
  <Characters>341519</Characters>
  <Application>Microsoft Office Word</Application>
  <DocSecurity>0</DocSecurity>
  <Lines>2845</Lines>
  <Paragraphs>801</Paragraphs>
  <ScaleCrop>false</ScaleCrop>
  <HeadingPairs>
    <vt:vector size="2" baseType="variant">
      <vt:variant>
        <vt:lpstr>Title</vt:lpstr>
      </vt:variant>
      <vt:variant>
        <vt:i4>1</vt:i4>
      </vt:variant>
    </vt:vector>
  </HeadingPairs>
  <TitlesOfParts>
    <vt:vector size="1" baseType="lpstr">
      <vt:lpstr>SBDSection1</vt:lpstr>
    </vt:vector>
  </TitlesOfParts>
  <Company>Government of Malawi</Company>
  <LinksUpToDate>false</LinksUpToDate>
  <CharactersWithSpaces>400633</CharactersWithSpaces>
  <SharedDoc>false</SharedDoc>
  <HLinks>
    <vt:vector size="66" baseType="variant">
      <vt:variant>
        <vt:i4>1703997</vt:i4>
      </vt:variant>
      <vt:variant>
        <vt:i4>62</vt:i4>
      </vt:variant>
      <vt:variant>
        <vt:i4>0</vt:i4>
      </vt:variant>
      <vt:variant>
        <vt:i4>5</vt:i4>
      </vt:variant>
      <vt:variant>
        <vt:lpwstr/>
      </vt:variant>
      <vt:variant>
        <vt:lpwstr>_Toc118870342</vt:lpwstr>
      </vt:variant>
      <vt:variant>
        <vt:i4>1703997</vt:i4>
      </vt:variant>
      <vt:variant>
        <vt:i4>56</vt:i4>
      </vt:variant>
      <vt:variant>
        <vt:i4>0</vt:i4>
      </vt:variant>
      <vt:variant>
        <vt:i4>5</vt:i4>
      </vt:variant>
      <vt:variant>
        <vt:lpwstr/>
      </vt:variant>
      <vt:variant>
        <vt:lpwstr>_Toc118870341</vt:lpwstr>
      </vt:variant>
      <vt:variant>
        <vt:i4>1703997</vt:i4>
      </vt:variant>
      <vt:variant>
        <vt:i4>50</vt:i4>
      </vt:variant>
      <vt:variant>
        <vt:i4>0</vt:i4>
      </vt:variant>
      <vt:variant>
        <vt:i4>5</vt:i4>
      </vt:variant>
      <vt:variant>
        <vt:lpwstr/>
      </vt:variant>
      <vt:variant>
        <vt:lpwstr>_Toc118870340</vt:lpwstr>
      </vt:variant>
      <vt:variant>
        <vt:i4>1900605</vt:i4>
      </vt:variant>
      <vt:variant>
        <vt:i4>44</vt:i4>
      </vt:variant>
      <vt:variant>
        <vt:i4>0</vt:i4>
      </vt:variant>
      <vt:variant>
        <vt:i4>5</vt:i4>
      </vt:variant>
      <vt:variant>
        <vt:lpwstr/>
      </vt:variant>
      <vt:variant>
        <vt:lpwstr>_Toc118870339</vt:lpwstr>
      </vt:variant>
      <vt:variant>
        <vt:i4>1900605</vt:i4>
      </vt:variant>
      <vt:variant>
        <vt:i4>38</vt:i4>
      </vt:variant>
      <vt:variant>
        <vt:i4>0</vt:i4>
      </vt:variant>
      <vt:variant>
        <vt:i4>5</vt:i4>
      </vt:variant>
      <vt:variant>
        <vt:lpwstr/>
      </vt:variant>
      <vt:variant>
        <vt:lpwstr>_Toc118870338</vt:lpwstr>
      </vt:variant>
      <vt:variant>
        <vt:i4>1900605</vt:i4>
      </vt:variant>
      <vt:variant>
        <vt:i4>32</vt:i4>
      </vt:variant>
      <vt:variant>
        <vt:i4>0</vt:i4>
      </vt:variant>
      <vt:variant>
        <vt:i4>5</vt:i4>
      </vt:variant>
      <vt:variant>
        <vt:lpwstr/>
      </vt:variant>
      <vt:variant>
        <vt:lpwstr>_Toc118870337</vt:lpwstr>
      </vt:variant>
      <vt:variant>
        <vt:i4>1900605</vt:i4>
      </vt:variant>
      <vt:variant>
        <vt:i4>26</vt:i4>
      </vt:variant>
      <vt:variant>
        <vt:i4>0</vt:i4>
      </vt:variant>
      <vt:variant>
        <vt:i4>5</vt:i4>
      </vt:variant>
      <vt:variant>
        <vt:lpwstr/>
      </vt:variant>
      <vt:variant>
        <vt:lpwstr>_Toc118870336</vt:lpwstr>
      </vt:variant>
      <vt:variant>
        <vt:i4>1900605</vt:i4>
      </vt:variant>
      <vt:variant>
        <vt:i4>20</vt:i4>
      </vt:variant>
      <vt:variant>
        <vt:i4>0</vt:i4>
      </vt:variant>
      <vt:variant>
        <vt:i4>5</vt:i4>
      </vt:variant>
      <vt:variant>
        <vt:lpwstr/>
      </vt:variant>
      <vt:variant>
        <vt:lpwstr>_Toc118870335</vt:lpwstr>
      </vt:variant>
      <vt:variant>
        <vt:i4>1900605</vt:i4>
      </vt:variant>
      <vt:variant>
        <vt:i4>14</vt:i4>
      </vt:variant>
      <vt:variant>
        <vt:i4>0</vt:i4>
      </vt:variant>
      <vt:variant>
        <vt:i4>5</vt:i4>
      </vt:variant>
      <vt:variant>
        <vt:lpwstr/>
      </vt:variant>
      <vt:variant>
        <vt:lpwstr>_Toc118870334</vt:lpwstr>
      </vt:variant>
      <vt:variant>
        <vt:i4>1900605</vt:i4>
      </vt:variant>
      <vt:variant>
        <vt:i4>8</vt:i4>
      </vt:variant>
      <vt:variant>
        <vt:i4>0</vt:i4>
      </vt:variant>
      <vt:variant>
        <vt:i4>5</vt:i4>
      </vt:variant>
      <vt:variant>
        <vt:lpwstr/>
      </vt:variant>
      <vt:variant>
        <vt:lpwstr>_Toc118870333</vt:lpwstr>
      </vt:variant>
      <vt:variant>
        <vt:i4>1900605</vt:i4>
      </vt:variant>
      <vt:variant>
        <vt:i4>2</vt:i4>
      </vt:variant>
      <vt:variant>
        <vt:i4>0</vt:i4>
      </vt:variant>
      <vt:variant>
        <vt:i4>5</vt:i4>
      </vt:variant>
      <vt:variant>
        <vt:lpwstr/>
      </vt:variant>
      <vt:variant>
        <vt:lpwstr>_Toc118870332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SBDSection1</dc:title>
  <dc:subject/>
  <dc:creator>Crown AgentsDAH</dc:creator>
  <cp:keywords/>
  <dc:description/>
  <cp:lastModifiedBy>Joshua C. Kungwezo</cp:lastModifiedBy>
  <cp:revision>28</cp:revision>
  <cp:lastPrinted>2026-02-09T15:47:00Z</cp:lastPrinted>
  <dcterms:created xsi:type="dcterms:W3CDTF">2026-05-11T13:41:00Z</dcterms:created>
  <dcterms:modified xsi:type="dcterms:W3CDTF">2026-05-15T08:23:00Z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3586850c0f97e0563a6228a0c8b587daf7a6010a6ff3c4a2f2fdbd4fc82a99cd</vt:lpwstr>
  </property>
</Properties>
</file>